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F068F0" w14:textId="77777777" w:rsidR="009C775A" w:rsidRDefault="009C775A" w:rsidP="00DD5100">
      <w:pPr>
        <w:pStyle w:val="Sinespaciado"/>
        <w:ind w:left="709" w:hanging="709"/>
        <w:rPr>
          <w:rFonts w:ascii="Century Gothic" w:hAnsi="Century Gothic"/>
          <w:sz w:val="22"/>
          <w:lang w:val="es-MX"/>
        </w:rPr>
      </w:pPr>
    </w:p>
    <w:p w14:paraId="39F068F1"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2"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3"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4"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5"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6"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7"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8" w14:textId="77777777" w:rsidR="00A47F9A" w:rsidRPr="006E29BA" w:rsidRDefault="00A47F9A" w:rsidP="004B11EB">
      <w:pPr>
        <w:pStyle w:val="Arial14Bold"/>
        <w:spacing w:line="360" w:lineRule="auto"/>
        <w:contextualSpacing/>
        <w:rPr>
          <w:rFonts w:ascii="Century Gothic" w:hAnsi="Century Gothic"/>
          <w:sz w:val="22"/>
          <w:lang w:val="es-MX"/>
        </w:rPr>
      </w:pPr>
    </w:p>
    <w:p w14:paraId="39F068F9" w14:textId="77777777" w:rsidR="00A47F9A" w:rsidRPr="002F3662" w:rsidRDefault="00A47F9A" w:rsidP="004B11EB">
      <w:pPr>
        <w:pStyle w:val="Arial14Bold"/>
        <w:spacing w:line="360" w:lineRule="auto"/>
        <w:contextualSpacing/>
        <w:rPr>
          <w:rFonts w:ascii="Arial" w:hAnsi="Arial" w:cs="Arial"/>
          <w:sz w:val="22"/>
          <w:lang w:val="es-MX"/>
        </w:rPr>
      </w:pPr>
    </w:p>
    <w:p w14:paraId="39F068FA" w14:textId="77777777" w:rsidR="00A47F9A" w:rsidRPr="002F3662" w:rsidRDefault="00A47F9A" w:rsidP="004B11EB">
      <w:pPr>
        <w:pStyle w:val="Arial14Bold"/>
        <w:spacing w:line="360" w:lineRule="auto"/>
        <w:contextualSpacing/>
        <w:rPr>
          <w:rFonts w:ascii="Arial" w:hAnsi="Arial" w:cs="Arial"/>
          <w:sz w:val="22"/>
          <w:lang w:val="es-MX"/>
        </w:rPr>
      </w:pPr>
    </w:p>
    <w:p w14:paraId="39F068FB" w14:textId="77777777" w:rsidR="00A47F9A" w:rsidRPr="002F3662" w:rsidRDefault="00A47F9A" w:rsidP="004B11EB">
      <w:pPr>
        <w:spacing w:line="360" w:lineRule="auto"/>
        <w:contextualSpacing/>
        <w:jc w:val="center"/>
        <w:rPr>
          <w:rFonts w:ascii="Arial" w:hAnsi="Arial" w:cs="Arial"/>
          <w:b/>
          <w:sz w:val="26"/>
        </w:rPr>
      </w:pPr>
      <w:r w:rsidRPr="002F3662">
        <w:rPr>
          <w:rFonts w:ascii="Arial" w:hAnsi="Arial" w:cs="Arial"/>
          <w:b/>
          <w:sz w:val="26"/>
        </w:rPr>
        <w:t>Oferta de Referencia para la Desagregación del Bucle Local</w:t>
      </w:r>
    </w:p>
    <w:p w14:paraId="39F068FC" w14:textId="77777777" w:rsidR="00A47F9A" w:rsidRPr="002F3662" w:rsidRDefault="00A47F9A" w:rsidP="004B11EB">
      <w:pPr>
        <w:spacing w:line="360" w:lineRule="auto"/>
        <w:contextualSpacing/>
        <w:jc w:val="center"/>
        <w:rPr>
          <w:rFonts w:ascii="Arial" w:hAnsi="Arial" w:cs="Arial"/>
          <w:b/>
          <w:sz w:val="26"/>
        </w:rPr>
      </w:pPr>
      <w:r w:rsidRPr="002F3662">
        <w:rPr>
          <w:rFonts w:ascii="Arial" w:hAnsi="Arial" w:cs="Arial"/>
          <w:b/>
          <w:sz w:val="26"/>
        </w:rPr>
        <w:t>(OREDA-</w:t>
      </w:r>
      <w:r w:rsidR="00E66F03" w:rsidRPr="002F3662">
        <w:rPr>
          <w:rFonts w:ascii="Arial" w:hAnsi="Arial" w:cs="Arial"/>
          <w:b/>
          <w:sz w:val="26"/>
        </w:rPr>
        <w:t xml:space="preserve"> </w:t>
      </w:r>
      <w:r w:rsidR="008B5856" w:rsidRPr="002F3662">
        <w:rPr>
          <w:rFonts w:ascii="Arial" w:hAnsi="Arial" w:cs="Arial"/>
          <w:b/>
          <w:sz w:val="26"/>
        </w:rPr>
        <w:t>E</w:t>
      </w:r>
      <w:r w:rsidR="003409B1" w:rsidRPr="002F3662">
        <w:rPr>
          <w:rFonts w:ascii="Arial" w:hAnsi="Arial" w:cs="Arial"/>
          <w:b/>
          <w:sz w:val="26"/>
        </w:rPr>
        <w:t xml:space="preserve">mpresa </w:t>
      </w:r>
      <w:r w:rsidR="008B5856" w:rsidRPr="002F3662">
        <w:rPr>
          <w:rFonts w:ascii="Arial" w:hAnsi="Arial" w:cs="Arial"/>
          <w:b/>
          <w:sz w:val="26"/>
        </w:rPr>
        <w:t>M</w:t>
      </w:r>
      <w:r w:rsidR="003409B1" w:rsidRPr="002F3662">
        <w:rPr>
          <w:rFonts w:ascii="Arial" w:hAnsi="Arial" w:cs="Arial"/>
          <w:b/>
          <w:sz w:val="26"/>
        </w:rPr>
        <w:t>ayorista</w:t>
      </w:r>
      <w:r w:rsidRPr="002F3662">
        <w:rPr>
          <w:rFonts w:ascii="Arial" w:hAnsi="Arial" w:cs="Arial"/>
          <w:b/>
          <w:sz w:val="26"/>
        </w:rPr>
        <w:t>)</w:t>
      </w:r>
    </w:p>
    <w:p w14:paraId="39F068FD" w14:textId="77777777" w:rsidR="00A47F9A" w:rsidRPr="002F3662" w:rsidRDefault="00A47F9A" w:rsidP="004B11EB">
      <w:pPr>
        <w:spacing w:line="360" w:lineRule="auto"/>
        <w:contextualSpacing/>
        <w:jc w:val="center"/>
        <w:rPr>
          <w:rFonts w:ascii="Arial" w:hAnsi="Arial" w:cs="Arial"/>
          <w:b/>
          <w:sz w:val="26"/>
        </w:rPr>
      </w:pPr>
      <w:r w:rsidRPr="002F3662">
        <w:rPr>
          <w:rFonts w:ascii="Arial" w:hAnsi="Arial" w:cs="Arial"/>
          <w:b/>
          <w:sz w:val="26"/>
        </w:rPr>
        <w:t>20</w:t>
      </w:r>
      <w:r w:rsidR="000449C4" w:rsidRPr="002F3662">
        <w:rPr>
          <w:rFonts w:ascii="Arial" w:hAnsi="Arial" w:cs="Arial"/>
          <w:b/>
          <w:sz w:val="26"/>
        </w:rPr>
        <w:t>2</w:t>
      </w:r>
      <w:r w:rsidR="003211F1">
        <w:rPr>
          <w:rFonts w:ascii="Arial" w:hAnsi="Arial" w:cs="Arial"/>
          <w:b/>
          <w:sz w:val="26"/>
        </w:rPr>
        <w:t>2</w:t>
      </w:r>
    </w:p>
    <w:p w14:paraId="39F068FE" w14:textId="77777777" w:rsidR="00A47F9A" w:rsidRPr="002F3662" w:rsidRDefault="00A47F9A" w:rsidP="004B11EB">
      <w:pPr>
        <w:spacing w:line="360" w:lineRule="auto"/>
        <w:contextualSpacing/>
        <w:jc w:val="both"/>
        <w:rPr>
          <w:rFonts w:ascii="Arial" w:hAnsi="Arial" w:cs="Arial"/>
        </w:rPr>
      </w:pPr>
    </w:p>
    <w:p w14:paraId="39F068FF" w14:textId="77777777" w:rsidR="00A47F9A" w:rsidRPr="006E29BA" w:rsidRDefault="00A47F9A" w:rsidP="004B11EB">
      <w:pPr>
        <w:spacing w:line="360" w:lineRule="auto"/>
        <w:contextualSpacing/>
        <w:jc w:val="both"/>
        <w:rPr>
          <w:rFonts w:ascii="Century Gothic" w:hAnsi="Century Gothic"/>
        </w:rPr>
      </w:pPr>
    </w:p>
    <w:p w14:paraId="39F06900" w14:textId="77777777" w:rsidR="00A47F9A" w:rsidRPr="006E29BA" w:rsidRDefault="00A47F9A" w:rsidP="004B11EB">
      <w:pPr>
        <w:rPr>
          <w:rFonts w:ascii="Century Gothic" w:hAnsi="Century Gothic"/>
        </w:rPr>
      </w:pPr>
    </w:p>
    <w:p w14:paraId="39F06901" w14:textId="77777777" w:rsidR="00A47F9A" w:rsidRPr="006E29BA" w:rsidRDefault="00A47F9A" w:rsidP="004B11EB">
      <w:pPr>
        <w:tabs>
          <w:tab w:val="center" w:pos="4420"/>
        </w:tabs>
        <w:rPr>
          <w:rFonts w:ascii="Century Gothic" w:hAnsi="Century Gothic"/>
        </w:rPr>
        <w:sectPr w:rsidR="00A47F9A" w:rsidRPr="006E29BA" w:rsidSect="006C503D">
          <w:footerReference w:type="default" r:id="rId14"/>
          <w:type w:val="continuous"/>
          <w:pgSz w:w="12242" w:h="15842" w:code="1"/>
          <w:pgMar w:top="1985" w:right="1701" w:bottom="1418" w:left="1701" w:header="851" w:footer="1140" w:gutter="0"/>
          <w:cols w:space="720"/>
          <w:titlePg/>
          <w:docGrid w:linePitch="326"/>
        </w:sectPr>
      </w:pPr>
      <w:r w:rsidRPr="006E29BA">
        <w:rPr>
          <w:rFonts w:ascii="Century Gothic" w:hAnsi="Century Gothic"/>
        </w:rPr>
        <w:tab/>
      </w:r>
    </w:p>
    <w:p w14:paraId="39F06902" w14:textId="77777777" w:rsidR="00A47F9A" w:rsidRPr="005B0C2C" w:rsidRDefault="00AB38AA" w:rsidP="005B0C2C">
      <w:pPr>
        <w:pStyle w:val="Ttulo1"/>
      </w:pPr>
      <w:bookmarkStart w:id="0" w:name="_Toc434612303"/>
      <w:bookmarkStart w:id="1" w:name="_Toc434626638"/>
      <w:bookmarkStart w:id="2" w:name="_Toc434858815"/>
      <w:bookmarkStart w:id="3" w:name="_Toc434932567"/>
      <w:bookmarkStart w:id="4" w:name="_Toc434932721"/>
      <w:bookmarkStart w:id="5" w:name="_Toc434934629"/>
      <w:bookmarkStart w:id="6" w:name="_Toc435110209"/>
      <w:bookmarkStart w:id="7" w:name="_Toc436840859"/>
      <w:bookmarkStart w:id="8" w:name="_Toc436846296"/>
      <w:bookmarkStart w:id="9" w:name="_Toc436848246"/>
      <w:bookmarkStart w:id="10" w:name="_Toc436856494"/>
      <w:bookmarkStart w:id="11" w:name="_Toc436862640"/>
      <w:bookmarkStart w:id="12" w:name="_Toc436866290"/>
      <w:bookmarkStart w:id="13" w:name="_Toc436870869"/>
      <w:bookmarkStart w:id="14" w:name="_Toc436875861"/>
      <w:bookmarkStart w:id="15" w:name="_Toc467248671"/>
      <w:bookmarkStart w:id="16" w:name="_Toc525904535"/>
      <w:bookmarkStart w:id="17" w:name="_Toc525913931"/>
      <w:bookmarkStart w:id="18" w:name="_Toc525919170"/>
      <w:bookmarkStart w:id="19" w:name="_Toc525919294"/>
      <w:bookmarkStart w:id="20" w:name="_Toc2957104"/>
      <w:bookmarkStart w:id="21" w:name="_Toc24473429"/>
      <w:bookmarkStart w:id="22" w:name="_Toc24477558"/>
      <w:bookmarkStart w:id="23" w:name="_Toc26281368"/>
      <w:bookmarkStart w:id="24" w:name="_Toc26284904"/>
      <w:bookmarkStart w:id="25" w:name="_Toc26903889"/>
      <w:bookmarkStart w:id="26" w:name="_Toc43913131"/>
      <w:bookmarkStart w:id="27" w:name="_Toc26980613"/>
      <w:bookmarkStart w:id="28" w:name="_Toc53488464"/>
      <w:bookmarkStart w:id="29" w:name="_Toc53490396"/>
      <w:bookmarkStart w:id="30" w:name="_Toc53498405"/>
      <w:bookmarkStart w:id="31" w:name="_Toc75806789"/>
      <w:bookmarkStart w:id="32" w:name="_Toc58578761"/>
      <w:r w:rsidRPr="005B0C2C">
        <w:lastRenderedPageBreak/>
        <w:t>ÍNDICE</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bookmarkStart w:id="33" w:name="OLE_LINK9"/>
    <w:bookmarkStart w:id="34" w:name="OLE_LINK6"/>
    <w:p w14:paraId="39F06903" w14:textId="77777777" w:rsidR="001A6057" w:rsidRDefault="00A80976">
      <w:pPr>
        <w:pStyle w:val="TDC1"/>
        <w:rPr>
          <w:rFonts w:asciiTheme="minorHAnsi" w:eastAsiaTheme="minorEastAsia" w:hAnsiTheme="minorHAnsi" w:cstheme="minorBidi"/>
          <w:b w:val="0"/>
          <w:bCs w:val="0"/>
          <w:caps w:val="0"/>
          <w:sz w:val="22"/>
          <w:szCs w:val="22"/>
          <w:lang w:val="es-MX" w:eastAsia="es-MX"/>
        </w:rPr>
      </w:pPr>
      <w:r w:rsidRPr="002F3662">
        <w:rPr>
          <w:rStyle w:val="Textoennegrita"/>
          <w:rFonts w:eastAsia="Calibri" w:cs="Arial"/>
          <w:caps w:val="0"/>
          <w:sz w:val="20"/>
          <w:lang w:val="es-MX"/>
        </w:rPr>
        <w:fldChar w:fldCharType="begin"/>
      </w:r>
      <w:r w:rsidR="00A47F9A" w:rsidRPr="002F3662">
        <w:rPr>
          <w:rStyle w:val="Textoennegrita"/>
          <w:rFonts w:cs="Arial"/>
          <w:caps w:val="0"/>
          <w:noProof w:val="0"/>
          <w:sz w:val="20"/>
          <w:szCs w:val="20"/>
          <w:lang w:val="es-MX"/>
        </w:rPr>
        <w:instrText xml:space="preserve"> TOC \o "1-5" \h \z \u </w:instrText>
      </w:r>
      <w:r w:rsidRPr="002F3662">
        <w:rPr>
          <w:rStyle w:val="Textoennegrita"/>
          <w:rFonts w:eastAsia="Calibri" w:cs="Arial"/>
          <w:caps w:val="0"/>
          <w:sz w:val="20"/>
          <w:lang w:val="es-MX"/>
        </w:rPr>
        <w:fldChar w:fldCharType="separate"/>
      </w:r>
      <w:hyperlink w:anchor="_Toc75806789" w:history="1">
        <w:r w:rsidR="001A6057" w:rsidRPr="00897EF6">
          <w:rPr>
            <w:rStyle w:val="Hipervnculo"/>
          </w:rPr>
          <w:t>ÍNDICE</w:t>
        </w:r>
        <w:r w:rsidR="001A6057">
          <w:rPr>
            <w:webHidden/>
          </w:rPr>
          <w:tab/>
        </w:r>
        <w:r w:rsidR="001A6057">
          <w:rPr>
            <w:webHidden/>
          </w:rPr>
          <w:fldChar w:fldCharType="begin"/>
        </w:r>
        <w:r w:rsidR="001A6057">
          <w:rPr>
            <w:webHidden/>
          </w:rPr>
          <w:instrText xml:space="preserve"> PAGEREF _Toc75806789 \h </w:instrText>
        </w:r>
        <w:r w:rsidR="001A6057">
          <w:rPr>
            <w:webHidden/>
          </w:rPr>
        </w:r>
        <w:r w:rsidR="001A6057">
          <w:rPr>
            <w:webHidden/>
          </w:rPr>
          <w:fldChar w:fldCharType="separate"/>
        </w:r>
        <w:r w:rsidR="001A6057">
          <w:rPr>
            <w:webHidden/>
          </w:rPr>
          <w:t>2</w:t>
        </w:r>
        <w:r w:rsidR="001A6057">
          <w:rPr>
            <w:webHidden/>
          </w:rPr>
          <w:fldChar w:fldCharType="end"/>
        </w:r>
      </w:hyperlink>
    </w:p>
    <w:p w14:paraId="39F06904"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790" w:history="1">
        <w:r w:rsidR="001A6057" w:rsidRPr="00897EF6">
          <w:rPr>
            <w:rStyle w:val="Hipervnculo"/>
          </w:rPr>
          <w:t>Definiciones</w:t>
        </w:r>
        <w:r w:rsidR="001A6057">
          <w:rPr>
            <w:webHidden/>
          </w:rPr>
          <w:tab/>
        </w:r>
        <w:r w:rsidR="001A6057">
          <w:rPr>
            <w:webHidden/>
          </w:rPr>
          <w:fldChar w:fldCharType="begin"/>
        </w:r>
        <w:r w:rsidR="001A6057">
          <w:rPr>
            <w:webHidden/>
          </w:rPr>
          <w:instrText xml:space="preserve"> PAGEREF _Toc75806790 \h </w:instrText>
        </w:r>
        <w:r w:rsidR="001A6057">
          <w:rPr>
            <w:webHidden/>
          </w:rPr>
        </w:r>
        <w:r w:rsidR="001A6057">
          <w:rPr>
            <w:webHidden/>
          </w:rPr>
          <w:fldChar w:fldCharType="separate"/>
        </w:r>
        <w:r w:rsidR="001A6057">
          <w:rPr>
            <w:webHidden/>
          </w:rPr>
          <w:t>5</w:t>
        </w:r>
        <w:r w:rsidR="001A6057">
          <w:rPr>
            <w:webHidden/>
          </w:rPr>
          <w:fldChar w:fldCharType="end"/>
        </w:r>
      </w:hyperlink>
    </w:p>
    <w:p w14:paraId="39F06905"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791" w:history="1">
        <w:r w:rsidR="001A6057" w:rsidRPr="00897EF6">
          <w:rPr>
            <w:rStyle w:val="Hipervnculo"/>
          </w:rPr>
          <w:t>Acrónimos</w:t>
        </w:r>
        <w:r w:rsidR="001A6057">
          <w:rPr>
            <w:webHidden/>
          </w:rPr>
          <w:tab/>
        </w:r>
        <w:r w:rsidR="001A6057">
          <w:rPr>
            <w:webHidden/>
          </w:rPr>
          <w:fldChar w:fldCharType="begin"/>
        </w:r>
        <w:r w:rsidR="001A6057">
          <w:rPr>
            <w:webHidden/>
          </w:rPr>
          <w:instrText xml:space="preserve"> PAGEREF _Toc75806791 \h </w:instrText>
        </w:r>
        <w:r w:rsidR="001A6057">
          <w:rPr>
            <w:webHidden/>
          </w:rPr>
        </w:r>
        <w:r w:rsidR="001A6057">
          <w:rPr>
            <w:webHidden/>
          </w:rPr>
          <w:fldChar w:fldCharType="separate"/>
        </w:r>
        <w:r w:rsidR="001A6057">
          <w:rPr>
            <w:webHidden/>
          </w:rPr>
          <w:t>12</w:t>
        </w:r>
        <w:r w:rsidR="001A6057">
          <w:rPr>
            <w:webHidden/>
          </w:rPr>
          <w:fldChar w:fldCharType="end"/>
        </w:r>
      </w:hyperlink>
    </w:p>
    <w:p w14:paraId="39F06906"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792" w:history="1">
        <w:r w:rsidR="001A6057" w:rsidRPr="00897EF6">
          <w:rPr>
            <w:rStyle w:val="Hipervnculo"/>
          </w:rPr>
          <w:t>1.</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Introducción y Generales</w:t>
        </w:r>
        <w:r w:rsidR="001A6057">
          <w:rPr>
            <w:webHidden/>
          </w:rPr>
          <w:tab/>
        </w:r>
        <w:r w:rsidR="001A6057">
          <w:rPr>
            <w:webHidden/>
          </w:rPr>
          <w:fldChar w:fldCharType="begin"/>
        </w:r>
        <w:r w:rsidR="001A6057">
          <w:rPr>
            <w:webHidden/>
          </w:rPr>
          <w:instrText xml:space="preserve"> PAGEREF _Toc75806792 \h </w:instrText>
        </w:r>
        <w:r w:rsidR="001A6057">
          <w:rPr>
            <w:webHidden/>
          </w:rPr>
        </w:r>
        <w:r w:rsidR="001A6057">
          <w:rPr>
            <w:webHidden/>
          </w:rPr>
          <w:fldChar w:fldCharType="separate"/>
        </w:r>
        <w:r w:rsidR="001A6057">
          <w:rPr>
            <w:webHidden/>
          </w:rPr>
          <w:t>15</w:t>
        </w:r>
        <w:r w:rsidR="001A6057">
          <w:rPr>
            <w:webHidden/>
          </w:rPr>
          <w:fldChar w:fldCharType="end"/>
        </w:r>
      </w:hyperlink>
    </w:p>
    <w:p w14:paraId="39F06907"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3" w:history="1">
        <w:r w:rsidR="001A6057" w:rsidRPr="00897EF6">
          <w:rPr>
            <w:rStyle w:val="Hipervnculo"/>
          </w:rPr>
          <w:t>1.1 Prerrequisitos</w:t>
        </w:r>
        <w:r w:rsidR="001A6057">
          <w:rPr>
            <w:webHidden/>
          </w:rPr>
          <w:tab/>
        </w:r>
        <w:r w:rsidR="001A6057">
          <w:rPr>
            <w:webHidden/>
          </w:rPr>
          <w:fldChar w:fldCharType="begin"/>
        </w:r>
        <w:r w:rsidR="001A6057">
          <w:rPr>
            <w:webHidden/>
          </w:rPr>
          <w:instrText xml:space="preserve"> PAGEREF _Toc75806793 \h </w:instrText>
        </w:r>
        <w:r w:rsidR="001A6057">
          <w:rPr>
            <w:webHidden/>
          </w:rPr>
        </w:r>
        <w:r w:rsidR="001A6057">
          <w:rPr>
            <w:webHidden/>
          </w:rPr>
          <w:fldChar w:fldCharType="separate"/>
        </w:r>
        <w:r w:rsidR="001A6057">
          <w:rPr>
            <w:webHidden/>
          </w:rPr>
          <w:t>16</w:t>
        </w:r>
        <w:r w:rsidR="001A6057">
          <w:rPr>
            <w:webHidden/>
          </w:rPr>
          <w:fldChar w:fldCharType="end"/>
        </w:r>
      </w:hyperlink>
    </w:p>
    <w:p w14:paraId="39F06908"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4" w:history="1">
        <w:r w:rsidR="001A6057" w:rsidRPr="00897EF6">
          <w:rPr>
            <w:rStyle w:val="Hipervnculo"/>
          </w:rPr>
          <w:t>1.2 Pronóstico de servicio</w:t>
        </w:r>
        <w:r w:rsidR="001A6057">
          <w:rPr>
            <w:webHidden/>
          </w:rPr>
          <w:tab/>
        </w:r>
        <w:r w:rsidR="001A6057">
          <w:rPr>
            <w:webHidden/>
          </w:rPr>
          <w:fldChar w:fldCharType="begin"/>
        </w:r>
        <w:r w:rsidR="001A6057">
          <w:rPr>
            <w:webHidden/>
          </w:rPr>
          <w:instrText xml:space="preserve"> PAGEREF _Toc75806794 \h </w:instrText>
        </w:r>
        <w:r w:rsidR="001A6057">
          <w:rPr>
            <w:webHidden/>
          </w:rPr>
        </w:r>
        <w:r w:rsidR="001A6057">
          <w:rPr>
            <w:webHidden/>
          </w:rPr>
          <w:fldChar w:fldCharType="separate"/>
        </w:r>
        <w:r w:rsidR="001A6057">
          <w:rPr>
            <w:webHidden/>
          </w:rPr>
          <w:t>17</w:t>
        </w:r>
        <w:r w:rsidR="001A6057">
          <w:rPr>
            <w:webHidden/>
          </w:rPr>
          <w:fldChar w:fldCharType="end"/>
        </w:r>
      </w:hyperlink>
    </w:p>
    <w:p w14:paraId="39F0690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5" w:history="1">
        <w:r w:rsidR="001A6057" w:rsidRPr="00897EF6">
          <w:rPr>
            <w:rStyle w:val="Hipervnculo"/>
          </w:rPr>
          <w:t>1.3 Situación de la Acometida del Usuario Final</w:t>
        </w:r>
        <w:r w:rsidR="001A6057">
          <w:rPr>
            <w:webHidden/>
          </w:rPr>
          <w:tab/>
        </w:r>
        <w:r w:rsidR="001A6057">
          <w:rPr>
            <w:webHidden/>
          </w:rPr>
          <w:fldChar w:fldCharType="begin"/>
        </w:r>
        <w:r w:rsidR="001A6057">
          <w:rPr>
            <w:webHidden/>
          </w:rPr>
          <w:instrText xml:space="preserve"> PAGEREF _Toc75806795 \h </w:instrText>
        </w:r>
        <w:r w:rsidR="001A6057">
          <w:rPr>
            <w:webHidden/>
          </w:rPr>
        </w:r>
        <w:r w:rsidR="001A6057">
          <w:rPr>
            <w:webHidden/>
          </w:rPr>
          <w:fldChar w:fldCharType="separate"/>
        </w:r>
        <w:r w:rsidR="001A6057">
          <w:rPr>
            <w:webHidden/>
          </w:rPr>
          <w:t>18</w:t>
        </w:r>
        <w:r w:rsidR="001A6057">
          <w:rPr>
            <w:webHidden/>
          </w:rPr>
          <w:fldChar w:fldCharType="end"/>
        </w:r>
      </w:hyperlink>
    </w:p>
    <w:p w14:paraId="39F0690A"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6" w:history="1">
        <w:r w:rsidR="001A6057" w:rsidRPr="00897EF6">
          <w:rPr>
            <w:rStyle w:val="Hipervnculo"/>
          </w:rPr>
          <w:t>1.4 Disponibilidad de recursos</w:t>
        </w:r>
        <w:r w:rsidR="001A6057">
          <w:rPr>
            <w:webHidden/>
          </w:rPr>
          <w:tab/>
        </w:r>
        <w:r w:rsidR="001A6057">
          <w:rPr>
            <w:webHidden/>
          </w:rPr>
          <w:fldChar w:fldCharType="begin"/>
        </w:r>
        <w:r w:rsidR="001A6057">
          <w:rPr>
            <w:webHidden/>
          </w:rPr>
          <w:instrText xml:space="preserve"> PAGEREF _Toc75806796 \h </w:instrText>
        </w:r>
        <w:r w:rsidR="001A6057">
          <w:rPr>
            <w:webHidden/>
          </w:rPr>
        </w:r>
        <w:r w:rsidR="001A6057">
          <w:rPr>
            <w:webHidden/>
          </w:rPr>
          <w:fldChar w:fldCharType="separate"/>
        </w:r>
        <w:r w:rsidR="001A6057">
          <w:rPr>
            <w:webHidden/>
          </w:rPr>
          <w:t>19</w:t>
        </w:r>
        <w:r w:rsidR="001A6057">
          <w:rPr>
            <w:webHidden/>
          </w:rPr>
          <w:fldChar w:fldCharType="end"/>
        </w:r>
      </w:hyperlink>
    </w:p>
    <w:p w14:paraId="39F0690B" w14:textId="77777777" w:rsidR="001A6057" w:rsidRDefault="006F4856">
      <w:pPr>
        <w:pStyle w:val="TDC3"/>
        <w:rPr>
          <w:rFonts w:asciiTheme="minorHAnsi" w:eastAsiaTheme="minorEastAsia" w:hAnsiTheme="minorHAnsi" w:cstheme="minorBidi"/>
          <w:b w:val="0"/>
          <w:i w:val="0"/>
          <w:iCs w:val="0"/>
          <w:lang w:val="es-MX" w:eastAsia="es-MX"/>
        </w:rPr>
      </w:pPr>
      <w:hyperlink w:anchor="_Toc75806797" w:history="1">
        <w:r w:rsidR="001A6057" w:rsidRPr="00897EF6">
          <w:rPr>
            <w:rStyle w:val="Hipervnculo"/>
            <w:rFonts w:ascii="Arial" w:hAnsi="Arial" w:cs="Arial"/>
          </w:rPr>
          <w:t>1.4.1.</w:t>
        </w:r>
        <w:r w:rsidR="001A6057">
          <w:rPr>
            <w:rFonts w:asciiTheme="minorHAnsi" w:eastAsiaTheme="minorEastAsia" w:hAnsiTheme="minorHAnsi" w:cstheme="minorBidi"/>
            <w:b w:val="0"/>
            <w:i w:val="0"/>
            <w:iCs w:val="0"/>
            <w:lang w:val="es-MX" w:eastAsia="es-MX"/>
          </w:rPr>
          <w:tab/>
        </w:r>
        <w:r w:rsidR="001A6057" w:rsidRPr="00897EF6">
          <w:rPr>
            <w:rStyle w:val="Hipervnculo"/>
            <w:rFonts w:ascii="Arial" w:hAnsi="Arial" w:cs="Arial"/>
          </w:rPr>
          <w:t>Recursos de red asociados a los servicios</w:t>
        </w:r>
        <w:r w:rsidR="001A6057">
          <w:rPr>
            <w:webHidden/>
          </w:rPr>
          <w:tab/>
        </w:r>
        <w:r w:rsidR="001A6057">
          <w:rPr>
            <w:webHidden/>
          </w:rPr>
          <w:fldChar w:fldCharType="begin"/>
        </w:r>
        <w:r w:rsidR="001A6057">
          <w:rPr>
            <w:webHidden/>
          </w:rPr>
          <w:instrText xml:space="preserve"> PAGEREF _Toc75806797 \h </w:instrText>
        </w:r>
        <w:r w:rsidR="001A6057">
          <w:rPr>
            <w:webHidden/>
          </w:rPr>
        </w:r>
        <w:r w:rsidR="001A6057">
          <w:rPr>
            <w:webHidden/>
          </w:rPr>
          <w:fldChar w:fldCharType="separate"/>
        </w:r>
        <w:r w:rsidR="001A6057">
          <w:rPr>
            <w:webHidden/>
          </w:rPr>
          <w:t>19</w:t>
        </w:r>
        <w:r w:rsidR="001A6057">
          <w:rPr>
            <w:webHidden/>
          </w:rPr>
          <w:fldChar w:fldCharType="end"/>
        </w:r>
      </w:hyperlink>
    </w:p>
    <w:p w14:paraId="39F0690C"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8" w:history="1">
        <w:r w:rsidR="001A6057" w:rsidRPr="00897EF6">
          <w:rPr>
            <w:rStyle w:val="Hipervnculo"/>
          </w:rPr>
          <w:t>1.5 Causales de suspensión temporal en la instalación de los servicios</w:t>
        </w:r>
        <w:r w:rsidR="001A6057">
          <w:rPr>
            <w:webHidden/>
          </w:rPr>
          <w:tab/>
        </w:r>
        <w:r w:rsidR="001A6057">
          <w:rPr>
            <w:webHidden/>
          </w:rPr>
          <w:fldChar w:fldCharType="begin"/>
        </w:r>
        <w:r w:rsidR="001A6057">
          <w:rPr>
            <w:webHidden/>
          </w:rPr>
          <w:instrText xml:space="preserve"> PAGEREF _Toc75806798 \h </w:instrText>
        </w:r>
        <w:r w:rsidR="001A6057">
          <w:rPr>
            <w:webHidden/>
          </w:rPr>
        </w:r>
        <w:r w:rsidR="001A6057">
          <w:rPr>
            <w:webHidden/>
          </w:rPr>
          <w:fldChar w:fldCharType="separate"/>
        </w:r>
        <w:r w:rsidR="001A6057">
          <w:rPr>
            <w:webHidden/>
          </w:rPr>
          <w:t>23</w:t>
        </w:r>
        <w:r w:rsidR="001A6057">
          <w:rPr>
            <w:webHidden/>
          </w:rPr>
          <w:fldChar w:fldCharType="end"/>
        </w:r>
      </w:hyperlink>
    </w:p>
    <w:p w14:paraId="39F0690D"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799" w:history="1">
        <w:r w:rsidR="001A6057" w:rsidRPr="00897EF6">
          <w:rPr>
            <w:rStyle w:val="Hipervnculo"/>
          </w:rPr>
          <w:t>1.6 Procedimiento de calificación del bucle de cobre</w:t>
        </w:r>
        <w:r w:rsidR="001A6057">
          <w:rPr>
            <w:webHidden/>
          </w:rPr>
          <w:tab/>
        </w:r>
        <w:r w:rsidR="001A6057">
          <w:rPr>
            <w:webHidden/>
          </w:rPr>
          <w:fldChar w:fldCharType="begin"/>
        </w:r>
        <w:r w:rsidR="001A6057">
          <w:rPr>
            <w:webHidden/>
          </w:rPr>
          <w:instrText xml:space="preserve"> PAGEREF _Toc75806799 \h </w:instrText>
        </w:r>
        <w:r w:rsidR="001A6057">
          <w:rPr>
            <w:webHidden/>
          </w:rPr>
        </w:r>
        <w:r w:rsidR="001A6057">
          <w:rPr>
            <w:webHidden/>
          </w:rPr>
          <w:fldChar w:fldCharType="separate"/>
        </w:r>
        <w:r w:rsidR="001A6057">
          <w:rPr>
            <w:webHidden/>
          </w:rPr>
          <w:t>24</w:t>
        </w:r>
        <w:r w:rsidR="001A6057">
          <w:rPr>
            <w:webHidden/>
          </w:rPr>
          <w:fldChar w:fldCharType="end"/>
        </w:r>
      </w:hyperlink>
    </w:p>
    <w:p w14:paraId="39F0690E"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0" w:history="1">
        <w:r w:rsidR="001A6057" w:rsidRPr="00897EF6">
          <w:rPr>
            <w:rStyle w:val="Hipervnculo"/>
            <w:rFonts w:eastAsia="Calibri"/>
          </w:rPr>
          <w:t>1.7 Solicitudes masivas</w:t>
        </w:r>
        <w:r w:rsidR="001A6057">
          <w:rPr>
            <w:webHidden/>
          </w:rPr>
          <w:tab/>
        </w:r>
        <w:r w:rsidR="001A6057">
          <w:rPr>
            <w:webHidden/>
          </w:rPr>
          <w:fldChar w:fldCharType="begin"/>
        </w:r>
        <w:r w:rsidR="001A6057">
          <w:rPr>
            <w:webHidden/>
          </w:rPr>
          <w:instrText xml:space="preserve"> PAGEREF _Toc75806800 \h </w:instrText>
        </w:r>
        <w:r w:rsidR="001A6057">
          <w:rPr>
            <w:webHidden/>
          </w:rPr>
        </w:r>
        <w:r w:rsidR="001A6057">
          <w:rPr>
            <w:webHidden/>
          </w:rPr>
          <w:fldChar w:fldCharType="separate"/>
        </w:r>
        <w:r w:rsidR="001A6057">
          <w:rPr>
            <w:webHidden/>
          </w:rPr>
          <w:t>27</w:t>
        </w:r>
        <w:r w:rsidR="001A6057">
          <w:rPr>
            <w:webHidden/>
          </w:rPr>
          <w:fldChar w:fldCharType="end"/>
        </w:r>
      </w:hyperlink>
    </w:p>
    <w:p w14:paraId="39F0690F"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1" w:history="1">
        <w:r w:rsidR="001A6057" w:rsidRPr="00897EF6">
          <w:rPr>
            <w:rStyle w:val="Hipervnculo"/>
          </w:rPr>
          <w:t>1.8 Condiciones generales para la prestación de los servicios</w:t>
        </w:r>
        <w:r w:rsidR="001A6057">
          <w:rPr>
            <w:webHidden/>
          </w:rPr>
          <w:tab/>
        </w:r>
        <w:r w:rsidR="001A6057">
          <w:rPr>
            <w:webHidden/>
          </w:rPr>
          <w:fldChar w:fldCharType="begin"/>
        </w:r>
        <w:r w:rsidR="001A6057">
          <w:rPr>
            <w:webHidden/>
          </w:rPr>
          <w:instrText xml:space="preserve"> PAGEREF _Toc75806801 \h </w:instrText>
        </w:r>
        <w:r w:rsidR="001A6057">
          <w:rPr>
            <w:webHidden/>
          </w:rPr>
        </w:r>
        <w:r w:rsidR="001A6057">
          <w:rPr>
            <w:webHidden/>
          </w:rPr>
          <w:fldChar w:fldCharType="separate"/>
        </w:r>
        <w:r w:rsidR="001A6057">
          <w:rPr>
            <w:webHidden/>
          </w:rPr>
          <w:t>28</w:t>
        </w:r>
        <w:r w:rsidR="001A6057">
          <w:rPr>
            <w:webHidden/>
          </w:rPr>
          <w:fldChar w:fldCharType="end"/>
        </w:r>
      </w:hyperlink>
    </w:p>
    <w:p w14:paraId="39F06910"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02" w:history="1">
        <w:r w:rsidR="001A6057" w:rsidRPr="00897EF6">
          <w:rPr>
            <w:rStyle w:val="Hipervnculo"/>
          </w:rPr>
          <w:t>2.</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Inicio de la prestación de los servicios</w:t>
        </w:r>
        <w:r w:rsidR="001A6057">
          <w:rPr>
            <w:webHidden/>
          </w:rPr>
          <w:tab/>
        </w:r>
        <w:r w:rsidR="001A6057">
          <w:rPr>
            <w:webHidden/>
          </w:rPr>
          <w:fldChar w:fldCharType="begin"/>
        </w:r>
        <w:r w:rsidR="001A6057">
          <w:rPr>
            <w:webHidden/>
          </w:rPr>
          <w:instrText xml:space="preserve"> PAGEREF _Toc75806802 \h </w:instrText>
        </w:r>
        <w:r w:rsidR="001A6057">
          <w:rPr>
            <w:webHidden/>
          </w:rPr>
        </w:r>
        <w:r w:rsidR="001A6057">
          <w:rPr>
            <w:webHidden/>
          </w:rPr>
          <w:fldChar w:fldCharType="separate"/>
        </w:r>
        <w:r w:rsidR="001A6057">
          <w:rPr>
            <w:webHidden/>
          </w:rPr>
          <w:t>30</w:t>
        </w:r>
        <w:r w:rsidR="001A6057">
          <w:rPr>
            <w:webHidden/>
          </w:rPr>
          <w:fldChar w:fldCharType="end"/>
        </w:r>
      </w:hyperlink>
    </w:p>
    <w:p w14:paraId="39F06911"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3" w:history="1">
        <w:r w:rsidR="001A6057" w:rsidRPr="00897EF6">
          <w:rPr>
            <w:rStyle w:val="Hipervnculo"/>
          </w:rPr>
          <w:t>2.1 Pruebas de Primera Aplicación</w:t>
        </w:r>
        <w:r w:rsidR="001A6057">
          <w:rPr>
            <w:webHidden/>
          </w:rPr>
          <w:tab/>
        </w:r>
        <w:r w:rsidR="001A6057">
          <w:rPr>
            <w:webHidden/>
          </w:rPr>
          <w:fldChar w:fldCharType="begin"/>
        </w:r>
        <w:r w:rsidR="001A6057">
          <w:rPr>
            <w:webHidden/>
          </w:rPr>
          <w:instrText xml:space="preserve"> PAGEREF _Toc75806803 \h </w:instrText>
        </w:r>
        <w:r w:rsidR="001A6057">
          <w:rPr>
            <w:webHidden/>
          </w:rPr>
        </w:r>
        <w:r w:rsidR="001A6057">
          <w:rPr>
            <w:webHidden/>
          </w:rPr>
          <w:fldChar w:fldCharType="separate"/>
        </w:r>
        <w:r w:rsidR="001A6057">
          <w:rPr>
            <w:webHidden/>
          </w:rPr>
          <w:t>31</w:t>
        </w:r>
        <w:r w:rsidR="001A6057">
          <w:rPr>
            <w:webHidden/>
          </w:rPr>
          <w:fldChar w:fldCharType="end"/>
        </w:r>
      </w:hyperlink>
    </w:p>
    <w:p w14:paraId="39F06912"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04" w:history="1">
        <w:r w:rsidR="001A6057" w:rsidRPr="00897EF6">
          <w:rPr>
            <w:rStyle w:val="Hipervnculo"/>
          </w:rPr>
          <w:t>3.</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Información relacionada con los servicios</w:t>
        </w:r>
        <w:r w:rsidR="001A6057">
          <w:rPr>
            <w:webHidden/>
          </w:rPr>
          <w:tab/>
        </w:r>
        <w:r w:rsidR="001A6057">
          <w:rPr>
            <w:webHidden/>
          </w:rPr>
          <w:fldChar w:fldCharType="begin"/>
        </w:r>
        <w:r w:rsidR="001A6057">
          <w:rPr>
            <w:webHidden/>
          </w:rPr>
          <w:instrText xml:space="preserve"> PAGEREF _Toc75806804 \h </w:instrText>
        </w:r>
        <w:r w:rsidR="001A6057">
          <w:rPr>
            <w:webHidden/>
          </w:rPr>
        </w:r>
        <w:r w:rsidR="001A6057">
          <w:rPr>
            <w:webHidden/>
          </w:rPr>
          <w:fldChar w:fldCharType="separate"/>
        </w:r>
        <w:r w:rsidR="001A6057">
          <w:rPr>
            <w:webHidden/>
          </w:rPr>
          <w:t>31</w:t>
        </w:r>
        <w:r w:rsidR="001A6057">
          <w:rPr>
            <w:webHidden/>
          </w:rPr>
          <w:fldChar w:fldCharType="end"/>
        </w:r>
      </w:hyperlink>
    </w:p>
    <w:p w14:paraId="39F06913"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5" w:history="1">
        <w:r w:rsidR="001A6057" w:rsidRPr="00897EF6">
          <w:rPr>
            <w:rStyle w:val="Hipervnculo"/>
          </w:rPr>
          <w:t>3.1 Procedimiento para solicitar usuario y contraseña para consultar información en la interfaz en la página en que se publique la OREDA y del SEG/SIPO</w:t>
        </w:r>
        <w:r w:rsidR="001A6057">
          <w:rPr>
            <w:webHidden/>
          </w:rPr>
          <w:tab/>
        </w:r>
        <w:r w:rsidR="001A6057">
          <w:rPr>
            <w:webHidden/>
          </w:rPr>
          <w:fldChar w:fldCharType="begin"/>
        </w:r>
        <w:r w:rsidR="001A6057">
          <w:rPr>
            <w:webHidden/>
          </w:rPr>
          <w:instrText xml:space="preserve"> PAGEREF _Toc75806805 \h </w:instrText>
        </w:r>
        <w:r w:rsidR="001A6057">
          <w:rPr>
            <w:webHidden/>
          </w:rPr>
        </w:r>
        <w:r w:rsidR="001A6057">
          <w:rPr>
            <w:webHidden/>
          </w:rPr>
          <w:fldChar w:fldCharType="separate"/>
        </w:r>
        <w:r w:rsidR="001A6057">
          <w:rPr>
            <w:webHidden/>
          </w:rPr>
          <w:t>33</w:t>
        </w:r>
        <w:r w:rsidR="001A6057">
          <w:rPr>
            <w:webHidden/>
          </w:rPr>
          <w:fldChar w:fldCharType="end"/>
        </w:r>
      </w:hyperlink>
    </w:p>
    <w:p w14:paraId="39F06914"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6" w:history="1">
        <w:r w:rsidR="001A6057" w:rsidRPr="00897EF6">
          <w:rPr>
            <w:rStyle w:val="Hipervnculo"/>
          </w:rPr>
          <w:t>3.2 Procedimiento de acceso al Sistema Electrónico de Gestión/SIPO a través de la Red Privada Virtual VPN</w:t>
        </w:r>
        <w:r w:rsidR="001A6057">
          <w:rPr>
            <w:webHidden/>
          </w:rPr>
          <w:tab/>
        </w:r>
        <w:r w:rsidR="001A6057">
          <w:rPr>
            <w:webHidden/>
          </w:rPr>
          <w:fldChar w:fldCharType="begin"/>
        </w:r>
        <w:r w:rsidR="001A6057">
          <w:rPr>
            <w:webHidden/>
          </w:rPr>
          <w:instrText xml:space="preserve"> PAGEREF _Toc75806806 \h </w:instrText>
        </w:r>
        <w:r w:rsidR="001A6057">
          <w:rPr>
            <w:webHidden/>
          </w:rPr>
        </w:r>
        <w:r w:rsidR="001A6057">
          <w:rPr>
            <w:webHidden/>
          </w:rPr>
          <w:fldChar w:fldCharType="separate"/>
        </w:r>
        <w:r w:rsidR="001A6057">
          <w:rPr>
            <w:webHidden/>
          </w:rPr>
          <w:t>34</w:t>
        </w:r>
        <w:r w:rsidR="001A6057">
          <w:rPr>
            <w:webHidden/>
          </w:rPr>
          <w:fldChar w:fldCharType="end"/>
        </w:r>
      </w:hyperlink>
    </w:p>
    <w:p w14:paraId="39F06915"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7" w:history="1">
        <w:r w:rsidR="001A6057" w:rsidRPr="00897EF6">
          <w:rPr>
            <w:rStyle w:val="Hipervnculo"/>
          </w:rPr>
          <w:t>3.3. Descripción de las bases de datos, documentos e información a la que se tiene acceso</w:t>
        </w:r>
        <w:r w:rsidR="001A6057">
          <w:rPr>
            <w:webHidden/>
          </w:rPr>
          <w:tab/>
        </w:r>
        <w:r w:rsidR="001A6057">
          <w:rPr>
            <w:webHidden/>
          </w:rPr>
          <w:fldChar w:fldCharType="begin"/>
        </w:r>
        <w:r w:rsidR="001A6057">
          <w:rPr>
            <w:webHidden/>
          </w:rPr>
          <w:instrText xml:space="preserve"> PAGEREF _Toc75806807 \h </w:instrText>
        </w:r>
        <w:r w:rsidR="001A6057">
          <w:rPr>
            <w:webHidden/>
          </w:rPr>
        </w:r>
        <w:r w:rsidR="001A6057">
          <w:rPr>
            <w:webHidden/>
          </w:rPr>
          <w:fldChar w:fldCharType="separate"/>
        </w:r>
        <w:r w:rsidR="001A6057">
          <w:rPr>
            <w:webHidden/>
          </w:rPr>
          <w:t>36</w:t>
        </w:r>
        <w:r w:rsidR="001A6057">
          <w:rPr>
            <w:webHidden/>
          </w:rPr>
          <w:fldChar w:fldCharType="end"/>
        </w:r>
      </w:hyperlink>
    </w:p>
    <w:p w14:paraId="39F06916"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8" w:history="1">
        <w:r w:rsidR="001A6057" w:rsidRPr="00897EF6">
          <w:rPr>
            <w:rStyle w:val="Hipervnculo"/>
          </w:rPr>
          <w:t>3.4</w:t>
        </w:r>
        <w:r w:rsidR="001A6057">
          <w:rPr>
            <w:rFonts w:asciiTheme="minorHAnsi" w:eastAsiaTheme="minorEastAsia" w:hAnsiTheme="minorHAnsi" w:cstheme="minorBidi"/>
            <w:b w:val="0"/>
            <w:smallCaps w:val="0"/>
            <w:sz w:val="22"/>
            <w:szCs w:val="22"/>
            <w:lang w:val="es-MX" w:eastAsia="es-MX"/>
          </w:rPr>
          <w:tab/>
        </w:r>
        <w:r w:rsidR="001A6057" w:rsidRPr="00897EF6">
          <w:rPr>
            <w:rStyle w:val="Hipervnculo"/>
          </w:rPr>
          <w:t>Procedimiento de acceso a la información contenida en el sitio de Internet</w:t>
        </w:r>
        <w:r w:rsidR="001A6057">
          <w:rPr>
            <w:webHidden/>
          </w:rPr>
          <w:tab/>
        </w:r>
        <w:r w:rsidR="001A6057">
          <w:rPr>
            <w:webHidden/>
          </w:rPr>
          <w:fldChar w:fldCharType="begin"/>
        </w:r>
        <w:r w:rsidR="001A6057">
          <w:rPr>
            <w:webHidden/>
          </w:rPr>
          <w:instrText xml:space="preserve"> PAGEREF _Toc75806808 \h </w:instrText>
        </w:r>
        <w:r w:rsidR="001A6057">
          <w:rPr>
            <w:webHidden/>
          </w:rPr>
        </w:r>
        <w:r w:rsidR="001A6057">
          <w:rPr>
            <w:webHidden/>
          </w:rPr>
          <w:fldChar w:fldCharType="separate"/>
        </w:r>
        <w:r w:rsidR="001A6057">
          <w:rPr>
            <w:webHidden/>
          </w:rPr>
          <w:t>45</w:t>
        </w:r>
        <w:r w:rsidR="001A6057">
          <w:rPr>
            <w:webHidden/>
          </w:rPr>
          <w:fldChar w:fldCharType="end"/>
        </w:r>
      </w:hyperlink>
    </w:p>
    <w:p w14:paraId="39F06917"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09" w:history="1">
        <w:r w:rsidR="001A6057" w:rsidRPr="00897EF6">
          <w:rPr>
            <w:rStyle w:val="Hipervnculo"/>
          </w:rPr>
          <w:t>3.5</w:t>
        </w:r>
        <w:r w:rsidR="001A6057">
          <w:rPr>
            <w:rFonts w:asciiTheme="minorHAnsi" w:eastAsiaTheme="minorEastAsia" w:hAnsiTheme="minorHAnsi" w:cstheme="minorBidi"/>
            <w:b w:val="0"/>
            <w:smallCaps w:val="0"/>
            <w:sz w:val="22"/>
            <w:szCs w:val="22"/>
            <w:lang w:val="es-MX" w:eastAsia="es-MX"/>
          </w:rPr>
          <w:tab/>
        </w:r>
        <w:r w:rsidR="001A6057" w:rsidRPr="00897EF6">
          <w:rPr>
            <w:rStyle w:val="Hipervnculo"/>
          </w:rPr>
          <w:t>Procedimiento de acceso a la información contenida en el SEG/SIPO</w:t>
        </w:r>
        <w:r w:rsidR="001A6057">
          <w:rPr>
            <w:webHidden/>
          </w:rPr>
          <w:tab/>
        </w:r>
        <w:r w:rsidR="001A6057">
          <w:rPr>
            <w:webHidden/>
          </w:rPr>
          <w:fldChar w:fldCharType="begin"/>
        </w:r>
        <w:r w:rsidR="001A6057">
          <w:rPr>
            <w:webHidden/>
          </w:rPr>
          <w:instrText xml:space="preserve"> PAGEREF _Toc75806809 \h </w:instrText>
        </w:r>
        <w:r w:rsidR="001A6057">
          <w:rPr>
            <w:webHidden/>
          </w:rPr>
        </w:r>
        <w:r w:rsidR="001A6057">
          <w:rPr>
            <w:webHidden/>
          </w:rPr>
          <w:fldChar w:fldCharType="separate"/>
        </w:r>
        <w:r w:rsidR="001A6057">
          <w:rPr>
            <w:webHidden/>
          </w:rPr>
          <w:t>45</w:t>
        </w:r>
        <w:r w:rsidR="001A6057">
          <w:rPr>
            <w:webHidden/>
          </w:rPr>
          <w:fldChar w:fldCharType="end"/>
        </w:r>
      </w:hyperlink>
    </w:p>
    <w:p w14:paraId="39F06918"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0" w:history="1">
        <w:r w:rsidR="001A6057" w:rsidRPr="00897EF6">
          <w:rPr>
            <w:rStyle w:val="Hipervnculo"/>
          </w:rPr>
          <w:t>3.6</w:t>
        </w:r>
        <w:r w:rsidR="001A6057">
          <w:rPr>
            <w:rFonts w:asciiTheme="minorHAnsi" w:eastAsiaTheme="minorEastAsia" w:hAnsiTheme="minorHAnsi" w:cstheme="minorBidi"/>
            <w:b w:val="0"/>
            <w:smallCaps w:val="0"/>
            <w:sz w:val="22"/>
            <w:szCs w:val="22"/>
            <w:lang w:val="es-MX" w:eastAsia="es-MX"/>
          </w:rPr>
          <w:tab/>
        </w:r>
        <w:r w:rsidR="001A6057" w:rsidRPr="00897EF6">
          <w:rPr>
            <w:rStyle w:val="Hipervnculo"/>
          </w:rPr>
          <w:t>Procedimiento de acceso a la información de forma presencial</w:t>
        </w:r>
        <w:r w:rsidR="001A6057">
          <w:rPr>
            <w:webHidden/>
          </w:rPr>
          <w:tab/>
        </w:r>
        <w:r w:rsidR="001A6057">
          <w:rPr>
            <w:webHidden/>
          </w:rPr>
          <w:fldChar w:fldCharType="begin"/>
        </w:r>
        <w:r w:rsidR="001A6057">
          <w:rPr>
            <w:webHidden/>
          </w:rPr>
          <w:instrText xml:space="preserve"> PAGEREF _Toc75806810 \h </w:instrText>
        </w:r>
        <w:r w:rsidR="001A6057">
          <w:rPr>
            <w:webHidden/>
          </w:rPr>
        </w:r>
        <w:r w:rsidR="001A6057">
          <w:rPr>
            <w:webHidden/>
          </w:rPr>
          <w:fldChar w:fldCharType="separate"/>
        </w:r>
        <w:r w:rsidR="001A6057">
          <w:rPr>
            <w:webHidden/>
          </w:rPr>
          <w:t>46</w:t>
        </w:r>
        <w:r w:rsidR="001A6057">
          <w:rPr>
            <w:webHidden/>
          </w:rPr>
          <w:fldChar w:fldCharType="end"/>
        </w:r>
      </w:hyperlink>
    </w:p>
    <w:p w14:paraId="39F0691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1" w:history="1">
        <w:r w:rsidR="001A6057" w:rsidRPr="00897EF6">
          <w:rPr>
            <w:rStyle w:val="Hipervnculo"/>
          </w:rPr>
          <w:t>3.7</w:t>
        </w:r>
        <w:r w:rsidR="001A6057">
          <w:rPr>
            <w:rFonts w:asciiTheme="minorHAnsi" w:eastAsiaTheme="minorEastAsia" w:hAnsiTheme="minorHAnsi" w:cstheme="minorBidi"/>
            <w:b w:val="0"/>
            <w:smallCaps w:val="0"/>
            <w:sz w:val="22"/>
            <w:szCs w:val="22"/>
            <w:lang w:val="es-MX" w:eastAsia="es-MX"/>
          </w:rPr>
          <w:tab/>
        </w:r>
        <w:r w:rsidR="001A6057" w:rsidRPr="00897EF6">
          <w:rPr>
            <w:rStyle w:val="Hipervnculo"/>
          </w:rPr>
          <w:t>Procedimiento de acceso a la información a través del medio alterno</w:t>
        </w:r>
        <w:r w:rsidR="001A6057">
          <w:rPr>
            <w:webHidden/>
          </w:rPr>
          <w:tab/>
        </w:r>
        <w:r w:rsidR="001A6057">
          <w:rPr>
            <w:webHidden/>
          </w:rPr>
          <w:fldChar w:fldCharType="begin"/>
        </w:r>
        <w:r w:rsidR="001A6057">
          <w:rPr>
            <w:webHidden/>
          </w:rPr>
          <w:instrText xml:space="preserve"> PAGEREF _Toc75806811 \h </w:instrText>
        </w:r>
        <w:r w:rsidR="001A6057">
          <w:rPr>
            <w:webHidden/>
          </w:rPr>
        </w:r>
        <w:r w:rsidR="001A6057">
          <w:rPr>
            <w:webHidden/>
          </w:rPr>
          <w:fldChar w:fldCharType="separate"/>
        </w:r>
        <w:r w:rsidR="001A6057">
          <w:rPr>
            <w:webHidden/>
          </w:rPr>
          <w:t>46</w:t>
        </w:r>
        <w:r w:rsidR="001A6057">
          <w:rPr>
            <w:webHidden/>
          </w:rPr>
          <w:fldChar w:fldCharType="end"/>
        </w:r>
      </w:hyperlink>
    </w:p>
    <w:p w14:paraId="39F0691A"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13" w:history="1">
        <w:r w:rsidR="001A6057" w:rsidRPr="00897EF6">
          <w:rPr>
            <w:rStyle w:val="Hipervnculo"/>
          </w:rPr>
          <w:t>4.</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 de Acceso Indirecto al Bucle Local</w:t>
        </w:r>
        <w:r w:rsidR="001A6057">
          <w:rPr>
            <w:webHidden/>
          </w:rPr>
          <w:tab/>
        </w:r>
        <w:r w:rsidR="001A6057">
          <w:rPr>
            <w:webHidden/>
          </w:rPr>
          <w:fldChar w:fldCharType="begin"/>
        </w:r>
        <w:r w:rsidR="001A6057">
          <w:rPr>
            <w:webHidden/>
          </w:rPr>
          <w:instrText xml:space="preserve"> PAGEREF _Toc75806813 \h </w:instrText>
        </w:r>
        <w:r w:rsidR="001A6057">
          <w:rPr>
            <w:webHidden/>
          </w:rPr>
        </w:r>
        <w:r w:rsidR="001A6057">
          <w:rPr>
            <w:webHidden/>
          </w:rPr>
          <w:fldChar w:fldCharType="separate"/>
        </w:r>
        <w:r w:rsidR="001A6057">
          <w:rPr>
            <w:webHidden/>
          </w:rPr>
          <w:t>47</w:t>
        </w:r>
        <w:r w:rsidR="001A6057">
          <w:rPr>
            <w:webHidden/>
          </w:rPr>
          <w:fldChar w:fldCharType="end"/>
        </w:r>
      </w:hyperlink>
    </w:p>
    <w:p w14:paraId="39F0691B"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4" w:history="1">
        <w:r w:rsidR="001A6057" w:rsidRPr="00897EF6">
          <w:rPr>
            <w:rStyle w:val="Hipervnculo"/>
          </w:rPr>
          <w:t>4.1 Descripción del Servicio de Acceso Indirecto al Bucle Local</w:t>
        </w:r>
        <w:r w:rsidR="001A6057">
          <w:rPr>
            <w:webHidden/>
          </w:rPr>
          <w:tab/>
        </w:r>
        <w:r w:rsidR="001A6057">
          <w:rPr>
            <w:webHidden/>
          </w:rPr>
          <w:fldChar w:fldCharType="begin"/>
        </w:r>
        <w:r w:rsidR="001A6057">
          <w:rPr>
            <w:webHidden/>
          </w:rPr>
          <w:instrText xml:space="preserve"> PAGEREF _Toc75806814 \h </w:instrText>
        </w:r>
        <w:r w:rsidR="001A6057">
          <w:rPr>
            <w:webHidden/>
          </w:rPr>
        </w:r>
        <w:r w:rsidR="001A6057">
          <w:rPr>
            <w:webHidden/>
          </w:rPr>
          <w:fldChar w:fldCharType="separate"/>
        </w:r>
        <w:r w:rsidR="001A6057">
          <w:rPr>
            <w:webHidden/>
          </w:rPr>
          <w:t>47</w:t>
        </w:r>
        <w:r w:rsidR="001A6057">
          <w:rPr>
            <w:webHidden/>
          </w:rPr>
          <w:fldChar w:fldCharType="end"/>
        </w:r>
      </w:hyperlink>
    </w:p>
    <w:p w14:paraId="39F0691C"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5" w:history="1">
        <w:r w:rsidR="001A6057" w:rsidRPr="00897EF6">
          <w:rPr>
            <w:rStyle w:val="Hipervnculo"/>
          </w:rPr>
          <w:t>4.2 Módem y ONT del Usuario Final para SAIB</w:t>
        </w:r>
        <w:r w:rsidR="001A6057">
          <w:rPr>
            <w:webHidden/>
          </w:rPr>
          <w:tab/>
        </w:r>
        <w:r w:rsidR="001A6057">
          <w:rPr>
            <w:webHidden/>
          </w:rPr>
          <w:fldChar w:fldCharType="begin"/>
        </w:r>
        <w:r w:rsidR="001A6057">
          <w:rPr>
            <w:webHidden/>
          </w:rPr>
          <w:instrText xml:space="preserve"> PAGEREF _Toc75806815 \h </w:instrText>
        </w:r>
        <w:r w:rsidR="001A6057">
          <w:rPr>
            <w:webHidden/>
          </w:rPr>
        </w:r>
        <w:r w:rsidR="001A6057">
          <w:rPr>
            <w:webHidden/>
          </w:rPr>
          <w:fldChar w:fldCharType="separate"/>
        </w:r>
        <w:r w:rsidR="001A6057">
          <w:rPr>
            <w:webHidden/>
          </w:rPr>
          <w:t>53</w:t>
        </w:r>
        <w:r w:rsidR="001A6057">
          <w:rPr>
            <w:webHidden/>
          </w:rPr>
          <w:fldChar w:fldCharType="end"/>
        </w:r>
      </w:hyperlink>
    </w:p>
    <w:p w14:paraId="39F0691D"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6" w:history="1">
        <w:r w:rsidR="001A6057" w:rsidRPr="00897EF6">
          <w:rPr>
            <w:rStyle w:val="Hipervnculo"/>
          </w:rPr>
          <w:t>4.3 Procedimientos de contratación, modificación y baja del SAIB</w:t>
        </w:r>
        <w:r w:rsidR="001A6057">
          <w:rPr>
            <w:webHidden/>
          </w:rPr>
          <w:tab/>
        </w:r>
        <w:r w:rsidR="001A6057">
          <w:rPr>
            <w:webHidden/>
          </w:rPr>
          <w:fldChar w:fldCharType="begin"/>
        </w:r>
        <w:r w:rsidR="001A6057">
          <w:rPr>
            <w:webHidden/>
          </w:rPr>
          <w:instrText xml:space="preserve"> PAGEREF _Toc75806816 \h </w:instrText>
        </w:r>
        <w:r w:rsidR="001A6057">
          <w:rPr>
            <w:webHidden/>
          </w:rPr>
        </w:r>
        <w:r w:rsidR="001A6057">
          <w:rPr>
            <w:webHidden/>
          </w:rPr>
          <w:fldChar w:fldCharType="separate"/>
        </w:r>
        <w:r w:rsidR="001A6057">
          <w:rPr>
            <w:webHidden/>
          </w:rPr>
          <w:t>60</w:t>
        </w:r>
        <w:r w:rsidR="001A6057">
          <w:rPr>
            <w:webHidden/>
          </w:rPr>
          <w:fldChar w:fldCharType="end"/>
        </w:r>
      </w:hyperlink>
    </w:p>
    <w:p w14:paraId="39F0691E"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7" w:history="1">
        <w:r w:rsidR="001A6057" w:rsidRPr="00897EF6">
          <w:rPr>
            <w:rStyle w:val="Hipervnculo"/>
          </w:rPr>
          <w:t>4.4 Plazos de Entrega de SAIB</w:t>
        </w:r>
        <w:r w:rsidR="001A6057">
          <w:rPr>
            <w:webHidden/>
          </w:rPr>
          <w:tab/>
        </w:r>
        <w:r w:rsidR="001A6057">
          <w:rPr>
            <w:webHidden/>
          </w:rPr>
          <w:fldChar w:fldCharType="begin"/>
        </w:r>
        <w:r w:rsidR="001A6057">
          <w:rPr>
            <w:webHidden/>
          </w:rPr>
          <w:instrText xml:space="preserve"> PAGEREF _Toc75806817 \h </w:instrText>
        </w:r>
        <w:r w:rsidR="001A6057">
          <w:rPr>
            <w:webHidden/>
          </w:rPr>
        </w:r>
        <w:r w:rsidR="001A6057">
          <w:rPr>
            <w:webHidden/>
          </w:rPr>
          <w:fldChar w:fldCharType="separate"/>
        </w:r>
        <w:r w:rsidR="001A6057">
          <w:rPr>
            <w:webHidden/>
          </w:rPr>
          <w:t>71</w:t>
        </w:r>
        <w:r w:rsidR="001A6057">
          <w:rPr>
            <w:webHidden/>
          </w:rPr>
          <w:fldChar w:fldCharType="end"/>
        </w:r>
      </w:hyperlink>
    </w:p>
    <w:p w14:paraId="39F0691F"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8" w:history="1">
        <w:r w:rsidR="001A6057" w:rsidRPr="00897EF6">
          <w:rPr>
            <w:rStyle w:val="Hipervnculo"/>
          </w:rPr>
          <w:t>4.5 Parámetros e indicadores de calidad para SAIB</w:t>
        </w:r>
        <w:r w:rsidR="001A6057">
          <w:rPr>
            <w:webHidden/>
          </w:rPr>
          <w:tab/>
        </w:r>
        <w:r w:rsidR="001A6057">
          <w:rPr>
            <w:webHidden/>
          </w:rPr>
          <w:fldChar w:fldCharType="begin"/>
        </w:r>
        <w:r w:rsidR="001A6057">
          <w:rPr>
            <w:webHidden/>
          </w:rPr>
          <w:instrText xml:space="preserve"> PAGEREF _Toc75806818 \h </w:instrText>
        </w:r>
        <w:r w:rsidR="001A6057">
          <w:rPr>
            <w:webHidden/>
          </w:rPr>
        </w:r>
        <w:r w:rsidR="001A6057">
          <w:rPr>
            <w:webHidden/>
          </w:rPr>
          <w:fldChar w:fldCharType="separate"/>
        </w:r>
        <w:r w:rsidR="001A6057">
          <w:rPr>
            <w:webHidden/>
          </w:rPr>
          <w:t>71</w:t>
        </w:r>
        <w:r w:rsidR="001A6057">
          <w:rPr>
            <w:webHidden/>
          </w:rPr>
          <w:fldChar w:fldCharType="end"/>
        </w:r>
      </w:hyperlink>
    </w:p>
    <w:p w14:paraId="39F06920"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19" w:history="1">
        <w:r w:rsidR="001A6057" w:rsidRPr="00897EF6">
          <w:rPr>
            <w:rStyle w:val="Hipervnculo"/>
          </w:rPr>
          <w:t>4.6 Procedimiento de pruebas de entrega del SAIB</w:t>
        </w:r>
        <w:r w:rsidR="001A6057">
          <w:rPr>
            <w:webHidden/>
          </w:rPr>
          <w:tab/>
        </w:r>
        <w:r w:rsidR="001A6057">
          <w:rPr>
            <w:webHidden/>
          </w:rPr>
          <w:fldChar w:fldCharType="begin"/>
        </w:r>
        <w:r w:rsidR="001A6057">
          <w:rPr>
            <w:webHidden/>
          </w:rPr>
          <w:instrText xml:space="preserve"> PAGEREF _Toc75806819 \h </w:instrText>
        </w:r>
        <w:r w:rsidR="001A6057">
          <w:rPr>
            <w:webHidden/>
          </w:rPr>
        </w:r>
        <w:r w:rsidR="001A6057">
          <w:rPr>
            <w:webHidden/>
          </w:rPr>
          <w:fldChar w:fldCharType="separate"/>
        </w:r>
        <w:r w:rsidR="001A6057">
          <w:rPr>
            <w:webHidden/>
          </w:rPr>
          <w:t>74</w:t>
        </w:r>
        <w:r w:rsidR="001A6057">
          <w:rPr>
            <w:webHidden/>
          </w:rPr>
          <w:fldChar w:fldCharType="end"/>
        </w:r>
      </w:hyperlink>
    </w:p>
    <w:p w14:paraId="39F06921"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0" w:history="1">
        <w:r w:rsidR="001A6057" w:rsidRPr="00897EF6">
          <w:rPr>
            <w:rStyle w:val="Hipervnculo"/>
          </w:rPr>
          <w:t>4.7 Puntos de Concentración para el SAIB a través del Servicio de Concentración y Distribución (SCyD)</w:t>
        </w:r>
        <w:r w:rsidR="001A6057">
          <w:rPr>
            <w:webHidden/>
          </w:rPr>
          <w:tab/>
        </w:r>
        <w:r w:rsidR="001A6057">
          <w:rPr>
            <w:webHidden/>
          </w:rPr>
          <w:fldChar w:fldCharType="begin"/>
        </w:r>
        <w:r w:rsidR="001A6057">
          <w:rPr>
            <w:webHidden/>
          </w:rPr>
          <w:instrText xml:space="preserve"> PAGEREF _Toc75806820 \h </w:instrText>
        </w:r>
        <w:r w:rsidR="001A6057">
          <w:rPr>
            <w:webHidden/>
          </w:rPr>
        </w:r>
        <w:r w:rsidR="001A6057">
          <w:rPr>
            <w:webHidden/>
          </w:rPr>
          <w:fldChar w:fldCharType="separate"/>
        </w:r>
        <w:r w:rsidR="001A6057">
          <w:rPr>
            <w:webHidden/>
          </w:rPr>
          <w:t>76</w:t>
        </w:r>
        <w:r w:rsidR="001A6057">
          <w:rPr>
            <w:webHidden/>
          </w:rPr>
          <w:fldChar w:fldCharType="end"/>
        </w:r>
      </w:hyperlink>
    </w:p>
    <w:p w14:paraId="39F06922"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21" w:history="1">
        <w:r w:rsidR="001A6057" w:rsidRPr="00897EF6">
          <w:rPr>
            <w:rStyle w:val="Hipervnculo"/>
          </w:rPr>
          <w:t>5.</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 de Concentración y Distribución</w:t>
        </w:r>
        <w:r w:rsidR="001A6057">
          <w:rPr>
            <w:webHidden/>
          </w:rPr>
          <w:tab/>
        </w:r>
        <w:r w:rsidR="001A6057">
          <w:rPr>
            <w:webHidden/>
          </w:rPr>
          <w:fldChar w:fldCharType="begin"/>
        </w:r>
        <w:r w:rsidR="001A6057">
          <w:rPr>
            <w:webHidden/>
          </w:rPr>
          <w:instrText xml:space="preserve"> PAGEREF _Toc75806821 \h </w:instrText>
        </w:r>
        <w:r w:rsidR="001A6057">
          <w:rPr>
            <w:webHidden/>
          </w:rPr>
        </w:r>
        <w:r w:rsidR="001A6057">
          <w:rPr>
            <w:webHidden/>
          </w:rPr>
          <w:fldChar w:fldCharType="separate"/>
        </w:r>
        <w:r w:rsidR="001A6057">
          <w:rPr>
            <w:webHidden/>
          </w:rPr>
          <w:t>76</w:t>
        </w:r>
        <w:r w:rsidR="001A6057">
          <w:rPr>
            <w:webHidden/>
          </w:rPr>
          <w:fldChar w:fldCharType="end"/>
        </w:r>
      </w:hyperlink>
    </w:p>
    <w:p w14:paraId="39F06923"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2" w:history="1">
        <w:r w:rsidR="001A6057" w:rsidRPr="00897EF6">
          <w:rPr>
            <w:rStyle w:val="Hipervnculo"/>
          </w:rPr>
          <w:t>5.1 Servicio de Concentración y Distribución-Local</w:t>
        </w:r>
        <w:r w:rsidR="001A6057">
          <w:rPr>
            <w:webHidden/>
          </w:rPr>
          <w:tab/>
        </w:r>
        <w:r w:rsidR="001A6057">
          <w:rPr>
            <w:webHidden/>
          </w:rPr>
          <w:fldChar w:fldCharType="begin"/>
        </w:r>
        <w:r w:rsidR="001A6057">
          <w:rPr>
            <w:webHidden/>
          </w:rPr>
          <w:instrText xml:space="preserve"> PAGEREF _Toc75806822 \h </w:instrText>
        </w:r>
        <w:r w:rsidR="001A6057">
          <w:rPr>
            <w:webHidden/>
          </w:rPr>
        </w:r>
        <w:r w:rsidR="001A6057">
          <w:rPr>
            <w:webHidden/>
          </w:rPr>
          <w:fldChar w:fldCharType="separate"/>
        </w:r>
        <w:r w:rsidR="001A6057">
          <w:rPr>
            <w:webHidden/>
          </w:rPr>
          <w:t>80</w:t>
        </w:r>
        <w:r w:rsidR="001A6057">
          <w:rPr>
            <w:webHidden/>
          </w:rPr>
          <w:fldChar w:fldCharType="end"/>
        </w:r>
      </w:hyperlink>
    </w:p>
    <w:p w14:paraId="39F06924"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3" w:history="1">
        <w:r w:rsidR="001A6057" w:rsidRPr="00897EF6">
          <w:rPr>
            <w:rStyle w:val="Hipervnculo"/>
          </w:rPr>
          <w:t>5.2 Servicio de Concentración y Distribución-Regional</w:t>
        </w:r>
        <w:r w:rsidR="001A6057">
          <w:rPr>
            <w:webHidden/>
          </w:rPr>
          <w:tab/>
        </w:r>
        <w:r w:rsidR="001A6057">
          <w:rPr>
            <w:webHidden/>
          </w:rPr>
          <w:fldChar w:fldCharType="begin"/>
        </w:r>
        <w:r w:rsidR="001A6057">
          <w:rPr>
            <w:webHidden/>
          </w:rPr>
          <w:instrText xml:space="preserve"> PAGEREF _Toc75806823 \h </w:instrText>
        </w:r>
        <w:r w:rsidR="001A6057">
          <w:rPr>
            <w:webHidden/>
          </w:rPr>
        </w:r>
        <w:r w:rsidR="001A6057">
          <w:rPr>
            <w:webHidden/>
          </w:rPr>
          <w:fldChar w:fldCharType="separate"/>
        </w:r>
        <w:r w:rsidR="001A6057">
          <w:rPr>
            <w:webHidden/>
          </w:rPr>
          <w:t>80</w:t>
        </w:r>
        <w:r w:rsidR="001A6057">
          <w:rPr>
            <w:webHidden/>
          </w:rPr>
          <w:fldChar w:fldCharType="end"/>
        </w:r>
      </w:hyperlink>
    </w:p>
    <w:p w14:paraId="39F06925"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4" w:history="1">
        <w:r w:rsidR="001A6057" w:rsidRPr="00897EF6">
          <w:rPr>
            <w:rStyle w:val="Hipervnculo"/>
          </w:rPr>
          <w:t>5.3 Servicio de Concentración y Distribución-Nacional</w:t>
        </w:r>
        <w:r w:rsidR="001A6057">
          <w:rPr>
            <w:webHidden/>
          </w:rPr>
          <w:tab/>
        </w:r>
        <w:r w:rsidR="001A6057">
          <w:rPr>
            <w:webHidden/>
          </w:rPr>
          <w:fldChar w:fldCharType="begin"/>
        </w:r>
        <w:r w:rsidR="001A6057">
          <w:rPr>
            <w:webHidden/>
          </w:rPr>
          <w:instrText xml:space="preserve"> PAGEREF _Toc75806824 \h </w:instrText>
        </w:r>
        <w:r w:rsidR="001A6057">
          <w:rPr>
            <w:webHidden/>
          </w:rPr>
        </w:r>
        <w:r w:rsidR="001A6057">
          <w:rPr>
            <w:webHidden/>
          </w:rPr>
          <w:fldChar w:fldCharType="separate"/>
        </w:r>
        <w:r w:rsidR="001A6057">
          <w:rPr>
            <w:webHidden/>
          </w:rPr>
          <w:t>81</w:t>
        </w:r>
        <w:r w:rsidR="001A6057">
          <w:rPr>
            <w:webHidden/>
          </w:rPr>
          <w:fldChar w:fldCharType="end"/>
        </w:r>
      </w:hyperlink>
    </w:p>
    <w:p w14:paraId="39F06926"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5" w:history="1">
        <w:r w:rsidR="001A6057" w:rsidRPr="00897EF6">
          <w:rPr>
            <w:rStyle w:val="Hipervnculo"/>
          </w:rPr>
          <w:t>5.4 Características de configuración física y lógica del pCAI</w:t>
        </w:r>
        <w:r w:rsidR="001A6057">
          <w:rPr>
            <w:webHidden/>
          </w:rPr>
          <w:tab/>
        </w:r>
        <w:r w:rsidR="001A6057">
          <w:rPr>
            <w:webHidden/>
          </w:rPr>
          <w:fldChar w:fldCharType="begin"/>
        </w:r>
        <w:r w:rsidR="001A6057">
          <w:rPr>
            <w:webHidden/>
          </w:rPr>
          <w:instrText xml:space="preserve"> PAGEREF _Toc75806825 \h </w:instrText>
        </w:r>
        <w:r w:rsidR="001A6057">
          <w:rPr>
            <w:webHidden/>
          </w:rPr>
        </w:r>
        <w:r w:rsidR="001A6057">
          <w:rPr>
            <w:webHidden/>
          </w:rPr>
          <w:fldChar w:fldCharType="separate"/>
        </w:r>
        <w:r w:rsidR="001A6057">
          <w:rPr>
            <w:webHidden/>
          </w:rPr>
          <w:t>81</w:t>
        </w:r>
        <w:r w:rsidR="001A6057">
          <w:rPr>
            <w:webHidden/>
          </w:rPr>
          <w:fldChar w:fldCharType="end"/>
        </w:r>
      </w:hyperlink>
    </w:p>
    <w:p w14:paraId="39F06927"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6" w:history="1">
        <w:r w:rsidR="001A6057" w:rsidRPr="00897EF6">
          <w:rPr>
            <w:rStyle w:val="Hipervnculo"/>
          </w:rPr>
          <w:t>5.5 Plan de VLAN: Servicio de Concentración y Distribución Local, Regional y Nacional</w:t>
        </w:r>
        <w:r w:rsidR="001A6057">
          <w:rPr>
            <w:webHidden/>
          </w:rPr>
          <w:tab/>
        </w:r>
        <w:r w:rsidR="001A6057">
          <w:rPr>
            <w:webHidden/>
          </w:rPr>
          <w:fldChar w:fldCharType="begin"/>
        </w:r>
        <w:r w:rsidR="001A6057">
          <w:rPr>
            <w:webHidden/>
          </w:rPr>
          <w:instrText xml:space="preserve"> PAGEREF _Toc75806826 \h </w:instrText>
        </w:r>
        <w:r w:rsidR="001A6057">
          <w:rPr>
            <w:webHidden/>
          </w:rPr>
        </w:r>
        <w:r w:rsidR="001A6057">
          <w:rPr>
            <w:webHidden/>
          </w:rPr>
          <w:fldChar w:fldCharType="separate"/>
        </w:r>
        <w:r w:rsidR="001A6057">
          <w:rPr>
            <w:webHidden/>
          </w:rPr>
          <w:t>83</w:t>
        </w:r>
        <w:r w:rsidR="001A6057">
          <w:rPr>
            <w:webHidden/>
          </w:rPr>
          <w:fldChar w:fldCharType="end"/>
        </w:r>
      </w:hyperlink>
    </w:p>
    <w:p w14:paraId="39F06928"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7" w:history="1">
        <w:r w:rsidR="001A6057" w:rsidRPr="00897EF6">
          <w:rPr>
            <w:rStyle w:val="Hipervnculo"/>
          </w:rPr>
          <w:t>5.6 Servicio a Ubicación Distante</w:t>
        </w:r>
        <w:r w:rsidR="001A6057">
          <w:rPr>
            <w:webHidden/>
          </w:rPr>
          <w:tab/>
        </w:r>
        <w:r w:rsidR="001A6057">
          <w:rPr>
            <w:webHidden/>
          </w:rPr>
          <w:fldChar w:fldCharType="begin"/>
        </w:r>
        <w:r w:rsidR="001A6057">
          <w:rPr>
            <w:webHidden/>
          </w:rPr>
          <w:instrText xml:space="preserve"> PAGEREF _Toc75806827 \h </w:instrText>
        </w:r>
        <w:r w:rsidR="001A6057">
          <w:rPr>
            <w:webHidden/>
          </w:rPr>
        </w:r>
        <w:r w:rsidR="001A6057">
          <w:rPr>
            <w:webHidden/>
          </w:rPr>
          <w:fldChar w:fldCharType="separate"/>
        </w:r>
        <w:r w:rsidR="001A6057">
          <w:rPr>
            <w:webHidden/>
          </w:rPr>
          <w:t>85</w:t>
        </w:r>
        <w:r w:rsidR="001A6057">
          <w:rPr>
            <w:webHidden/>
          </w:rPr>
          <w:fldChar w:fldCharType="end"/>
        </w:r>
      </w:hyperlink>
    </w:p>
    <w:p w14:paraId="39F0692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8" w:history="1">
        <w:r w:rsidR="001A6057" w:rsidRPr="00897EF6">
          <w:rPr>
            <w:rStyle w:val="Hipervnculo"/>
          </w:rPr>
          <w:t>5.7 Procedimientos de solicitud, modificación y baja del SCyD</w:t>
        </w:r>
        <w:r w:rsidR="001A6057">
          <w:rPr>
            <w:webHidden/>
          </w:rPr>
          <w:tab/>
        </w:r>
        <w:r w:rsidR="001A6057">
          <w:rPr>
            <w:webHidden/>
          </w:rPr>
          <w:fldChar w:fldCharType="begin"/>
        </w:r>
        <w:r w:rsidR="001A6057">
          <w:rPr>
            <w:webHidden/>
          </w:rPr>
          <w:instrText xml:space="preserve"> PAGEREF _Toc75806828 \h </w:instrText>
        </w:r>
        <w:r w:rsidR="001A6057">
          <w:rPr>
            <w:webHidden/>
          </w:rPr>
        </w:r>
        <w:r w:rsidR="001A6057">
          <w:rPr>
            <w:webHidden/>
          </w:rPr>
          <w:fldChar w:fldCharType="separate"/>
        </w:r>
        <w:r w:rsidR="001A6057">
          <w:rPr>
            <w:webHidden/>
          </w:rPr>
          <w:t>85</w:t>
        </w:r>
        <w:r w:rsidR="001A6057">
          <w:rPr>
            <w:webHidden/>
          </w:rPr>
          <w:fldChar w:fldCharType="end"/>
        </w:r>
      </w:hyperlink>
    </w:p>
    <w:p w14:paraId="39F0692A"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29" w:history="1">
        <w:r w:rsidR="001A6057" w:rsidRPr="00897EF6">
          <w:rPr>
            <w:rStyle w:val="Hipervnculo"/>
          </w:rPr>
          <w:t>5.8 Plazos de Entrega de SCyD</w:t>
        </w:r>
        <w:r w:rsidR="001A6057">
          <w:rPr>
            <w:webHidden/>
          </w:rPr>
          <w:tab/>
        </w:r>
        <w:r w:rsidR="001A6057">
          <w:rPr>
            <w:webHidden/>
          </w:rPr>
          <w:fldChar w:fldCharType="begin"/>
        </w:r>
        <w:r w:rsidR="001A6057">
          <w:rPr>
            <w:webHidden/>
          </w:rPr>
          <w:instrText xml:space="preserve"> PAGEREF _Toc75806829 \h </w:instrText>
        </w:r>
        <w:r w:rsidR="001A6057">
          <w:rPr>
            <w:webHidden/>
          </w:rPr>
        </w:r>
        <w:r w:rsidR="001A6057">
          <w:rPr>
            <w:webHidden/>
          </w:rPr>
          <w:fldChar w:fldCharType="separate"/>
        </w:r>
        <w:r w:rsidR="001A6057">
          <w:rPr>
            <w:webHidden/>
          </w:rPr>
          <w:t>92</w:t>
        </w:r>
        <w:r w:rsidR="001A6057">
          <w:rPr>
            <w:webHidden/>
          </w:rPr>
          <w:fldChar w:fldCharType="end"/>
        </w:r>
      </w:hyperlink>
    </w:p>
    <w:p w14:paraId="39F0692B"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30" w:history="1">
        <w:r w:rsidR="001A6057" w:rsidRPr="00897EF6">
          <w:rPr>
            <w:rStyle w:val="Hipervnculo"/>
          </w:rPr>
          <w:t>5.9 Parámetros e indicadores de Calidad para SCyD</w:t>
        </w:r>
        <w:r w:rsidR="001A6057">
          <w:rPr>
            <w:webHidden/>
          </w:rPr>
          <w:tab/>
        </w:r>
        <w:r w:rsidR="001A6057">
          <w:rPr>
            <w:webHidden/>
          </w:rPr>
          <w:fldChar w:fldCharType="begin"/>
        </w:r>
        <w:r w:rsidR="001A6057">
          <w:rPr>
            <w:webHidden/>
          </w:rPr>
          <w:instrText xml:space="preserve"> PAGEREF _Toc75806830 \h </w:instrText>
        </w:r>
        <w:r w:rsidR="001A6057">
          <w:rPr>
            <w:webHidden/>
          </w:rPr>
        </w:r>
        <w:r w:rsidR="001A6057">
          <w:rPr>
            <w:webHidden/>
          </w:rPr>
          <w:fldChar w:fldCharType="separate"/>
        </w:r>
        <w:r w:rsidR="001A6057">
          <w:rPr>
            <w:webHidden/>
          </w:rPr>
          <w:t>92</w:t>
        </w:r>
        <w:r w:rsidR="001A6057">
          <w:rPr>
            <w:webHidden/>
          </w:rPr>
          <w:fldChar w:fldCharType="end"/>
        </w:r>
      </w:hyperlink>
    </w:p>
    <w:p w14:paraId="39F0692C"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31" w:history="1">
        <w:r w:rsidR="001A6057" w:rsidRPr="00897EF6">
          <w:rPr>
            <w:rStyle w:val="Hipervnculo"/>
          </w:rPr>
          <w:t>5.10 Procedimiento para la realización de pruebas para el SCyD</w:t>
        </w:r>
        <w:r w:rsidR="001A6057">
          <w:rPr>
            <w:webHidden/>
          </w:rPr>
          <w:tab/>
        </w:r>
        <w:r w:rsidR="001A6057">
          <w:rPr>
            <w:webHidden/>
          </w:rPr>
          <w:fldChar w:fldCharType="begin"/>
        </w:r>
        <w:r w:rsidR="001A6057">
          <w:rPr>
            <w:webHidden/>
          </w:rPr>
          <w:instrText xml:space="preserve"> PAGEREF _Toc75806831 \h </w:instrText>
        </w:r>
        <w:r w:rsidR="001A6057">
          <w:rPr>
            <w:webHidden/>
          </w:rPr>
        </w:r>
        <w:r w:rsidR="001A6057">
          <w:rPr>
            <w:webHidden/>
          </w:rPr>
          <w:fldChar w:fldCharType="separate"/>
        </w:r>
        <w:r w:rsidR="001A6057">
          <w:rPr>
            <w:webHidden/>
          </w:rPr>
          <w:t>95</w:t>
        </w:r>
        <w:r w:rsidR="001A6057">
          <w:rPr>
            <w:webHidden/>
          </w:rPr>
          <w:fldChar w:fldCharType="end"/>
        </w:r>
      </w:hyperlink>
    </w:p>
    <w:p w14:paraId="39F0692D"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32" w:history="1">
        <w:r w:rsidR="001A6057" w:rsidRPr="00897EF6">
          <w:rPr>
            <w:rStyle w:val="Hipervnculo"/>
          </w:rPr>
          <w:t>5.11 Servicio auxiliar de Tendido de Cable de DFO-EM a DFO-CS</w:t>
        </w:r>
        <w:r w:rsidR="001A6057">
          <w:rPr>
            <w:webHidden/>
          </w:rPr>
          <w:tab/>
        </w:r>
        <w:r w:rsidR="001A6057">
          <w:rPr>
            <w:webHidden/>
          </w:rPr>
          <w:fldChar w:fldCharType="begin"/>
        </w:r>
        <w:r w:rsidR="001A6057">
          <w:rPr>
            <w:webHidden/>
          </w:rPr>
          <w:instrText xml:space="preserve"> PAGEREF _Toc75806832 \h </w:instrText>
        </w:r>
        <w:r w:rsidR="001A6057">
          <w:rPr>
            <w:webHidden/>
          </w:rPr>
        </w:r>
        <w:r w:rsidR="001A6057">
          <w:rPr>
            <w:webHidden/>
          </w:rPr>
          <w:fldChar w:fldCharType="separate"/>
        </w:r>
        <w:r w:rsidR="001A6057">
          <w:rPr>
            <w:webHidden/>
          </w:rPr>
          <w:t>97</w:t>
        </w:r>
        <w:r w:rsidR="001A6057">
          <w:rPr>
            <w:webHidden/>
          </w:rPr>
          <w:fldChar w:fldCharType="end"/>
        </w:r>
      </w:hyperlink>
    </w:p>
    <w:p w14:paraId="39F0692E" w14:textId="77777777" w:rsidR="001A6057" w:rsidRDefault="006F4856">
      <w:pPr>
        <w:pStyle w:val="TDC3"/>
        <w:rPr>
          <w:rFonts w:asciiTheme="minorHAnsi" w:eastAsiaTheme="minorEastAsia" w:hAnsiTheme="minorHAnsi" w:cstheme="minorBidi"/>
          <w:b w:val="0"/>
          <w:i w:val="0"/>
          <w:iCs w:val="0"/>
          <w:lang w:val="es-MX" w:eastAsia="es-MX"/>
        </w:rPr>
      </w:pPr>
      <w:hyperlink w:anchor="_Toc75806833" w:history="1">
        <w:r w:rsidR="001A6057" w:rsidRPr="00897EF6">
          <w:rPr>
            <w:rStyle w:val="Hipervnculo"/>
            <w:rFonts w:ascii="Arial" w:hAnsi="Arial" w:cs="Arial"/>
          </w:rPr>
          <w:t>5.11.1 Procedimientos de contratación, modificación y baja del servicio de Cableado de DFO-EM a DFO-CS</w:t>
        </w:r>
        <w:r w:rsidR="001A6057">
          <w:rPr>
            <w:webHidden/>
          </w:rPr>
          <w:tab/>
        </w:r>
        <w:r w:rsidR="001A6057">
          <w:rPr>
            <w:webHidden/>
          </w:rPr>
          <w:fldChar w:fldCharType="begin"/>
        </w:r>
        <w:r w:rsidR="001A6057">
          <w:rPr>
            <w:webHidden/>
          </w:rPr>
          <w:instrText xml:space="preserve"> PAGEREF _Toc75806833 \h </w:instrText>
        </w:r>
        <w:r w:rsidR="001A6057">
          <w:rPr>
            <w:webHidden/>
          </w:rPr>
        </w:r>
        <w:r w:rsidR="001A6057">
          <w:rPr>
            <w:webHidden/>
          </w:rPr>
          <w:fldChar w:fldCharType="separate"/>
        </w:r>
        <w:r w:rsidR="001A6057">
          <w:rPr>
            <w:webHidden/>
          </w:rPr>
          <w:t>98</w:t>
        </w:r>
        <w:r w:rsidR="001A6057">
          <w:rPr>
            <w:webHidden/>
          </w:rPr>
          <w:fldChar w:fldCharType="end"/>
        </w:r>
      </w:hyperlink>
    </w:p>
    <w:p w14:paraId="39F0692F" w14:textId="77777777" w:rsidR="001A6057" w:rsidRDefault="006F4856">
      <w:pPr>
        <w:pStyle w:val="TDC3"/>
        <w:rPr>
          <w:rFonts w:asciiTheme="minorHAnsi" w:eastAsiaTheme="minorEastAsia" w:hAnsiTheme="minorHAnsi" w:cstheme="minorBidi"/>
          <w:b w:val="0"/>
          <w:i w:val="0"/>
          <w:iCs w:val="0"/>
          <w:lang w:val="es-MX" w:eastAsia="es-MX"/>
        </w:rPr>
      </w:pPr>
      <w:hyperlink w:anchor="_Toc75806834" w:history="1">
        <w:r w:rsidR="001A6057" w:rsidRPr="00897EF6">
          <w:rPr>
            <w:rStyle w:val="Hipervnculo"/>
            <w:rFonts w:ascii="Arial" w:hAnsi="Arial" w:cs="Arial"/>
          </w:rPr>
          <w:t>5.11.2 Plazos de Entrega de Cableado de DFO-EM a DFO-CS</w:t>
        </w:r>
        <w:r w:rsidR="001A6057">
          <w:rPr>
            <w:webHidden/>
          </w:rPr>
          <w:tab/>
        </w:r>
        <w:r w:rsidR="001A6057">
          <w:rPr>
            <w:webHidden/>
          </w:rPr>
          <w:fldChar w:fldCharType="begin"/>
        </w:r>
        <w:r w:rsidR="001A6057">
          <w:rPr>
            <w:webHidden/>
          </w:rPr>
          <w:instrText xml:space="preserve"> PAGEREF _Toc75806834 \h </w:instrText>
        </w:r>
        <w:r w:rsidR="001A6057">
          <w:rPr>
            <w:webHidden/>
          </w:rPr>
        </w:r>
        <w:r w:rsidR="001A6057">
          <w:rPr>
            <w:webHidden/>
          </w:rPr>
          <w:fldChar w:fldCharType="separate"/>
        </w:r>
        <w:r w:rsidR="001A6057">
          <w:rPr>
            <w:webHidden/>
          </w:rPr>
          <w:t>100</w:t>
        </w:r>
        <w:r w:rsidR="001A6057">
          <w:rPr>
            <w:webHidden/>
          </w:rPr>
          <w:fldChar w:fldCharType="end"/>
        </w:r>
      </w:hyperlink>
    </w:p>
    <w:p w14:paraId="39F06930" w14:textId="77777777" w:rsidR="001A6057" w:rsidRDefault="006F4856">
      <w:pPr>
        <w:pStyle w:val="TDC3"/>
        <w:rPr>
          <w:rFonts w:asciiTheme="minorHAnsi" w:eastAsiaTheme="minorEastAsia" w:hAnsiTheme="minorHAnsi" w:cstheme="minorBidi"/>
          <w:b w:val="0"/>
          <w:i w:val="0"/>
          <w:iCs w:val="0"/>
          <w:lang w:val="es-MX" w:eastAsia="es-MX"/>
        </w:rPr>
      </w:pPr>
      <w:hyperlink w:anchor="_Toc75806835" w:history="1">
        <w:r w:rsidR="001A6057" w:rsidRPr="00897EF6">
          <w:rPr>
            <w:rStyle w:val="Hipervnculo"/>
            <w:rFonts w:ascii="Arial" w:hAnsi="Arial" w:cs="Arial"/>
          </w:rPr>
          <w:t>5.11.3 Procedimiento para la realización de pruebas de entrega para el servicio auxiliar de Cableado de DFO-EM a DFO-CS</w:t>
        </w:r>
        <w:r w:rsidR="001A6057">
          <w:rPr>
            <w:webHidden/>
          </w:rPr>
          <w:tab/>
        </w:r>
        <w:r w:rsidR="001A6057">
          <w:rPr>
            <w:webHidden/>
          </w:rPr>
          <w:fldChar w:fldCharType="begin"/>
        </w:r>
        <w:r w:rsidR="001A6057">
          <w:rPr>
            <w:webHidden/>
          </w:rPr>
          <w:instrText xml:space="preserve"> PAGEREF _Toc75806835 \h </w:instrText>
        </w:r>
        <w:r w:rsidR="001A6057">
          <w:rPr>
            <w:webHidden/>
          </w:rPr>
        </w:r>
        <w:r w:rsidR="001A6057">
          <w:rPr>
            <w:webHidden/>
          </w:rPr>
          <w:fldChar w:fldCharType="separate"/>
        </w:r>
        <w:r w:rsidR="001A6057">
          <w:rPr>
            <w:webHidden/>
          </w:rPr>
          <w:t>101</w:t>
        </w:r>
        <w:r w:rsidR="001A6057">
          <w:rPr>
            <w:webHidden/>
          </w:rPr>
          <w:fldChar w:fldCharType="end"/>
        </w:r>
      </w:hyperlink>
    </w:p>
    <w:p w14:paraId="39F06931"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36" w:history="1">
        <w:r w:rsidR="001A6057" w:rsidRPr="00897EF6">
          <w:rPr>
            <w:rStyle w:val="Hipervnculo"/>
          </w:rPr>
          <w:t>6.</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Servicios de Desagregación</w:t>
        </w:r>
        <w:r w:rsidR="001A6057">
          <w:rPr>
            <w:webHidden/>
          </w:rPr>
          <w:tab/>
        </w:r>
        <w:r w:rsidR="001A6057">
          <w:rPr>
            <w:webHidden/>
          </w:rPr>
          <w:fldChar w:fldCharType="begin"/>
        </w:r>
        <w:r w:rsidR="001A6057">
          <w:rPr>
            <w:webHidden/>
          </w:rPr>
          <w:instrText xml:space="preserve"> PAGEREF _Toc75806836 \h </w:instrText>
        </w:r>
        <w:r w:rsidR="001A6057">
          <w:rPr>
            <w:webHidden/>
          </w:rPr>
        </w:r>
        <w:r w:rsidR="001A6057">
          <w:rPr>
            <w:webHidden/>
          </w:rPr>
          <w:fldChar w:fldCharType="separate"/>
        </w:r>
        <w:r w:rsidR="001A6057">
          <w:rPr>
            <w:webHidden/>
          </w:rPr>
          <w:t>101</w:t>
        </w:r>
        <w:r w:rsidR="001A6057">
          <w:rPr>
            <w:webHidden/>
          </w:rPr>
          <w:fldChar w:fldCharType="end"/>
        </w:r>
      </w:hyperlink>
    </w:p>
    <w:p w14:paraId="39F06932"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37" w:history="1">
        <w:r w:rsidR="001A6057" w:rsidRPr="00897EF6">
          <w:rPr>
            <w:rStyle w:val="Hipervnculo"/>
            <w:rFonts w:eastAsia="Calibri"/>
          </w:rPr>
          <w:t>6.1 Servicio de Desagregación Total del Bucle Local y Servicio de Desagregación Compartida del Bucle Local</w:t>
        </w:r>
        <w:r w:rsidR="001A6057">
          <w:rPr>
            <w:webHidden/>
          </w:rPr>
          <w:tab/>
        </w:r>
        <w:r w:rsidR="001A6057">
          <w:rPr>
            <w:webHidden/>
          </w:rPr>
          <w:fldChar w:fldCharType="begin"/>
        </w:r>
        <w:r w:rsidR="001A6057">
          <w:rPr>
            <w:webHidden/>
          </w:rPr>
          <w:instrText xml:space="preserve"> PAGEREF _Toc75806837 \h </w:instrText>
        </w:r>
        <w:r w:rsidR="001A6057">
          <w:rPr>
            <w:webHidden/>
          </w:rPr>
        </w:r>
        <w:r w:rsidR="001A6057">
          <w:rPr>
            <w:webHidden/>
          </w:rPr>
          <w:fldChar w:fldCharType="separate"/>
        </w:r>
        <w:r w:rsidR="001A6057">
          <w:rPr>
            <w:webHidden/>
          </w:rPr>
          <w:t>102</w:t>
        </w:r>
        <w:r w:rsidR="001A6057">
          <w:rPr>
            <w:webHidden/>
          </w:rPr>
          <w:fldChar w:fldCharType="end"/>
        </w:r>
      </w:hyperlink>
    </w:p>
    <w:p w14:paraId="39F06933" w14:textId="77777777" w:rsidR="001A6057" w:rsidRDefault="006F4856">
      <w:pPr>
        <w:pStyle w:val="TDC3"/>
        <w:rPr>
          <w:rFonts w:asciiTheme="minorHAnsi" w:eastAsiaTheme="minorEastAsia" w:hAnsiTheme="minorHAnsi" w:cstheme="minorBidi"/>
          <w:b w:val="0"/>
          <w:i w:val="0"/>
          <w:iCs w:val="0"/>
          <w:lang w:val="es-MX" w:eastAsia="es-MX"/>
        </w:rPr>
      </w:pPr>
      <w:hyperlink w:anchor="_Toc75806838" w:history="1">
        <w:r w:rsidR="001A6057" w:rsidRPr="00897EF6">
          <w:rPr>
            <w:rStyle w:val="Hipervnculo"/>
            <w:rFonts w:ascii="Arial" w:hAnsi="Arial" w:cs="Arial"/>
          </w:rPr>
          <w:t>6.1.1 Servicio de Desagregación Total del Bucle Local</w:t>
        </w:r>
        <w:r w:rsidR="001A6057">
          <w:rPr>
            <w:webHidden/>
          </w:rPr>
          <w:tab/>
        </w:r>
        <w:r w:rsidR="001A6057">
          <w:rPr>
            <w:webHidden/>
          </w:rPr>
          <w:fldChar w:fldCharType="begin"/>
        </w:r>
        <w:r w:rsidR="001A6057">
          <w:rPr>
            <w:webHidden/>
          </w:rPr>
          <w:instrText xml:space="preserve"> PAGEREF _Toc75806838 \h </w:instrText>
        </w:r>
        <w:r w:rsidR="001A6057">
          <w:rPr>
            <w:webHidden/>
          </w:rPr>
        </w:r>
        <w:r w:rsidR="001A6057">
          <w:rPr>
            <w:webHidden/>
          </w:rPr>
          <w:fldChar w:fldCharType="separate"/>
        </w:r>
        <w:r w:rsidR="001A6057">
          <w:rPr>
            <w:webHidden/>
          </w:rPr>
          <w:t>102</w:t>
        </w:r>
        <w:r w:rsidR="001A6057">
          <w:rPr>
            <w:webHidden/>
          </w:rPr>
          <w:fldChar w:fldCharType="end"/>
        </w:r>
      </w:hyperlink>
    </w:p>
    <w:p w14:paraId="39F06934" w14:textId="77777777" w:rsidR="001A6057" w:rsidRDefault="006F4856">
      <w:pPr>
        <w:pStyle w:val="TDC3"/>
        <w:rPr>
          <w:rFonts w:asciiTheme="minorHAnsi" w:eastAsiaTheme="minorEastAsia" w:hAnsiTheme="minorHAnsi" w:cstheme="minorBidi"/>
          <w:b w:val="0"/>
          <w:i w:val="0"/>
          <w:iCs w:val="0"/>
          <w:lang w:val="es-MX" w:eastAsia="es-MX"/>
        </w:rPr>
      </w:pPr>
      <w:hyperlink w:anchor="_Toc75806839" w:history="1">
        <w:r w:rsidR="001A6057" w:rsidRPr="00897EF6">
          <w:rPr>
            <w:rStyle w:val="Hipervnculo"/>
            <w:rFonts w:ascii="Arial" w:hAnsi="Arial" w:cs="Arial"/>
          </w:rPr>
          <w:t>6.1.2 Servicio de Desagregación Compartida del Bucle Local</w:t>
        </w:r>
        <w:r w:rsidR="001A6057">
          <w:rPr>
            <w:webHidden/>
          </w:rPr>
          <w:tab/>
        </w:r>
        <w:r w:rsidR="001A6057">
          <w:rPr>
            <w:webHidden/>
          </w:rPr>
          <w:fldChar w:fldCharType="begin"/>
        </w:r>
        <w:r w:rsidR="001A6057">
          <w:rPr>
            <w:webHidden/>
          </w:rPr>
          <w:instrText xml:space="preserve"> PAGEREF _Toc75806839 \h </w:instrText>
        </w:r>
        <w:r w:rsidR="001A6057">
          <w:rPr>
            <w:webHidden/>
          </w:rPr>
        </w:r>
        <w:r w:rsidR="001A6057">
          <w:rPr>
            <w:webHidden/>
          </w:rPr>
          <w:fldChar w:fldCharType="separate"/>
        </w:r>
        <w:r w:rsidR="001A6057">
          <w:rPr>
            <w:webHidden/>
          </w:rPr>
          <w:t>105</w:t>
        </w:r>
        <w:r w:rsidR="001A6057">
          <w:rPr>
            <w:webHidden/>
          </w:rPr>
          <w:fldChar w:fldCharType="end"/>
        </w:r>
      </w:hyperlink>
    </w:p>
    <w:p w14:paraId="39F06935"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40" w:history="1">
        <w:r w:rsidR="001A6057" w:rsidRPr="00897EF6">
          <w:rPr>
            <w:rStyle w:val="Hipervnculo"/>
            <w:rFonts w:cs="Arial"/>
          </w:rPr>
          <w:t>6.2. Servicio de Desagregación Total de Fibra Óptica (SDTFO)</w:t>
        </w:r>
        <w:r w:rsidR="001A6057">
          <w:rPr>
            <w:webHidden/>
          </w:rPr>
          <w:tab/>
        </w:r>
        <w:r w:rsidR="001A6057">
          <w:rPr>
            <w:webHidden/>
          </w:rPr>
          <w:fldChar w:fldCharType="begin"/>
        </w:r>
        <w:r w:rsidR="001A6057">
          <w:rPr>
            <w:webHidden/>
          </w:rPr>
          <w:instrText xml:space="preserve"> PAGEREF _Toc75806840 \h </w:instrText>
        </w:r>
        <w:r w:rsidR="001A6057">
          <w:rPr>
            <w:webHidden/>
          </w:rPr>
        </w:r>
        <w:r w:rsidR="001A6057">
          <w:rPr>
            <w:webHidden/>
          </w:rPr>
          <w:fldChar w:fldCharType="separate"/>
        </w:r>
        <w:r w:rsidR="001A6057">
          <w:rPr>
            <w:webHidden/>
          </w:rPr>
          <w:t>108</w:t>
        </w:r>
        <w:r w:rsidR="001A6057">
          <w:rPr>
            <w:webHidden/>
          </w:rPr>
          <w:fldChar w:fldCharType="end"/>
        </w:r>
      </w:hyperlink>
    </w:p>
    <w:p w14:paraId="39F06936" w14:textId="77777777" w:rsidR="001A6057" w:rsidRDefault="006F4856">
      <w:pPr>
        <w:pStyle w:val="TDC3"/>
        <w:rPr>
          <w:rFonts w:asciiTheme="minorHAnsi" w:eastAsiaTheme="minorEastAsia" w:hAnsiTheme="minorHAnsi" w:cstheme="minorBidi"/>
          <w:b w:val="0"/>
          <w:i w:val="0"/>
          <w:iCs w:val="0"/>
          <w:lang w:val="es-MX" w:eastAsia="es-MX"/>
        </w:rPr>
      </w:pPr>
      <w:hyperlink w:anchor="_Toc75806841" w:history="1">
        <w:r w:rsidR="001A6057" w:rsidRPr="00897EF6">
          <w:rPr>
            <w:rStyle w:val="Hipervnculo"/>
            <w:rFonts w:ascii="Arial" w:eastAsia="Calibri" w:hAnsi="Arial" w:cs="Arial"/>
          </w:rPr>
          <w:t>6.2.1 Procedimiento de contratación y entrega del SDTFO (alta)</w:t>
        </w:r>
        <w:r w:rsidR="001A6057">
          <w:rPr>
            <w:webHidden/>
          </w:rPr>
          <w:tab/>
        </w:r>
        <w:r w:rsidR="001A6057">
          <w:rPr>
            <w:webHidden/>
          </w:rPr>
          <w:fldChar w:fldCharType="begin"/>
        </w:r>
        <w:r w:rsidR="001A6057">
          <w:rPr>
            <w:webHidden/>
          </w:rPr>
          <w:instrText xml:space="preserve"> PAGEREF _Toc75806841 \h </w:instrText>
        </w:r>
        <w:r w:rsidR="001A6057">
          <w:rPr>
            <w:webHidden/>
          </w:rPr>
        </w:r>
        <w:r w:rsidR="001A6057">
          <w:rPr>
            <w:webHidden/>
          </w:rPr>
          <w:fldChar w:fldCharType="separate"/>
        </w:r>
        <w:r w:rsidR="001A6057">
          <w:rPr>
            <w:webHidden/>
          </w:rPr>
          <w:t>110</w:t>
        </w:r>
        <w:r w:rsidR="001A6057">
          <w:rPr>
            <w:webHidden/>
          </w:rPr>
          <w:fldChar w:fldCharType="end"/>
        </w:r>
      </w:hyperlink>
    </w:p>
    <w:p w14:paraId="39F06937" w14:textId="77777777" w:rsidR="001A6057" w:rsidRDefault="006F4856">
      <w:pPr>
        <w:pStyle w:val="TDC3"/>
        <w:rPr>
          <w:rFonts w:asciiTheme="minorHAnsi" w:eastAsiaTheme="minorEastAsia" w:hAnsiTheme="minorHAnsi" w:cstheme="minorBidi"/>
          <w:b w:val="0"/>
          <w:i w:val="0"/>
          <w:iCs w:val="0"/>
          <w:lang w:val="es-MX" w:eastAsia="es-MX"/>
        </w:rPr>
      </w:pPr>
      <w:hyperlink w:anchor="_Toc75806842" w:history="1">
        <w:r w:rsidR="001A6057" w:rsidRPr="00897EF6">
          <w:rPr>
            <w:rStyle w:val="Hipervnculo"/>
            <w:rFonts w:ascii="Arial" w:eastAsia="Calibri" w:hAnsi="Arial" w:cs="Arial"/>
            <w:lang w:eastAsia="en-US"/>
          </w:rPr>
          <w:t>6.2.2. Plazos de Entrega d</w:t>
        </w:r>
        <w:r w:rsidR="001A6057" w:rsidRPr="00897EF6">
          <w:rPr>
            <w:rStyle w:val="Hipervnculo"/>
            <w:rFonts w:ascii="Arial" w:eastAsia="Calibri" w:hAnsi="Arial" w:cs="Arial"/>
            <w:bCs/>
            <w:lang w:eastAsia="en-US"/>
          </w:rPr>
          <w:t>el SDTFO</w:t>
        </w:r>
        <w:r w:rsidR="001A6057">
          <w:rPr>
            <w:webHidden/>
          </w:rPr>
          <w:tab/>
        </w:r>
        <w:r w:rsidR="001A6057">
          <w:rPr>
            <w:webHidden/>
          </w:rPr>
          <w:fldChar w:fldCharType="begin"/>
        </w:r>
        <w:r w:rsidR="001A6057">
          <w:rPr>
            <w:webHidden/>
          </w:rPr>
          <w:instrText xml:space="preserve"> PAGEREF _Toc75806842 \h </w:instrText>
        </w:r>
        <w:r w:rsidR="001A6057">
          <w:rPr>
            <w:webHidden/>
          </w:rPr>
        </w:r>
        <w:r w:rsidR="001A6057">
          <w:rPr>
            <w:webHidden/>
          </w:rPr>
          <w:fldChar w:fldCharType="separate"/>
        </w:r>
        <w:r w:rsidR="001A6057">
          <w:rPr>
            <w:webHidden/>
          </w:rPr>
          <w:t>113</w:t>
        </w:r>
        <w:r w:rsidR="001A6057">
          <w:rPr>
            <w:webHidden/>
          </w:rPr>
          <w:fldChar w:fldCharType="end"/>
        </w:r>
      </w:hyperlink>
    </w:p>
    <w:p w14:paraId="39F06938" w14:textId="77777777" w:rsidR="001A6057" w:rsidRDefault="006F4856">
      <w:pPr>
        <w:pStyle w:val="TDC3"/>
        <w:rPr>
          <w:rFonts w:asciiTheme="minorHAnsi" w:eastAsiaTheme="minorEastAsia" w:hAnsiTheme="minorHAnsi" w:cstheme="minorBidi"/>
          <w:b w:val="0"/>
          <w:i w:val="0"/>
          <w:iCs w:val="0"/>
          <w:lang w:val="es-MX" w:eastAsia="es-MX"/>
        </w:rPr>
      </w:pPr>
      <w:hyperlink w:anchor="_Toc75806843" w:history="1">
        <w:r w:rsidR="001A6057" w:rsidRPr="00897EF6">
          <w:rPr>
            <w:rStyle w:val="Hipervnculo"/>
            <w:rFonts w:ascii="Arial" w:eastAsia="Calibri" w:hAnsi="Arial" w:cs="Arial"/>
            <w:lang w:eastAsia="en-US"/>
          </w:rPr>
          <w:t xml:space="preserve">6.2.3. Parámetros e indicadores </w:t>
        </w:r>
        <w:r w:rsidR="001A6057" w:rsidRPr="00897EF6">
          <w:rPr>
            <w:rStyle w:val="Hipervnculo"/>
            <w:rFonts w:ascii="Arial" w:eastAsia="Calibri" w:hAnsi="Arial" w:cs="Arial"/>
            <w:bCs/>
            <w:lang w:eastAsia="en-US"/>
          </w:rPr>
          <w:t>para provisión</w:t>
        </w:r>
        <w:r w:rsidR="001A6057" w:rsidRPr="00897EF6">
          <w:rPr>
            <w:rStyle w:val="Hipervnculo"/>
            <w:rFonts w:ascii="Arial" w:eastAsia="Calibri" w:hAnsi="Arial" w:cs="Arial"/>
            <w:lang w:eastAsia="en-US"/>
          </w:rPr>
          <w:t xml:space="preserve"> del SDTFO</w:t>
        </w:r>
        <w:r w:rsidR="001A6057">
          <w:rPr>
            <w:webHidden/>
          </w:rPr>
          <w:tab/>
        </w:r>
        <w:r w:rsidR="001A6057">
          <w:rPr>
            <w:webHidden/>
          </w:rPr>
          <w:fldChar w:fldCharType="begin"/>
        </w:r>
        <w:r w:rsidR="001A6057">
          <w:rPr>
            <w:webHidden/>
          </w:rPr>
          <w:instrText xml:space="preserve"> PAGEREF _Toc75806843 \h </w:instrText>
        </w:r>
        <w:r w:rsidR="001A6057">
          <w:rPr>
            <w:webHidden/>
          </w:rPr>
        </w:r>
        <w:r w:rsidR="001A6057">
          <w:rPr>
            <w:webHidden/>
          </w:rPr>
          <w:fldChar w:fldCharType="separate"/>
        </w:r>
        <w:r w:rsidR="001A6057">
          <w:rPr>
            <w:webHidden/>
          </w:rPr>
          <w:t>113</w:t>
        </w:r>
        <w:r w:rsidR="001A6057">
          <w:rPr>
            <w:webHidden/>
          </w:rPr>
          <w:fldChar w:fldCharType="end"/>
        </w:r>
      </w:hyperlink>
    </w:p>
    <w:p w14:paraId="39F0693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44" w:history="1">
        <w:r w:rsidR="001A6057" w:rsidRPr="00897EF6">
          <w:rPr>
            <w:rStyle w:val="Hipervnculo"/>
            <w:rFonts w:eastAsia="Calibri"/>
          </w:rPr>
          <w:t>6.3 Servicio de Desagregación Total del Sub Bucle Local y Servicio de Desagregación Compartida del Sub-Bucle Local</w:t>
        </w:r>
        <w:r w:rsidR="001A6057">
          <w:rPr>
            <w:webHidden/>
          </w:rPr>
          <w:tab/>
        </w:r>
        <w:r w:rsidR="001A6057">
          <w:rPr>
            <w:webHidden/>
          </w:rPr>
          <w:fldChar w:fldCharType="begin"/>
        </w:r>
        <w:r w:rsidR="001A6057">
          <w:rPr>
            <w:webHidden/>
          </w:rPr>
          <w:instrText xml:space="preserve"> PAGEREF _Toc75806844 \h </w:instrText>
        </w:r>
        <w:r w:rsidR="001A6057">
          <w:rPr>
            <w:webHidden/>
          </w:rPr>
        </w:r>
        <w:r w:rsidR="001A6057">
          <w:rPr>
            <w:webHidden/>
          </w:rPr>
          <w:fldChar w:fldCharType="separate"/>
        </w:r>
        <w:r w:rsidR="001A6057">
          <w:rPr>
            <w:webHidden/>
          </w:rPr>
          <w:t>114</w:t>
        </w:r>
        <w:r w:rsidR="001A6057">
          <w:rPr>
            <w:webHidden/>
          </w:rPr>
          <w:fldChar w:fldCharType="end"/>
        </w:r>
      </w:hyperlink>
    </w:p>
    <w:p w14:paraId="39F0693A" w14:textId="77777777" w:rsidR="001A6057" w:rsidRDefault="006F4856">
      <w:pPr>
        <w:pStyle w:val="TDC3"/>
        <w:rPr>
          <w:rFonts w:asciiTheme="minorHAnsi" w:eastAsiaTheme="minorEastAsia" w:hAnsiTheme="minorHAnsi" w:cstheme="minorBidi"/>
          <w:b w:val="0"/>
          <w:i w:val="0"/>
          <w:iCs w:val="0"/>
          <w:lang w:val="es-MX" w:eastAsia="es-MX"/>
        </w:rPr>
      </w:pPr>
      <w:hyperlink w:anchor="_Toc75806845" w:history="1">
        <w:r w:rsidR="001A6057" w:rsidRPr="00897EF6">
          <w:rPr>
            <w:rStyle w:val="Hipervnculo"/>
            <w:rFonts w:ascii="Arial" w:hAnsi="Arial" w:cs="Arial"/>
          </w:rPr>
          <w:t>6.3.1 Servicio de Desagregación Total del Sub Bucle Local</w:t>
        </w:r>
        <w:r w:rsidR="001A6057">
          <w:rPr>
            <w:webHidden/>
          </w:rPr>
          <w:tab/>
        </w:r>
        <w:r w:rsidR="001A6057">
          <w:rPr>
            <w:webHidden/>
          </w:rPr>
          <w:fldChar w:fldCharType="begin"/>
        </w:r>
        <w:r w:rsidR="001A6057">
          <w:rPr>
            <w:webHidden/>
          </w:rPr>
          <w:instrText xml:space="preserve"> PAGEREF _Toc75806845 \h </w:instrText>
        </w:r>
        <w:r w:rsidR="001A6057">
          <w:rPr>
            <w:webHidden/>
          </w:rPr>
        </w:r>
        <w:r w:rsidR="001A6057">
          <w:rPr>
            <w:webHidden/>
          </w:rPr>
          <w:fldChar w:fldCharType="separate"/>
        </w:r>
        <w:r w:rsidR="001A6057">
          <w:rPr>
            <w:webHidden/>
          </w:rPr>
          <w:t>114</w:t>
        </w:r>
        <w:r w:rsidR="001A6057">
          <w:rPr>
            <w:webHidden/>
          </w:rPr>
          <w:fldChar w:fldCharType="end"/>
        </w:r>
      </w:hyperlink>
    </w:p>
    <w:p w14:paraId="39F0693B" w14:textId="77777777" w:rsidR="001A6057" w:rsidRDefault="006F4856">
      <w:pPr>
        <w:pStyle w:val="TDC3"/>
        <w:rPr>
          <w:rFonts w:asciiTheme="minorHAnsi" w:eastAsiaTheme="minorEastAsia" w:hAnsiTheme="minorHAnsi" w:cstheme="minorBidi"/>
          <w:b w:val="0"/>
          <w:i w:val="0"/>
          <w:iCs w:val="0"/>
          <w:lang w:val="es-MX" w:eastAsia="es-MX"/>
        </w:rPr>
      </w:pPr>
      <w:hyperlink w:anchor="_Toc75806846" w:history="1">
        <w:r w:rsidR="001A6057" w:rsidRPr="00897EF6">
          <w:rPr>
            <w:rStyle w:val="Hipervnculo"/>
            <w:rFonts w:ascii="Arial" w:hAnsi="Arial" w:cs="Arial"/>
          </w:rPr>
          <w:t>6.3.2 Servicio de Desagregación Compartida del Sub-bucle Local</w:t>
        </w:r>
        <w:r w:rsidR="001A6057">
          <w:rPr>
            <w:webHidden/>
          </w:rPr>
          <w:tab/>
        </w:r>
        <w:r w:rsidR="001A6057">
          <w:rPr>
            <w:webHidden/>
          </w:rPr>
          <w:fldChar w:fldCharType="begin"/>
        </w:r>
        <w:r w:rsidR="001A6057">
          <w:rPr>
            <w:webHidden/>
          </w:rPr>
          <w:instrText xml:space="preserve"> PAGEREF _Toc75806846 \h </w:instrText>
        </w:r>
        <w:r w:rsidR="001A6057">
          <w:rPr>
            <w:webHidden/>
          </w:rPr>
        </w:r>
        <w:r w:rsidR="001A6057">
          <w:rPr>
            <w:webHidden/>
          </w:rPr>
          <w:fldChar w:fldCharType="separate"/>
        </w:r>
        <w:r w:rsidR="001A6057">
          <w:rPr>
            <w:webHidden/>
          </w:rPr>
          <w:t>117</w:t>
        </w:r>
        <w:r w:rsidR="001A6057">
          <w:rPr>
            <w:webHidden/>
          </w:rPr>
          <w:fldChar w:fldCharType="end"/>
        </w:r>
      </w:hyperlink>
    </w:p>
    <w:p w14:paraId="39F0693C"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47" w:history="1">
        <w:r w:rsidR="001A6057" w:rsidRPr="00897EF6">
          <w:rPr>
            <w:rStyle w:val="Hipervnculo"/>
          </w:rPr>
          <w:t>6.4 Procedimientos de contratación, modificación y baja de los servicios SDTBL, SDCBL, SDTSBL, SDCSBL</w:t>
        </w:r>
        <w:r w:rsidR="001A6057">
          <w:rPr>
            <w:webHidden/>
          </w:rPr>
          <w:tab/>
        </w:r>
        <w:r w:rsidR="001A6057">
          <w:rPr>
            <w:webHidden/>
          </w:rPr>
          <w:fldChar w:fldCharType="begin"/>
        </w:r>
        <w:r w:rsidR="001A6057">
          <w:rPr>
            <w:webHidden/>
          </w:rPr>
          <w:instrText xml:space="preserve"> PAGEREF _Toc75806847 \h </w:instrText>
        </w:r>
        <w:r w:rsidR="001A6057">
          <w:rPr>
            <w:webHidden/>
          </w:rPr>
        </w:r>
        <w:r w:rsidR="001A6057">
          <w:rPr>
            <w:webHidden/>
          </w:rPr>
          <w:fldChar w:fldCharType="separate"/>
        </w:r>
        <w:r w:rsidR="001A6057">
          <w:rPr>
            <w:webHidden/>
          </w:rPr>
          <w:t>121</w:t>
        </w:r>
        <w:r w:rsidR="001A6057">
          <w:rPr>
            <w:webHidden/>
          </w:rPr>
          <w:fldChar w:fldCharType="end"/>
        </w:r>
      </w:hyperlink>
    </w:p>
    <w:p w14:paraId="39F0693D"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48" w:history="1">
        <w:r w:rsidR="001A6057" w:rsidRPr="00897EF6">
          <w:rPr>
            <w:rStyle w:val="Hipervnculo"/>
          </w:rPr>
          <w:t>6.5 Plazos de Entrega de SDTBL, SDCBL, SDTSBL, SDCSBL</w:t>
        </w:r>
        <w:r w:rsidR="001A6057">
          <w:rPr>
            <w:webHidden/>
          </w:rPr>
          <w:tab/>
        </w:r>
        <w:r w:rsidR="001A6057">
          <w:rPr>
            <w:webHidden/>
          </w:rPr>
          <w:fldChar w:fldCharType="begin"/>
        </w:r>
        <w:r w:rsidR="001A6057">
          <w:rPr>
            <w:webHidden/>
          </w:rPr>
          <w:instrText xml:space="preserve"> PAGEREF _Toc75806848 \h </w:instrText>
        </w:r>
        <w:r w:rsidR="001A6057">
          <w:rPr>
            <w:webHidden/>
          </w:rPr>
        </w:r>
        <w:r w:rsidR="001A6057">
          <w:rPr>
            <w:webHidden/>
          </w:rPr>
          <w:fldChar w:fldCharType="separate"/>
        </w:r>
        <w:r w:rsidR="001A6057">
          <w:rPr>
            <w:webHidden/>
          </w:rPr>
          <w:t>129</w:t>
        </w:r>
        <w:r w:rsidR="001A6057">
          <w:rPr>
            <w:webHidden/>
          </w:rPr>
          <w:fldChar w:fldCharType="end"/>
        </w:r>
      </w:hyperlink>
    </w:p>
    <w:p w14:paraId="39F0693E"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49" w:history="1">
        <w:r w:rsidR="001A6057" w:rsidRPr="00897EF6">
          <w:rPr>
            <w:rStyle w:val="Hipervnculo"/>
          </w:rPr>
          <w:t>6.6 Parámetros e indicadores de calidad de SDTBL, SDCBL, SDTSBL y SDCSBL</w:t>
        </w:r>
        <w:r w:rsidR="001A6057">
          <w:rPr>
            <w:webHidden/>
          </w:rPr>
          <w:tab/>
        </w:r>
        <w:r w:rsidR="001A6057">
          <w:rPr>
            <w:webHidden/>
          </w:rPr>
          <w:fldChar w:fldCharType="begin"/>
        </w:r>
        <w:r w:rsidR="001A6057">
          <w:rPr>
            <w:webHidden/>
          </w:rPr>
          <w:instrText xml:space="preserve"> PAGEREF _Toc75806849 \h </w:instrText>
        </w:r>
        <w:r w:rsidR="001A6057">
          <w:rPr>
            <w:webHidden/>
          </w:rPr>
        </w:r>
        <w:r w:rsidR="001A6057">
          <w:rPr>
            <w:webHidden/>
          </w:rPr>
          <w:fldChar w:fldCharType="separate"/>
        </w:r>
        <w:r w:rsidR="001A6057">
          <w:rPr>
            <w:webHidden/>
          </w:rPr>
          <w:t>130</w:t>
        </w:r>
        <w:r w:rsidR="001A6057">
          <w:rPr>
            <w:webHidden/>
          </w:rPr>
          <w:fldChar w:fldCharType="end"/>
        </w:r>
      </w:hyperlink>
    </w:p>
    <w:p w14:paraId="39F0693F"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50" w:history="1">
        <w:r w:rsidR="001A6057" w:rsidRPr="00897EF6">
          <w:rPr>
            <w:rStyle w:val="Hipervnculo"/>
          </w:rPr>
          <w:t>6.7 Procedimiento para la realización de pruebas de la entrega del SDTBL, SDCBL, SDTSBL, SDCSBL</w:t>
        </w:r>
        <w:r w:rsidR="001A6057">
          <w:rPr>
            <w:webHidden/>
          </w:rPr>
          <w:tab/>
        </w:r>
        <w:r w:rsidR="001A6057">
          <w:rPr>
            <w:webHidden/>
          </w:rPr>
          <w:fldChar w:fldCharType="begin"/>
        </w:r>
        <w:r w:rsidR="001A6057">
          <w:rPr>
            <w:webHidden/>
          </w:rPr>
          <w:instrText xml:space="preserve"> PAGEREF _Toc75806850 \h </w:instrText>
        </w:r>
        <w:r w:rsidR="001A6057">
          <w:rPr>
            <w:webHidden/>
          </w:rPr>
        </w:r>
        <w:r w:rsidR="001A6057">
          <w:rPr>
            <w:webHidden/>
          </w:rPr>
          <w:fldChar w:fldCharType="separate"/>
        </w:r>
        <w:r w:rsidR="001A6057">
          <w:rPr>
            <w:webHidden/>
          </w:rPr>
          <w:t>133</w:t>
        </w:r>
        <w:r w:rsidR="001A6057">
          <w:rPr>
            <w:webHidden/>
          </w:rPr>
          <w:fldChar w:fldCharType="end"/>
        </w:r>
      </w:hyperlink>
    </w:p>
    <w:p w14:paraId="39F06940"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51" w:history="1">
        <w:r w:rsidR="001A6057" w:rsidRPr="00897EF6">
          <w:rPr>
            <w:rStyle w:val="Hipervnculo"/>
          </w:rPr>
          <w:t>6.8 Servicio de Desagregación Virtual del Bucle Local (SDVBL)</w:t>
        </w:r>
        <w:r w:rsidR="001A6057">
          <w:rPr>
            <w:webHidden/>
          </w:rPr>
          <w:tab/>
        </w:r>
        <w:r w:rsidR="001A6057">
          <w:rPr>
            <w:webHidden/>
          </w:rPr>
          <w:fldChar w:fldCharType="begin"/>
        </w:r>
        <w:r w:rsidR="001A6057">
          <w:rPr>
            <w:webHidden/>
          </w:rPr>
          <w:instrText xml:space="preserve"> PAGEREF _Toc75806851 \h </w:instrText>
        </w:r>
        <w:r w:rsidR="001A6057">
          <w:rPr>
            <w:webHidden/>
          </w:rPr>
        </w:r>
        <w:r w:rsidR="001A6057">
          <w:rPr>
            <w:webHidden/>
          </w:rPr>
          <w:fldChar w:fldCharType="separate"/>
        </w:r>
        <w:r w:rsidR="001A6057">
          <w:rPr>
            <w:webHidden/>
          </w:rPr>
          <w:t>134</w:t>
        </w:r>
        <w:r w:rsidR="001A6057">
          <w:rPr>
            <w:webHidden/>
          </w:rPr>
          <w:fldChar w:fldCharType="end"/>
        </w:r>
      </w:hyperlink>
    </w:p>
    <w:p w14:paraId="39F06941" w14:textId="77777777" w:rsidR="001A6057" w:rsidRDefault="006F4856">
      <w:pPr>
        <w:pStyle w:val="TDC3"/>
        <w:rPr>
          <w:rFonts w:asciiTheme="minorHAnsi" w:eastAsiaTheme="minorEastAsia" w:hAnsiTheme="minorHAnsi" w:cstheme="minorBidi"/>
          <w:b w:val="0"/>
          <w:i w:val="0"/>
          <w:iCs w:val="0"/>
          <w:lang w:val="es-MX" w:eastAsia="es-MX"/>
        </w:rPr>
      </w:pPr>
      <w:hyperlink w:anchor="_Toc75806852" w:history="1">
        <w:r w:rsidR="001A6057" w:rsidRPr="00897EF6">
          <w:rPr>
            <w:rStyle w:val="Hipervnculo"/>
            <w:rFonts w:ascii="Arial" w:hAnsi="Arial" w:cs="Arial"/>
          </w:rPr>
          <w:t>6.8.1 Descripción del Servicio</w:t>
        </w:r>
        <w:r w:rsidR="001A6057">
          <w:rPr>
            <w:webHidden/>
          </w:rPr>
          <w:tab/>
        </w:r>
        <w:r w:rsidR="001A6057">
          <w:rPr>
            <w:webHidden/>
          </w:rPr>
          <w:fldChar w:fldCharType="begin"/>
        </w:r>
        <w:r w:rsidR="001A6057">
          <w:rPr>
            <w:webHidden/>
          </w:rPr>
          <w:instrText xml:space="preserve"> PAGEREF _Toc75806852 \h </w:instrText>
        </w:r>
        <w:r w:rsidR="001A6057">
          <w:rPr>
            <w:webHidden/>
          </w:rPr>
        </w:r>
        <w:r w:rsidR="001A6057">
          <w:rPr>
            <w:webHidden/>
          </w:rPr>
          <w:fldChar w:fldCharType="separate"/>
        </w:r>
        <w:r w:rsidR="001A6057">
          <w:rPr>
            <w:webHidden/>
          </w:rPr>
          <w:t>134</w:t>
        </w:r>
        <w:r w:rsidR="001A6057">
          <w:rPr>
            <w:webHidden/>
          </w:rPr>
          <w:fldChar w:fldCharType="end"/>
        </w:r>
      </w:hyperlink>
    </w:p>
    <w:p w14:paraId="39F06942" w14:textId="77777777" w:rsidR="001A6057" w:rsidRDefault="006F4856">
      <w:pPr>
        <w:pStyle w:val="TDC3"/>
        <w:rPr>
          <w:rFonts w:asciiTheme="minorHAnsi" w:eastAsiaTheme="minorEastAsia" w:hAnsiTheme="minorHAnsi" w:cstheme="minorBidi"/>
          <w:b w:val="0"/>
          <w:i w:val="0"/>
          <w:iCs w:val="0"/>
          <w:lang w:val="es-MX" w:eastAsia="es-MX"/>
        </w:rPr>
      </w:pPr>
      <w:hyperlink w:anchor="_Toc75806853" w:history="1">
        <w:r w:rsidR="001A6057" w:rsidRPr="00897EF6">
          <w:rPr>
            <w:rStyle w:val="Hipervnculo"/>
            <w:rFonts w:ascii="Arial" w:hAnsi="Arial" w:cs="Arial"/>
          </w:rPr>
          <w:t>6.8.2 Descripción General</w:t>
        </w:r>
        <w:r w:rsidR="001A6057">
          <w:rPr>
            <w:webHidden/>
          </w:rPr>
          <w:tab/>
        </w:r>
        <w:r w:rsidR="001A6057">
          <w:rPr>
            <w:webHidden/>
          </w:rPr>
          <w:fldChar w:fldCharType="begin"/>
        </w:r>
        <w:r w:rsidR="001A6057">
          <w:rPr>
            <w:webHidden/>
          </w:rPr>
          <w:instrText xml:space="preserve"> PAGEREF _Toc75806853 \h </w:instrText>
        </w:r>
        <w:r w:rsidR="001A6057">
          <w:rPr>
            <w:webHidden/>
          </w:rPr>
        </w:r>
        <w:r w:rsidR="001A6057">
          <w:rPr>
            <w:webHidden/>
          </w:rPr>
          <w:fldChar w:fldCharType="separate"/>
        </w:r>
        <w:r w:rsidR="001A6057">
          <w:rPr>
            <w:webHidden/>
          </w:rPr>
          <w:t>134</w:t>
        </w:r>
        <w:r w:rsidR="001A6057">
          <w:rPr>
            <w:webHidden/>
          </w:rPr>
          <w:fldChar w:fldCharType="end"/>
        </w:r>
      </w:hyperlink>
    </w:p>
    <w:p w14:paraId="39F06943" w14:textId="77777777" w:rsidR="001A6057" w:rsidRDefault="006F4856">
      <w:pPr>
        <w:pStyle w:val="TDC3"/>
        <w:rPr>
          <w:rFonts w:asciiTheme="minorHAnsi" w:eastAsiaTheme="minorEastAsia" w:hAnsiTheme="minorHAnsi" w:cstheme="minorBidi"/>
          <w:b w:val="0"/>
          <w:i w:val="0"/>
          <w:iCs w:val="0"/>
          <w:lang w:val="es-MX" w:eastAsia="es-MX"/>
        </w:rPr>
      </w:pPr>
      <w:hyperlink w:anchor="_Toc75806854" w:history="1">
        <w:r w:rsidR="001A6057" w:rsidRPr="00897EF6">
          <w:rPr>
            <w:rStyle w:val="Hipervnculo"/>
            <w:rFonts w:ascii="Arial" w:hAnsi="Arial" w:cs="Arial"/>
          </w:rPr>
          <w:t>6.8.3 Zonas de cobertura</w:t>
        </w:r>
        <w:r w:rsidR="001A6057">
          <w:rPr>
            <w:webHidden/>
          </w:rPr>
          <w:tab/>
        </w:r>
        <w:r w:rsidR="001A6057">
          <w:rPr>
            <w:webHidden/>
          </w:rPr>
          <w:fldChar w:fldCharType="begin"/>
        </w:r>
        <w:r w:rsidR="001A6057">
          <w:rPr>
            <w:webHidden/>
          </w:rPr>
          <w:instrText xml:space="preserve"> PAGEREF _Toc75806854 \h </w:instrText>
        </w:r>
        <w:r w:rsidR="001A6057">
          <w:rPr>
            <w:webHidden/>
          </w:rPr>
        </w:r>
        <w:r w:rsidR="001A6057">
          <w:rPr>
            <w:webHidden/>
          </w:rPr>
          <w:fldChar w:fldCharType="separate"/>
        </w:r>
        <w:r w:rsidR="001A6057">
          <w:rPr>
            <w:webHidden/>
          </w:rPr>
          <w:t>136</w:t>
        </w:r>
        <w:r w:rsidR="001A6057">
          <w:rPr>
            <w:webHidden/>
          </w:rPr>
          <w:fldChar w:fldCharType="end"/>
        </w:r>
      </w:hyperlink>
    </w:p>
    <w:p w14:paraId="39F06944" w14:textId="77777777" w:rsidR="001A6057" w:rsidRDefault="006F4856">
      <w:pPr>
        <w:pStyle w:val="TDC3"/>
        <w:rPr>
          <w:rFonts w:asciiTheme="minorHAnsi" w:eastAsiaTheme="minorEastAsia" w:hAnsiTheme="minorHAnsi" w:cstheme="minorBidi"/>
          <w:b w:val="0"/>
          <w:i w:val="0"/>
          <w:iCs w:val="0"/>
          <w:lang w:val="es-MX" w:eastAsia="es-MX"/>
        </w:rPr>
      </w:pPr>
      <w:hyperlink w:anchor="_Toc75806855" w:history="1">
        <w:r w:rsidR="001A6057" w:rsidRPr="00897EF6">
          <w:rPr>
            <w:rStyle w:val="Hipervnculo"/>
            <w:rFonts w:ascii="Arial" w:hAnsi="Arial" w:cs="Arial"/>
          </w:rPr>
          <w:t>6.8.4 Características técnicas de implementación:</w:t>
        </w:r>
        <w:r w:rsidR="001A6057">
          <w:rPr>
            <w:webHidden/>
          </w:rPr>
          <w:tab/>
        </w:r>
        <w:r w:rsidR="001A6057">
          <w:rPr>
            <w:webHidden/>
          </w:rPr>
          <w:fldChar w:fldCharType="begin"/>
        </w:r>
        <w:r w:rsidR="001A6057">
          <w:rPr>
            <w:webHidden/>
          </w:rPr>
          <w:instrText xml:space="preserve"> PAGEREF _Toc75806855 \h </w:instrText>
        </w:r>
        <w:r w:rsidR="001A6057">
          <w:rPr>
            <w:webHidden/>
          </w:rPr>
        </w:r>
        <w:r w:rsidR="001A6057">
          <w:rPr>
            <w:webHidden/>
          </w:rPr>
          <w:fldChar w:fldCharType="separate"/>
        </w:r>
        <w:r w:rsidR="001A6057">
          <w:rPr>
            <w:webHidden/>
          </w:rPr>
          <w:t>137</w:t>
        </w:r>
        <w:r w:rsidR="001A6057">
          <w:rPr>
            <w:webHidden/>
          </w:rPr>
          <w:fldChar w:fldCharType="end"/>
        </w:r>
      </w:hyperlink>
    </w:p>
    <w:p w14:paraId="39F06945" w14:textId="77777777" w:rsidR="001A6057" w:rsidRDefault="006F4856">
      <w:pPr>
        <w:pStyle w:val="TDC3"/>
        <w:rPr>
          <w:rFonts w:asciiTheme="minorHAnsi" w:eastAsiaTheme="minorEastAsia" w:hAnsiTheme="minorHAnsi" w:cstheme="minorBidi"/>
          <w:b w:val="0"/>
          <w:i w:val="0"/>
          <w:iCs w:val="0"/>
          <w:lang w:val="es-MX" w:eastAsia="es-MX"/>
        </w:rPr>
      </w:pPr>
      <w:hyperlink w:anchor="_Toc75806856" w:history="1">
        <w:r w:rsidR="001A6057" w:rsidRPr="00897EF6">
          <w:rPr>
            <w:rStyle w:val="Hipervnculo"/>
            <w:rFonts w:ascii="Arial" w:hAnsi="Arial" w:cs="Arial"/>
          </w:rPr>
          <w:t>6.8.5 Alcances del Servicio</w:t>
        </w:r>
        <w:r w:rsidR="001A6057">
          <w:rPr>
            <w:webHidden/>
          </w:rPr>
          <w:tab/>
        </w:r>
        <w:r w:rsidR="001A6057">
          <w:rPr>
            <w:webHidden/>
          </w:rPr>
          <w:fldChar w:fldCharType="begin"/>
        </w:r>
        <w:r w:rsidR="001A6057">
          <w:rPr>
            <w:webHidden/>
          </w:rPr>
          <w:instrText xml:space="preserve"> PAGEREF _Toc75806856 \h </w:instrText>
        </w:r>
        <w:r w:rsidR="001A6057">
          <w:rPr>
            <w:webHidden/>
          </w:rPr>
        </w:r>
        <w:r w:rsidR="001A6057">
          <w:rPr>
            <w:webHidden/>
          </w:rPr>
          <w:fldChar w:fldCharType="separate"/>
        </w:r>
        <w:r w:rsidR="001A6057">
          <w:rPr>
            <w:webHidden/>
          </w:rPr>
          <w:t>138</w:t>
        </w:r>
        <w:r w:rsidR="001A6057">
          <w:rPr>
            <w:webHidden/>
          </w:rPr>
          <w:fldChar w:fldCharType="end"/>
        </w:r>
      </w:hyperlink>
    </w:p>
    <w:p w14:paraId="39F06946" w14:textId="77777777" w:rsidR="001A6057" w:rsidRDefault="006F4856">
      <w:pPr>
        <w:pStyle w:val="TDC3"/>
        <w:rPr>
          <w:rFonts w:asciiTheme="minorHAnsi" w:eastAsiaTheme="minorEastAsia" w:hAnsiTheme="minorHAnsi" w:cstheme="minorBidi"/>
          <w:b w:val="0"/>
          <w:i w:val="0"/>
          <w:iCs w:val="0"/>
          <w:lang w:val="es-MX" w:eastAsia="es-MX"/>
        </w:rPr>
      </w:pPr>
      <w:hyperlink w:anchor="_Toc75806857" w:history="1">
        <w:r w:rsidR="001A6057" w:rsidRPr="00897EF6">
          <w:rPr>
            <w:rStyle w:val="Hipervnculo"/>
            <w:rFonts w:ascii="Arial" w:hAnsi="Arial" w:cs="Arial"/>
          </w:rPr>
          <w:t>6.8.6 Perfil de Conexión de Usuario</w:t>
        </w:r>
        <w:r w:rsidR="001A6057">
          <w:rPr>
            <w:webHidden/>
          </w:rPr>
          <w:tab/>
        </w:r>
        <w:r w:rsidR="001A6057">
          <w:rPr>
            <w:webHidden/>
          </w:rPr>
          <w:fldChar w:fldCharType="begin"/>
        </w:r>
        <w:r w:rsidR="001A6057">
          <w:rPr>
            <w:webHidden/>
          </w:rPr>
          <w:instrText xml:space="preserve"> PAGEREF _Toc75806857 \h </w:instrText>
        </w:r>
        <w:r w:rsidR="001A6057">
          <w:rPr>
            <w:webHidden/>
          </w:rPr>
        </w:r>
        <w:r w:rsidR="001A6057">
          <w:rPr>
            <w:webHidden/>
          </w:rPr>
          <w:fldChar w:fldCharType="separate"/>
        </w:r>
        <w:r w:rsidR="001A6057">
          <w:rPr>
            <w:webHidden/>
          </w:rPr>
          <w:t>139</w:t>
        </w:r>
        <w:r w:rsidR="001A6057">
          <w:rPr>
            <w:webHidden/>
          </w:rPr>
          <w:fldChar w:fldCharType="end"/>
        </w:r>
      </w:hyperlink>
    </w:p>
    <w:p w14:paraId="39F06947" w14:textId="77777777" w:rsidR="001A6057" w:rsidRDefault="006F4856">
      <w:pPr>
        <w:pStyle w:val="TDC3"/>
        <w:rPr>
          <w:rFonts w:asciiTheme="minorHAnsi" w:eastAsiaTheme="minorEastAsia" w:hAnsiTheme="minorHAnsi" w:cstheme="minorBidi"/>
          <w:b w:val="0"/>
          <w:i w:val="0"/>
          <w:iCs w:val="0"/>
          <w:lang w:val="es-MX" w:eastAsia="es-MX"/>
        </w:rPr>
      </w:pPr>
      <w:hyperlink w:anchor="_Toc75806858" w:history="1">
        <w:r w:rsidR="001A6057" w:rsidRPr="00897EF6">
          <w:rPr>
            <w:rStyle w:val="Hipervnculo"/>
            <w:rFonts w:ascii="Arial" w:hAnsi="Arial" w:cs="Arial"/>
          </w:rPr>
          <w:t>6.8.7 Procedimientos del SDVBL</w:t>
        </w:r>
        <w:r w:rsidR="001A6057">
          <w:rPr>
            <w:webHidden/>
          </w:rPr>
          <w:tab/>
        </w:r>
        <w:r w:rsidR="001A6057">
          <w:rPr>
            <w:webHidden/>
          </w:rPr>
          <w:fldChar w:fldCharType="begin"/>
        </w:r>
        <w:r w:rsidR="001A6057">
          <w:rPr>
            <w:webHidden/>
          </w:rPr>
          <w:instrText xml:space="preserve"> PAGEREF _Toc75806858 \h </w:instrText>
        </w:r>
        <w:r w:rsidR="001A6057">
          <w:rPr>
            <w:webHidden/>
          </w:rPr>
        </w:r>
        <w:r w:rsidR="001A6057">
          <w:rPr>
            <w:webHidden/>
          </w:rPr>
          <w:fldChar w:fldCharType="separate"/>
        </w:r>
        <w:r w:rsidR="001A6057">
          <w:rPr>
            <w:webHidden/>
          </w:rPr>
          <w:t>140</w:t>
        </w:r>
        <w:r w:rsidR="001A6057">
          <w:rPr>
            <w:webHidden/>
          </w:rPr>
          <w:fldChar w:fldCharType="end"/>
        </w:r>
      </w:hyperlink>
    </w:p>
    <w:p w14:paraId="39F06948" w14:textId="77777777" w:rsidR="001A6057" w:rsidRDefault="006F4856">
      <w:pPr>
        <w:pStyle w:val="TDC3"/>
        <w:rPr>
          <w:rFonts w:asciiTheme="minorHAnsi" w:eastAsiaTheme="minorEastAsia" w:hAnsiTheme="minorHAnsi" w:cstheme="minorBidi"/>
          <w:b w:val="0"/>
          <w:i w:val="0"/>
          <w:iCs w:val="0"/>
          <w:lang w:val="es-MX" w:eastAsia="es-MX"/>
        </w:rPr>
      </w:pPr>
      <w:hyperlink w:anchor="_Toc75806859" w:history="1">
        <w:r w:rsidR="001A6057" w:rsidRPr="00897EF6">
          <w:rPr>
            <w:rStyle w:val="Hipervnculo"/>
            <w:rFonts w:ascii="Arial" w:hAnsi="Arial" w:cs="Arial"/>
          </w:rPr>
          <w:t>6.8.8 Procedimiento de baja de SDVBL</w:t>
        </w:r>
        <w:r w:rsidR="001A6057">
          <w:rPr>
            <w:webHidden/>
          </w:rPr>
          <w:tab/>
        </w:r>
        <w:r w:rsidR="001A6057">
          <w:rPr>
            <w:webHidden/>
          </w:rPr>
          <w:fldChar w:fldCharType="begin"/>
        </w:r>
        <w:r w:rsidR="001A6057">
          <w:rPr>
            <w:webHidden/>
          </w:rPr>
          <w:instrText xml:space="preserve"> PAGEREF _Toc75806859 \h </w:instrText>
        </w:r>
        <w:r w:rsidR="001A6057">
          <w:rPr>
            <w:webHidden/>
          </w:rPr>
        </w:r>
        <w:r w:rsidR="001A6057">
          <w:rPr>
            <w:webHidden/>
          </w:rPr>
          <w:fldChar w:fldCharType="separate"/>
        </w:r>
        <w:r w:rsidR="001A6057">
          <w:rPr>
            <w:webHidden/>
          </w:rPr>
          <w:t>146</w:t>
        </w:r>
        <w:r w:rsidR="001A6057">
          <w:rPr>
            <w:webHidden/>
          </w:rPr>
          <w:fldChar w:fldCharType="end"/>
        </w:r>
      </w:hyperlink>
    </w:p>
    <w:p w14:paraId="39F06949" w14:textId="77777777" w:rsidR="001A6057" w:rsidRDefault="006F4856">
      <w:pPr>
        <w:pStyle w:val="TDC3"/>
        <w:rPr>
          <w:rFonts w:asciiTheme="minorHAnsi" w:eastAsiaTheme="minorEastAsia" w:hAnsiTheme="minorHAnsi" w:cstheme="minorBidi"/>
          <w:b w:val="0"/>
          <w:i w:val="0"/>
          <w:iCs w:val="0"/>
          <w:lang w:val="es-MX" w:eastAsia="es-MX"/>
        </w:rPr>
      </w:pPr>
      <w:hyperlink w:anchor="_Toc75806860" w:history="1">
        <w:r w:rsidR="001A6057" w:rsidRPr="00897EF6">
          <w:rPr>
            <w:rStyle w:val="Hipervnculo"/>
            <w:rFonts w:ascii="Arial" w:hAnsi="Arial" w:cs="Arial"/>
          </w:rPr>
          <w:t>6.8.9 Procedimiento de Cambio de Domicilio SDVBL</w:t>
        </w:r>
        <w:r w:rsidR="001A6057">
          <w:rPr>
            <w:webHidden/>
          </w:rPr>
          <w:tab/>
        </w:r>
        <w:r w:rsidR="001A6057">
          <w:rPr>
            <w:webHidden/>
          </w:rPr>
          <w:fldChar w:fldCharType="begin"/>
        </w:r>
        <w:r w:rsidR="001A6057">
          <w:rPr>
            <w:webHidden/>
          </w:rPr>
          <w:instrText xml:space="preserve"> PAGEREF _Toc75806860 \h </w:instrText>
        </w:r>
        <w:r w:rsidR="001A6057">
          <w:rPr>
            <w:webHidden/>
          </w:rPr>
        </w:r>
        <w:r w:rsidR="001A6057">
          <w:rPr>
            <w:webHidden/>
          </w:rPr>
          <w:fldChar w:fldCharType="separate"/>
        </w:r>
        <w:r w:rsidR="001A6057">
          <w:rPr>
            <w:webHidden/>
          </w:rPr>
          <w:t>147</w:t>
        </w:r>
        <w:r w:rsidR="001A6057">
          <w:rPr>
            <w:webHidden/>
          </w:rPr>
          <w:fldChar w:fldCharType="end"/>
        </w:r>
      </w:hyperlink>
    </w:p>
    <w:p w14:paraId="39F0694A" w14:textId="77777777" w:rsidR="001A6057" w:rsidRDefault="006F4856">
      <w:pPr>
        <w:pStyle w:val="TDC3"/>
        <w:rPr>
          <w:rFonts w:asciiTheme="minorHAnsi" w:eastAsiaTheme="minorEastAsia" w:hAnsiTheme="minorHAnsi" w:cstheme="minorBidi"/>
          <w:b w:val="0"/>
          <w:i w:val="0"/>
          <w:iCs w:val="0"/>
          <w:lang w:val="es-MX" w:eastAsia="es-MX"/>
        </w:rPr>
      </w:pPr>
      <w:hyperlink w:anchor="_Toc75806861" w:history="1">
        <w:r w:rsidR="001A6057" w:rsidRPr="00897EF6">
          <w:rPr>
            <w:rStyle w:val="Hipervnculo"/>
            <w:rFonts w:ascii="Arial" w:hAnsi="Arial" w:cs="Arial"/>
          </w:rPr>
          <w:t>6.8.9.1 Procedimiento de Cambio de Concesionario</w:t>
        </w:r>
        <w:r w:rsidR="001A6057">
          <w:rPr>
            <w:webHidden/>
          </w:rPr>
          <w:tab/>
        </w:r>
        <w:r w:rsidR="001A6057">
          <w:rPr>
            <w:webHidden/>
          </w:rPr>
          <w:fldChar w:fldCharType="begin"/>
        </w:r>
        <w:r w:rsidR="001A6057">
          <w:rPr>
            <w:webHidden/>
          </w:rPr>
          <w:instrText xml:space="preserve"> PAGEREF _Toc75806861 \h </w:instrText>
        </w:r>
        <w:r w:rsidR="001A6057">
          <w:rPr>
            <w:webHidden/>
          </w:rPr>
        </w:r>
        <w:r w:rsidR="001A6057">
          <w:rPr>
            <w:webHidden/>
          </w:rPr>
          <w:fldChar w:fldCharType="separate"/>
        </w:r>
        <w:r w:rsidR="001A6057">
          <w:rPr>
            <w:webHidden/>
          </w:rPr>
          <w:t>147</w:t>
        </w:r>
        <w:r w:rsidR="001A6057">
          <w:rPr>
            <w:webHidden/>
          </w:rPr>
          <w:fldChar w:fldCharType="end"/>
        </w:r>
      </w:hyperlink>
    </w:p>
    <w:p w14:paraId="39F0694B" w14:textId="77777777" w:rsidR="001A6057" w:rsidRDefault="006F4856">
      <w:pPr>
        <w:pStyle w:val="TDC3"/>
        <w:rPr>
          <w:rFonts w:asciiTheme="minorHAnsi" w:eastAsiaTheme="minorEastAsia" w:hAnsiTheme="minorHAnsi" w:cstheme="minorBidi"/>
          <w:b w:val="0"/>
          <w:i w:val="0"/>
          <w:iCs w:val="0"/>
          <w:lang w:val="es-MX" w:eastAsia="es-MX"/>
        </w:rPr>
      </w:pPr>
      <w:hyperlink w:anchor="_Toc75806862" w:history="1">
        <w:r w:rsidR="001A6057" w:rsidRPr="00897EF6">
          <w:rPr>
            <w:rStyle w:val="Hipervnculo"/>
            <w:rFonts w:ascii="Arial" w:hAnsi="Arial" w:cs="Arial"/>
          </w:rPr>
          <w:t>6.8.10 Plazos de entrega del SDVBL</w:t>
        </w:r>
        <w:r w:rsidR="001A6057">
          <w:rPr>
            <w:webHidden/>
          </w:rPr>
          <w:tab/>
        </w:r>
        <w:r w:rsidR="001A6057">
          <w:rPr>
            <w:webHidden/>
          </w:rPr>
          <w:fldChar w:fldCharType="begin"/>
        </w:r>
        <w:r w:rsidR="001A6057">
          <w:rPr>
            <w:webHidden/>
          </w:rPr>
          <w:instrText xml:space="preserve"> PAGEREF _Toc75806862 \h </w:instrText>
        </w:r>
        <w:r w:rsidR="001A6057">
          <w:rPr>
            <w:webHidden/>
          </w:rPr>
        </w:r>
        <w:r w:rsidR="001A6057">
          <w:rPr>
            <w:webHidden/>
          </w:rPr>
          <w:fldChar w:fldCharType="separate"/>
        </w:r>
        <w:r w:rsidR="001A6057">
          <w:rPr>
            <w:webHidden/>
          </w:rPr>
          <w:t>148</w:t>
        </w:r>
        <w:r w:rsidR="001A6057">
          <w:rPr>
            <w:webHidden/>
          </w:rPr>
          <w:fldChar w:fldCharType="end"/>
        </w:r>
      </w:hyperlink>
    </w:p>
    <w:p w14:paraId="39F0694C" w14:textId="77777777" w:rsidR="001A6057" w:rsidRDefault="006F4856">
      <w:pPr>
        <w:pStyle w:val="TDC3"/>
        <w:rPr>
          <w:rFonts w:asciiTheme="minorHAnsi" w:eastAsiaTheme="minorEastAsia" w:hAnsiTheme="minorHAnsi" w:cstheme="minorBidi"/>
          <w:b w:val="0"/>
          <w:i w:val="0"/>
          <w:iCs w:val="0"/>
          <w:lang w:val="es-MX" w:eastAsia="es-MX"/>
        </w:rPr>
      </w:pPr>
      <w:hyperlink w:anchor="_Toc75806863" w:history="1">
        <w:r w:rsidR="001A6057" w:rsidRPr="00897EF6">
          <w:rPr>
            <w:rStyle w:val="Hipervnculo"/>
            <w:rFonts w:ascii="Arial" w:hAnsi="Arial" w:cs="Arial"/>
          </w:rPr>
          <w:t>6.8.11 Parámetros e Indicadores de Calidad de SDVBL</w:t>
        </w:r>
        <w:r w:rsidR="001A6057">
          <w:rPr>
            <w:webHidden/>
          </w:rPr>
          <w:tab/>
        </w:r>
        <w:r w:rsidR="001A6057">
          <w:rPr>
            <w:webHidden/>
          </w:rPr>
          <w:fldChar w:fldCharType="begin"/>
        </w:r>
        <w:r w:rsidR="001A6057">
          <w:rPr>
            <w:webHidden/>
          </w:rPr>
          <w:instrText xml:space="preserve"> PAGEREF _Toc75806863 \h </w:instrText>
        </w:r>
        <w:r w:rsidR="001A6057">
          <w:rPr>
            <w:webHidden/>
          </w:rPr>
        </w:r>
        <w:r w:rsidR="001A6057">
          <w:rPr>
            <w:webHidden/>
          </w:rPr>
          <w:fldChar w:fldCharType="separate"/>
        </w:r>
        <w:r w:rsidR="001A6057">
          <w:rPr>
            <w:webHidden/>
          </w:rPr>
          <w:t>148</w:t>
        </w:r>
        <w:r w:rsidR="001A6057">
          <w:rPr>
            <w:webHidden/>
          </w:rPr>
          <w:fldChar w:fldCharType="end"/>
        </w:r>
      </w:hyperlink>
    </w:p>
    <w:p w14:paraId="39F0694D" w14:textId="77777777" w:rsidR="001A6057" w:rsidRDefault="006F4856">
      <w:pPr>
        <w:pStyle w:val="TDC3"/>
        <w:rPr>
          <w:rFonts w:asciiTheme="minorHAnsi" w:eastAsiaTheme="minorEastAsia" w:hAnsiTheme="minorHAnsi" w:cstheme="minorBidi"/>
          <w:b w:val="0"/>
          <w:i w:val="0"/>
          <w:iCs w:val="0"/>
          <w:lang w:val="es-MX" w:eastAsia="es-MX"/>
        </w:rPr>
      </w:pPr>
      <w:hyperlink w:anchor="_Toc75806864" w:history="1">
        <w:r w:rsidR="001A6057" w:rsidRPr="00897EF6">
          <w:rPr>
            <w:rStyle w:val="Hipervnculo"/>
            <w:rFonts w:ascii="Arial" w:hAnsi="Arial" w:cs="Arial"/>
          </w:rPr>
          <w:t>6.8.12 Parámetros e Indicadores para Provisión del SDVBL</w:t>
        </w:r>
        <w:r w:rsidR="001A6057">
          <w:rPr>
            <w:webHidden/>
          </w:rPr>
          <w:tab/>
        </w:r>
        <w:r w:rsidR="001A6057">
          <w:rPr>
            <w:webHidden/>
          </w:rPr>
          <w:fldChar w:fldCharType="begin"/>
        </w:r>
        <w:r w:rsidR="001A6057">
          <w:rPr>
            <w:webHidden/>
          </w:rPr>
          <w:instrText xml:space="preserve"> PAGEREF _Toc75806864 \h </w:instrText>
        </w:r>
        <w:r w:rsidR="001A6057">
          <w:rPr>
            <w:webHidden/>
          </w:rPr>
        </w:r>
        <w:r w:rsidR="001A6057">
          <w:rPr>
            <w:webHidden/>
          </w:rPr>
          <w:fldChar w:fldCharType="separate"/>
        </w:r>
        <w:r w:rsidR="001A6057">
          <w:rPr>
            <w:webHidden/>
          </w:rPr>
          <w:t>148</w:t>
        </w:r>
        <w:r w:rsidR="001A6057">
          <w:rPr>
            <w:webHidden/>
          </w:rPr>
          <w:fldChar w:fldCharType="end"/>
        </w:r>
      </w:hyperlink>
    </w:p>
    <w:p w14:paraId="39F0694E"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65" w:history="1">
        <w:r w:rsidR="001A6057" w:rsidRPr="00897EF6">
          <w:rPr>
            <w:rStyle w:val="Hipervnculo"/>
          </w:rPr>
          <w:t>7.</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 Auxiliar de Cableado Multipar</w:t>
        </w:r>
        <w:r w:rsidR="001A6057">
          <w:rPr>
            <w:webHidden/>
          </w:rPr>
          <w:tab/>
        </w:r>
        <w:r w:rsidR="001A6057">
          <w:rPr>
            <w:webHidden/>
          </w:rPr>
          <w:fldChar w:fldCharType="begin"/>
        </w:r>
        <w:r w:rsidR="001A6057">
          <w:rPr>
            <w:webHidden/>
          </w:rPr>
          <w:instrText xml:space="preserve"> PAGEREF _Toc75806865 \h </w:instrText>
        </w:r>
        <w:r w:rsidR="001A6057">
          <w:rPr>
            <w:webHidden/>
          </w:rPr>
        </w:r>
        <w:r w:rsidR="001A6057">
          <w:rPr>
            <w:webHidden/>
          </w:rPr>
          <w:fldChar w:fldCharType="separate"/>
        </w:r>
        <w:r w:rsidR="001A6057">
          <w:rPr>
            <w:webHidden/>
          </w:rPr>
          <w:t>151</w:t>
        </w:r>
        <w:r w:rsidR="001A6057">
          <w:rPr>
            <w:webHidden/>
          </w:rPr>
          <w:fldChar w:fldCharType="end"/>
        </w:r>
      </w:hyperlink>
    </w:p>
    <w:p w14:paraId="39F0694F"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66" w:history="1">
        <w:r w:rsidR="001A6057" w:rsidRPr="00897EF6">
          <w:rPr>
            <w:rStyle w:val="Hipervnculo"/>
          </w:rPr>
          <w:t>7.1 Procedimientos de contratación, modificación y baja del servicio de Cableado Multipar</w:t>
        </w:r>
        <w:r w:rsidR="001A6057">
          <w:rPr>
            <w:webHidden/>
          </w:rPr>
          <w:tab/>
        </w:r>
        <w:r w:rsidR="001A6057">
          <w:rPr>
            <w:webHidden/>
          </w:rPr>
          <w:fldChar w:fldCharType="begin"/>
        </w:r>
        <w:r w:rsidR="001A6057">
          <w:rPr>
            <w:webHidden/>
          </w:rPr>
          <w:instrText xml:space="preserve"> PAGEREF _Toc75806866 \h </w:instrText>
        </w:r>
        <w:r w:rsidR="001A6057">
          <w:rPr>
            <w:webHidden/>
          </w:rPr>
        </w:r>
        <w:r w:rsidR="001A6057">
          <w:rPr>
            <w:webHidden/>
          </w:rPr>
          <w:fldChar w:fldCharType="separate"/>
        </w:r>
        <w:r w:rsidR="001A6057">
          <w:rPr>
            <w:webHidden/>
          </w:rPr>
          <w:t>153</w:t>
        </w:r>
        <w:r w:rsidR="001A6057">
          <w:rPr>
            <w:webHidden/>
          </w:rPr>
          <w:fldChar w:fldCharType="end"/>
        </w:r>
      </w:hyperlink>
    </w:p>
    <w:p w14:paraId="39F06950"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67" w:history="1">
        <w:r w:rsidR="001A6057" w:rsidRPr="00897EF6">
          <w:rPr>
            <w:rStyle w:val="Hipervnculo"/>
          </w:rPr>
          <w:t>7.2 Plazos de Entrega de Cableado Multipar</w:t>
        </w:r>
        <w:r w:rsidR="001A6057">
          <w:rPr>
            <w:webHidden/>
          </w:rPr>
          <w:tab/>
        </w:r>
        <w:r w:rsidR="001A6057">
          <w:rPr>
            <w:webHidden/>
          </w:rPr>
          <w:fldChar w:fldCharType="begin"/>
        </w:r>
        <w:r w:rsidR="001A6057">
          <w:rPr>
            <w:webHidden/>
          </w:rPr>
          <w:instrText xml:space="preserve"> PAGEREF _Toc75806867 \h </w:instrText>
        </w:r>
        <w:r w:rsidR="001A6057">
          <w:rPr>
            <w:webHidden/>
          </w:rPr>
        </w:r>
        <w:r w:rsidR="001A6057">
          <w:rPr>
            <w:webHidden/>
          </w:rPr>
          <w:fldChar w:fldCharType="separate"/>
        </w:r>
        <w:r w:rsidR="001A6057">
          <w:rPr>
            <w:webHidden/>
          </w:rPr>
          <w:t>157</w:t>
        </w:r>
        <w:r w:rsidR="001A6057">
          <w:rPr>
            <w:webHidden/>
          </w:rPr>
          <w:fldChar w:fldCharType="end"/>
        </w:r>
      </w:hyperlink>
    </w:p>
    <w:p w14:paraId="39F06951"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68" w:history="1">
        <w:r w:rsidR="001A6057" w:rsidRPr="00897EF6">
          <w:rPr>
            <w:rStyle w:val="Hipervnculo"/>
          </w:rPr>
          <w:t>7.3 Procedimiento para la realización de pruebas de entrega para el servicio auxiliar de cableado multipar</w:t>
        </w:r>
        <w:r w:rsidR="001A6057">
          <w:rPr>
            <w:webHidden/>
          </w:rPr>
          <w:tab/>
        </w:r>
        <w:r w:rsidR="001A6057">
          <w:rPr>
            <w:webHidden/>
          </w:rPr>
          <w:fldChar w:fldCharType="begin"/>
        </w:r>
        <w:r w:rsidR="001A6057">
          <w:rPr>
            <w:webHidden/>
          </w:rPr>
          <w:instrText xml:space="preserve"> PAGEREF _Toc75806868 \h </w:instrText>
        </w:r>
        <w:r w:rsidR="001A6057">
          <w:rPr>
            <w:webHidden/>
          </w:rPr>
        </w:r>
        <w:r w:rsidR="001A6057">
          <w:rPr>
            <w:webHidden/>
          </w:rPr>
          <w:fldChar w:fldCharType="separate"/>
        </w:r>
        <w:r w:rsidR="001A6057">
          <w:rPr>
            <w:webHidden/>
          </w:rPr>
          <w:t>158</w:t>
        </w:r>
        <w:r w:rsidR="001A6057">
          <w:rPr>
            <w:webHidden/>
          </w:rPr>
          <w:fldChar w:fldCharType="end"/>
        </w:r>
      </w:hyperlink>
    </w:p>
    <w:p w14:paraId="39F06952"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69" w:history="1">
        <w:r w:rsidR="001A6057" w:rsidRPr="00897EF6">
          <w:rPr>
            <w:rStyle w:val="Hipervnculo"/>
          </w:rPr>
          <w:t>7.4 Parámetros e indicadores de Calidad de Cableado Multipar</w:t>
        </w:r>
        <w:r w:rsidR="001A6057">
          <w:rPr>
            <w:webHidden/>
          </w:rPr>
          <w:tab/>
        </w:r>
        <w:r w:rsidR="001A6057">
          <w:rPr>
            <w:webHidden/>
          </w:rPr>
          <w:fldChar w:fldCharType="begin"/>
        </w:r>
        <w:r w:rsidR="001A6057">
          <w:rPr>
            <w:webHidden/>
          </w:rPr>
          <w:instrText xml:space="preserve"> PAGEREF _Toc75806869 \h </w:instrText>
        </w:r>
        <w:r w:rsidR="001A6057">
          <w:rPr>
            <w:webHidden/>
          </w:rPr>
        </w:r>
        <w:r w:rsidR="001A6057">
          <w:rPr>
            <w:webHidden/>
          </w:rPr>
          <w:fldChar w:fldCharType="separate"/>
        </w:r>
        <w:r w:rsidR="001A6057">
          <w:rPr>
            <w:webHidden/>
          </w:rPr>
          <w:t>158</w:t>
        </w:r>
        <w:r w:rsidR="001A6057">
          <w:rPr>
            <w:webHidden/>
          </w:rPr>
          <w:fldChar w:fldCharType="end"/>
        </w:r>
      </w:hyperlink>
    </w:p>
    <w:p w14:paraId="39F06953"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70" w:history="1">
        <w:r w:rsidR="001A6057" w:rsidRPr="00897EF6">
          <w:rPr>
            <w:rStyle w:val="Hipervnculo"/>
          </w:rPr>
          <w:t>8.</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 Auxiliar de Anexo de Caja de Distribución</w:t>
        </w:r>
        <w:r w:rsidR="001A6057">
          <w:rPr>
            <w:webHidden/>
          </w:rPr>
          <w:tab/>
        </w:r>
        <w:r w:rsidR="001A6057">
          <w:rPr>
            <w:webHidden/>
          </w:rPr>
          <w:fldChar w:fldCharType="begin"/>
        </w:r>
        <w:r w:rsidR="001A6057">
          <w:rPr>
            <w:webHidden/>
          </w:rPr>
          <w:instrText xml:space="preserve"> PAGEREF _Toc75806870 \h </w:instrText>
        </w:r>
        <w:r w:rsidR="001A6057">
          <w:rPr>
            <w:webHidden/>
          </w:rPr>
        </w:r>
        <w:r w:rsidR="001A6057">
          <w:rPr>
            <w:webHidden/>
          </w:rPr>
          <w:fldChar w:fldCharType="separate"/>
        </w:r>
        <w:r w:rsidR="001A6057">
          <w:rPr>
            <w:webHidden/>
          </w:rPr>
          <w:t>159</w:t>
        </w:r>
        <w:r w:rsidR="001A6057">
          <w:rPr>
            <w:webHidden/>
          </w:rPr>
          <w:fldChar w:fldCharType="end"/>
        </w:r>
      </w:hyperlink>
    </w:p>
    <w:p w14:paraId="39F06954"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1" w:history="1">
        <w:r w:rsidR="001A6057" w:rsidRPr="00897EF6">
          <w:rPr>
            <w:rStyle w:val="Hipervnculo"/>
          </w:rPr>
          <w:t>8.1 Procedimientos de contratación, modificación y baja del servicio de Anexo de Caja</w:t>
        </w:r>
        <w:r w:rsidR="001A6057">
          <w:rPr>
            <w:webHidden/>
          </w:rPr>
          <w:tab/>
        </w:r>
        <w:r w:rsidR="001A6057">
          <w:rPr>
            <w:webHidden/>
          </w:rPr>
          <w:fldChar w:fldCharType="begin"/>
        </w:r>
        <w:r w:rsidR="001A6057">
          <w:rPr>
            <w:webHidden/>
          </w:rPr>
          <w:instrText xml:space="preserve"> PAGEREF _Toc75806871 \h </w:instrText>
        </w:r>
        <w:r w:rsidR="001A6057">
          <w:rPr>
            <w:webHidden/>
          </w:rPr>
        </w:r>
        <w:r w:rsidR="001A6057">
          <w:rPr>
            <w:webHidden/>
          </w:rPr>
          <w:fldChar w:fldCharType="separate"/>
        </w:r>
        <w:r w:rsidR="001A6057">
          <w:rPr>
            <w:webHidden/>
          </w:rPr>
          <w:t>161</w:t>
        </w:r>
        <w:r w:rsidR="001A6057">
          <w:rPr>
            <w:webHidden/>
          </w:rPr>
          <w:fldChar w:fldCharType="end"/>
        </w:r>
      </w:hyperlink>
    </w:p>
    <w:p w14:paraId="39F06955"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2" w:history="1">
        <w:r w:rsidR="001A6057" w:rsidRPr="00897EF6">
          <w:rPr>
            <w:rStyle w:val="Hipervnculo"/>
          </w:rPr>
          <w:t>8.2 Plazos de Entrega del Anexo de Caja de Distribución</w:t>
        </w:r>
        <w:r w:rsidR="001A6057">
          <w:rPr>
            <w:webHidden/>
          </w:rPr>
          <w:tab/>
        </w:r>
        <w:r w:rsidR="001A6057">
          <w:rPr>
            <w:webHidden/>
          </w:rPr>
          <w:fldChar w:fldCharType="begin"/>
        </w:r>
        <w:r w:rsidR="001A6057">
          <w:rPr>
            <w:webHidden/>
          </w:rPr>
          <w:instrText xml:space="preserve"> PAGEREF _Toc75806872 \h </w:instrText>
        </w:r>
        <w:r w:rsidR="001A6057">
          <w:rPr>
            <w:webHidden/>
          </w:rPr>
        </w:r>
        <w:r w:rsidR="001A6057">
          <w:rPr>
            <w:webHidden/>
          </w:rPr>
          <w:fldChar w:fldCharType="separate"/>
        </w:r>
        <w:r w:rsidR="001A6057">
          <w:rPr>
            <w:webHidden/>
          </w:rPr>
          <w:t>172</w:t>
        </w:r>
        <w:r w:rsidR="001A6057">
          <w:rPr>
            <w:webHidden/>
          </w:rPr>
          <w:fldChar w:fldCharType="end"/>
        </w:r>
      </w:hyperlink>
    </w:p>
    <w:p w14:paraId="39F06956"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3" w:history="1">
        <w:r w:rsidR="001A6057" w:rsidRPr="00897EF6">
          <w:rPr>
            <w:rStyle w:val="Hipervnculo"/>
          </w:rPr>
          <w:t>8.3 Parámetros e Indicadores de Calidad para el Anexo de Caja de Distribución</w:t>
        </w:r>
        <w:r w:rsidR="001A6057">
          <w:rPr>
            <w:webHidden/>
          </w:rPr>
          <w:tab/>
        </w:r>
        <w:r w:rsidR="001A6057">
          <w:rPr>
            <w:webHidden/>
          </w:rPr>
          <w:fldChar w:fldCharType="begin"/>
        </w:r>
        <w:r w:rsidR="001A6057">
          <w:rPr>
            <w:webHidden/>
          </w:rPr>
          <w:instrText xml:space="preserve"> PAGEREF _Toc75806873 \h </w:instrText>
        </w:r>
        <w:r w:rsidR="001A6057">
          <w:rPr>
            <w:webHidden/>
          </w:rPr>
        </w:r>
        <w:r w:rsidR="001A6057">
          <w:rPr>
            <w:webHidden/>
          </w:rPr>
          <w:fldChar w:fldCharType="separate"/>
        </w:r>
        <w:r w:rsidR="001A6057">
          <w:rPr>
            <w:webHidden/>
          </w:rPr>
          <w:t>172</w:t>
        </w:r>
        <w:r w:rsidR="001A6057">
          <w:rPr>
            <w:webHidden/>
          </w:rPr>
          <w:fldChar w:fldCharType="end"/>
        </w:r>
      </w:hyperlink>
    </w:p>
    <w:p w14:paraId="39F06957"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4" w:history="1">
        <w:r w:rsidR="001A6057" w:rsidRPr="00897EF6">
          <w:rPr>
            <w:rStyle w:val="Hipervnculo"/>
          </w:rPr>
          <w:t>8.4 Procedimiento para la realización de pruebas de entrega para el cableado en el Servicio Auxiliar de Anexo de Caja de Distribución</w:t>
        </w:r>
        <w:r w:rsidR="001A6057">
          <w:rPr>
            <w:webHidden/>
          </w:rPr>
          <w:tab/>
        </w:r>
        <w:r w:rsidR="001A6057">
          <w:rPr>
            <w:webHidden/>
          </w:rPr>
          <w:fldChar w:fldCharType="begin"/>
        </w:r>
        <w:r w:rsidR="001A6057">
          <w:rPr>
            <w:webHidden/>
          </w:rPr>
          <w:instrText xml:space="preserve"> PAGEREF _Toc75806874 \h </w:instrText>
        </w:r>
        <w:r w:rsidR="001A6057">
          <w:rPr>
            <w:webHidden/>
          </w:rPr>
        </w:r>
        <w:r w:rsidR="001A6057">
          <w:rPr>
            <w:webHidden/>
          </w:rPr>
          <w:fldChar w:fldCharType="separate"/>
        </w:r>
        <w:r w:rsidR="001A6057">
          <w:rPr>
            <w:webHidden/>
          </w:rPr>
          <w:t>173</w:t>
        </w:r>
        <w:r w:rsidR="001A6057">
          <w:rPr>
            <w:webHidden/>
          </w:rPr>
          <w:fldChar w:fldCharType="end"/>
        </w:r>
      </w:hyperlink>
    </w:p>
    <w:p w14:paraId="39F06958"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75" w:history="1">
        <w:r w:rsidR="001A6057" w:rsidRPr="00897EF6">
          <w:rPr>
            <w:rStyle w:val="Hipervnculo"/>
          </w:rPr>
          <w:t>9.</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 de Coubicación para Desagregación del Bucle</w:t>
        </w:r>
        <w:r w:rsidR="001A6057">
          <w:rPr>
            <w:webHidden/>
          </w:rPr>
          <w:tab/>
        </w:r>
        <w:r w:rsidR="001A6057">
          <w:rPr>
            <w:webHidden/>
          </w:rPr>
          <w:fldChar w:fldCharType="begin"/>
        </w:r>
        <w:r w:rsidR="001A6057">
          <w:rPr>
            <w:webHidden/>
          </w:rPr>
          <w:instrText xml:space="preserve"> PAGEREF _Toc75806875 \h </w:instrText>
        </w:r>
        <w:r w:rsidR="001A6057">
          <w:rPr>
            <w:webHidden/>
          </w:rPr>
        </w:r>
        <w:r w:rsidR="001A6057">
          <w:rPr>
            <w:webHidden/>
          </w:rPr>
          <w:fldChar w:fldCharType="separate"/>
        </w:r>
        <w:r w:rsidR="001A6057">
          <w:rPr>
            <w:webHidden/>
          </w:rPr>
          <w:t>173</w:t>
        </w:r>
        <w:r w:rsidR="001A6057">
          <w:rPr>
            <w:webHidden/>
          </w:rPr>
          <w:fldChar w:fldCharType="end"/>
        </w:r>
      </w:hyperlink>
    </w:p>
    <w:p w14:paraId="39F0695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6" w:history="1">
        <w:r w:rsidR="001A6057" w:rsidRPr="00897EF6">
          <w:rPr>
            <w:rStyle w:val="Hipervnculo"/>
          </w:rPr>
          <w:t>9.1 Generalidades</w:t>
        </w:r>
        <w:r w:rsidR="001A6057">
          <w:rPr>
            <w:webHidden/>
          </w:rPr>
          <w:tab/>
        </w:r>
        <w:r w:rsidR="001A6057">
          <w:rPr>
            <w:webHidden/>
          </w:rPr>
          <w:fldChar w:fldCharType="begin"/>
        </w:r>
        <w:r w:rsidR="001A6057">
          <w:rPr>
            <w:webHidden/>
          </w:rPr>
          <w:instrText xml:space="preserve"> PAGEREF _Toc75806876 \h </w:instrText>
        </w:r>
        <w:r w:rsidR="001A6057">
          <w:rPr>
            <w:webHidden/>
          </w:rPr>
        </w:r>
        <w:r w:rsidR="001A6057">
          <w:rPr>
            <w:webHidden/>
          </w:rPr>
          <w:fldChar w:fldCharType="separate"/>
        </w:r>
        <w:r w:rsidR="001A6057">
          <w:rPr>
            <w:webHidden/>
          </w:rPr>
          <w:t>174</w:t>
        </w:r>
        <w:r w:rsidR="001A6057">
          <w:rPr>
            <w:webHidden/>
          </w:rPr>
          <w:fldChar w:fldCharType="end"/>
        </w:r>
      </w:hyperlink>
    </w:p>
    <w:p w14:paraId="39F0695A" w14:textId="77777777" w:rsidR="001A6057" w:rsidRDefault="006F4856">
      <w:pPr>
        <w:pStyle w:val="TDC3"/>
        <w:rPr>
          <w:rFonts w:asciiTheme="minorHAnsi" w:eastAsiaTheme="minorEastAsia" w:hAnsiTheme="minorHAnsi" w:cstheme="minorBidi"/>
          <w:b w:val="0"/>
          <w:i w:val="0"/>
          <w:iCs w:val="0"/>
          <w:lang w:val="es-MX" w:eastAsia="es-MX"/>
        </w:rPr>
      </w:pPr>
      <w:hyperlink w:anchor="_Toc75806877" w:history="1">
        <w:r w:rsidR="001A6057" w:rsidRPr="00897EF6">
          <w:rPr>
            <w:rStyle w:val="Hipervnculo"/>
            <w:rFonts w:ascii="Arial" w:hAnsi="Arial" w:cs="Arial"/>
          </w:rPr>
          <w:t>9.1.1</w:t>
        </w:r>
        <w:r w:rsidR="001A6057">
          <w:rPr>
            <w:rFonts w:asciiTheme="minorHAnsi" w:eastAsiaTheme="minorEastAsia" w:hAnsiTheme="minorHAnsi" w:cstheme="minorBidi"/>
            <w:b w:val="0"/>
            <w:i w:val="0"/>
            <w:iCs w:val="0"/>
            <w:lang w:val="es-MX" w:eastAsia="es-MX"/>
          </w:rPr>
          <w:tab/>
        </w:r>
        <w:r w:rsidR="001A6057" w:rsidRPr="00897EF6">
          <w:rPr>
            <w:rStyle w:val="Hipervnculo"/>
            <w:rFonts w:ascii="Arial" w:hAnsi="Arial" w:cs="Arial"/>
          </w:rPr>
          <w:t>Características técnicas mínimas para los tipos de coubicación</w:t>
        </w:r>
        <w:r w:rsidR="001A6057">
          <w:rPr>
            <w:webHidden/>
          </w:rPr>
          <w:tab/>
        </w:r>
        <w:r w:rsidR="001A6057">
          <w:rPr>
            <w:webHidden/>
          </w:rPr>
          <w:fldChar w:fldCharType="begin"/>
        </w:r>
        <w:r w:rsidR="001A6057">
          <w:rPr>
            <w:webHidden/>
          </w:rPr>
          <w:instrText xml:space="preserve"> PAGEREF _Toc75806877 \h </w:instrText>
        </w:r>
        <w:r w:rsidR="001A6057">
          <w:rPr>
            <w:webHidden/>
          </w:rPr>
        </w:r>
        <w:r w:rsidR="001A6057">
          <w:rPr>
            <w:webHidden/>
          </w:rPr>
          <w:fldChar w:fldCharType="separate"/>
        </w:r>
        <w:r w:rsidR="001A6057">
          <w:rPr>
            <w:webHidden/>
          </w:rPr>
          <w:t>176</w:t>
        </w:r>
        <w:r w:rsidR="001A6057">
          <w:rPr>
            <w:webHidden/>
          </w:rPr>
          <w:fldChar w:fldCharType="end"/>
        </w:r>
      </w:hyperlink>
    </w:p>
    <w:p w14:paraId="39F0695B"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8" w:history="1">
        <w:r w:rsidR="001A6057" w:rsidRPr="00897EF6">
          <w:rPr>
            <w:rStyle w:val="Hipervnculo"/>
          </w:rPr>
          <w:t>9.2 Adecuaciones disponibles para la Coubicación.</w:t>
        </w:r>
        <w:r w:rsidR="001A6057">
          <w:rPr>
            <w:webHidden/>
          </w:rPr>
          <w:tab/>
        </w:r>
        <w:r w:rsidR="001A6057">
          <w:rPr>
            <w:webHidden/>
          </w:rPr>
          <w:fldChar w:fldCharType="begin"/>
        </w:r>
        <w:r w:rsidR="001A6057">
          <w:rPr>
            <w:webHidden/>
          </w:rPr>
          <w:instrText xml:space="preserve"> PAGEREF _Toc75806878 \h </w:instrText>
        </w:r>
        <w:r w:rsidR="001A6057">
          <w:rPr>
            <w:webHidden/>
          </w:rPr>
        </w:r>
        <w:r w:rsidR="001A6057">
          <w:rPr>
            <w:webHidden/>
          </w:rPr>
          <w:fldChar w:fldCharType="separate"/>
        </w:r>
        <w:r w:rsidR="001A6057">
          <w:rPr>
            <w:webHidden/>
          </w:rPr>
          <w:t>178</w:t>
        </w:r>
        <w:r w:rsidR="001A6057">
          <w:rPr>
            <w:webHidden/>
          </w:rPr>
          <w:fldChar w:fldCharType="end"/>
        </w:r>
      </w:hyperlink>
    </w:p>
    <w:p w14:paraId="39F0695C"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79" w:history="1">
        <w:r w:rsidR="001A6057" w:rsidRPr="00897EF6">
          <w:rPr>
            <w:rStyle w:val="Hipervnculo"/>
          </w:rPr>
          <w:t>9.3 Identificador de Ubicación en Lenguaje Común (CLLI)</w:t>
        </w:r>
        <w:r w:rsidR="001A6057">
          <w:rPr>
            <w:webHidden/>
          </w:rPr>
          <w:tab/>
        </w:r>
        <w:r w:rsidR="001A6057">
          <w:rPr>
            <w:webHidden/>
          </w:rPr>
          <w:fldChar w:fldCharType="begin"/>
        </w:r>
        <w:r w:rsidR="001A6057">
          <w:rPr>
            <w:webHidden/>
          </w:rPr>
          <w:instrText xml:space="preserve"> PAGEREF _Toc75806879 \h </w:instrText>
        </w:r>
        <w:r w:rsidR="001A6057">
          <w:rPr>
            <w:webHidden/>
          </w:rPr>
        </w:r>
        <w:r w:rsidR="001A6057">
          <w:rPr>
            <w:webHidden/>
          </w:rPr>
          <w:fldChar w:fldCharType="separate"/>
        </w:r>
        <w:r w:rsidR="001A6057">
          <w:rPr>
            <w:webHidden/>
          </w:rPr>
          <w:t>178</w:t>
        </w:r>
        <w:r w:rsidR="001A6057">
          <w:rPr>
            <w:webHidden/>
          </w:rPr>
          <w:fldChar w:fldCharType="end"/>
        </w:r>
      </w:hyperlink>
    </w:p>
    <w:p w14:paraId="39F0695D"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0" w:history="1">
        <w:r w:rsidR="001A6057" w:rsidRPr="00897EF6">
          <w:rPr>
            <w:rStyle w:val="Hipervnculo"/>
          </w:rPr>
          <w:t>9.4 Servicio de Reasignación y Servicio de Recuperación de Espacio de Coubicación para Desagregación</w:t>
        </w:r>
        <w:r w:rsidR="001A6057">
          <w:rPr>
            <w:webHidden/>
          </w:rPr>
          <w:tab/>
        </w:r>
        <w:r w:rsidR="001A6057">
          <w:rPr>
            <w:webHidden/>
          </w:rPr>
          <w:fldChar w:fldCharType="begin"/>
        </w:r>
        <w:r w:rsidR="001A6057">
          <w:rPr>
            <w:webHidden/>
          </w:rPr>
          <w:instrText xml:space="preserve"> PAGEREF _Toc75806880 \h </w:instrText>
        </w:r>
        <w:r w:rsidR="001A6057">
          <w:rPr>
            <w:webHidden/>
          </w:rPr>
        </w:r>
        <w:r w:rsidR="001A6057">
          <w:rPr>
            <w:webHidden/>
          </w:rPr>
          <w:fldChar w:fldCharType="separate"/>
        </w:r>
        <w:r w:rsidR="001A6057">
          <w:rPr>
            <w:webHidden/>
          </w:rPr>
          <w:t>179</w:t>
        </w:r>
        <w:r w:rsidR="001A6057">
          <w:rPr>
            <w:webHidden/>
          </w:rPr>
          <w:fldChar w:fldCharType="end"/>
        </w:r>
      </w:hyperlink>
    </w:p>
    <w:p w14:paraId="39F0695E"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1" w:history="1">
        <w:r w:rsidR="001A6057" w:rsidRPr="00897EF6">
          <w:rPr>
            <w:rStyle w:val="Hipervnculo"/>
          </w:rPr>
          <w:t>9.5 Procedimientos de notificación en caso de cierre de Centrales Telefónicas contratación, modificación, mantenimiento y baja del servicio</w:t>
        </w:r>
        <w:r w:rsidR="001A6057">
          <w:rPr>
            <w:webHidden/>
          </w:rPr>
          <w:tab/>
        </w:r>
        <w:r w:rsidR="001A6057">
          <w:rPr>
            <w:webHidden/>
          </w:rPr>
          <w:fldChar w:fldCharType="begin"/>
        </w:r>
        <w:r w:rsidR="001A6057">
          <w:rPr>
            <w:webHidden/>
          </w:rPr>
          <w:instrText xml:space="preserve"> PAGEREF _Toc75806881 \h </w:instrText>
        </w:r>
        <w:r w:rsidR="001A6057">
          <w:rPr>
            <w:webHidden/>
          </w:rPr>
        </w:r>
        <w:r w:rsidR="001A6057">
          <w:rPr>
            <w:webHidden/>
          </w:rPr>
          <w:fldChar w:fldCharType="separate"/>
        </w:r>
        <w:r w:rsidR="001A6057">
          <w:rPr>
            <w:webHidden/>
          </w:rPr>
          <w:t>179</w:t>
        </w:r>
        <w:r w:rsidR="001A6057">
          <w:rPr>
            <w:webHidden/>
          </w:rPr>
          <w:fldChar w:fldCharType="end"/>
        </w:r>
      </w:hyperlink>
    </w:p>
    <w:p w14:paraId="39F0695F"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2" w:history="1">
        <w:r w:rsidR="001A6057" w:rsidRPr="00897EF6">
          <w:rPr>
            <w:rStyle w:val="Hipervnculo"/>
          </w:rPr>
          <w:t>9.6 Plazos de Entrega de Coubicación</w:t>
        </w:r>
        <w:r w:rsidR="001A6057">
          <w:rPr>
            <w:webHidden/>
          </w:rPr>
          <w:tab/>
        </w:r>
        <w:r w:rsidR="001A6057">
          <w:rPr>
            <w:webHidden/>
          </w:rPr>
          <w:fldChar w:fldCharType="begin"/>
        </w:r>
        <w:r w:rsidR="001A6057">
          <w:rPr>
            <w:webHidden/>
          </w:rPr>
          <w:instrText xml:space="preserve"> PAGEREF _Toc75806882 \h </w:instrText>
        </w:r>
        <w:r w:rsidR="001A6057">
          <w:rPr>
            <w:webHidden/>
          </w:rPr>
        </w:r>
        <w:r w:rsidR="001A6057">
          <w:rPr>
            <w:webHidden/>
          </w:rPr>
          <w:fldChar w:fldCharType="separate"/>
        </w:r>
        <w:r w:rsidR="001A6057">
          <w:rPr>
            <w:webHidden/>
          </w:rPr>
          <w:t>188</w:t>
        </w:r>
        <w:r w:rsidR="001A6057">
          <w:rPr>
            <w:webHidden/>
          </w:rPr>
          <w:fldChar w:fldCharType="end"/>
        </w:r>
      </w:hyperlink>
    </w:p>
    <w:p w14:paraId="39F06960"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3" w:history="1">
        <w:r w:rsidR="001A6057" w:rsidRPr="00897EF6">
          <w:rPr>
            <w:rStyle w:val="Hipervnculo"/>
          </w:rPr>
          <w:t>9.7 Parámetros e indicadores de calidad para los Servicios de Coubicación</w:t>
        </w:r>
        <w:r w:rsidR="001A6057">
          <w:rPr>
            <w:webHidden/>
          </w:rPr>
          <w:tab/>
        </w:r>
        <w:r w:rsidR="001A6057">
          <w:rPr>
            <w:webHidden/>
          </w:rPr>
          <w:fldChar w:fldCharType="begin"/>
        </w:r>
        <w:r w:rsidR="001A6057">
          <w:rPr>
            <w:webHidden/>
          </w:rPr>
          <w:instrText xml:space="preserve"> PAGEREF _Toc75806883 \h </w:instrText>
        </w:r>
        <w:r w:rsidR="001A6057">
          <w:rPr>
            <w:webHidden/>
          </w:rPr>
        </w:r>
        <w:r w:rsidR="001A6057">
          <w:rPr>
            <w:webHidden/>
          </w:rPr>
          <w:fldChar w:fldCharType="separate"/>
        </w:r>
        <w:r w:rsidR="001A6057">
          <w:rPr>
            <w:webHidden/>
          </w:rPr>
          <w:t>189</w:t>
        </w:r>
        <w:r w:rsidR="001A6057">
          <w:rPr>
            <w:webHidden/>
          </w:rPr>
          <w:fldChar w:fldCharType="end"/>
        </w:r>
      </w:hyperlink>
    </w:p>
    <w:p w14:paraId="39F06961"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4" w:history="1">
        <w:r w:rsidR="001A6057" w:rsidRPr="00897EF6">
          <w:rPr>
            <w:rStyle w:val="Hipervnculo"/>
          </w:rPr>
          <w:t>9.8 Procedimiento para la entrega del Servicio de Coubicación para Desagregación</w:t>
        </w:r>
        <w:r w:rsidR="001A6057">
          <w:rPr>
            <w:webHidden/>
          </w:rPr>
          <w:tab/>
        </w:r>
        <w:r w:rsidR="001A6057">
          <w:rPr>
            <w:webHidden/>
          </w:rPr>
          <w:fldChar w:fldCharType="begin"/>
        </w:r>
        <w:r w:rsidR="001A6057">
          <w:rPr>
            <w:webHidden/>
          </w:rPr>
          <w:instrText xml:space="preserve"> PAGEREF _Toc75806884 \h </w:instrText>
        </w:r>
        <w:r w:rsidR="001A6057">
          <w:rPr>
            <w:webHidden/>
          </w:rPr>
        </w:r>
        <w:r w:rsidR="001A6057">
          <w:rPr>
            <w:webHidden/>
          </w:rPr>
          <w:fldChar w:fldCharType="separate"/>
        </w:r>
        <w:r w:rsidR="001A6057">
          <w:rPr>
            <w:webHidden/>
          </w:rPr>
          <w:t>190</w:t>
        </w:r>
        <w:r w:rsidR="001A6057">
          <w:rPr>
            <w:webHidden/>
          </w:rPr>
          <w:fldChar w:fldCharType="end"/>
        </w:r>
      </w:hyperlink>
    </w:p>
    <w:p w14:paraId="39F06962"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85" w:history="1">
        <w:r w:rsidR="001A6057" w:rsidRPr="00897EF6">
          <w:rPr>
            <w:rStyle w:val="Hipervnculo"/>
          </w:rPr>
          <w:t>10.</w:t>
        </w:r>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Trabajos Especiales</w:t>
        </w:r>
        <w:r w:rsidR="001A6057">
          <w:rPr>
            <w:webHidden/>
          </w:rPr>
          <w:tab/>
        </w:r>
        <w:r w:rsidR="001A6057">
          <w:rPr>
            <w:webHidden/>
          </w:rPr>
          <w:fldChar w:fldCharType="begin"/>
        </w:r>
        <w:r w:rsidR="001A6057">
          <w:rPr>
            <w:webHidden/>
          </w:rPr>
          <w:instrText xml:space="preserve"> PAGEREF _Toc75806885 \h </w:instrText>
        </w:r>
        <w:r w:rsidR="001A6057">
          <w:rPr>
            <w:webHidden/>
          </w:rPr>
        </w:r>
        <w:r w:rsidR="001A6057">
          <w:rPr>
            <w:webHidden/>
          </w:rPr>
          <w:fldChar w:fldCharType="separate"/>
        </w:r>
        <w:r w:rsidR="001A6057">
          <w:rPr>
            <w:webHidden/>
          </w:rPr>
          <w:t>191</w:t>
        </w:r>
        <w:r w:rsidR="001A6057">
          <w:rPr>
            <w:webHidden/>
          </w:rPr>
          <w:fldChar w:fldCharType="end"/>
        </w:r>
      </w:hyperlink>
    </w:p>
    <w:p w14:paraId="39F06963"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6" w:history="1">
        <w:r w:rsidR="001A6057" w:rsidRPr="00897EF6">
          <w:rPr>
            <w:rStyle w:val="Hipervnculo"/>
          </w:rPr>
          <w:t>10.1 Procedimiento para solicitud, aceptación y entrega de Trabajos Especiales</w:t>
        </w:r>
        <w:r w:rsidR="001A6057">
          <w:rPr>
            <w:webHidden/>
          </w:rPr>
          <w:tab/>
        </w:r>
        <w:r w:rsidR="001A6057">
          <w:rPr>
            <w:webHidden/>
          </w:rPr>
          <w:fldChar w:fldCharType="begin"/>
        </w:r>
        <w:r w:rsidR="001A6057">
          <w:rPr>
            <w:webHidden/>
          </w:rPr>
          <w:instrText xml:space="preserve"> PAGEREF _Toc75806886 \h </w:instrText>
        </w:r>
        <w:r w:rsidR="001A6057">
          <w:rPr>
            <w:webHidden/>
          </w:rPr>
        </w:r>
        <w:r w:rsidR="001A6057">
          <w:rPr>
            <w:webHidden/>
          </w:rPr>
          <w:fldChar w:fldCharType="separate"/>
        </w:r>
        <w:r w:rsidR="001A6057">
          <w:rPr>
            <w:webHidden/>
          </w:rPr>
          <w:t>192</w:t>
        </w:r>
        <w:r w:rsidR="001A6057">
          <w:rPr>
            <w:webHidden/>
          </w:rPr>
          <w:fldChar w:fldCharType="end"/>
        </w:r>
      </w:hyperlink>
    </w:p>
    <w:p w14:paraId="39F06964"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7" w:history="1">
        <w:r w:rsidR="001A6057" w:rsidRPr="00897EF6">
          <w:rPr>
            <w:rStyle w:val="Hipervnculo"/>
          </w:rPr>
          <w:t>10.2 Plazos de Trabajos Especiales</w:t>
        </w:r>
        <w:r w:rsidR="001A6057">
          <w:rPr>
            <w:webHidden/>
          </w:rPr>
          <w:tab/>
        </w:r>
        <w:r w:rsidR="001A6057">
          <w:rPr>
            <w:webHidden/>
          </w:rPr>
          <w:fldChar w:fldCharType="begin"/>
        </w:r>
        <w:r w:rsidR="001A6057">
          <w:rPr>
            <w:webHidden/>
          </w:rPr>
          <w:instrText xml:space="preserve"> PAGEREF _Toc75806887 \h </w:instrText>
        </w:r>
        <w:r w:rsidR="001A6057">
          <w:rPr>
            <w:webHidden/>
          </w:rPr>
        </w:r>
        <w:r w:rsidR="001A6057">
          <w:rPr>
            <w:webHidden/>
          </w:rPr>
          <w:fldChar w:fldCharType="separate"/>
        </w:r>
        <w:r w:rsidR="001A6057">
          <w:rPr>
            <w:webHidden/>
          </w:rPr>
          <w:t>194</w:t>
        </w:r>
        <w:r w:rsidR="001A6057">
          <w:rPr>
            <w:webHidden/>
          </w:rPr>
          <w:fldChar w:fldCharType="end"/>
        </w:r>
      </w:hyperlink>
    </w:p>
    <w:p w14:paraId="39F06965"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88" w:history="1">
        <w:r w:rsidR="001A6057" w:rsidRPr="00897EF6">
          <w:rPr>
            <w:rStyle w:val="Hipervnculo"/>
          </w:rPr>
          <w:t>10.3 Parámetros e Indicadores de Calidad de Trabajos Especiales</w:t>
        </w:r>
        <w:r w:rsidR="001A6057">
          <w:rPr>
            <w:webHidden/>
          </w:rPr>
          <w:tab/>
        </w:r>
        <w:r w:rsidR="001A6057">
          <w:rPr>
            <w:webHidden/>
          </w:rPr>
          <w:fldChar w:fldCharType="begin"/>
        </w:r>
        <w:r w:rsidR="001A6057">
          <w:rPr>
            <w:webHidden/>
          </w:rPr>
          <w:instrText xml:space="preserve"> PAGEREF _Toc75806888 \h </w:instrText>
        </w:r>
        <w:r w:rsidR="001A6057">
          <w:rPr>
            <w:webHidden/>
          </w:rPr>
        </w:r>
        <w:r w:rsidR="001A6057">
          <w:rPr>
            <w:webHidden/>
          </w:rPr>
          <w:fldChar w:fldCharType="separate"/>
        </w:r>
        <w:r w:rsidR="001A6057">
          <w:rPr>
            <w:webHidden/>
          </w:rPr>
          <w:t>195</w:t>
        </w:r>
        <w:r w:rsidR="001A6057">
          <w:rPr>
            <w:webHidden/>
          </w:rPr>
          <w:fldChar w:fldCharType="end"/>
        </w:r>
      </w:hyperlink>
    </w:p>
    <w:p w14:paraId="39F06966"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89" w:history="1">
        <w:r w:rsidR="001A6057">
          <w:rPr>
            <w:rFonts w:asciiTheme="minorHAnsi" w:eastAsiaTheme="minorEastAsia" w:hAnsiTheme="minorHAnsi" w:cstheme="minorBidi"/>
            <w:b w:val="0"/>
            <w:bCs w:val="0"/>
            <w:caps w:val="0"/>
            <w:sz w:val="22"/>
            <w:szCs w:val="22"/>
            <w:lang w:val="es-MX" w:eastAsia="es-MX"/>
          </w:rPr>
          <w:tab/>
        </w:r>
        <w:r w:rsidR="001A6057" w:rsidRPr="00897EF6">
          <w:rPr>
            <w:rStyle w:val="Hipervnculo"/>
          </w:rPr>
          <w:t>Servicios Opcionales</w:t>
        </w:r>
        <w:r w:rsidR="001A6057">
          <w:rPr>
            <w:webHidden/>
          </w:rPr>
          <w:tab/>
        </w:r>
        <w:r w:rsidR="001A6057">
          <w:rPr>
            <w:webHidden/>
          </w:rPr>
          <w:fldChar w:fldCharType="begin"/>
        </w:r>
        <w:r w:rsidR="001A6057">
          <w:rPr>
            <w:webHidden/>
          </w:rPr>
          <w:instrText xml:space="preserve"> PAGEREF _Toc75806889 \h </w:instrText>
        </w:r>
        <w:r w:rsidR="001A6057">
          <w:rPr>
            <w:webHidden/>
          </w:rPr>
        </w:r>
        <w:r w:rsidR="001A6057">
          <w:rPr>
            <w:webHidden/>
          </w:rPr>
          <w:fldChar w:fldCharType="separate"/>
        </w:r>
        <w:r w:rsidR="001A6057">
          <w:rPr>
            <w:webHidden/>
          </w:rPr>
          <w:t>195</w:t>
        </w:r>
        <w:r w:rsidR="001A6057">
          <w:rPr>
            <w:webHidden/>
          </w:rPr>
          <w:fldChar w:fldCharType="end"/>
        </w:r>
      </w:hyperlink>
    </w:p>
    <w:p w14:paraId="39F06967" w14:textId="77777777" w:rsidR="001A6057" w:rsidRDefault="006F4856">
      <w:pPr>
        <w:pStyle w:val="TDC1"/>
        <w:rPr>
          <w:rFonts w:asciiTheme="minorHAnsi" w:eastAsiaTheme="minorEastAsia" w:hAnsiTheme="minorHAnsi" w:cstheme="minorBidi"/>
          <w:b w:val="0"/>
          <w:bCs w:val="0"/>
          <w:caps w:val="0"/>
          <w:sz w:val="22"/>
          <w:szCs w:val="22"/>
          <w:lang w:val="es-MX" w:eastAsia="es-MX"/>
        </w:rPr>
      </w:pPr>
      <w:hyperlink w:anchor="_Toc75806890" w:history="1">
        <w:r w:rsidR="001A6057" w:rsidRPr="00897EF6">
          <w:rPr>
            <w:rStyle w:val="Hipervnculo"/>
          </w:rPr>
          <w:t>11.</w:t>
        </w:r>
        <w:r w:rsidR="001A6057">
          <w:rPr>
            <w:webHidden/>
          </w:rPr>
          <w:tab/>
        </w:r>
        <w:r w:rsidR="001A6057">
          <w:rPr>
            <w:webHidden/>
          </w:rPr>
          <w:fldChar w:fldCharType="begin"/>
        </w:r>
        <w:r w:rsidR="001A6057">
          <w:rPr>
            <w:webHidden/>
          </w:rPr>
          <w:instrText xml:space="preserve"> PAGEREF _Toc75806890 \h </w:instrText>
        </w:r>
        <w:r w:rsidR="001A6057">
          <w:rPr>
            <w:webHidden/>
          </w:rPr>
        </w:r>
        <w:r w:rsidR="001A6057">
          <w:rPr>
            <w:webHidden/>
          </w:rPr>
          <w:fldChar w:fldCharType="separate"/>
        </w:r>
        <w:r w:rsidR="001A6057">
          <w:rPr>
            <w:webHidden/>
          </w:rPr>
          <w:t>195</w:t>
        </w:r>
        <w:r w:rsidR="001A6057">
          <w:rPr>
            <w:webHidden/>
          </w:rPr>
          <w:fldChar w:fldCharType="end"/>
        </w:r>
      </w:hyperlink>
    </w:p>
    <w:p w14:paraId="39F06968"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91" w:history="1">
        <w:r w:rsidR="001A6057" w:rsidRPr="00897EF6">
          <w:rPr>
            <w:rStyle w:val="Hipervnculo"/>
          </w:rPr>
          <w:t>11.1 Servicio Opcional de Cableado Interior de Usuario Final</w:t>
        </w:r>
        <w:r w:rsidR="001A6057">
          <w:rPr>
            <w:webHidden/>
          </w:rPr>
          <w:tab/>
        </w:r>
        <w:r w:rsidR="001A6057">
          <w:rPr>
            <w:webHidden/>
          </w:rPr>
          <w:fldChar w:fldCharType="begin"/>
        </w:r>
        <w:r w:rsidR="001A6057">
          <w:rPr>
            <w:webHidden/>
          </w:rPr>
          <w:instrText xml:space="preserve"> PAGEREF _Toc75806891 \h </w:instrText>
        </w:r>
        <w:r w:rsidR="001A6057">
          <w:rPr>
            <w:webHidden/>
          </w:rPr>
        </w:r>
        <w:r w:rsidR="001A6057">
          <w:rPr>
            <w:webHidden/>
          </w:rPr>
          <w:fldChar w:fldCharType="separate"/>
        </w:r>
        <w:r w:rsidR="001A6057">
          <w:rPr>
            <w:webHidden/>
          </w:rPr>
          <w:t>195</w:t>
        </w:r>
        <w:r w:rsidR="001A6057">
          <w:rPr>
            <w:webHidden/>
          </w:rPr>
          <w:fldChar w:fldCharType="end"/>
        </w:r>
      </w:hyperlink>
    </w:p>
    <w:p w14:paraId="39F06969"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92" w:history="1">
        <w:r w:rsidR="001A6057" w:rsidRPr="00897EF6">
          <w:rPr>
            <w:rStyle w:val="Hipervnculo"/>
          </w:rPr>
          <w:t>11.2 Servicio Opcional de Reubicación de ONT</w:t>
        </w:r>
        <w:r w:rsidR="001A6057">
          <w:rPr>
            <w:webHidden/>
          </w:rPr>
          <w:tab/>
        </w:r>
        <w:r w:rsidR="001A6057">
          <w:rPr>
            <w:webHidden/>
          </w:rPr>
          <w:fldChar w:fldCharType="begin"/>
        </w:r>
        <w:r w:rsidR="001A6057">
          <w:rPr>
            <w:webHidden/>
          </w:rPr>
          <w:instrText xml:space="preserve"> PAGEREF _Toc75806892 \h </w:instrText>
        </w:r>
        <w:r w:rsidR="001A6057">
          <w:rPr>
            <w:webHidden/>
          </w:rPr>
        </w:r>
        <w:r w:rsidR="001A6057">
          <w:rPr>
            <w:webHidden/>
          </w:rPr>
          <w:fldChar w:fldCharType="separate"/>
        </w:r>
        <w:r w:rsidR="001A6057">
          <w:rPr>
            <w:webHidden/>
          </w:rPr>
          <w:t>196</w:t>
        </w:r>
        <w:r w:rsidR="001A6057">
          <w:rPr>
            <w:webHidden/>
          </w:rPr>
          <w:fldChar w:fldCharType="end"/>
        </w:r>
      </w:hyperlink>
    </w:p>
    <w:p w14:paraId="39F0696A"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93" w:history="1">
        <w:r w:rsidR="001A6057" w:rsidRPr="00897EF6">
          <w:rPr>
            <w:rStyle w:val="Hipervnculo"/>
          </w:rPr>
          <w:t>11.3 Servicio Opcional de Cambio de Tecnología</w:t>
        </w:r>
        <w:r w:rsidR="001A6057">
          <w:rPr>
            <w:webHidden/>
          </w:rPr>
          <w:tab/>
        </w:r>
        <w:r w:rsidR="001A6057">
          <w:rPr>
            <w:webHidden/>
          </w:rPr>
          <w:fldChar w:fldCharType="begin"/>
        </w:r>
        <w:r w:rsidR="001A6057">
          <w:rPr>
            <w:webHidden/>
          </w:rPr>
          <w:instrText xml:space="preserve"> PAGEREF _Toc75806893 \h </w:instrText>
        </w:r>
        <w:r w:rsidR="001A6057">
          <w:rPr>
            <w:webHidden/>
          </w:rPr>
        </w:r>
        <w:r w:rsidR="001A6057">
          <w:rPr>
            <w:webHidden/>
          </w:rPr>
          <w:fldChar w:fldCharType="separate"/>
        </w:r>
        <w:r w:rsidR="001A6057">
          <w:rPr>
            <w:webHidden/>
          </w:rPr>
          <w:t>197</w:t>
        </w:r>
        <w:r w:rsidR="001A6057">
          <w:rPr>
            <w:webHidden/>
          </w:rPr>
          <w:fldChar w:fldCharType="end"/>
        </w:r>
      </w:hyperlink>
    </w:p>
    <w:p w14:paraId="39F0696B" w14:textId="77777777" w:rsidR="001A6057" w:rsidRDefault="006F4856">
      <w:pPr>
        <w:pStyle w:val="TDC2"/>
        <w:rPr>
          <w:rFonts w:asciiTheme="minorHAnsi" w:eastAsiaTheme="minorEastAsia" w:hAnsiTheme="minorHAnsi" w:cstheme="minorBidi"/>
          <w:b w:val="0"/>
          <w:smallCaps w:val="0"/>
          <w:sz w:val="22"/>
          <w:szCs w:val="22"/>
          <w:lang w:val="es-MX" w:eastAsia="es-MX"/>
        </w:rPr>
      </w:pPr>
      <w:hyperlink w:anchor="_Toc75806894" w:history="1">
        <w:r w:rsidR="001A6057" w:rsidRPr="00897EF6">
          <w:rPr>
            <w:rStyle w:val="Hipervnculo"/>
          </w:rPr>
          <w:t>11.4 Servicio Opcional de Configuración, Pruebas y Asistencia</w:t>
        </w:r>
        <w:r w:rsidR="001A6057">
          <w:rPr>
            <w:webHidden/>
          </w:rPr>
          <w:tab/>
        </w:r>
        <w:r w:rsidR="001A6057">
          <w:rPr>
            <w:webHidden/>
          </w:rPr>
          <w:fldChar w:fldCharType="begin"/>
        </w:r>
        <w:r w:rsidR="001A6057">
          <w:rPr>
            <w:webHidden/>
          </w:rPr>
          <w:instrText xml:space="preserve"> PAGEREF _Toc75806894 \h </w:instrText>
        </w:r>
        <w:r w:rsidR="001A6057">
          <w:rPr>
            <w:webHidden/>
          </w:rPr>
        </w:r>
        <w:r w:rsidR="001A6057">
          <w:rPr>
            <w:webHidden/>
          </w:rPr>
          <w:fldChar w:fldCharType="separate"/>
        </w:r>
        <w:r w:rsidR="001A6057">
          <w:rPr>
            <w:webHidden/>
          </w:rPr>
          <w:t>198</w:t>
        </w:r>
        <w:r w:rsidR="001A6057">
          <w:rPr>
            <w:webHidden/>
          </w:rPr>
          <w:fldChar w:fldCharType="end"/>
        </w:r>
      </w:hyperlink>
    </w:p>
    <w:p w14:paraId="39F0696C" w14:textId="77777777" w:rsidR="001A6057" w:rsidRDefault="006F4856">
      <w:pPr>
        <w:pStyle w:val="TDC3"/>
        <w:rPr>
          <w:rFonts w:asciiTheme="minorHAnsi" w:eastAsiaTheme="minorEastAsia" w:hAnsiTheme="minorHAnsi" w:cstheme="minorBidi"/>
          <w:b w:val="0"/>
          <w:i w:val="0"/>
          <w:iCs w:val="0"/>
          <w:lang w:val="es-MX" w:eastAsia="es-MX"/>
        </w:rPr>
      </w:pPr>
      <w:hyperlink w:anchor="_Toc75806895" w:history="1">
        <w:r w:rsidR="001A6057" w:rsidRPr="00897EF6">
          <w:rPr>
            <w:rStyle w:val="Hipervnculo"/>
            <w:rFonts w:ascii="Arial" w:hAnsi="Arial" w:cs="Arial"/>
          </w:rPr>
          <w:t>11.4.1 Descripción del Servicio</w:t>
        </w:r>
        <w:r w:rsidR="001A6057">
          <w:rPr>
            <w:webHidden/>
          </w:rPr>
          <w:tab/>
        </w:r>
        <w:r w:rsidR="001A6057">
          <w:rPr>
            <w:webHidden/>
          </w:rPr>
          <w:fldChar w:fldCharType="begin"/>
        </w:r>
        <w:r w:rsidR="001A6057">
          <w:rPr>
            <w:webHidden/>
          </w:rPr>
          <w:instrText xml:space="preserve"> PAGEREF _Toc75806895 \h </w:instrText>
        </w:r>
        <w:r w:rsidR="001A6057">
          <w:rPr>
            <w:webHidden/>
          </w:rPr>
        </w:r>
        <w:r w:rsidR="001A6057">
          <w:rPr>
            <w:webHidden/>
          </w:rPr>
          <w:fldChar w:fldCharType="separate"/>
        </w:r>
        <w:r w:rsidR="001A6057">
          <w:rPr>
            <w:webHidden/>
          </w:rPr>
          <w:t>198</w:t>
        </w:r>
        <w:r w:rsidR="001A6057">
          <w:rPr>
            <w:webHidden/>
          </w:rPr>
          <w:fldChar w:fldCharType="end"/>
        </w:r>
      </w:hyperlink>
    </w:p>
    <w:p w14:paraId="39F0696D" w14:textId="77777777" w:rsidR="001A6057" w:rsidRDefault="006F4856">
      <w:pPr>
        <w:pStyle w:val="TDC3"/>
        <w:rPr>
          <w:rFonts w:asciiTheme="minorHAnsi" w:eastAsiaTheme="minorEastAsia" w:hAnsiTheme="minorHAnsi" w:cstheme="minorBidi"/>
          <w:b w:val="0"/>
          <w:i w:val="0"/>
          <w:iCs w:val="0"/>
          <w:lang w:val="es-MX" w:eastAsia="es-MX"/>
        </w:rPr>
      </w:pPr>
      <w:hyperlink w:anchor="_Toc75806896" w:history="1">
        <w:r w:rsidR="001A6057" w:rsidRPr="00897EF6">
          <w:rPr>
            <w:rStyle w:val="Hipervnculo"/>
            <w:rFonts w:ascii="Arial" w:hAnsi="Arial" w:cs="Arial"/>
          </w:rPr>
          <w:t>11.4.2 Configuración de los servicios minoristas para el Usuario Final</w:t>
        </w:r>
        <w:r w:rsidR="001A6057">
          <w:rPr>
            <w:webHidden/>
          </w:rPr>
          <w:tab/>
        </w:r>
        <w:r w:rsidR="001A6057">
          <w:rPr>
            <w:webHidden/>
          </w:rPr>
          <w:fldChar w:fldCharType="begin"/>
        </w:r>
        <w:r w:rsidR="001A6057">
          <w:rPr>
            <w:webHidden/>
          </w:rPr>
          <w:instrText xml:space="preserve"> PAGEREF _Toc75806896 \h </w:instrText>
        </w:r>
        <w:r w:rsidR="001A6057">
          <w:rPr>
            <w:webHidden/>
          </w:rPr>
        </w:r>
        <w:r w:rsidR="001A6057">
          <w:rPr>
            <w:webHidden/>
          </w:rPr>
          <w:fldChar w:fldCharType="separate"/>
        </w:r>
        <w:r w:rsidR="001A6057">
          <w:rPr>
            <w:webHidden/>
          </w:rPr>
          <w:t>198</w:t>
        </w:r>
        <w:r w:rsidR="001A6057">
          <w:rPr>
            <w:webHidden/>
          </w:rPr>
          <w:fldChar w:fldCharType="end"/>
        </w:r>
      </w:hyperlink>
    </w:p>
    <w:p w14:paraId="39F0696E" w14:textId="77777777" w:rsidR="001A6057" w:rsidRDefault="006F4856">
      <w:pPr>
        <w:pStyle w:val="TDC3"/>
        <w:rPr>
          <w:rFonts w:asciiTheme="minorHAnsi" w:eastAsiaTheme="minorEastAsia" w:hAnsiTheme="minorHAnsi" w:cstheme="minorBidi"/>
          <w:b w:val="0"/>
          <w:i w:val="0"/>
          <w:iCs w:val="0"/>
          <w:lang w:val="es-MX" w:eastAsia="es-MX"/>
        </w:rPr>
      </w:pPr>
      <w:hyperlink w:anchor="_Toc75806897" w:history="1">
        <w:r w:rsidR="001A6057" w:rsidRPr="00897EF6">
          <w:rPr>
            <w:rStyle w:val="Hipervnculo"/>
            <w:rFonts w:ascii="Arial" w:hAnsi="Arial" w:cs="Arial"/>
          </w:rPr>
          <w:t>11.4.3 Prueba del servicio minorista para el Usuario Final</w:t>
        </w:r>
        <w:r w:rsidR="001A6057">
          <w:rPr>
            <w:webHidden/>
          </w:rPr>
          <w:tab/>
        </w:r>
        <w:r w:rsidR="001A6057">
          <w:rPr>
            <w:webHidden/>
          </w:rPr>
          <w:fldChar w:fldCharType="begin"/>
        </w:r>
        <w:r w:rsidR="001A6057">
          <w:rPr>
            <w:webHidden/>
          </w:rPr>
          <w:instrText xml:space="preserve"> PAGEREF _Toc75806897 \h </w:instrText>
        </w:r>
        <w:r w:rsidR="001A6057">
          <w:rPr>
            <w:webHidden/>
          </w:rPr>
        </w:r>
        <w:r w:rsidR="001A6057">
          <w:rPr>
            <w:webHidden/>
          </w:rPr>
          <w:fldChar w:fldCharType="separate"/>
        </w:r>
        <w:r w:rsidR="001A6057">
          <w:rPr>
            <w:webHidden/>
          </w:rPr>
          <w:t>199</w:t>
        </w:r>
        <w:r w:rsidR="001A6057">
          <w:rPr>
            <w:webHidden/>
          </w:rPr>
          <w:fldChar w:fldCharType="end"/>
        </w:r>
      </w:hyperlink>
    </w:p>
    <w:p w14:paraId="39F0696F" w14:textId="77777777" w:rsidR="001A6057" w:rsidRDefault="006F4856">
      <w:pPr>
        <w:pStyle w:val="TDC3"/>
        <w:rPr>
          <w:rFonts w:asciiTheme="minorHAnsi" w:eastAsiaTheme="minorEastAsia" w:hAnsiTheme="minorHAnsi" w:cstheme="minorBidi"/>
          <w:b w:val="0"/>
          <w:i w:val="0"/>
          <w:iCs w:val="0"/>
          <w:lang w:val="es-MX" w:eastAsia="es-MX"/>
        </w:rPr>
      </w:pPr>
      <w:hyperlink w:anchor="_Toc75806898" w:history="1">
        <w:r w:rsidR="001A6057" w:rsidRPr="00897EF6">
          <w:rPr>
            <w:rStyle w:val="Hipervnculo"/>
            <w:rFonts w:ascii="Arial" w:hAnsi="Arial" w:cs="Arial"/>
          </w:rPr>
          <w:t>11.4.4 Asistencia en la solución de fallas del servicio minorista para el Usuario Final</w:t>
        </w:r>
        <w:r w:rsidR="001A6057">
          <w:rPr>
            <w:webHidden/>
          </w:rPr>
          <w:tab/>
        </w:r>
        <w:r w:rsidR="001A6057">
          <w:rPr>
            <w:webHidden/>
          </w:rPr>
          <w:fldChar w:fldCharType="begin"/>
        </w:r>
        <w:r w:rsidR="001A6057">
          <w:rPr>
            <w:webHidden/>
          </w:rPr>
          <w:instrText xml:space="preserve"> PAGEREF _Toc75806898 \h </w:instrText>
        </w:r>
        <w:r w:rsidR="001A6057">
          <w:rPr>
            <w:webHidden/>
          </w:rPr>
        </w:r>
        <w:r w:rsidR="001A6057">
          <w:rPr>
            <w:webHidden/>
          </w:rPr>
          <w:fldChar w:fldCharType="separate"/>
        </w:r>
        <w:r w:rsidR="001A6057">
          <w:rPr>
            <w:webHidden/>
          </w:rPr>
          <w:t>200</w:t>
        </w:r>
        <w:r w:rsidR="001A6057">
          <w:rPr>
            <w:webHidden/>
          </w:rPr>
          <w:fldChar w:fldCharType="end"/>
        </w:r>
      </w:hyperlink>
    </w:p>
    <w:p w14:paraId="39F06970" w14:textId="77777777" w:rsidR="00A47F9A" w:rsidRPr="006E29BA" w:rsidRDefault="00A80976" w:rsidP="004B11EB">
      <w:pPr>
        <w:spacing w:line="360" w:lineRule="auto"/>
        <w:contextualSpacing/>
        <w:mirrorIndents/>
        <w:jc w:val="both"/>
        <w:rPr>
          <w:rStyle w:val="Textoennegrita"/>
          <w:rFonts w:ascii="Century Gothic" w:hAnsi="Century Gothic"/>
        </w:rPr>
      </w:pPr>
      <w:r w:rsidRPr="002F3662">
        <w:rPr>
          <w:rStyle w:val="Textoennegrita"/>
          <w:rFonts w:ascii="Arial" w:hAnsi="Arial" w:cs="Arial"/>
          <w:sz w:val="20"/>
        </w:rPr>
        <w:fldChar w:fldCharType="end"/>
      </w:r>
      <w:bookmarkStart w:id="35" w:name="_Hlt120011809"/>
      <w:bookmarkStart w:id="36" w:name="_Toc375583281"/>
      <w:bookmarkEnd w:id="33"/>
      <w:bookmarkEnd w:id="34"/>
      <w:bookmarkEnd w:id="35"/>
    </w:p>
    <w:p w14:paraId="39F06971" w14:textId="77777777" w:rsidR="00A47F9A" w:rsidRPr="006E29BA" w:rsidRDefault="00A47F9A" w:rsidP="004B11EB">
      <w:pPr>
        <w:spacing w:line="360" w:lineRule="auto"/>
        <w:contextualSpacing/>
        <w:mirrorIndents/>
        <w:jc w:val="both"/>
        <w:rPr>
          <w:rStyle w:val="Textoennegrita"/>
          <w:rFonts w:ascii="Century Gothic" w:hAnsi="Century Gothic"/>
        </w:rPr>
        <w:sectPr w:rsidR="00A47F9A" w:rsidRPr="006E29BA" w:rsidSect="006C503D">
          <w:headerReference w:type="even" r:id="rId15"/>
          <w:headerReference w:type="default" r:id="rId16"/>
          <w:headerReference w:type="first" r:id="rId17"/>
          <w:pgSz w:w="12242" w:h="15842" w:code="1"/>
          <w:pgMar w:top="2098" w:right="1418" w:bottom="1134" w:left="1418" w:header="567" w:footer="567" w:gutter="0"/>
          <w:cols w:space="720"/>
          <w:docGrid w:linePitch="326"/>
        </w:sectPr>
      </w:pPr>
    </w:p>
    <w:p w14:paraId="39F06972" w14:textId="77777777" w:rsidR="00A47F9A" w:rsidRPr="002F3662" w:rsidRDefault="00A47F9A" w:rsidP="005B0C2C">
      <w:pPr>
        <w:pStyle w:val="Ttulo1"/>
      </w:pPr>
      <w:bookmarkStart w:id="37" w:name="_Toc436840860"/>
      <w:bookmarkStart w:id="38" w:name="_Toc436846297"/>
      <w:bookmarkStart w:id="39" w:name="_Toc436848247"/>
      <w:bookmarkStart w:id="40" w:name="_Toc436856495"/>
      <w:bookmarkStart w:id="41" w:name="_Toc436862641"/>
      <w:bookmarkStart w:id="42" w:name="_Toc436866291"/>
      <w:bookmarkStart w:id="43" w:name="_Toc436870870"/>
      <w:bookmarkStart w:id="44" w:name="_Toc436875862"/>
      <w:bookmarkStart w:id="45" w:name="_Toc467248672"/>
      <w:bookmarkStart w:id="46" w:name="_Toc525904536"/>
      <w:bookmarkStart w:id="47" w:name="_Toc525913932"/>
      <w:bookmarkStart w:id="48" w:name="_Toc525919171"/>
      <w:bookmarkStart w:id="49" w:name="_Toc525919295"/>
      <w:bookmarkStart w:id="50" w:name="_Toc2957105"/>
      <w:bookmarkStart w:id="51" w:name="_Toc24473430"/>
      <w:bookmarkStart w:id="52" w:name="_Toc24477559"/>
      <w:bookmarkStart w:id="53" w:name="_Toc26281369"/>
      <w:bookmarkStart w:id="54" w:name="_Toc26284905"/>
      <w:bookmarkStart w:id="55" w:name="_Toc26903890"/>
      <w:bookmarkStart w:id="56" w:name="_Toc43913132"/>
      <w:bookmarkStart w:id="57" w:name="_Toc26980614"/>
      <w:bookmarkStart w:id="58" w:name="_Toc53488465"/>
      <w:bookmarkStart w:id="59" w:name="_Toc53490397"/>
      <w:bookmarkStart w:id="60" w:name="_Toc53498406"/>
      <w:bookmarkStart w:id="61" w:name="_Toc75806790"/>
      <w:bookmarkStart w:id="62" w:name="_Toc58578762"/>
      <w:bookmarkEnd w:id="36"/>
      <w:r w:rsidRPr="002F3662">
        <w:lastRenderedPageBreak/>
        <w:t>Definiciones</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r w:rsidRPr="002F3662">
        <w:t xml:space="preserve"> </w:t>
      </w:r>
    </w:p>
    <w:p w14:paraId="39F06973"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Acometida o conexión al domicilio del </w:t>
      </w:r>
      <w:r w:rsidR="00B263D5" w:rsidRPr="002F3662">
        <w:rPr>
          <w:rFonts w:ascii="Arial" w:hAnsi="Arial" w:cs="Arial"/>
          <w:b/>
          <w:i/>
          <w:sz w:val="22"/>
          <w:szCs w:val="22"/>
          <w:lang w:val="es-MX"/>
        </w:rPr>
        <w:t>Usuario Final</w:t>
      </w:r>
      <w:r w:rsidRPr="002F3662">
        <w:rPr>
          <w:rFonts w:ascii="Arial" w:hAnsi="Arial" w:cs="Arial"/>
          <w:b/>
          <w:i/>
          <w:sz w:val="22"/>
          <w:lang w:val="es-MX"/>
        </w:rPr>
        <w:t>:</w:t>
      </w:r>
      <w:r w:rsidRPr="002F3662">
        <w:rPr>
          <w:rFonts w:ascii="Arial" w:hAnsi="Arial" w:cs="Arial"/>
          <w:sz w:val="22"/>
          <w:lang w:val="es-MX"/>
        </w:rPr>
        <w:t xml:space="preserve"> Infraestructura de telecomunicaciones que permite conectar desde la caja terminal de distribución de la red local hasta el punto de conexión terminal de la red ubicado en el domicilio del usuario.</w:t>
      </w:r>
    </w:p>
    <w:p w14:paraId="39F06974" w14:textId="77777777" w:rsidR="00A47F9A" w:rsidRPr="002F3662" w:rsidRDefault="00A47F9A" w:rsidP="002F7E4A">
      <w:pPr>
        <w:pStyle w:val="Prrafodelista"/>
        <w:numPr>
          <w:ilvl w:val="0"/>
          <w:numId w:val="24"/>
        </w:numPr>
        <w:spacing w:after="200" w:line="276" w:lineRule="auto"/>
        <w:ind w:left="426"/>
        <w:jc w:val="both"/>
        <w:rPr>
          <w:rStyle w:val="IFTnormalCar"/>
          <w:rFonts w:ascii="Arial" w:hAnsi="Arial" w:cs="Arial"/>
          <w:lang w:val="es-MX"/>
        </w:rPr>
      </w:pPr>
      <w:r w:rsidRPr="002F3662">
        <w:rPr>
          <w:rFonts w:ascii="Arial" w:hAnsi="Arial" w:cs="Arial"/>
          <w:b/>
          <w:i/>
          <w:sz w:val="22"/>
          <w:lang w:val="es-MX"/>
        </w:rPr>
        <w:t xml:space="preserve">Acuerdo de Nivel de Servicio: </w:t>
      </w:r>
      <w:r w:rsidRPr="002F3662">
        <w:rPr>
          <w:rStyle w:val="IFTnormalCar"/>
          <w:rFonts w:ascii="Arial" w:hAnsi="Arial" w:cs="Arial"/>
          <w:sz w:val="22"/>
          <w:lang w:val="es-MX"/>
        </w:rPr>
        <w:t xml:space="preserve">Acuerdo formal entre </w:t>
      </w:r>
      <w:r w:rsidR="000A68D2" w:rsidRPr="002F3662">
        <w:rPr>
          <w:rStyle w:val="IFTnormalCar"/>
          <w:rFonts w:ascii="Arial" w:hAnsi="Arial" w:cs="Arial"/>
          <w:sz w:val="22"/>
          <w:lang w:val="es-MX"/>
        </w:rPr>
        <w:t>(</w:t>
      </w:r>
      <w:r w:rsidR="008B5856" w:rsidRPr="002F3662">
        <w:rPr>
          <w:rStyle w:val="IFTnormalCar"/>
          <w:rFonts w:ascii="Arial" w:hAnsi="Arial" w:cs="Arial"/>
          <w:sz w:val="22"/>
          <w:lang w:val="es-MX"/>
        </w:rPr>
        <w:t>EM</w:t>
      </w:r>
      <w:r w:rsidR="000A68D2" w:rsidRPr="002F3662">
        <w:rPr>
          <w:rStyle w:val="IFTnormalCar"/>
          <w:rFonts w:ascii="Arial" w:hAnsi="Arial" w:cs="Arial"/>
          <w:sz w:val="22"/>
          <w:lang w:val="es-MX"/>
        </w:rPr>
        <w:t>)</w:t>
      </w:r>
      <w:r w:rsidR="006C2076" w:rsidRPr="002F3662">
        <w:rPr>
          <w:rStyle w:val="IFTnormalCar"/>
          <w:rFonts w:ascii="Arial" w:hAnsi="Arial" w:cs="Arial"/>
          <w:sz w:val="22"/>
          <w:lang w:val="es-MX"/>
        </w:rPr>
        <w:t xml:space="preserve"> </w:t>
      </w:r>
      <w:r w:rsidR="006467B7" w:rsidRPr="002F3662">
        <w:rPr>
          <w:rStyle w:val="IFTnormalCar"/>
          <w:rFonts w:ascii="Arial" w:hAnsi="Arial" w:cs="Arial"/>
          <w:sz w:val="22"/>
          <w:lang w:val="es-MX"/>
        </w:rPr>
        <w:t xml:space="preserve">y el </w:t>
      </w:r>
      <w:r w:rsidR="00E27CDF" w:rsidRPr="002F3662">
        <w:rPr>
          <w:rStyle w:val="IFTnormalCar"/>
          <w:rFonts w:ascii="Arial" w:hAnsi="Arial" w:cs="Arial"/>
          <w:sz w:val="22"/>
          <w:szCs w:val="22"/>
          <w:lang w:val="es-MX"/>
        </w:rPr>
        <w:t>CS</w:t>
      </w:r>
      <w:r w:rsidR="006467B7" w:rsidRPr="002F3662">
        <w:rPr>
          <w:rStyle w:val="IFTnormalCar"/>
          <w:rFonts w:ascii="Arial" w:hAnsi="Arial" w:cs="Arial"/>
          <w:sz w:val="22"/>
          <w:lang w:val="es-MX"/>
        </w:rPr>
        <w:t xml:space="preserve"> que establece las características del servicio, las responsabilidades y los derechos y obligaciones de las </w:t>
      </w:r>
      <w:r w:rsidR="00096DEE" w:rsidRPr="002F3662">
        <w:rPr>
          <w:rStyle w:val="IFTnormalCar"/>
          <w:rFonts w:ascii="Arial" w:hAnsi="Arial" w:cs="Arial"/>
          <w:sz w:val="22"/>
          <w:szCs w:val="22"/>
          <w:lang w:val="es-MX"/>
        </w:rPr>
        <w:t>Partes</w:t>
      </w:r>
      <w:r w:rsidR="006467B7" w:rsidRPr="002F3662">
        <w:rPr>
          <w:rStyle w:val="IFTnormalCar"/>
          <w:rFonts w:ascii="Arial" w:hAnsi="Arial" w:cs="Arial"/>
          <w:sz w:val="22"/>
          <w:lang w:val="es-MX"/>
        </w:rPr>
        <w:t>.</w:t>
      </w:r>
    </w:p>
    <w:p w14:paraId="39F06975"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Anexo de Caja de Distribución:</w:t>
      </w:r>
      <w:r w:rsidRPr="002F3662">
        <w:rPr>
          <w:rFonts w:ascii="Arial" w:hAnsi="Arial" w:cs="Arial"/>
          <w:sz w:val="22"/>
          <w:lang w:val="es-MX"/>
        </w:rPr>
        <w:t xml:space="preserve"> Elemento de red de Planta Externa que se instala adjunto a la Caja de Distribución que permite terminar el cable de cobre en los puertos de los equipos de telecomunicaciones para acceder a la red secundaria.</w:t>
      </w:r>
    </w:p>
    <w:p w14:paraId="39F06976"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Autorizado Solicitante:</w:t>
      </w:r>
      <w:r w:rsidRPr="002F3662">
        <w:rPr>
          <w:rFonts w:ascii="Arial" w:hAnsi="Arial" w:cs="Arial"/>
          <w:sz w:val="22"/>
          <w:lang w:val="es-MX"/>
        </w:rPr>
        <w:t xml:space="preserve"> Persona física o moral que cuenta con una autorización otorgada por el Instituto y que solicita servicios mayoristas regulados, acceso y/o accede a la infraestructura de la red local</w:t>
      </w:r>
      <w:r w:rsidR="00431B3E" w:rsidRPr="002F3662">
        <w:rPr>
          <w:rFonts w:ascii="Arial" w:hAnsi="Arial" w:cs="Arial"/>
          <w:sz w:val="22"/>
          <w:lang w:val="es-MX"/>
        </w:rPr>
        <w:t xml:space="preserve"> de </w:t>
      </w:r>
      <w:r w:rsidR="008B5856" w:rsidRPr="002F3662">
        <w:rPr>
          <w:rFonts w:ascii="Arial" w:hAnsi="Arial" w:cs="Arial"/>
          <w:sz w:val="22"/>
          <w:lang w:val="es-MX"/>
        </w:rPr>
        <w:t>EM</w:t>
      </w:r>
      <w:r w:rsidR="00431B3E" w:rsidRPr="002F3662">
        <w:rPr>
          <w:rFonts w:ascii="Arial" w:hAnsi="Arial" w:cs="Arial"/>
          <w:sz w:val="22"/>
          <w:lang w:val="es-MX"/>
        </w:rPr>
        <w:t xml:space="preserve"> </w:t>
      </w:r>
      <w:r w:rsidRPr="002F3662">
        <w:rPr>
          <w:rFonts w:ascii="Arial" w:hAnsi="Arial" w:cs="Arial"/>
          <w:sz w:val="22"/>
          <w:lang w:val="es-MX"/>
        </w:rPr>
        <w:t xml:space="preserve">a fin de prestar servicios de telecomunicaciones a sus </w:t>
      </w:r>
      <w:r w:rsidR="00B263D5" w:rsidRPr="002F3662">
        <w:rPr>
          <w:rFonts w:ascii="Arial" w:hAnsi="Arial" w:cs="Arial"/>
          <w:sz w:val="22"/>
          <w:szCs w:val="22"/>
          <w:lang w:val="es-MX"/>
        </w:rPr>
        <w:t>Usuarios Finales</w:t>
      </w:r>
      <w:r w:rsidR="001921A3" w:rsidRPr="002F3662">
        <w:rPr>
          <w:rFonts w:ascii="Arial" w:hAnsi="Arial" w:cs="Arial"/>
          <w:sz w:val="22"/>
          <w:lang w:val="es-MX"/>
        </w:rPr>
        <w:t>.</w:t>
      </w:r>
    </w:p>
    <w:p w14:paraId="39F06977"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Banda inferior</w:t>
      </w:r>
      <w:r w:rsidR="00431B3E" w:rsidRPr="002F3662">
        <w:rPr>
          <w:rFonts w:ascii="Arial" w:hAnsi="Arial" w:cs="Arial"/>
          <w:b/>
          <w:i/>
          <w:sz w:val="22"/>
          <w:lang w:val="es-MX"/>
        </w:rPr>
        <w:t xml:space="preserve"> (baja)</w:t>
      </w:r>
      <w:r w:rsidRPr="002F3662">
        <w:rPr>
          <w:rFonts w:ascii="Arial" w:hAnsi="Arial" w:cs="Arial"/>
          <w:b/>
          <w:i/>
          <w:sz w:val="22"/>
          <w:lang w:val="es-MX"/>
        </w:rPr>
        <w:t xml:space="preserve"> de frecuencias:</w:t>
      </w:r>
      <w:r w:rsidRPr="002F3662">
        <w:rPr>
          <w:rFonts w:ascii="Arial" w:hAnsi="Arial" w:cs="Arial"/>
          <w:sz w:val="22"/>
          <w:lang w:val="es-MX"/>
        </w:rPr>
        <w:t xml:space="preserve"> Frecuencias en el par de cobre que se utilizan para ofrecer el servicio telefónico, integran el grupo de frecuencias que van desde 0 a 25 kHz.</w:t>
      </w:r>
      <w:r w:rsidRPr="002F3662">
        <w:rPr>
          <w:rFonts w:ascii="Arial" w:hAnsi="Arial" w:cs="Arial"/>
          <w:b/>
          <w:i/>
          <w:sz w:val="22"/>
          <w:lang w:val="es-MX"/>
        </w:rPr>
        <w:t xml:space="preserve"> </w:t>
      </w:r>
    </w:p>
    <w:p w14:paraId="39F06978"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Banda superior</w:t>
      </w:r>
      <w:r w:rsidR="00431B3E" w:rsidRPr="002F3662">
        <w:rPr>
          <w:rFonts w:ascii="Arial" w:hAnsi="Arial" w:cs="Arial"/>
          <w:b/>
          <w:i/>
          <w:sz w:val="22"/>
          <w:lang w:val="es-MX"/>
        </w:rPr>
        <w:t xml:space="preserve"> (alta)</w:t>
      </w:r>
      <w:r w:rsidRPr="002F3662">
        <w:rPr>
          <w:rFonts w:ascii="Arial" w:hAnsi="Arial" w:cs="Arial"/>
          <w:b/>
          <w:i/>
          <w:sz w:val="22"/>
          <w:lang w:val="es-MX"/>
        </w:rPr>
        <w:t xml:space="preserve"> de frecuencias: </w:t>
      </w:r>
      <w:r w:rsidRPr="002F3662">
        <w:rPr>
          <w:rFonts w:ascii="Arial" w:hAnsi="Arial" w:cs="Arial"/>
          <w:sz w:val="22"/>
          <w:lang w:val="es-MX"/>
        </w:rPr>
        <w:t>Frecuencias en el par de cobre que se utilizan para ofrecer servicios de datos con las tecnologías xDSL, integran el grupo de frecuencias que van desde 26 kHz a 30 MHz.</w:t>
      </w:r>
    </w:p>
    <w:p w14:paraId="39F06979" w14:textId="77777777" w:rsidR="00F812F9" w:rsidRPr="002F3662" w:rsidRDefault="00A47F9A" w:rsidP="00772FCC">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lastRenderedPageBreak/>
        <w:t>Bucle Local:</w:t>
      </w:r>
      <w:r w:rsidRPr="002F3662">
        <w:rPr>
          <w:rFonts w:ascii="Arial" w:hAnsi="Arial" w:cs="Arial"/>
          <w:sz w:val="22"/>
          <w:lang w:val="es-MX"/>
        </w:rPr>
        <w:t xml:space="preserve"> El circuito físico que conecta el punto de conexión terminal de la red en el domicilio del usuario a la Central telefónica </w:t>
      </w:r>
      <w:r w:rsidR="003D0BC6" w:rsidRPr="002F3662">
        <w:rPr>
          <w:rFonts w:ascii="Arial" w:hAnsi="Arial" w:cs="Arial"/>
          <w:sz w:val="22"/>
          <w:lang w:val="es-MX"/>
        </w:rPr>
        <w:t xml:space="preserve">o Instalación Equivalente </w:t>
      </w:r>
      <w:r w:rsidRPr="002F3662">
        <w:rPr>
          <w:rFonts w:ascii="Arial" w:hAnsi="Arial" w:cs="Arial"/>
          <w:sz w:val="22"/>
          <w:lang w:val="es-MX"/>
        </w:rPr>
        <w:t>de la red pública de telecomunicaciones desde la cual se presta el servicio al usuario.</w:t>
      </w:r>
    </w:p>
    <w:p w14:paraId="39F0697A"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Caja de Distribución:</w:t>
      </w:r>
      <w:r w:rsidRPr="002F3662">
        <w:rPr>
          <w:rFonts w:ascii="Arial" w:hAnsi="Arial" w:cs="Arial"/>
          <w:sz w:val="22"/>
          <w:lang w:val="es-MX"/>
        </w:rPr>
        <w:t xml:space="preserve"> Elemento de la red de Planta Externa que permite la interconexión de redes de cobre entre el medio de transmisión de la Red Principal y el medio de transmisión de la Red Secundaria.</w:t>
      </w:r>
    </w:p>
    <w:p w14:paraId="39F0697B"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Canalización: </w:t>
      </w:r>
      <w:r w:rsidRPr="002F3662">
        <w:rPr>
          <w:rFonts w:ascii="Arial" w:hAnsi="Arial" w:cs="Arial"/>
          <w:sz w:val="22"/>
          <w:lang w:val="es-MX"/>
        </w:rPr>
        <w:t>Conjunto de ductos de concreto y cloruro de polivinilo (PVC) dentro de una obra subterránea con recubrimiento normalizado de arena o concreto.</w:t>
      </w:r>
    </w:p>
    <w:p w14:paraId="39F0697C"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Capa 2: </w:t>
      </w:r>
      <w:r w:rsidRPr="002F3662">
        <w:rPr>
          <w:rFonts w:ascii="Arial" w:hAnsi="Arial" w:cs="Arial"/>
          <w:sz w:val="22"/>
          <w:lang w:val="es-MX"/>
        </w:rPr>
        <w:t>Capa 2 del modelo OSI o capa de Enlace de Datos, encargada de la entrega de tramas de bits entre dispositivos en la misma red de área local (LAN).</w:t>
      </w:r>
    </w:p>
    <w:p w14:paraId="39F0697D" w14:textId="77777777" w:rsidR="00092C89" w:rsidRPr="002F3662" w:rsidRDefault="00A47F9A" w:rsidP="00092C89">
      <w:pPr>
        <w:pStyle w:val="Prrafodelista"/>
        <w:numPr>
          <w:ilvl w:val="0"/>
          <w:numId w:val="24"/>
        </w:numPr>
        <w:spacing w:after="200" w:line="276" w:lineRule="auto"/>
        <w:ind w:left="426"/>
        <w:jc w:val="both"/>
        <w:rPr>
          <w:rFonts w:ascii="Arial" w:hAnsi="Arial" w:cs="Arial"/>
          <w:sz w:val="22"/>
          <w:szCs w:val="22"/>
          <w:lang w:val="es-MX"/>
        </w:rPr>
      </w:pPr>
      <w:r w:rsidRPr="002F3662">
        <w:rPr>
          <w:rFonts w:ascii="Arial" w:hAnsi="Arial" w:cs="Arial"/>
          <w:b/>
          <w:i/>
          <w:sz w:val="22"/>
          <w:lang w:val="es-MX"/>
        </w:rPr>
        <w:t>Caso Fortuito o Fuerza Mayor:</w:t>
      </w:r>
      <w:r w:rsidRPr="002F3662">
        <w:rPr>
          <w:rFonts w:ascii="Arial" w:hAnsi="Arial" w:cs="Arial"/>
          <w:b/>
          <w:sz w:val="22"/>
          <w:lang w:val="es-MX"/>
        </w:rPr>
        <w:t xml:space="preserve"> </w:t>
      </w:r>
      <w:r w:rsidR="00092C89" w:rsidRPr="002F3662">
        <w:rPr>
          <w:rFonts w:ascii="Arial" w:hAnsi="Arial" w:cs="Arial"/>
          <w:sz w:val="22"/>
          <w:szCs w:val="22"/>
        </w:rPr>
        <w:t>Los casos fortuitos o de fuerza mayor son aquellos supuestos en donde una obligación no puede ser imputable a ninguna de las partes, ya que se encuentran impedidos a cumplir por causa de un acontecimiento que esta fuera del dominio de su voluntad, que no han podido ser previstas y aun previéndose no pudieron ser evitadas.</w:t>
      </w:r>
    </w:p>
    <w:p w14:paraId="39F0697E" w14:textId="77777777" w:rsidR="00092C89" w:rsidRPr="002F3662" w:rsidRDefault="00092C89" w:rsidP="00092C89">
      <w:pPr>
        <w:spacing w:after="200" w:line="276" w:lineRule="auto"/>
        <w:ind w:left="426"/>
        <w:jc w:val="both"/>
        <w:rPr>
          <w:rFonts w:ascii="Arial" w:hAnsi="Arial" w:cs="Arial"/>
        </w:rPr>
      </w:pPr>
      <w:r w:rsidRPr="002F3662">
        <w:rPr>
          <w:rFonts w:ascii="Arial" w:hAnsi="Arial" w:cs="Arial"/>
        </w:rPr>
        <w:t xml:space="preserve">En este sentido, los pagos no serán exceptuados por la actualización de alguna de las causales a que diera lugar el caso fortuito o fuerza mayor; asimismo </w:t>
      </w:r>
      <w:r w:rsidR="007222E7">
        <w:rPr>
          <w:rFonts w:ascii="Arial" w:hAnsi="Arial" w:cs="Arial"/>
        </w:rPr>
        <w:t xml:space="preserve">la EM </w:t>
      </w:r>
      <w:r w:rsidRPr="002F3662">
        <w:rPr>
          <w:rFonts w:ascii="Arial" w:hAnsi="Arial" w:cs="Arial"/>
        </w:rPr>
        <w:t>se obliga a restablecer la prestación del servicio lo más rápido como le sea posible derivado de las causas.</w:t>
      </w:r>
    </w:p>
    <w:p w14:paraId="39F0697F"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Central Telefónica</w:t>
      </w:r>
      <w:r w:rsidR="003D0BC6" w:rsidRPr="002F3662">
        <w:rPr>
          <w:rFonts w:ascii="Arial" w:hAnsi="Arial" w:cs="Arial"/>
          <w:b/>
          <w:i/>
          <w:sz w:val="22"/>
          <w:lang w:val="es-MX"/>
        </w:rPr>
        <w:t xml:space="preserve"> o Instalación Equivalente</w:t>
      </w:r>
      <w:r w:rsidRPr="002F3662">
        <w:rPr>
          <w:rFonts w:ascii="Arial" w:hAnsi="Arial" w:cs="Arial"/>
          <w:b/>
          <w:i/>
          <w:sz w:val="22"/>
          <w:lang w:val="es-MX"/>
        </w:rPr>
        <w:t>:</w:t>
      </w:r>
      <w:r w:rsidRPr="002F3662">
        <w:rPr>
          <w:rFonts w:ascii="Arial" w:hAnsi="Arial" w:cs="Arial"/>
          <w:sz w:val="22"/>
          <w:lang w:val="es-MX"/>
        </w:rPr>
        <w:t xml:space="preserve"> Nodo de la red destinado a albergar equipos y dispositivos de telecomunicaciones donde se conectan los bucles de acceso local para la provisión de servicios de telecomunicaciones.</w:t>
      </w:r>
      <w:r w:rsidR="000A68D2" w:rsidRPr="002F3662">
        <w:rPr>
          <w:rFonts w:ascii="Arial" w:hAnsi="Arial" w:cs="Arial"/>
          <w:sz w:val="22"/>
          <w:lang w:val="es-MX"/>
        </w:rPr>
        <w:t xml:space="preserve"> Tam</w:t>
      </w:r>
      <w:r w:rsidR="00431B3E" w:rsidRPr="002F3662">
        <w:rPr>
          <w:rFonts w:ascii="Arial" w:hAnsi="Arial" w:cs="Arial"/>
          <w:sz w:val="22"/>
          <w:lang w:val="es-MX"/>
        </w:rPr>
        <w:lastRenderedPageBreak/>
        <w:t xml:space="preserve">bién </w:t>
      </w:r>
      <w:r w:rsidR="00CB5C51" w:rsidRPr="002F3662">
        <w:rPr>
          <w:rFonts w:ascii="Arial" w:hAnsi="Arial" w:cs="Arial"/>
          <w:sz w:val="22"/>
          <w:szCs w:val="22"/>
          <w:lang w:val="es-MX"/>
        </w:rPr>
        <w:t xml:space="preserve">este término </w:t>
      </w:r>
      <w:r w:rsidR="00431B3E" w:rsidRPr="002F3662">
        <w:rPr>
          <w:rFonts w:ascii="Arial" w:hAnsi="Arial" w:cs="Arial"/>
          <w:sz w:val="22"/>
          <w:szCs w:val="22"/>
          <w:lang w:val="es-MX"/>
        </w:rPr>
        <w:t>hace</w:t>
      </w:r>
      <w:r w:rsidR="00431B3E" w:rsidRPr="002F3662">
        <w:rPr>
          <w:rFonts w:ascii="Arial" w:hAnsi="Arial" w:cs="Arial"/>
          <w:sz w:val="22"/>
          <w:lang w:val="es-MX"/>
        </w:rPr>
        <w:t xml:space="preserve"> referencia al edificio</w:t>
      </w:r>
      <w:r w:rsidR="00CB5C51" w:rsidRPr="002F3662">
        <w:rPr>
          <w:rFonts w:ascii="Arial" w:hAnsi="Arial" w:cs="Arial"/>
          <w:sz w:val="22"/>
          <w:lang w:val="es-MX"/>
        </w:rPr>
        <w:t xml:space="preserve"> </w:t>
      </w:r>
      <w:r w:rsidR="00223BF2" w:rsidRPr="002F3662">
        <w:rPr>
          <w:rFonts w:ascii="Arial" w:hAnsi="Arial" w:cs="Arial"/>
          <w:sz w:val="22"/>
          <w:lang w:val="es-MX"/>
        </w:rPr>
        <w:t xml:space="preserve">en </w:t>
      </w:r>
      <w:r w:rsidR="00223BF2" w:rsidRPr="002F3662">
        <w:rPr>
          <w:rFonts w:ascii="Arial" w:hAnsi="Arial" w:cs="Arial"/>
          <w:sz w:val="22"/>
          <w:szCs w:val="22"/>
          <w:lang w:val="es-MX"/>
        </w:rPr>
        <w:t xml:space="preserve">el </w:t>
      </w:r>
      <w:r w:rsidR="00ED3F66" w:rsidRPr="002F3662">
        <w:rPr>
          <w:rFonts w:ascii="Arial" w:hAnsi="Arial" w:cs="Arial"/>
          <w:sz w:val="22"/>
          <w:szCs w:val="22"/>
          <w:lang w:val="es-MX"/>
        </w:rPr>
        <w:t>que</w:t>
      </w:r>
      <w:r w:rsidR="00223BF2" w:rsidRPr="002F3662">
        <w:rPr>
          <w:rFonts w:ascii="Arial" w:hAnsi="Arial" w:cs="Arial"/>
          <w:sz w:val="22"/>
          <w:szCs w:val="22"/>
          <w:lang w:val="es-MX"/>
        </w:rPr>
        <w:t>,</w:t>
      </w:r>
      <w:r w:rsidR="00ED3F66" w:rsidRPr="002F3662">
        <w:rPr>
          <w:rFonts w:ascii="Arial" w:hAnsi="Arial" w:cs="Arial"/>
          <w:sz w:val="22"/>
          <w:szCs w:val="22"/>
          <w:lang w:val="es-MX"/>
        </w:rPr>
        <w:t xml:space="preserve"> desde antes de la separación funcional de </w:t>
      </w:r>
      <w:r w:rsidR="00CB5C51" w:rsidRPr="002F3662">
        <w:rPr>
          <w:rFonts w:ascii="Arial" w:hAnsi="Arial" w:cs="Arial"/>
          <w:sz w:val="22"/>
          <w:szCs w:val="22"/>
          <w:lang w:val="es-MX"/>
        </w:rPr>
        <w:t>Telmex</w:t>
      </w:r>
      <w:r w:rsidR="00223BF2" w:rsidRPr="002F3662">
        <w:rPr>
          <w:rFonts w:ascii="Arial" w:hAnsi="Arial" w:cs="Arial"/>
          <w:sz w:val="22"/>
          <w:szCs w:val="22"/>
          <w:lang w:val="es-MX"/>
        </w:rPr>
        <w:t>,</w:t>
      </w:r>
      <w:r w:rsidR="00431B3E" w:rsidRPr="002F3662">
        <w:rPr>
          <w:rFonts w:ascii="Arial" w:hAnsi="Arial" w:cs="Arial"/>
          <w:sz w:val="22"/>
          <w:lang w:val="es-MX"/>
        </w:rPr>
        <w:t xml:space="preserve"> se ubican </w:t>
      </w:r>
      <w:r w:rsidR="00655042" w:rsidRPr="002F3662">
        <w:rPr>
          <w:rFonts w:ascii="Arial" w:hAnsi="Arial" w:cs="Arial"/>
          <w:sz w:val="22"/>
          <w:szCs w:val="22"/>
          <w:lang w:val="es-MX"/>
        </w:rPr>
        <w:t>dichos</w:t>
      </w:r>
      <w:r w:rsidR="00655042" w:rsidRPr="002F3662">
        <w:rPr>
          <w:rFonts w:ascii="Arial" w:hAnsi="Arial" w:cs="Arial"/>
          <w:sz w:val="22"/>
          <w:lang w:val="es-MX"/>
        </w:rPr>
        <w:t xml:space="preserve"> </w:t>
      </w:r>
      <w:r w:rsidR="00431B3E" w:rsidRPr="002F3662">
        <w:rPr>
          <w:rFonts w:ascii="Arial" w:hAnsi="Arial" w:cs="Arial"/>
          <w:sz w:val="22"/>
          <w:lang w:val="es-MX"/>
        </w:rPr>
        <w:t>equipos de telecomunicaciones</w:t>
      </w:r>
      <w:r w:rsidR="00ED3F66" w:rsidRPr="002F3662">
        <w:rPr>
          <w:rFonts w:ascii="Arial" w:hAnsi="Arial" w:cs="Arial"/>
          <w:sz w:val="22"/>
          <w:szCs w:val="22"/>
          <w:lang w:val="es-MX"/>
        </w:rPr>
        <w:t>, así como equipos de telecomunicaciones Telmex</w:t>
      </w:r>
      <w:r w:rsidR="00CD50A1" w:rsidRPr="002F3662">
        <w:rPr>
          <w:rFonts w:ascii="Arial" w:hAnsi="Arial" w:cs="Arial"/>
          <w:sz w:val="22"/>
          <w:szCs w:val="22"/>
          <w:lang w:val="es-MX"/>
        </w:rPr>
        <w:t xml:space="preserve"> </w:t>
      </w:r>
      <w:r w:rsidR="00223BF2" w:rsidRPr="002F3662">
        <w:rPr>
          <w:rFonts w:ascii="Arial" w:hAnsi="Arial" w:cs="Arial"/>
          <w:sz w:val="22"/>
          <w:szCs w:val="22"/>
          <w:lang w:val="es-MX"/>
        </w:rPr>
        <w:t>y,</w:t>
      </w:r>
      <w:r w:rsidR="00CD50A1" w:rsidRPr="002F3662">
        <w:rPr>
          <w:rFonts w:ascii="Arial" w:hAnsi="Arial" w:cs="Arial"/>
          <w:sz w:val="22"/>
          <w:szCs w:val="22"/>
          <w:lang w:val="es-MX"/>
        </w:rPr>
        <w:t xml:space="preserve"> en algunos casos</w:t>
      </w:r>
      <w:r w:rsidR="00065FDB" w:rsidRPr="002F3662">
        <w:rPr>
          <w:rFonts w:ascii="Arial" w:hAnsi="Arial" w:cs="Arial"/>
          <w:sz w:val="22"/>
          <w:szCs w:val="22"/>
          <w:lang w:val="es-MX"/>
        </w:rPr>
        <w:t>,</w:t>
      </w:r>
      <w:r w:rsidR="00CD50A1" w:rsidRPr="002F3662">
        <w:rPr>
          <w:rFonts w:ascii="Arial" w:hAnsi="Arial" w:cs="Arial"/>
          <w:sz w:val="22"/>
          <w:szCs w:val="22"/>
          <w:lang w:val="es-MX"/>
        </w:rPr>
        <w:t xml:space="preserve"> Coubicaciones Externas y/o Internas</w:t>
      </w:r>
      <w:r w:rsidR="00096DEE" w:rsidRPr="002F3662">
        <w:rPr>
          <w:rFonts w:ascii="Arial" w:hAnsi="Arial" w:cs="Arial"/>
          <w:sz w:val="22"/>
          <w:szCs w:val="22"/>
          <w:lang w:val="es-MX"/>
        </w:rPr>
        <w:t xml:space="preserve"> y/o coubicaciones de interconexión</w:t>
      </w:r>
      <w:r w:rsidR="00431B3E" w:rsidRPr="002F3662">
        <w:rPr>
          <w:rFonts w:ascii="Arial" w:hAnsi="Arial" w:cs="Arial"/>
          <w:sz w:val="22"/>
          <w:lang w:val="es-MX"/>
        </w:rPr>
        <w:t>.</w:t>
      </w:r>
    </w:p>
    <w:p w14:paraId="39F06980"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Concesionario Solicitante:</w:t>
      </w:r>
      <w:r w:rsidRPr="002F3662">
        <w:rPr>
          <w:rFonts w:ascii="Arial" w:hAnsi="Arial" w:cs="Arial"/>
          <w:sz w:val="22"/>
          <w:lang w:val="es-MX"/>
        </w:rPr>
        <w:t xml:space="preserve"> </w:t>
      </w:r>
      <w:r w:rsidR="00FA0D0C" w:rsidRPr="002F3662">
        <w:rPr>
          <w:rFonts w:ascii="Arial" w:hAnsi="Arial" w:cs="Arial"/>
          <w:sz w:val="22"/>
          <w:szCs w:val="22"/>
          <w:lang w:val="es-MX"/>
        </w:rPr>
        <w:t xml:space="preserve">Persona física o moral que cuenta con </w:t>
      </w:r>
      <w:r w:rsidR="00FA0D0C" w:rsidRPr="002F3662">
        <w:rPr>
          <w:rFonts w:ascii="Arial" w:hAnsi="Arial" w:cs="Arial"/>
          <w:sz w:val="22"/>
          <w:lang w:val="es-MX"/>
        </w:rPr>
        <w:t xml:space="preserve">una </w:t>
      </w:r>
      <w:r w:rsidR="00C3647C" w:rsidRPr="002F3662">
        <w:rPr>
          <w:rFonts w:ascii="Arial" w:hAnsi="Arial" w:cs="Arial"/>
          <w:sz w:val="22"/>
          <w:lang w:val="es-MX"/>
        </w:rPr>
        <w:t xml:space="preserve">concesión </w:t>
      </w:r>
      <w:r w:rsidR="00E27CDF" w:rsidRPr="002F3662">
        <w:rPr>
          <w:rFonts w:ascii="Arial" w:hAnsi="Arial" w:cs="Arial"/>
          <w:sz w:val="22"/>
          <w:szCs w:val="22"/>
          <w:lang w:val="es-MX"/>
        </w:rPr>
        <w:t>para la prestación de servicios</w:t>
      </w:r>
      <w:r w:rsidR="00E27CDF" w:rsidRPr="002F3662">
        <w:rPr>
          <w:rFonts w:ascii="Arial" w:eastAsia="Calibri" w:hAnsi="Arial" w:cs="Arial"/>
          <w:lang w:val="es-MX"/>
        </w:rPr>
        <w:t xml:space="preserve"> </w:t>
      </w:r>
      <w:r w:rsidR="003C4B56" w:rsidRPr="002F3662">
        <w:rPr>
          <w:rStyle w:val="IFTnormalCar"/>
          <w:rFonts w:ascii="Arial" w:hAnsi="Arial" w:cs="Arial"/>
          <w:sz w:val="22"/>
          <w:lang w:val="es-MX"/>
        </w:rPr>
        <w:t xml:space="preserve">de telecomunicaciones que solicita servicios mayoristas regulados, acceso y/o accede a la infraestructura de la red </w:t>
      </w:r>
      <w:r w:rsidR="00643A70" w:rsidRPr="002F3662">
        <w:rPr>
          <w:rStyle w:val="IFTnormalCar"/>
          <w:rFonts w:ascii="Arial" w:hAnsi="Arial" w:cs="Arial"/>
          <w:sz w:val="22"/>
          <w:lang w:val="es-MX"/>
        </w:rPr>
        <w:t xml:space="preserve">de </w:t>
      </w:r>
      <w:r w:rsidR="008B5856" w:rsidRPr="002F3662">
        <w:rPr>
          <w:rStyle w:val="IFTnormalCar"/>
          <w:rFonts w:ascii="Arial" w:hAnsi="Arial" w:cs="Arial"/>
          <w:sz w:val="22"/>
          <w:lang w:val="es-MX"/>
        </w:rPr>
        <w:t>EM</w:t>
      </w:r>
      <w:r w:rsidR="003C4B56" w:rsidRPr="002F3662">
        <w:rPr>
          <w:rStyle w:val="IFTnormalCar"/>
          <w:rFonts w:ascii="Arial" w:hAnsi="Arial" w:cs="Arial"/>
          <w:sz w:val="22"/>
          <w:lang w:val="es-MX"/>
        </w:rPr>
        <w:t xml:space="preserve"> a fin de prestar servicios de telecomunicaciones</w:t>
      </w:r>
      <w:r w:rsidRPr="002F3662">
        <w:rPr>
          <w:rFonts w:ascii="Arial" w:hAnsi="Arial" w:cs="Arial"/>
          <w:sz w:val="22"/>
          <w:lang w:val="es-MX"/>
        </w:rPr>
        <w:t>.</w:t>
      </w:r>
    </w:p>
    <w:p w14:paraId="39F06981"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Coubicación</w:t>
      </w:r>
      <w:r w:rsidRPr="002F3662">
        <w:rPr>
          <w:rFonts w:ascii="Arial" w:hAnsi="Arial" w:cs="Arial"/>
          <w:sz w:val="22"/>
          <w:lang w:val="es-MX"/>
        </w:rPr>
        <w:t xml:space="preserve"> </w:t>
      </w:r>
      <w:r w:rsidRPr="002F3662">
        <w:rPr>
          <w:rFonts w:ascii="Arial" w:hAnsi="Arial" w:cs="Arial"/>
          <w:b/>
          <w:i/>
          <w:sz w:val="22"/>
          <w:lang w:val="es-MX"/>
        </w:rPr>
        <w:t>Externa</w:t>
      </w:r>
      <w:r w:rsidRPr="002F3662">
        <w:rPr>
          <w:rFonts w:ascii="Arial" w:hAnsi="Arial" w:cs="Arial"/>
          <w:sz w:val="22"/>
          <w:lang w:val="es-MX"/>
        </w:rPr>
        <w:t xml:space="preserve">: Espacio arrendado, que provee las facilidades técnicas necesarias para la colocación de equipos y dispositivos de telecomunicaciones del </w:t>
      </w:r>
      <w:r w:rsidR="00E27CDF" w:rsidRPr="002F3662">
        <w:rPr>
          <w:rFonts w:ascii="Arial" w:hAnsi="Arial" w:cs="Arial"/>
          <w:sz w:val="22"/>
          <w:szCs w:val="22"/>
          <w:lang w:val="es-MX"/>
        </w:rPr>
        <w:t>CS</w:t>
      </w:r>
      <w:r w:rsidRPr="002F3662">
        <w:rPr>
          <w:rFonts w:ascii="Arial" w:hAnsi="Arial" w:cs="Arial"/>
          <w:sz w:val="22"/>
          <w:lang w:val="es-MX"/>
        </w:rPr>
        <w:t xml:space="preserve"> necesarios para acceder a los servicios de desagregación, ubicados dentro del predio donde se ubica la Central Telefónica abierta a la desagregación, pero fuera del edificio de la Central Telefónica.</w:t>
      </w:r>
    </w:p>
    <w:p w14:paraId="39F06982"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Coubicación Interna:</w:t>
      </w:r>
      <w:r w:rsidRPr="002F3662">
        <w:rPr>
          <w:rFonts w:ascii="Arial" w:hAnsi="Arial" w:cs="Arial"/>
          <w:sz w:val="22"/>
          <w:lang w:val="es-MX"/>
        </w:rPr>
        <w:t xml:space="preserve"> Espacio arrendado dentro del edificio de la Central Telefónica</w:t>
      </w:r>
      <w:r w:rsidR="00FF0FC1" w:rsidRPr="002F3662">
        <w:rPr>
          <w:rFonts w:ascii="Arial" w:hAnsi="Arial" w:cs="Arial"/>
          <w:sz w:val="22"/>
          <w:lang w:val="es-MX"/>
        </w:rPr>
        <w:t xml:space="preserve"> </w:t>
      </w:r>
      <w:r w:rsidRPr="002F3662">
        <w:rPr>
          <w:rFonts w:ascii="Arial" w:hAnsi="Arial" w:cs="Arial"/>
          <w:sz w:val="22"/>
          <w:lang w:val="es-MX"/>
        </w:rPr>
        <w:t xml:space="preserve">abierta a la desagregación, que provee las facilidades técnicas necesarias para la ubicación de los equipos y dispositivos de telecomunicaciones del </w:t>
      </w:r>
      <w:r w:rsidR="00E27CDF" w:rsidRPr="002F3662">
        <w:rPr>
          <w:rFonts w:ascii="Arial" w:hAnsi="Arial" w:cs="Arial"/>
          <w:sz w:val="22"/>
          <w:szCs w:val="22"/>
          <w:lang w:val="es-MX"/>
        </w:rPr>
        <w:t>CS</w:t>
      </w:r>
      <w:r w:rsidRPr="002F3662">
        <w:rPr>
          <w:rFonts w:ascii="Arial" w:hAnsi="Arial" w:cs="Arial"/>
          <w:sz w:val="22"/>
          <w:lang w:val="es-MX"/>
        </w:rPr>
        <w:t xml:space="preserve"> necesarios para acceder a los servicios de desagregación.</w:t>
      </w:r>
    </w:p>
    <w:p w14:paraId="39F06983"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Distribuidor de Fibra Óptica: </w:t>
      </w:r>
      <w:r w:rsidRPr="002F3662">
        <w:rPr>
          <w:rFonts w:ascii="Arial" w:hAnsi="Arial" w:cs="Arial"/>
          <w:sz w:val="22"/>
          <w:lang w:val="es-MX"/>
        </w:rPr>
        <w:t>Dispositivo que facilita la centralización, interconexión y derivaciones de cables de fibra óptica.</w:t>
      </w:r>
    </w:p>
    <w:p w14:paraId="39F06984"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Distribuidor General: </w:t>
      </w:r>
      <w:r w:rsidRPr="002F3662">
        <w:rPr>
          <w:rFonts w:ascii="Arial" w:hAnsi="Arial" w:cs="Arial"/>
          <w:sz w:val="22"/>
          <w:lang w:val="es-MX"/>
        </w:rPr>
        <w:t xml:space="preserve">Es una estructura organizada de tablillas denominadas horizontales y verticales, entre las cuales se realizan los puentes de pares de Red principal de cobre con los puertos de los equipos de </w:t>
      </w:r>
      <w:r w:rsidR="008B5856" w:rsidRPr="002F3662">
        <w:rPr>
          <w:rFonts w:ascii="Arial" w:hAnsi="Arial" w:cs="Arial"/>
          <w:sz w:val="22"/>
          <w:lang w:val="es-MX"/>
        </w:rPr>
        <w:t>EM</w:t>
      </w:r>
      <w:r w:rsidRPr="002F3662">
        <w:rPr>
          <w:rFonts w:ascii="Arial" w:hAnsi="Arial" w:cs="Arial"/>
          <w:sz w:val="22"/>
          <w:lang w:val="es-MX"/>
        </w:rPr>
        <w:t>.</w:t>
      </w:r>
    </w:p>
    <w:p w14:paraId="39F06985"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lastRenderedPageBreak/>
        <w:t xml:space="preserve">Dominio Administrativo Ethernet: </w:t>
      </w:r>
      <w:r w:rsidRPr="002F3662">
        <w:rPr>
          <w:rFonts w:ascii="Arial" w:hAnsi="Arial" w:cs="Arial"/>
          <w:sz w:val="22"/>
          <w:lang w:val="es-MX"/>
        </w:rPr>
        <w:t xml:space="preserve">Conjunto de uno o varios nodos de concentración de acceso indirecto (NCAI) ubicados en una o varias </w:t>
      </w:r>
      <w:r w:rsidR="00E27CDF" w:rsidRPr="002F3662">
        <w:rPr>
          <w:rFonts w:ascii="Arial" w:hAnsi="Arial" w:cs="Arial"/>
          <w:sz w:val="22"/>
          <w:szCs w:val="22"/>
          <w:lang w:val="es-MX"/>
        </w:rPr>
        <w:t>Centrales Telefónicas o Instalaciones Equivalentes</w:t>
      </w:r>
      <w:r w:rsidRPr="002F3662">
        <w:rPr>
          <w:rFonts w:ascii="Arial" w:hAnsi="Arial" w:cs="Arial"/>
          <w:sz w:val="22"/>
          <w:lang w:val="es-MX"/>
        </w:rPr>
        <w:t xml:space="preserve"> relacionados a una cobertura geográfica determinada.</w:t>
      </w:r>
    </w:p>
    <w:p w14:paraId="39F06986" w14:textId="77777777" w:rsidR="00A47F9A"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Ducto:</w:t>
      </w:r>
      <w:r w:rsidRPr="002F3662">
        <w:rPr>
          <w:rFonts w:ascii="Arial" w:hAnsi="Arial" w:cs="Arial"/>
          <w:sz w:val="22"/>
          <w:lang w:val="es-MX"/>
        </w:rPr>
        <w:t xml:space="preserve"> Estructura de canalización cerrada de un diámetro específico que se emplea como vía para alojar y proteger los cables de fibra óptica o cobre de las redes de telecomunicaciones.</w:t>
      </w:r>
    </w:p>
    <w:p w14:paraId="39F06987" w14:textId="77777777" w:rsidR="00B450CD" w:rsidRPr="002F3662" w:rsidRDefault="00B450CD" w:rsidP="002F7E4A">
      <w:pPr>
        <w:pStyle w:val="Prrafodelista"/>
        <w:numPr>
          <w:ilvl w:val="0"/>
          <w:numId w:val="24"/>
        </w:numPr>
        <w:spacing w:after="200" w:line="276" w:lineRule="auto"/>
        <w:ind w:left="426"/>
        <w:jc w:val="both"/>
        <w:rPr>
          <w:rFonts w:ascii="Arial" w:hAnsi="Arial" w:cs="Arial"/>
          <w:sz w:val="22"/>
          <w:lang w:val="es-MX"/>
        </w:rPr>
      </w:pPr>
      <w:r>
        <w:rPr>
          <w:rFonts w:ascii="Arial" w:hAnsi="Arial" w:cs="Arial"/>
          <w:b/>
          <w:i/>
          <w:sz w:val="22"/>
          <w:lang w:val="es-MX"/>
        </w:rPr>
        <w:t>Empresa Mayorista</w:t>
      </w:r>
      <w:r w:rsidR="00BD77C7">
        <w:rPr>
          <w:rFonts w:ascii="Arial" w:hAnsi="Arial" w:cs="Arial"/>
          <w:b/>
          <w:i/>
          <w:sz w:val="22"/>
          <w:lang w:val="es-MX"/>
        </w:rPr>
        <w:t xml:space="preserve"> (EM)</w:t>
      </w:r>
      <w:r>
        <w:rPr>
          <w:rFonts w:ascii="Arial" w:hAnsi="Arial" w:cs="Arial"/>
          <w:b/>
          <w:i/>
          <w:sz w:val="22"/>
          <w:lang w:val="es-MX"/>
        </w:rPr>
        <w:t>:</w:t>
      </w:r>
      <w:r>
        <w:rPr>
          <w:rFonts w:ascii="Arial" w:hAnsi="Arial" w:cs="Arial"/>
          <w:sz w:val="22"/>
          <w:lang w:val="es-MX"/>
        </w:rPr>
        <w:t xml:space="preserve"> [</w:t>
      </w:r>
      <w:r w:rsidRPr="004558B9">
        <w:rPr>
          <w:rFonts w:ascii="Arial" w:hAnsi="Arial" w:cs="Arial"/>
          <w:sz w:val="22"/>
          <w:lang w:val="es-MX"/>
        </w:rPr>
        <w:t>Re</w:t>
      </w:r>
      <w:r>
        <w:rPr>
          <w:rFonts w:ascii="Arial" w:hAnsi="Arial" w:cs="Arial"/>
          <w:sz w:val="22"/>
          <w:lang w:val="es-MX"/>
        </w:rPr>
        <w:t>d Nacional Última Milla, S.A.P.I. de C.V.] o [Red Última Milla del Noroeste, S.A.P.I. de C.V.], quien suscribe la presente Oferta.</w:t>
      </w:r>
    </w:p>
    <w:p w14:paraId="39F06988"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Espacio Vacante:</w:t>
      </w:r>
      <w:r w:rsidRPr="002F3662">
        <w:rPr>
          <w:rFonts w:ascii="Arial" w:hAnsi="Arial" w:cs="Arial"/>
          <w:sz w:val="22"/>
          <w:lang w:val="es-MX"/>
        </w:rPr>
        <w:t xml:space="preserve"> Se refiere a los espacios </w:t>
      </w:r>
      <w:r w:rsidR="00B92FF5" w:rsidRPr="002F3662">
        <w:rPr>
          <w:rFonts w:ascii="Arial" w:hAnsi="Arial" w:cs="Arial"/>
          <w:sz w:val="22"/>
          <w:szCs w:val="22"/>
          <w:lang w:val="es-MX"/>
        </w:rPr>
        <w:t xml:space="preserve">en posesión de </w:t>
      </w:r>
      <w:r w:rsidR="008B5856" w:rsidRPr="002F3662">
        <w:rPr>
          <w:rFonts w:ascii="Arial" w:hAnsi="Arial" w:cs="Arial"/>
          <w:sz w:val="22"/>
          <w:szCs w:val="22"/>
          <w:lang w:val="es-MX"/>
        </w:rPr>
        <w:t>EM</w:t>
      </w:r>
      <w:r w:rsidR="00B92FF5" w:rsidRPr="002F3662">
        <w:rPr>
          <w:rFonts w:ascii="Arial" w:hAnsi="Arial" w:cs="Arial"/>
          <w:sz w:val="22"/>
          <w:szCs w:val="22"/>
          <w:lang w:val="es-MX"/>
        </w:rPr>
        <w:t xml:space="preserve"> </w:t>
      </w:r>
      <w:r w:rsidRPr="002F3662">
        <w:rPr>
          <w:rFonts w:ascii="Arial" w:hAnsi="Arial" w:cs="Arial"/>
          <w:sz w:val="22"/>
          <w:lang w:val="es-MX"/>
        </w:rPr>
        <w:t xml:space="preserve">al interior de </w:t>
      </w:r>
      <w:r w:rsidR="00655042" w:rsidRPr="002F3662">
        <w:rPr>
          <w:rFonts w:ascii="Arial" w:hAnsi="Arial" w:cs="Arial"/>
          <w:sz w:val="22"/>
          <w:szCs w:val="22"/>
          <w:lang w:val="es-MX"/>
        </w:rPr>
        <w:t>Centrales Telefónicas</w:t>
      </w:r>
      <w:r w:rsidR="00873ECF" w:rsidRPr="002F3662">
        <w:rPr>
          <w:rFonts w:ascii="Arial" w:hAnsi="Arial" w:cs="Arial"/>
          <w:sz w:val="22"/>
          <w:szCs w:val="22"/>
          <w:lang w:val="es-MX"/>
        </w:rPr>
        <w:t>,</w:t>
      </w:r>
      <w:r w:rsidR="00873ECF" w:rsidRPr="002F3662">
        <w:rPr>
          <w:rFonts w:ascii="Arial" w:hAnsi="Arial" w:cs="Arial"/>
          <w:sz w:val="22"/>
          <w:lang w:val="es-MX"/>
        </w:rPr>
        <w:t xml:space="preserve"> </w:t>
      </w:r>
      <w:r w:rsidRPr="002F3662">
        <w:rPr>
          <w:rFonts w:ascii="Arial" w:hAnsi="Arial" w:cs="Arial"/>
          <w:sz w:val="22"/>
          <w:lang w:val="es-MX"/>
        </w:rPr>
        <w:t xml:space="preserve">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w:t>
      </w:r>
      <w:r w:rsidR="00352425" w:rsidRPr="002F3662">
        <w:rPr>
          <w:rFonts w:ascii="Arial" w:hAnsi="Arial" w:cs="Arial"/>
          <w:sz w:val="22"/>
          <w:lang w:val="es-MX"/>
        </w:rPr>
        <w:t>los</w:t>
      </w:r>
      <w:r w:rsidRPr="002F3662">
        <w:rPr>
          <w:rFonts w:ascii="Arial" w:hAnsi="Arial" w:cs="Arial"/>
          <w:sz w:val="22"/>
          <w:lang w:val="es-MX"/>
        </w:rPr>
        <w:t xml:space="preserve"> </w:t>
      </w:r>
      <w:r w:rsidR="00E27CDF" w:rsidRPr="002F3662">
        <w:rPr>
          <w:rFonts w:ascii="Arial" w:hAnsi="Arial" w:cs="Arial"/>
          <w:sz w:val="22"/>
          <w:szCs w:val="22"/>
          <w:lang w:val="es-MX"/>
        </w:rPr>
        <w:t>CS</w:t>
      </w:r>
      <w:r w:rsidRPr="002F3662">
        <w:rPr>
          <w:rFonts w:ascii="Arial" w:hAnsi="Arial" w:cs="Arial"/>
          <w:sz w:val="22"/>
          <w:lang w:val="es-MX"/>
        </w:rPr>
        <w:t>.</w:t>
      </w:r>
    </w:p>
    <w:p w14:paraId="39F06989"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Fibra hasta el Hogar: </w:t>
      </w:r>
      <w:r w:rsidRPr="002F3662">
        <w:rPr>
          <w:rFonts w:ascii="Arial" w:hAnsi="Arial" w:cs="Arial"/>
          <w:sz w:val="22"/>
          <w:lang w:val="es-MX"/>
        </w:rPr>
        <w:t>Arquitectura de despliegue de red acceso basada en fibra óptica como medio de transmisión la cual emplea tecnologías que permiten el acceso</w:t>
      </w:r>
      <w:r w:rsidRPr="002F3662" w:rsidDel="00473BB6">
        <w:rPr>
          <w:rFonts w:ascii="Arial" w:hAnsi="Arial" w:cs="Arial"/>
          <w:sz w:val="22"/>
          <w:lang w:val="es-MX"/>
        </w:rPr>
        <w:t xml:space="preserve"> </w:t>
      </w:r>
      <w:r w:rsidRPr="002F3662">
        <w:rPr>
          <w:rFonts w:ascii="Arial" w:hAnsi="Arial" w:cs="Arial"/>
          <w:sz w:val="22"/>
          <w:lang w:val="es-MX"/>
        </w:rPr>
        <w:t xml:space="preserve">hasta el domicilio del </w:t>
      </w:r>
      <w:r w:rsidR="00B263D5" w:rsidRPr="002F3662">
        <w:rPr>
          <w:rFonts w:ascii="Arial" w:hAnsi="Arial" w:cs="Arial"/>
          <w:sz w:val="22"/>
          <w:szCs w:val="22"/>
          <w:lang w:val="es-MX"/>
        </w:rPr>
        <w:t>Usuario Final</w:t>
      </w:r>
      <w:r w:rsidRPr="002F3662">
        <w:rPr>
          <w:rFonts w:ascii="Arial" w:hAnsi="Arial" w:cs="Arial"/>
          <w:sz w:val="22"/>
          <w:lang w:val="es-MX"/>
        </w:rPr>
        <w:t>.</w:t>
      </w:r>
    </w:p>
    <w:p w14:paraId="39F0698A"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Fibra hasta el Nodo</w:t>
      </w:r>
      <w:r w:rsidRPr="002F3662">
        <w:rPr>
          <w:rFonts w:ascii="Arial" w:hAnsi="Arial" w:cs="Arial"/>
          <w:sz w:val="22"/>
          <w:lang w:val="es-MX"/>
        </w:rPr>
        <w:t xml:space="preserve">: Arquitectura de fibra óptica implementada desde la </w:t>
      </w:r>
      <w:r w:rsidR="003D0BC6" w:rsidRPr="002F3662">
        <w:rPr>
          <w:rFonts w:ascii="Arial" w:hAnsi="Arial" w:cs="Arial"/>
          <w:sz w:val="22"/>
          <w:lang w:val="es-MX"/>
        </w:rPr>
        <w:t>C</w:t>
      </w:r>
      <w:r w:rsidRPr="002F3662">
        <w:rPr>
          <w:rFonts w:ascii="Arial" w:hAnsi="Arial" w:cs="Arial"/>
          <w:sz w:val="22"/>
          <w:lang w:val="es-MX"/>
        </w:rPr>
        <w:t xml:space="preserve">entral </w:t>
      </w:r>
      <w:r w:rsidR="003D0BC6" w:rsidRPr="002F3662">
        <w:rPr>
          <w:rFonts w:ascii="Arial" w:hAnsi="Arial" w:cs="Arial"/>
          <w:sz w:val="22"/>
          <w:lang w:val="es-MX"/>
        </w:rPr>
        <w:t>T</w:t>
      </w:r>
      <w:r w:rsidRPr="002F3662">
        <w:rPr>
          <w:rFonts w:ascii="Arial" w:hAnsi="Arial" w:cs="Arial"/>
          <w:sz w:val="22"/>
          <w:lang w:val="es-MX"/>
        </w:rPr>
        <w:t xml:space="preserve">elefónica </w:t>
      </w:r>
      <w:r w:rsidR="003D0BC6" w:rsidRPr="002F3662">
        <w:rPr>
          <w:rFonts w:ascii="Arial" w:hAnsi="Arial" w:cs="Arial"/>
          <w:sz w:val="22"/>
          <w:lang w:val="es-MX"/>
        </w:rPr>
        <w:t xml:space="preserve">o Instalación Equivalente </w:t>
      </w:r>
      <w:r w:rsidRPr="002F3662">
        <w:rPr>
          <w:rFonts w:ascii="Arial" w:hAnsi="Arial" w:cs="Arial"/>
          <w:sz w:val="22"/>
          <w:lang w:val="es-MX"/>
        </w:rPr>
        <w:t xml:space="preserve">hasta una terminal remota, después de la terminal remota un bucle de cobre es empleado para llegar a las premisas de los </w:t>
      </w:r>
      <w:r w:rsidRPr="002F3662">
        <w:rPr>
          <w:rFonts w:ascii="Arial" w:hAnsi="Arial" w:cs="Arial"/>
          <w:sz w:val="22"/>
          <w:lang w:val="es-MX"/>
        </w:rPr>
        <w:lastRenderedPageBreak/>
        <w:t>usuarios a distancias hasta 1.5Km. El ancho de banda está limitado por la longitud del bucle de cobre. (Recomendación UIT-T L.86(07/2010))</w:t>
      </w:r>
    </w:p>
    <w:p w14:paraId="39F0698B"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Incidencia o falla:</w:t>
      </w:r>
      <w:r w:rsidRPr="002F3662">
        <w:rPr>
          <w:rFonts w:ascii="Arial" w:hAnsi="Arial" w:cs="Arial"/>
          <w:b/>
          <w:sz w:val="22"/>
          <w:lang w:val="es-MX"/>
        </w:rPr>
        <w:t xml:space="preserve"> </w:t>
      </w:r>
      <w:r w:rsidRPr="002F3662">
        <w:rPr>
          <w:rFonts w:ascii="Arial" w:hAnsi="Arial" w:cs="Arial"/>
          <w:sz w:val="22"/>
          <w:lang w:val="es-MX"/>
        </w:rPr>
        <w:t>Es la interrupción no planeada de un servicio o la reducción en la calidad de dicho servicio fuera de los parámetros específicos para cada servicio indicados.</w:t>
      </w:r>
    </w:p>
    <w:p w14:paraId="39F0698C"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Instituto:</w:t>
      </w:r>
      <w:r w:rsidRPr="002F3662">
        <w:rPr>
          <w:rFonts w:ascii="Arial" w:hAnsi="Arial" w:cs="Arial"/>
          <w:sz w:val="22"/>
          <w:lang w:val="es-MX"/>
        </w:rPr>
        <w:t xml:space="preserve"> El Instituto Federal de Telecomunicaciones.</w:t>
      </w:r>
    </w:p>
    <w:p w14:paraId="39F0698D" w14:textId="77777777" w:rsidR="00A47F9A" w:rsidRPr="002F3662" w:rsidRDefault="00A47F9A" w:rsidP="002F7E4A">
      <w:pPr>
        <w:pStyle w:val="Prrafodelista"/>
        <w:numPr>
          <w:ilvl w:val="0"/>
          <w:numId w:val="24"/>
        </w:numPr>
        <w:spacing w:after="200" w:line="276" w:lineRule="auto"/>
        <w:ind w:left="426"/>
        <w:jc w:val="both"/>
        <w:rPr>
          <w:rFonts w:ascii="Arial" w:eastAsia="Calibri" w:hAnsi="Arial" w:cs="Arial"/>
          <w:sz w:val="22"/>
          <w:lang w:val="es-MX"/>
        </w:rPr>
      </w:pPr>
      <w:r w:rsidRPr="002F3662">
        <w:rPr>
          <w:rFonts w:ascii="Arial" w:hAnsi="Arial" w:cs="Arial"/>
          <w:b/>
          <w:i/>
          <w:sz w:val="22"/>
          <w:lang w:val="es-MX"/>
        </w:rPr>
        <w:t xml:space="preserve">Interoperabilidad: </w:t>
      </w:r>
      <w:r w:rsidRPr="002F3662">
        <w:rPr>
          <w:rFonts w:ascii="Arial" w:eastAsia="Calibri" w:hAnsi="Arial" w:cs="Arial"/>
          <w:sz w:val="22"/>
          <w:lang w:val="es-MX"/>
        </w:rPr>
        <w:t>Características técnicas de las redes públicas, sistemas y equipos de telecomunicaciones integrados a éstas que permiten la interconexión efectiva, por medio de las cuales se asegura la provisión de un servicio de telecomunicaciones específico de una manera consistente y predecible, en términos de la entrega funcional de servicios entre redes.</w:t>
      </w:r>
    </w:p>
    <w:p w14:paraId="39F0698E"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Línea de Suscriptor Digital:</w:t>
      </w:r>
      <w:r w:rsidRPr="002F3662">
        <w:rPr>
          <w:rFonts w:ascii="Arial" w:hAnsi="Arial" w:cs="Arial"/>
          <w:sz w:val="22"/>
          <w:lang w:val="es-MX"/>
        </w:rPr>
        <w:t xml:space="preserve"> Familias de tecnologías empleadas para ofrecer transporte de datos digitales sobre líneas telefónicas de cobre.</w:t>
      </w:r>
    </w:p>
    <w:p w14:paraId="39F0698F"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Multiplexor de Acceso a línea de Abonado Digital</w:t>
      </w:r>
      <w:r w:rsidRPr="002F3662">
        <w:rPr>
          <w:rFonts w:ascii="Arial" w:hAnsi="Arial" w:cs="Arial"/>
          <w:b/>
          <w:i/>
          <w:sz w:val="22"/>
          <w:szCs w:val="22"/>
          <w:lang w:val="es-MX"/>
        </w:rPr>
        <w:t>:</w:t>
      </w:r>
      <w:r w:rsidRPr="002F3662">
        <w:rPr>
          <w:rFonts w:ascii="Arial" w:hAnsi="Arial" w:cs="Arial"/>
          <w:b/>
          <w:i/>
          <w:sz w:val="22"/>
          <w:lang w:val="es-MX"/>
        </w:rPr>
        <w:t xml:space="preserve"> </w:t>
      </w:r>
      <w:r w:rsidRPr="002F3662">
        <w:rPr>
          <w:rFonts w:ascii="Arial" w:hAnsi="Arial" w:cs="Arial"/>
          <w:sz w:val="22"/>
          <w:lang w:val="es-MX"/>
        </w:rPr>
        <w:t>Es el equipo en donde termina y concentra el tráfico de datos de un cierto número de líneas digitales provenientes de distintos clientes</w:t>
      </w:r>
      <w:r w:rsidRPr="002F3662" w:rsidDel="00473BB6">
        <w:rPr>
          <w:rFonts w:ascii="Arial" w:hAnsi="Arial" w:cs="Arial"/>
          <w:sz w:val="22"/>
          <w:lang w:val="es-MX"/>
        </w:rPr>
        <w:t xml:space="preserve"> </w:t>
      </w:r>
      <w:r w:rsidRPr="002F3662">
        <w:rPr>
          <w:rFonts w:ascii="Arial" w:hAnsi="Arial" w:cs="Arial"/>
          <w:sz w:val="22"/>
          <w:lang w:val="es-MX"/>
        </w:rPr>
        <w:t>en un solo flujo de datos hacia la Red de Telecomunicaciones.</w:t>
      </w:r>
    </w:p>
    <w:p w14:paraId="39F06990"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Nodo de Conexión de Acceso Indirecto</w:t>
      </w:r>
      <w:r w:rsidRPr="002F3662">
        <w:rPr>
          <w:rFonts w:ascii="Arial" w:hAnsi="Arial" w:cs="Arial"/>
          <w:b/>
          <w:i/>
          <w:sz w:val="22"/>
          <w:szCs w:val="22"/>
          <w:lang w:val="es-MX"/>
        </w:rPr>
        <w:t>:</w:t>
      </w:r>
      <w:r w:rsidRPr="002F3662">
        <w:rPr>
          <w:rFonts w:ascii="Arial" w:hAnsi="Arial" w:cs="Arial"/>
          <w:b/>
          <w:i/>
          <w:sz w:val="22"/>
          <w:lang w:val="es-MX"/>
        </w:rPr>
        <w:t xml:space="preserve"> </w:t>
      </w:r>
      <w:r w:rsidRPr="002F3662">
        <w:rPr>
          <w:rFonts w:ascii="Arial" w:hAnsi="Arial" w:cs="Arial"/>
          <w:sz w:val="22"/>
          <w:lang w:val="es-MX"/>
        </w:rPr>
        <w:t>Nodos de entrega del servicio a nivel local, regional o nacional. En ellos se localizan los puertos (pCAI) o interfaces lógicas de entrega del servicio.</w:t>
      </w:r>
    </w:p>
    <w:p w14:paraId="39F06991"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NCAI Local</w:t>
      </w:r>
      <w:r w:rsidRPr="002F3662">
        <w:rPr>
          <w:rFonts w:ascii="Arial" w:hAnsi="Arial" w:cs="Arial"/>
          <w:b/>
          <w:i/>
          <w:sz w:val="22"/>
          <w:szCs w:val="22"/>
          <w:lang w:val="es-MX"/>
        </w:rPr>
        <w:t>:</w:t>
      </w:r>
      <w:r w:rsidRPr="002F3662">
        <w:rPr>
          <w:rFonts w:ascii="Arial" w:hAnsi="Arial" w:cs="Arial"/>
          <w:sz w:val="22"/>
          <w:lang w:val="es-MX"/>
        </w:rPr>
        <w:t xml:space="preserve"> NCAI al que solo se conectan directamente los equipos de acceso.</w:t>
      </w:r>
    </w:p>
    <w:p w14:paraId="39F06992"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lastRenderedPageBreak/>
        <w:t xml:space="preserve">NCAI </w:t>
      </w:r>
      <w:r w:rsidR="001D4AAA" w:rsidRPr="002F3662">
        <w:rPr>
          <w:rFonts w:ascii="Arial" w:hAnsi="Arial" w:cs="Arial"/>
          <w:b/>
          <w:i/>
          <w:sz w:val="22"/>
          <w:szCs w:val="22"/>
          <w:lang w:val="es-MX"/>
        </w:rPr>
        <w:t>R</w:t>
      </w:r>
      <w:r w:rsidRPr="002F3662">
        <w:rPr>
          <w:rFonts w:ascii="Arial" w:hAnsi="Arial" w:cs="Arial"/>
          <w:b/>
          <w:i/>
          <w:sz w:val="22"/>
          <w:szCs w:val="22"/>
          <w:lang w:val="es-MX"/>
        </w:rPr>
        <w:t>egional:</w:t>
      </w:r>
      <w:r w:rsidRPr="002F3662">
        <w:rPr>
          <w:rFonts w:ascii="Arial" w:hAnsi="Arial" w:cs="Arial"/>
          <w:sz w:val="22"/>
          <w:lang w:val="es-MX"/>
        </w:rPr>
        <w:t xml:space="preserve"> NCAI al que se conectan directamente otros nodos locales NCAI-L además de los equipos de acceso.</w:t>
      </w:r>
    </w:p>
    <w:p w14:paraId="39F06993" w14:textId="77777777" w:rsidR="000E685D" w:rsidRPr="002F3662" w:rsidRDefault="000E685D"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NCAI </w:t>
      </w:r>
      <w:r w:rsidR="001D4AAA" w:rsidRPr="002F3662">
        <w:rPr>
          <w:rFonts w:ascii="Arial" w:hAnsi="Arial" w:cs="Arial"/>
          <w:b/>
          <w:i/>
          <w:sz w:val="22"/>
          <w:szCs w:val="22"/>
          <w:lang w:val="es-MX"/>
        </w:rPr>
        <w:t>N</w:t>
      </w:r>
      <w:r w:rsidRPr="002F3662">
        <w:rPr>
          <w:rFonts w:ascii="Arial" w:hAnsi="Arial" w:cs="Arial"/>
          <w:b/>
          <w:i/>
          <w:sz w:val="22"/>
          <w:szCs w:val="22"/>
          <w:lang w:val="es-MX"/>
        </w:rPr>
        <w:t>acional:</w:t>
      </w:r>
      <w:r w:rsidRPr="002F3662">
        <w:rPr>
          <w:rFonts w:ascii="Arial" w:hAnsi="Arial" w:cs="Arial"/>
          <w:lang w:val="es-MX"/>
        </w:rPr>
        <w:t xml:space="preserve"> </w:t>
      </w:r>
      <w:r w:rsidRPr="002F3662">
        <w:rPr>
          <w:rFonts w:ascii="Arial" w:hAnsi="Arial" w:cs="Arial"/>
          <w:sz w:val="22"/>
          <w:lang w:val="es-MX"/>
        </w:rPr>
        <w:t>NCAI al que se conectan directamente otros nodos regionales NCAI-R y locales NCAI-L además de los equipos de acceso.</w:t>
      </w:r>
    </w:p>
    <w:p w14:paraId="39F06994"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Número de Identificación de Solicitud: </w:t>
      </w:r>
      <w:r w:rsidRPr="002F3662">
        <w:rPr>
          <w:rFonts w:ascii="Arial" w:hAnsi="Arial" w:cs="Arial"/>
          <w:sz w:val="22"/>
          <w:lang w:val="es-MX"/>
        </w:rPr>
        <w:t>Identificador asignado a cada solicitud de servicios de desagregación.</w:t>
      </w:r>
    </w:p>
    <w:p w14:paraId="39F06995" w14:textId="77777777" w:rsidR="00C3647C" w:rsidRPr="002F3662" w:rsidRDefault="00C3647C"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Oferta:</w:t>
      </w:r>
      <w:r w:rsidRPr="002F3662">
        <w:rPr>
          <w:rFonts w:ascii="Arial" w:hAnsi="Arial" w:cs="Arial"/>
          <w:sz w:val="22"/>
          <w:lang w:val="es-MX"/>
        </w:rPr>
        <w:t xml:space="preserve"> </w:t>
      </w:r>
      <w:r w:rsidR="001D4AAA" w:rsidRPr="002F3662">
        <w:rPr>
          <w:rFonts w:ascii="Arial" w:hAnsi="Arial" w:cs="Arial"/>
          <w:sz w:val="22"/>
          <w:szCs w:val="22"/>
          <w:lang w:val="es-MX"/>
        </w:rPr>
        <w:t>L</w:t>
      </w:r>
      <w:r w:rsidRPr="002F3662">
        <w:rPr>
          <w:rFonts w:ascii="Arial" w:hAnsi="Arial" w:cs="Arial"/>
          <w:sz w:val="22"/>
          <w:szCs w:val="22"/>
          <w:lang w:val="es-MX"/>
        </w:rPr>
        <w:t xml:space="preserve">a </w:t>
      </w:r>
      <w:r w:rsidR="001D4AAA" w:rsidRPr="002F3662">
        <w:rPr>
          <w:rFonts w:ascii="Arial" w:hAnsi="Arial" w:cs="Arial"/>
          <w:sz w:val="22"/>
          <w:szCs w:val="22"/>
          <w:lang w:val="es-MX"/>
        </w:rPr>
        <w:t>presente</w:t>
      </w:r>
      <w:r w:rsidR="001D4AAA" w:rsidRPr="002F3662">
        <w:rPr>
          <w:rFonts w:ascii="Arial" w:hAnsi="Arial" w:cs="Arial"/>
          <w:sz w:val="22"/>
          <w:lang w:val="es-MX"/>
        </w:rPr>
        <w:t xml:space="preserve"> </w:t>
      </w:r>
      <w:r w:rsidRPr="002F3662">
        <w:rPr>
          <w:rFonts w:ascii="Arial" w:hAnsi="Arial" w:cs="Arial"/>
          <w:sz w:val="22"/>
          <w:lang w:val="es-MX"/>
        </w:rPr>
        <w:t>Oferta de Referencia para la Desagregación del Bucle Local</w:t>
      </w:r>
      <w:r w:rsidR="001D4AAA" w:rsidRPr="002F3662">
        <w:rPr>
          <w:rFonts w:ascii="Arial" w:hAnsi="Arial" w:cs="Arial"/>
          <w:sz w:val="22"/>
          <w:szCs w:val="22"/>
          <w:lang w:val="es-MX"/>
        </w:rPr>
        <w:t xml:space="preserve"> (OREDA)</w:t>
      </w:r>
      <w:r w:rsidRPr="002F3662">
        <w:rPr>
          <w:rFonts w:ascii="Arial" w:hAnsi="Arial" w:cs="Arial"/>
          <w:sz w:val="22"/>
          <w:szCs w:val="22"/>
          <w:lang w:val="es-MX"/>
        </w:rPr>
        <w:t>,</w:t>
      </w:r>
      <w:r w:rsidRPr="002F3662">
        <w:rPr>
          <w:rFonts w:ascii="Arial" w:hAnsi="Arial" w:cs="Arial"/>
          <w:sz w:val="22"/>
          <w:lang w:val="es-MX"/>
        </w:rPr>
        <w:t xml:space="preserve"> </w:t>
      </w:r>
      <w:r w:rsidR="001D4AAA" w:rsidRPr="002F3662">
        <w:rPr>
          <w:rFonts w:ascii="Arial" w:hAnsi="Arial" w:cs="Arial"/>
          <w:sz w:val="22"/>
          <w:lang w:val="es-MX"/>
        </w:rPr>
        <w:t xml:space="preserve">incluyendo </w:t>
      </w:r>
      <w:r w:rsidR="001D4AAA" w:rsidRPr="002F3662">
        <w:rPr>
          <w:rFonts w:ascii="Arial" w:hAnsi="Arial" w:cs="Arial"/>
          <w:sz w:val="22"/>
          <w:szCs w:val="22"/>
          <w:lang w:val="es-MX"/>
        </w:rPr>
        <w:t xml:space="preserve">el presente documento y </w:t>
      </w:r>
      <w:r w:rsidRPr="002F3662">
        <w:rPr>
          <w:rFonts w:ascii="Arial" w:hAnsi="Arial" w:cs="Arial"/>
          <w:sz w:val="22"/>
          <w:lang w:val="es-MX"/>
        </w:rPr>
        <w:t>sus anexos.</w:t>
      </w:r>
    </w:p>
    <w:p w14:paraId="39F06996" w14:textId="77777777" w:rsidR="00C3647C" w:rsidRPr="002F3662" w:rsidRDefault="00C3647C"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Partes:</w:t>
      </w:r>
      <w:r w:rsidRPr="002F3662">
        <w:rPr>
          <w:rFonts w:ascii="Arial" w:hAnsi="Arial" w:cs="Arial"/>
          <w:sz w:val="22"/>
          <w:lang w:val="es-MX"/>
        </w:rPr>
        <w:t xml:space="preserve"> </w:t>
      </w:r>
      <w:r w:rsidR="008B5856" w:rsidRPr="002F3662">
        <w:rPr>
          <w:rFonts w:ascii="Arial" w:hAnsi="Arial" w:cs="Arial"/>
          <w:sz w:val="22"/>
          <w:lang w:val="es-MX"/>
        </w:rPr>
        <w:t>EM</w:t>
      </w:r>
      <w:r w:rsidRPr="002F3662">
        <w:rPr>
          <w:rFonts w:ascii="Arial" w:hAnsi="Arial" w:cs="Arial"/>
          <w:sz w:val="22"/>
          <w:lang w:val="es-MX"/>
        </w:rPr>
        <w:t xml:space="preserve"> y el </w:t>
      </w:r>
      <w:r w:rsidR="00E27CDF" w:rsidRPr="002F3662">
        <w:rPr>
          <w:rFonts w:ascii="Arial" w:hAnsi="Arial" w:cs="Arial"/>
          <w:sz w:val="22"/>
          <w:szCs w:val="22"/>
          <w:lang w:val="es-MX"/>
        </w:rPr>
        <w:t>CS</w:t>
      </w:r>
      <w:r w:rsidRPr="002F3662">
        <w:rPr>
          <w:rFonts w:ascii="Arial" w:hAnsi="Arial" w:cs="Arial"/>
          <w:sz w:val="22"/>
          <w:lang w:val="es-MX"/>
        </w:rPr>
        <w:t>.</w:t>
      </w:r>
    </w:p>
    <w:p w14:paraId="39F06997"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Perfil de línea: </w:t>
      </w:r>
      <w:r w:rsidRPr="002F3662">
        <w:rPr>
          <w:rFonts w:ascii="Arial" w:hAnsi="Arial" w:cs="Arial"/>
          <w:sz w:val="22"/>
          <w:lang w:val="es-MX"/>
        </w:rPr>
        <w:t xml:space="preserve">conjunto de parámetros que definen las características de un servicio determinado, como el Ancho de Banda de Bajada, Ancho de Banda de Subida, tipo de señalización, modo de operación, entre otros, de la red hacia el </w:t>
      </w:r>
      <w:r w:rsidR="00B263D5" w:rsidRPr="002F3662">
        <w:rPr>
          <w:rFonts w:ascii="Arial" w:hAnsi="Arial" w:cs="Arial"/>
          <w:sz w:val="22"/>
          <w:szCs w:val="22"/>
          <w:lang w:val="es-MX"/>
        </w:rPr>
        <w:t>Usuario Final</w:t>
      </w:r>
      <w:r w:rsidRPr="002F3662">
        <w:rPr>
          <w:rFonts w:ascii="Arial" w:hAnsi="Arial" w:cs="Arial"/>
          <w:sz w:val="22"/>
          <w:lang w:val="es-MX"/>
        </w:rPr>
        <w:t xml:space="preserve"> como a la inversa.</w:t>
      </w:r>
    </w:p>
    <w:p w14:paraId="39F06998"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Planta Externa: </w:t>
      </w:r>
      <w:r w:rsidRPr="002F3662">
        <w:rPr>
          <w:rFonts w:ascii="Arial" w:hAnsi="Arial" w:cs="Arial"/>
          <w:sz w:val="22"/>
          <w:lang w:val="es-MX"/>
        </w:rPr>
        <w:t xml:space="preserve">Estructura que se requiere para unir la Central Telefónica o Instalación Equivalente con los equipos o elementos de red de los usuarios, o para interconectar entre sí distintas Centrales Telefónicas o Instalaciones Equivalentes. </w:t>
      </w:r>
    </w:p>
    <w:p w14:paraId="39F06999"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Pozo:</w:t>
      </w:r>
      <w:r w:rsidRPr="002F3662">
        <w:rPr>
          <w:rFonts w:ascii="Arial" w:hAnsi="Arial" w:cs="Arial"/>
          <w:sz w:val="22"/>
          <w:lang w:val="es-MX"/>
        </w:rPr>
        <w:t xml:space="preserve"> Obra civil subterránea destinada a permitir la instalación de cables, la distribución de la red, así como para alojar empalmes.</w:t>
      </w:r>
    </w:p>
    <w:p w14:paraId="39F0699A"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lastRenderedPageBreak/>
        <w:t xml:space="preserve">Puerto de conexión de acceso indirecto (pCAI): </w:t>
      </w:r>
      <w:r w:rsidRPr="002F3662">
        <w:rPr>
          <w:rFonts w:ascii="Arial" w:hAnsi="Arial" w:cs="Arial"/>
          <w:sz w:val="22"/>
          <w:lang w:val="es-MX"/>
        </w:rPr>
        <w:t>Puerto de un NCAI. Es la interfaz física (puerto) en la que se entrega el tráfico de un CS correspondiente a un determinado conjunto de equipos de acceso (DSLAM/OLT).</w:t>
      </w:r>
      <w:r w:rsidRPr="002F3662">
        <w:rPr>
          <w:rFonts w:ascii="Arial" w:hAnsi="Arial" w:cs="Arial"/>
          <w:i/>
          <w:sz w:val="22"/>
          <w:lang w:val="es-MX"/>
        </w:rPr>
        <w:t xml:space="preserve"> </w:t>
      </w:r>
    </w:p>
    <w:p w14:paraId="39F0699B"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concentración (Local/Regional):</w:t>
      </w:r>
      <w:r w:rsidRPr="002F3662">
        <w:rPr>
          <w:rFonts w:ascii="Arial" w:hAnsi="Arial" w:cs="Arial"/>
          <w:sz w:val="22"/>
          <w:lang w:val="es-MX"/>
        </w:rPr>
        <w:t xml:space="preserve"> </w:t>
      </w:r>
      <w:r w:rsidR="00455533" w:rsidRPr="002F3662">
        <w:rPr>
          <w:rFonts w:ascii="Arial" w:hAnsi="Arial" w:cs="Arial"/>
          <w:sz w:val="22"/>
          <w:lang w:val="es-MX"/>
        </w:rPr>
        <w:t>U</w:t>
      </w:r>
      <w:r w:rsidRPr="002F3662">
        <w:rPr>
          <w:rFonts w:ascii="Arial" w:hAnsi="Arial" w:cs="Arial"/>
          <w:sz w:val="22"/>
          <w:lang w:val="es-MX"/>
        </w:rPr>
        <w:t>bicación física del nodo cabecera de una red de agregación ya sea Local</w:t>
      </w:r>
      <w:r w:rsidR="004242F5" w:rsidRPr="002F3662">
        <w:rPr>
          <w:rFonts w:ascii="Arial" w:hAnsi="Arial" w:cs="Arial"/>
          <w:sz w:val="22"/>
          <w:lang w:val="es-MX"/>
        </w:rPr>
        <w:t xml:space="preserve"> o</w:t>
      </w:r>
      <w:r w:rsidRPr="002F3662">
        <w:rPr>
          <w:rFonts w:ascii="Arial" w:hAnsi="Arial" w:cs="Arial"/>
          <w:sz w:val="22"/>
          <w:lang w:val="es-MX"/>
        </w:rPr>
        <w:t xml:space="preserve"> Regional.</w:t>
      </w:r>
    </w:p>
    <w:p w14:paraId="39F0699C" w14:textId="77777777" w:rsidR="0072023D" w:rsidRPr="002F3662" w:rsidRDefault="0072023D" w:rsidP="0072023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concentración (Nacional):</w:t>
      </w:r>
      <w:r w:rsidRPr="002F3662">
        <w:rPr>
          <w:rFonts w:ascii="Arial" w:hAnsi="Arial" w:cs="Arial"/>
          <w:lang w:val="es-MX"/>
        </w:rPr>
        <w:t xml:space="preserve"> </w:t>
      </w:r>
      <w:r w:rsidRPr="002F3662">
        <w:rPr>
          <w:rFonts w:ascii="Arial" w:hAnsi="Arial" w:cs="Arial"/>
          <w:sz w:val="22"/>
          <w:lang w:val="es-MX"/>
        </w:rPr>
        <w:t>Ubicación física del nodo cabecera de una red de agregación Nacional.</w:t>
      </w:r>
    </w:p>
    <w:p w14:paraId="39F0699D"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Conexión Terminal con filtro centralizado</w:t>
      </w:r>
      <w:r w:rsidRPr="002F3662">
        <w:rPr>
          <w:rFonts w:ascii="Arial" w:hAnsi="Arial" w:cs="Arial"/>
          <w:b/>
          <w:sz w:val="22"/>
          <w:lang w:val="es-MX"/>
        </w:rPr>
        <w:t>:</w:t>
      </w:r>
      <w:r w:rsidRPr="002F3662">
        <w:rPr>
          <w:rFonts w:ascii="Arial" w:hAnsi="Arial" w:cs="Arial"/>
          <w:sz w:val="22"/>
          <w:lang w:val="es-MX"/>
        </w:rPr>
        <w:t xml:space="preserve"> Dispositivo unilínea que delimita la red de </w:t>
      </w:r>
      <w:r w:rsidR="008B5856" w:rsidRPr="002F3662">
        <w:rPr>
          <w:rFonts w:ascii="Arial" w:hAnsi="Arial" w:cs="Arial"/>
          <w:sz w:val="22"/>
          <w:lang w:val="es-MX"/>
        </w:rPr>
        <w:t>EM</w:t>
      </w:r>
      <w:r w:rsidR="004242F5" w:rsidRPr="002F3662">
        <w:rPr>
          <w:rFonts w:ascii="Arial" w:hAnsi="Arial" w:cs="Arial"/>
          <w:sz w:val="22"/>
          <w:lang w:val="es-MX"/>
        </w:rPr>
        <w:t xml:space="preserve"> </w:t>
      </w:r>
      <w:r w:rsidRPr="002F3662">
        <w:rPr>
          <w:rFonts w:ascii="Arial" w:hAnsi="Arial" w:cs="Arial"/>
          <w:sz w:val="22"/>
          <w:lang w:val="es-MX"/>
        </w:rPr>
        <w:t>con la red del usuario y que separa la banda de frecuencias altas de la banda de frecuencias bajas.</w:t>
      </w:r>
    </w:p>
    <w:p w14:paraId="39F0699E"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Conexión Terminal:</w:t>
      </w:r>
      <w:r w:rsidRPr="002F3662">
        <w:rPr>
          <w:rFonts w:ascii="Arial" w:hAnsi="Arial" w:cs="Arial"/>
          <w:b/>
          <w:sz w:val="22"/>
          <w:lang w:val="es-MX"/>
        </w:rPr>
        <w:t xml:space="preserve"> </w:t>
      </w:r>
      <w:r w:rsidRPr="002F3662">
        <w:rPr>
          <w:rFonts w:ascii="Arial" w:hAnsi="Arial" w:cs="Arial"/>
          <w:sz w:val="22"/>
          <w:lang w:val="es-MX"/>
        </w:rPr>
        <w:t xml:space="preserve">Dispositivo unilínea o multilínea, que delimita la red de </w:t>
      </w:r>
      <w:r w:rsidR="008B5856" w:rsidRPr="002F3662">
        <w:rPr>
          <w:rFonts w:ascii="Arial" w:hAnsi="Arial" w:cs="Arial"/>
          <w:sz w:val="22"/>
          <w:lang w:val="es-MX"/>
        </w:rPr>
        <w:t>EM</w:t>
      </w:r>
      <w:r w:rsidR="004242F5" w:rsidRPr="002F3662">
        <w:rPr>
          <w:rFonts w:ascii="Arial" w:hAnsi="Arial" w:cs="Arial"/>
          <w:sz w:val="22"/>
          <w:lang w:val="es-MX"/>
        </w:rPr>
        <w:t xml:space="preserve"> </w:t>
      </w:r>
      <w:r w:rsidRPr="002F3662">
        <w:rPr>
          <w:rFonts w:ascii="Arial" w:hAnsi="Arial" w:cs="Arial"/>
          <w:sz w:val="22"/>
          <w:lang w:val="es-MX"/>
        </w:rPr>
        <w:t xml:space="preserve">con la red del </w:t>
      </w:r>
      <w:r w:rsidR="00B263D5" w:rsidRPr="002F3662">
        <w:rPr>
          <w:rFonts w:ascii="Arial" w:hAnsi="Arial" w:cs="Arial"/>
          <w:sz w:val="22"/>
          <w:szCs w:val="22"/>
          <w:lang w:val="es-MX"/>
        </w:rPr>
        <w:t>Usuario Final</w:t>
      </w:r>
      <w:r w:rsidRPr="002F3662">
        <w:rPr>
          <w:rFonts w:ascii="Arial" w:hAnsi="Arial" w:cs="Arial"/>
          <w:sz w:val="22"/>
          <w:lang w:val="es-MX"/>
        </w:rPr>
        <w:t xml:space="preserve">, el cual se instala en el sitio del </w:t>
      </w:r>
      <w:r w:rsidR="00B263D5" w:rsidRPr="002F3662">
        <w:rPr>
          <w:rFonts w:ascii="Arial" w:hAnsi="Arial" w:cs="Arial"/>
          <w:sz w:val="22"/>
          <w:szCs w:val="22"/>
          <w:lang w:val="es-MX"/>
        </w:rPr>
        <w:t>Usuario Final</w:t>
      </w:r>
      <w:r w:rsidRPr="002F3662">
        <w:rPr>
          <w:rFonts w:ascii="Arial" w:hAnsi="Arial" w:cs="Arial"/>
          <w:sz w:val="22"/>
          <w:lang w:val="es-MX"/>
        </w:rPr>
        <w:t xml:space="preserve"> y sirve como frontera o demarcación de la responsabilidad para los servicios.</w:t>
      </w:r>
    </w:p>
    <w:p w14:paraId="39F0699F"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Dispersión (Terminal):</w:t>
      </w:r>
      <w:r w:rsidRPr="002F3662">
        <w:rPr>
          <w:rFonts w:ascii="Arial" w:hAnsi="Arial" w:cs="Arial"/>
          <w:sz w:val="22"/>
          <w:lang w:val="es-MX"/>
        </w:rPr>
        <w:t xml:space="preserve"> Punto de terminación de la red secundaria donde se realiza la conexión del cable de acometida que va al Usuario final. Se instala normalmente en postes, fachadas, interiores de edificios, azoteas o postes de instalación oculta, entre otros.</w:t>
      </w:r>
    </w:p>
    <w:p w14:paraId="39F069A0"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Punto de Interconexión:</w:t>
      </w:r>
      <w:r w:rsidRPr="002F3662">
        <w:rPr>
          <w:rFonts w:ascii="Arial" w:hAnsi="Arial" w:cs="Arial"/>
          <w:sz w:val="22"/>
          <w:lang w:val="es-MX"/>
        </w:rPr>
        <w:t xml:space="preserve"> Punto físico o virtual donde se establece la interconexión entre redes públicas de telecomunicaciones para el intercambio de tráfico.</w:t>
      </w:r>
    </w:p>
    <w:p w14:paraId="39F069A1"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Red de agregación local:</w:t>
      </w:r>
      <w:r w:rsidRPr="002F3662">
        <w:rPr>
          <w:rFonts w:ascii="Arial" w:hAnsi="Arial" w:cs="Arial"/>
          <w:sz w:val="22"/>
          <w:lang w:val="es-MX"/>
        </w:rPr>
        <w:t xml:space="preserve"> Red conformada por un NCAI, al menos un pCAI en dicho nodo y el conjunto de los medios de transmisión y enrutamiento físicos y </w:t>
      </w:r>
      <w:r w:rsidRPr="002F3662">
        <w:rPr>
          <w:rFonts w:ascii="Arial" w:hAnsi="Arial" w:cs="Arial"/>
          <w:sz w:val="22"/>
          <w:lang w:val="es-MX"/>
        </w:rPr>
        <w:lastRenderedPageBreak/>
        <w:t>lógicos que permiten la Concentración y Distribución de los equipos de acceso asociados.</w:t>
      </w:r>
    </w:p>
    <w:p w14:paraId="39F069A2" w14:textId="77777777" w:rsidR="0072023D" w:rsidRPr="002F3662" w:rsidRDefault="0072023D" w:rsidP="0072023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Red de agregación nacional:</w:t>
      </w:r>
      <w:r w:rsidRPr="002F3662">
        <w:rPr>
          <w:rFonts w:ascii="Arial" w:hAnsi="Arial" w:cs="Arial"/>
          <w:lang w:val="es-MX"/>
        </w:rPr>
        <w:t xml:space="preserve"> </w:t>
      </w:r>
      <w:r w:rsidRPr="002F3662">
        <w:rPr>
          <w:rFonts w:ascii="Arial" w:hAnsi="Arial" w:cs="Arial"/>
          <w:sz w:val="22"/>
          <w:lang w:val="es-MX"/>
        </w:rPr>
        <w:t>Red conformada por un NCAI-N nacional, al menos un pCAI en dicho nodo, los nodos regionales NCAI-R y locales afectados (NCAI-L) y el conjunto de los medios de transmisión y enrutamiento físicos y lógicos que permiten la Concentración y Distribución entre estos y con sus equipos de acceso asociados.</w:t>
      </w:r>
    </w:p>
    <w:p w14:paraId="39F069A3"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Red de agregación regional:</w:t>
      </w:r>
      <w:r w:rsidRPr="002F3662">
        <w:rPr>
          <w:rFonts w:ascii="Arial" w:hAnsi="Arial" w:cs="Arial"/>
          <w:sz w:val="22"/>
          <w:lang w:val="es-MX"/>
        </w:rPr>
        <w:t xml:space="preserve"> Red conformada por un NCAI-R regional, al menos un pCAI en dicho nodo, los nodos locales afectados (NCAI-L) y el conjunto de los medios de transmisión y enrutamiento físicos y lógicos que permiten la Concentración y Distribución entre estos y con sus equipos de acceso asociados.</w:t>
      </w:r>
    </w:p>
    <w:p w14:paraId="39F069A4"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Red de Área Local Virtual</w:t>
      </w:r>
      <w:r w:rsidRPr="002F3662">
        <w:rPr>
          <w:rFonts w:ascii="Arial" w:hAnsi="Arial" w:cs="Arial"/>
          <w:b/>
          <w:i/>
          <w:sz w:val="22"/>
          <w:szCs w:val="22"/>
          <w:lang w:val="es-MX"/>
        </w:rPr>
        <w:t>:</w:t>
      </w:r>
      <w:r w:rsidRPr="002F3662">
        <w:rPr>
          <w:rFonts w:ascii="Arial" w:hAnsi="Arial" w:cs="Arial"/>
          <w:b/>
          <w:sz w:val="22"/>
          <w:lang w:val="es-MX"/>
        </w:rPr>
        <w:t xml:space="preserve"> </w:t>
      </w:r>
      <w:r w:rsidRPr="002F3662">
        <w:rPr>
          <w:rFonts w:ascii="Arial" w:hAnsi="Arial" w:cs="Arial"/>
          <w:sz w:val="22"/>
          <w:lang w:val="es-MX"/>
        </w:rPr>
        <w:t>Una Red Puenteada Virtual que es una concatenación de redes de área local individuales interconectadas por puentes, incluyendo redes de área local virtual. (Referencia: IEEE 802.1Q-2014)</w:t>
      </w:r>
      <w:r w:rsidRPr="002F3662">
        <w:rPr>
          <w:rStyle w:val="Refdenotaalpie"/>
          <w:rFonts w:ascii="Arial" w:hAnsi="Arial" w:cs="Arial"/>
          <w:sz w:val="22"/>
          <w:lang w:val="es-MX"/>
        </w:rPr>
        <w:footnoteReference w:id="2"/>
      </w:r>
      <w:r w:rsidRPr="002F3662">
        <w:rPr>
          <w:rFonts w:ascii="Arial" w:hAnsi="Arial" w:cs="Arial"/>
          <w:sz w:val="22"/>
          <w:lang w:val="es-MX"/>
        </w:rPr>
        <w:t>.</w:t>
      </w:r>
    </w:p>
    <w:p w14:paraId="39F069A5"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Red Óptica Pasiva Gigabit: </w:t>
      </w:r>
      <w:r w:rsidRPr="002F3662">
        <w:rPr>
          <w:rFonts w:ascii="Arial" w:hAnsi="Arial" w:cs="Arial"/>
          <w:sz w:val="22"/>
          <w:lang w:val="es-MX"/>
        </w:rPr>
        <w:t>Tecnología de acceso de fibra óptica, que transporta información en una configuración punto a multipunto mediante divisores ópticos pasivos.</w:t>
      </w:r>
    </w:p>
    <w:p w14:paraId="39F069A6" w14:textId="77777777" w:rsidR="00A47F9A" w:rsidRPr="002F3662" w:rsidRDefault="00A47F9A" w:rsidP="002F7E4A">
      <w:pPr>
        <w:pStyle w:val="Prrafodelista"/>
        <w:numPr>
          <w:ilvl w:val="0"/>
          <w:numId w:val="24"/>
        </w:numPr>
        <w:spacing w:after="200" w:line="276" w:lineRule="auto"/>
        <w:ind w:left="426"/>
        <w:jc w:val="both"/>
        <w:rPr>
          <w:rFonts w:ascii="Arial" w:hAnsi="Arial" w:cs="Arial"/>
          <w:b/>
          <w:sz w:val="22"/>
          <w:lang w:val="es-MX"/>
        </w:rPr>
      </w:pPr>
      <w:r w:rsidRPr="002F3662">
        <w:rPr>
          <w:rFonts w:ascii="Arial" w:hAnsi="Arial" w:cs="Arial"/>
          <w:b/>
          <w:i/>
          <w:sz w:val="22"/>
          <w:lang w:val="es-MX"/>
        </w:rPr>
        <w:t>Red Principal:</w:t>
      </w:r>
      <w:r w:rsidRPr="002F3662">
        <w:rPr>
          <w:rFonts w:ascii="Arial" w:hAnsi="Arial" w:cs="Arial"/>
          <w:b/>
          <w:sz w:val="22"/>
          <w:lang w:val="es-MX"/>
        </w:rPr>
        <w:t xml:space="preserve"> </w:t>
      </w:r>
      <w:r w:rsidRPr="002F3662">
        <w:rPr>
          <w:rFonts w:ascii="Arial" w:hAnsi="Arial" w:cs="Arial"/>
          <w:sz w:val="22"/>
          <w:lang w:val="es-MX"/>
        </w:rPr>
        <w:t xml:space="preserve">Segmento de la red de telecomunicaciones conectado a la Central Telefónica </w:t>
      </w:r>
      <w:r w:rsidR="003D0BC6" w:rsidRPr="002F3662">
        <w:rPr>
          <w:rFonts w:ascii="Arial" w:hAnsi="Arial" w:cs="Arial"/>
          <w:sz w:val="22"/>
          <w:lang w:val="es-MX"/>
        </w:rPr>
        <w:t xml:space="preserve">o Instalación Equivalente </w:t>
      </w:r>
      <w:r w:rsidRPr="002F3662">
        <w:rPr>
          <w:rFonts w:ascii="Arial" w:hAnsi="Arial" w:cs="Arial"/>
          <w:sz w:val="22"/>
          <w:lang w:val="es-MX"/>
        </w:rPr>
        <w:t xml:space="preserve">por medio del </w:t>
      </w:r>
      <w:r w:rsidR="00BF343F" w:rsidRPr="002F3662">
        <w:rPr>
          <w:rFonts w:ascii="Arial" w:hAnsi="Arial" w:cs="Arial"/>
          <w:sz w:val="22"/>
          <w:szCs w:val="22"/>
          <w:lang w:val="es-MX"/>
        </w:rPr>
        <w:t>DG</w:t>
      </w:r>
      <w:r w:rsidRPr="002F3662">
        <w:rPr>
          <w:rFonts w:ascii="Arial" w:hAnsi="Arial" w:cs="Arial"/>
          <w:sz w:val="22"/>
          <w:lang w:val="es-MX"/>
        </w:rPr>
        <w:t xml:space="preserve">, saliendo de esta por la </w:t>
      </w:r>
      <w:r w:rsidRPr="002F3662">
        <w:rPr>
          <w:rFonts w:ascii="Arial" w:hAnsi="Arial" w:cs="Arial"/>
          <w:sz w:val="22"/>
          <w:lang w:val="es-MX"/>
        </w:rPr>
        <w:lastRenderedPageBreak/>
        <w:t>fosa de cables, para ir alojados en canalizaciones de concreto o PVC hacia las Cajas de Distribución</w:t>
      </w:r>
      <w:r w:rsidRPr="002F3662">
        <w:rPr>
          <w:rFonts w:ascii="Arial" w:hAnsi="Arial" w:cs="Arial"/>
          <w:b/>
          <w:sz w:val="22"/>
          <w:lang w:val="es-MX"/>
        </w:rPr>
        <w:t>.</w:t>
      </w:r>
    </w:p>
    <w:p w14:paraId="39F069A7"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Red Secundaria:</w:t>
      </w:r>
      <w:r w:rsidRPr="002F3662">
        <w:rPr>
          <w:rFonts w:ascii="Arial" w:hAnsi="Arial" w:cs="Arial"/>
          <w:b/>
          <w:sz w:val="22"/>
          <w:lang w:val="es-MX"/>
        </w:rPr>
        <w:t xml:space="preserve"> </w:t>
      </w:r>
      <w:r w:rsidRPr="002F3662">
        <w:rPr>
          <w:rFonts w:ascii="Arial" w:hAnsi="Arial" w:cs="Arial"/>
          <w:sz w:val="22"/>
          <w:lang w:val="es-MX"/>
        </w:rPr>
        <w:t>Segmento de la red de telecomunicaciones conectado desde una caja de distribución y que se despliega en la vía pública por medio de puntos de dispersión hacia las cajas terminales.</w:t>
      </w:r>
    </w:p>
    <w:p w14:paraId="39F069A8" w14:textId="77777777" w:rsidR="005B0139" w:rsidRPr="002F3662" w:rsidRDefault="005B0139"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Servicios Auxiliares:</w:t>
      </w:r>
      <w:r w:rsidRPr="002F3662">
        <w:rPr>
          <w:rFonts w:ascii="Arial" w:hAnsi="Arial" w:cs="Arial"/>
          <w:sz w:val="22"/>
          <w:lang w:val="es-MX"/>
        </w:rPr>
        <w:t xml:space="preserve"> Servicios necesarios para la adecuada operación de los servicios de desagregación, que incluyen el suministro de gabinetes, cableado interno de las instalaciones y entre las instalaciones, alimentación eléctrica, cables de sujeción, servicios de mantenimiento, entre otros.</w:t>
      </w:r>
    </w:p>
    <w:p w14:paraId="39F069A9" w14:textId="77777777" w:rsidR="0075586D" w:rsidRPr="002F3662" w:rsidRDefault="0075586D" w:rsidP="0075586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w:t>
      </w:r>
      <w:r w:rsidR="005D5402" w:rsidRPr="002F3662">
        <w:rPr>
          <w:rFonts w:ascii="Arial" w:hAnsi="Arial" w:cs="Arial"/>
          <w:b/>
          <w:i/>
          <w:sz w:val="22"/>
          <w:lang w:val="es-MX"/>
        </w:rPr>
        <w:t>o</w:t>
      </w:r>
      <w:r w:rsidRPr="002F3662">
        <w:rPr>
          <w:rFonts w:ascii="Arial" w:hAnsi="Arial" w:cs="Arial"/>
          <w:b/>
          <w:i/>
          <w:sz w:val="22"/>
          <w:lang w:val="es-MX"/>
        </w:rPr>
        <w:t xml:space="preserve"> Auxiliar de Cableado Multipar:</w:t>
      </w:r>
      <w:r w:rsidRPr="002F3662">
        <w:rPr>
          <w:rFonts w:ascii="Arial" w:hAnsi="Arial" w:cs="Arial"/>
          <w:sz w:val="22"/>
          <w:lang w:val="es-MX"/>
        </w:rPr>
        <w:t xml:space="preserve"> </w:t>
      </w:r>
      <w:r w:rsidRPr="002F3662">
        <w:rPr>
          <w:rStyle w:val="IFTnormalCar"/>
          <w:rFonts w:ascii="Arial" w:hAnsi="Arial" w:cs="Arial"/>
          <w:lang w:val="es-MX"/>
        </w:rPr>
        <w:t>Mediante</w:t>
      </w:r>
      <w:r w:rsidR="000A5FB4" w:rsidRPr="002F3662">
        <w:rPr>
          <w:rStyle w:val="IFTnormalCar"/>
          <w:rFonts w:ascii="Arial" w:hAnsi="Arial" w:cs="Arial"/>
          <w:lang w:val="es-MX"/>
        </w:rPr>
        <w:t xml:space="preserve"> este </w:t>
      </w:r>
      <w:r w:rsidR="00891188" w:rsidRPr="002F3662">
        <w:rPr>
          <w:rStyle w:val="IFTnormalCar"/>
          <w:rFonts w:ascii="Arial" w:hAnsi="Arial" w:cs="Arial"/>
          <w:lang w:val="es-MX"/>
        </w:rPr>
        <w:t xml:space="preserve">servicio ofrecido por </w:t>
      </w:r>
      <w:r w:rsidR="008B5856" w:rsidRPr="002F3662">
        <w:rPr>
          <w:rStyle w:val="IFTnormalCar"/>
          <w:rFonts w:ascii="Arial" w:hAnsi="Arial" w:cs="Arial"/>
          <w:lang w:val="es-MX"/>
        </w:rPr>
        <w:t>EM</w:t>
      </w:r>
      <w:r w:rsidR="00891188" w:rsidRPr="002F3662">
        <w:rPr>
          <w:rStyle w:val="IFTnormalCar"/>
          <w:rFonts w:ascii="Arial" w:hAnsi="Arial" w:cs="Arial"/>
          <w:lang w:val="es-MX"/>
        </w:rPr>
        <w:t xml:space="preserve"> </w:t>
      </w:r>
      <w:r w:rsidRPr="002F3662">
        <w:rPr>
          <w:rStyle w:val="IFTnormalCar"/>
          <w:rFonts w:ascii="Arial" w:hAnsi="Arial" w:cs="Arial"/>
          <w:lang w:val="es-MX"/>
        </w:rPr>
        <w:t xml:space="preserve">se instala cable multipar entre el </w:t>
      </w:r>
      <w:r w:rsidR="00BF343F" w:rsidRPr="002F3662">
        <w:rPr>
          <w:rStyle w:val="IFTnormalCar"/>
          <w:rFonts w:ascii="Arial" w:hAnsi="Arial" w:cs="Arial"/>
          <w:lang w:val="es-MX"/>
        </w:rPr>
        <w:t>DG</w:t>
      </w:r>
      <w:r w:rsidRPr="002F3662">
        <w:rPr>
          <w:rStyle w:val="IFTnormalCar"/>
          <w:rFonts w:ascii="Arial" w:hAnsi="Arial" w:cs="Arial"/>
          <w:lang w:val="es-MX"/>
        </w:rPr>
        <w:t xml:space="preserve"> y la Coubicación del CS, el cual es tendido sobre escalerillas nuevas o existentes.</w:t>
      </w:r>
    </w:p>
    <w:p w14:paraId="39F069AA" w14:textId="77777777" w:rsidR="00A47F9A" w:rsidRPr="002F3662" w:rsidRDefault="0075586D" w:rsidP="0075586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 </w:t>
      </w:r>
      <w:r w:rsidR="00A47F9A" w:rsidRPr="002F3662">
        <w:rPr>
          <w:rFonts w:ascii="Arial" w:hAnsi="Arial" w:cs="Arial"/>
          <w:b/>
          <w:i/>
          <w:sz w:val="22"/>
          <w:lang w:val="es-MX"/>
        </w:rPr>
        <w:t>Servicio de Acceso Indirecto al Bucle Local:</w:t>
      </w:r>
      <w:r w:rsidR="00A47F9A" w:rsidRPr="002F3662">
        <w:rPr>
          <w:rFonts w:ascii="Arial" w:hAnsi="Arial" w:cs="Arial"/>
          <w:sz w:val="22"/>
          <w:lang w:val="es-MX"/>
        </w:rPr>
        <w:t xml:space="preserve"> Mediante este servicio </w:t>
      </w:r>
      <w:r w:rsidR="00BD12CF" w:rsidRPr="002F3662">
        <w:rPr>
          <w:rFonts w:ascii="Arial" w:hAnsi="Arial" w:cs="Arial"/>
          <w:sz w:val="22"/>
          <w:lang w:val="es-MX"/>
        </w:rPr>
        <w:t xml:space="preserve">se </w:t>
      </w:r>
      <w:r w:rsidR="00A47F9A" w:rsidRPr="002F3662">
        <w:rPr>
          <w:rFonts w:ascii="Arial" w:hAnsi="Arial" w:cs="Arial"/>
          <w:sz w:val="22"/>
          <w:lang w:val="es-MX"/>
        </w:rPr>
        <w:t xml:space="preserve">pone a disposición del </w:t>
      </w:r>
      <w:r w:rsidR="00E27CDF" w:rsidRPr="002F3662">
        <w:rPr>
          <w:rFonts w:ascii="Arial" w:hAnsi="Arial" w:cs="Arial"/>
          <w:sz w:val="22"/>
          <w:szCs w:val="22"/>
          <w:lang w:val="es-MX"/>
        </w:rPr>
        <w:t>CS</w:t>
      </w:r>
      <w:r w:rsidR="00A47F9A" w:rsidRPr="002F3662">
        <w:rPr>
          <w:rFonts w:ascii="Arial" w:hAnsi="Arial" w:cs="Arial"/>
          <w:sz w:val="22"/>
          <w:lang w:val="es-MX"/>
        </w:rPr>
        <w:t xml:space="preserve"> capacidad de transmisión entre el </w:t>
      </w:r>
      <w:r w:rsidR="00B263D5" w:rsidRPr="002F3662">
        <w:rPr>
          <w:rFonts w:ascii="Arial" w:hAnsi="Arial" w:cs="Arial"/>
          <w:sz w:val="22"/>
          <w:szCs w:val="22"/>
          <w:lang w:val="es-MX"/>
        </w:rPr>
        <w:t>Usuario Final</w:t>
      </w:r>
      <w:r w:rsidR="00A47F9A" w:rsidRPr="002F3662">
        <w:rPr>
          <w:rFonts w:ascii="Arial" w:hAnsi="Arial" w:cs="Arial"/>
          <w:sz w:val="22"/>
          <w:lang w:val="es-MX"/>
        </w:rPr>
        <w:t xml:space="preserve"> y un Punto de Interconexión del </w:t>
      </w:r>
      <w:r w:rsidR="00E27CDF" w:rsidRPr="002F3662">
        <w:rPr>
          <w:rFonts w:ascii="Arial" w:hAnsi="Arial" w:cs="Arial"/>
          <w:sz w:val="22"/>
          <w:szCs w:val="22"/>
          <w:lang w:val="es-MX"/>
        </w:rPr>
        <w:t>CS</w:t>
      </w:r>
      <w:r w:rsidR="00A47F9A" w:rsidRPr="002F3662">
        <w:rPr>
          <w:rFonts w:ascii="Arial" w:hAnsi="Arial" w:cs="Arial"/>
          <w:sz w:val="22"/>
          <w:lang w:val="es-MX"/>
        </w:rPr>
        <w:t xml:space="preserve">, de tal forma que se permita la provisión de servicios de telecomunicaciones a un </w:t>
      </w:r>
      <w:r w:rsidR="00B263D5" w:rsidRPr="002F3662">
        <w:rPr>
          <w:rFonts w:ascii="Arial" w:hAnsi="Arial" w:cs="Arial"/>
          <w:sz w:val="22"/>
          <w:szCs w:val="22"/>
          <w:lang w:val="es-MX"/>
        </w:rPr>
        <w:t>Usuario Final</w:t>
      </w:r>
      <w:r w:rsidR="00A47F9A" w:rsidRPr="002F3662">
        <w:rPr>
          <w:rFonts w:ascii="Arial" w:hAnsi="Arial" w:cs="Arial"/>
          <w:sz w:val="22"/>
          <w:lang w:val="es-MX"/>
        </w:rPr>
        <w:t xml:space="preserve"> que se conecta a la red pública de telecomunicaciones mediante una Acometida.</w:t>
      </w:r>
    </w:p>
    <w:p w14:paraId="39F069AB"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 de Coubicación para Desagregación:</w:t>
      </w:r>
      <w:r w:rsidRPr="002F3662">
        <w:rPr>
          <w:rFonts w:ascii="Arial" w:hAnsi="Arial" w:cs="Arial"/>
          <w:sz w:val="22"/>
          <w:lang w:val="es-MX"/>
        </w:rPr>
        <w:t xml:space="preserve"> </w:t>
      </w:r>
      <w:r w:rsidR="008B5856" w:rsidRPr="002F3662">
        <w:rPr>
          <w:rFonts w:ascii="Arial" w:hAnsi="Arial" w:cs="Arial"/>
          <w:sz w:val="22"/>
          <w:lang w:val="es-MX"/>
        </w:rPr>
        <w:t>EM</w:t>
      </w:r>
      <w:r w:rsidR="00C2364D" w:rsidRPr="002F3662">
        <w:rPr>
          <w:rFonts w:ascii="Arial" w:hAnsi="Arial" w:cs="Arial"/>
          <w:sz w:val="22"/>
          <w:lang w:val="es-MX"/>
        </w:rPr>
        <w:t xml:space="preserve"> </w:t>
      </w:r>
      <w:r w:rsidR="00A367AF" w:rsidRPr="002F3662">
        <w:rPr>
          <w:rFonts w:ascii="Arial" w:hAnsi="Arial" w:cs="Arial"/>
          <w:sz w:val="22"/>
          <w:lang w:val="es-MX"/>
        </w:rPr>
        <w:t>ofrece el</w:t>
      </w:r>
      <w:r w:rsidR="00C2364D" w:rsidRPr="002F3662">
        <w:rPr>
          <w:rFonts w:ascii="Arial" w:hAnsi="Arial" w:cs="Arial"/>
          <w:sz w:val="22"/>
          <w:lang w:val="es-MX"/>
        </w:rPr>
        <w:t xml:space="preserve"> s</w:t>
      </w:r>
      <w:r w:rsidRPr="002F3662">
        <w:rPr>
          <w:rFonts w:ascii="Arial" w:hAnsi="Arial" w:cs="Arial"/>
          <w:sz w:val="22"/>
          <w:lang w:val="es-MX"/>
        </w:rPr>
        <w:t xml:space="preserve">ervicio de arrendamiento de espacio para la colocación de equipos y dispositivos del </w:t>
      </w:r>
      <w:r w:rsidR="00E27CDF" w:rsidRPr="002F3662">
        <w:rPr>
          <w:rFonts w:ascii="Arial" w:hAnsi="Arial" w:cs="Arial"/>
          <w:sz w:val="22"/>
          <w:szCs w:val="22"/>
          <w:lang w:val="es-MX"/>
        </w:rPr>
        <w:t>CS</w:t>
      </w:r>
      <w:r w:rsidRPr="002F3662">
        <w:rPr>
          <w:rFonts w:ascii="Arial" w:hAnsi="Arial" w:cs="Arial"/>
          <w:sz w:val="22"/>
          <w:lang w:val="es-MX"/>
        </w:rPr>
        <w:t xml:space="preserve"> necesarios para acceder a los servicios de desagregación, mediante su ubicación en los espacios físicos abiertos o cerrados </w:t>
      </w:r>
      <w:r w:rsidRPr="002F3662">
        <w:rPr>
          <w:rFonts w:ascii="Arial" w:hAnsi="Arial" w:cs="Arial"/>
          <w:sz w:val="22"/>
          <w:lang w:val="es-ES"/>
        </w:rPr>
        <w:t xml:space="preserve">en las Instalaciones </w:t>
      </w:r>
      <w:r w:rsidR="004A40AD" w:rsidRPr="002F3662">
        <w:rPr>
          <w:rFonts w:ascii="Arial" w:hAnsi="Arial" w:cs="Arial"/>
          <w:sz w:val="22"/>
          <w:szCs w:val="22"/>
          <w:lang w:val="es-MX"/>
        </w:rPr>
        <w:t xml:space="preserve">de </w:t>
      </w:r>
      <w:r w:rsidR="008B5856" w:rsidRPr="002F3662">
        <w:rPr>
          <w:rFonts w:ascii="Arial" w:hAnsi="Arial" w:cs="Arial"/>
          <w:sz w:val="22"/>
          <w:szCs w:val="22"/>
          <w:lang w:val="es-MX"/>
        </w:rPr>
        <w:t>EM</w:t>
      </w:r>
      <w:r w:rsidR="004A40AD" w:rsidRPr="002F3662">
        <w:rPr>
          <w:rFonts w:ascii="Arial" w:hAnsi="Arial" w:cs="Arial"/>
          <w:sz w:val="22"/>
          <w:szCs w:val="22"/>
          <w:lang w:val="es-MX"/>
        </w:rPr>
        <w:t xml:space="preserve"> en</w:t>
      </w:r>
      <w:r w:rsidR="00BB59D1" w:rsidRPr="002F3662">
        <w:rPr>
          <w:rFonts w:ascii="Arial" w:hAnsi="Arial" w:cs="Arial"/>
          <w:sz w:val="22"/>
          <w:szCs w:val="22"/>
          <w:lang w:val="es-MX"/>
        </w:rPr>
        <w:t xml:space="preserve"> Centrales Telefónicas</w:t>
      </w:r>
      <w:r w:rsidRPr="002F3662">
        <w:rPr>
          <w:rFonts w:ascii="Arial" w:hAnsi="Arial" w:cs="Arial"/>
          <w:sz w:val="22"/>
          <w:lang w:val="es-MX"/>
        </w:rPr>
        <w:t>, que incluye el acondicionamiento necesario para la instalación de equi</w:t>
      </w:r>
      <w:r w:rsidRPr="002F3662">
        <w:rPr>
          <w:rFonts w:ascii="Arial" w:hAnsi="Arial" w:cs="Arial"/>
          <w:sz w:val="22"/>
          <w:lang w:val="es-MX"/>
        </w:rPr>
        <w:lastRenderedPageBreak/>
        <w:t>pos, la provisión de recursos técnicos, suministro de energía, medidas de seguridad, aire acondicionado, y demás facilidades necesarias para su adecuada operación, así como el acceso a los espacios físicos mencionados.</w:t>
      </w:r>
    </w:p>
    <w:p w14:paraId="39F069AC"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 de Desagregación Compartida del Bucle Local:</w:t>
      </w:r>
      <w:r w:rsidRPr="002F3662">
        <w:rPr>
          <w:rFonts w:ascii="Arial" w:hAnsi="Arial" w:cs="Arial"/>
          <w:sz w:val="22"/>
          <w:lang w:val="es-MX"/>
        </w:rPr>
        <w:t xml:space="preserve"> Mediante este servicio </w:t>
      </w:r>
      <w:r w:rsidR="008B5856" w:rsidRPr="002F3662">
        <w:rPr>
          <w:rFonts w:ascii="Arial" w:hAnsi="Arial" w:cs="Arial"/>
          <w:sz w:val="22"/>
          <w:lang w:val="es-MX"/>
        </w:rPr>
        <w:t>EM</w:t>
      </w:r>
      <w:r w:rsidR="00BD12CF" w:rsidRPr="002F3662">
        <w:rPr>
          <w:rFonts w:ascii="Arial" w:hAnsi="Arial" w:cs="Arial"/>
          <w:sz w:val="22"/>
          <w:lang w:val="es-MX"/>
        </w:rPr>
        <w:t xml:space="preserve"> </w:t>
      </w:r>
      <w:r w:rsidRPr="002F3662">
        <w:rPr>
          <w:rFonts w:ascii="Arial" w:hAnsi="Arial" w:cs="Arial"/>
          <w:sz w:val="22"/>
          <w:lang w:val="es-MX"/>
        </w:rPr>
        <w:t xml:space="preserve">permite el uso del Bucle Local al </w:t>
      </w:r>
      <w:r w:rsidR="00E27CDF" w:rsidRPr="002F3662">
        <w:rPr>
          <w:rFonts w:ascii="Arial" w:hAnsi="Arial" w:cs="Arial"/>
          <w:sz w:val="22"/>
          <w:szCs w:val="22"/>
          <w:lang w:val="es-MX" w:eastAsia="es-MX"/>
        </w:rPr>
        <w:t>CS</w:t>
      </w:r>
      <w:r w:rsidRPr="002F3662">
        <w:rPr>
          <w:rFonts w:ascii="Arial" w:hAnsi="Arial" w:cs="Arial"/>
          <w:sz w:val="22"/>
          <w:lang w:val="es-MX"/>
        </w:rPr>
        <w:t>, de tal manera que este último puede hacer uso parcial de la capacidad de transmisión, entregando el circuito en la Central telefónica.</w:t>
      </w:r>
    </w:p>
    <w:p w14:paraId="39F069AD"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 de Desagregación Compartida del Sub-bucle Local:</w:t>
      </w:r>
      <w:r w:rsidRPr="002F3662">
        <w:rPr>
          <w:rFonts w:ascii="Arial" w:hAnsi="Arial" w:cs="Arial"/>
          <w:sz w:val="22"/>
          <w:lang w:val="es-MX"/>
        </w:rPr>
        <w:t xml:space="preserve"> Mediante este servicio </w:t>
      </w:r>
      <w:r w:rsidR="008B5856" w:rsidRPr="002F3662">
        <w:rPr>
          <w:rFonts w:ascii="Arial" w:hAnsi="Arial" w:cs="Arial"/>
          <w:sz w:val="22"/>
          <w:lang w:val="es-MX"/>
        </w:rPr>
        <w:t>EM</w:t>
      </w:r>
      <w:r w:rsidR="00BD12CF" w:rsidRPr="002F3662">
        <w:rPr>
          <w:rFonts w:ascii="Arial" w:hAnsi="Arial" w:cs="Arial"/>
          <w:sz w:val="22"/>
          <w:lang w:val="es-MX"/>
        </w:rPr>
        <w:t xml:space="preserve"> </w:t>
      </w:r>
      <w:r w:rsidRPr="002F3662">
        <w:rPr>
          <w:rFonts w:ascii="Arial" w:hAnsi="Arial" w:cs="Arial"/>
          <w:sz w:val="22"/>
          <w:lang w:val="es-MX"/>
        </w:rPr>
        <w:t xml:space="preserve">permite el uso del Sub-Bucle Local al </w:t>
      </w:r>
      <w:r w:rsidR="00E27CDF" w:rsidRPr="002F3662">
        <w:rPr>
          <w:rFonts w:ascii="Arial" w:hAnsi="Arial" w:cs="Arial"/>
          <w:sz w:val="22"/>
          <w:szCs w:val="22"/>
          <w:lang w:val="es-MX" w:eastAsia="es-MX"/>
        </w:rPr>
        <w:t>CS</w:t>
      </w:r>
      <w:r w:rsidRPr="002F3662">
        <w:rPr>
          <w:rFonts w:ascii="Arial" w:hAnsi="Arial" w:cs="Arial"/>
          <w:sz w:val="22"/>
          <w:lang w:val="es-MX"/>
        </w:rPr>
        <w:t xml:space="preserve">, de tal manera que este último puede hacer uso parcial de la capacidad de transmisión, entregando el circuito en un punto técnicamente factible entre el domicilio del </w:t>
      </w:r>
      <w:r w:rsidR="00B263D5" w:rsidRPr="002F3662">
        <w:rPr>
          <w:rFonts w:ascii="Arial" w:hAnsi="Arial" w:cs="Arial"/>
          <w:sz w:val="22"/>
          <w:szCs w:val="22"/>
          <w:lang w:val="es-MX" w:eastAsia="es-MX"/>
        </w:rPr>
        <w:t>Usuario Final</w:t>
      </w:r>
      <w:r w:rsidRPr="002F3662">
        <w:rPr>
          <w:rFonts w:ascii="Arial" w:hAnsi="Arial" w:cs="Arial"/>
          <w:sz w:val="22"/>
          <w:lang w:val="es-MX"/>
        </w:rPr>
        <w:t xml:space="preserve"> y </w:t>
      </w:r>
      <w:r w:rsidR="00FF0FC1" w:rsidRPr="002F3662">
        <w:rPr>
          <w:rFonts w:ascii="Arial" w:hAnsi="Arial" w:cs="Arial"/>
          <w:sz w:val="22"/>
          <w:lang w:val="es-MX"/>
        </w:rPr>
        <w:t>el Anexo de Caja</w:t>
      </w:r>
      <w:r w:rsidR="00AD7276" w:rsidRPr="002F3662">
        <w:rPr>
          <w:rFonts w:ascii="Arial" w:hAnsi="Arial" w:cs="Arial"/>
          <w:sz w:val="22"/>
          <w:lang w:val="es-MX"/>
        </w:rPr>
        <w:t xml:space="preserve"> de Distribución</w:t>
      </w:r>
      <w:r w:rsidRPr="002F3662">
        <w:rPr>
          <w:rFonts w:ascii="Arial" w:hAnsi="Arial" w:cs="Arial"/>
          <w:sz w:val="22"/>
          <w:lang w:val="es-MX"/>
        </w:rPr>
        <w:t>.</w:t>
      </w:r>
    </w:p>
    <w:p w14:paraId="39F069AE"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 de Desagregación Total del Bucle Local:</w:t>
      </w:r>
      <w:r w:rsidRPr="002F3662">
        <w:rPr>
          <w:rFonts w:ascii="Arial" w:hAnsi="Arial" w:cs="Arial"/>
          <w:sz w:val="22"/>
          <w:lang w:val="es-MX"/>
        </w:rPr>
        <w:t xml:space="preserve"> Mediante este servicio </w:t>
      </w:r>
      <w:r w:rsidR="008B5856" w:rsidRPr="002F3662">
        <w:rPr>
          <w:rFonts w:ascii="Arial" w:hAnsi="Arial" w:cs="Arial"/>
          <w:sz w:val="22"/>
          <w:lang w:val="es-MX"/>
        </w:rPr>
        <w:t>EM</w:t>
      </w:r>
      <w:r w:rsidR="00BD12CF" w:rsidRPr="002F3662">
        <w:rPr>
          <w:rFonts w:ascii="Arial" w:hAnsi="Arial" w:cs="Arial"/>
          <w:sz w:val="22"/>
          <w:lang w:val="es-MX"/>
        </w:rPr>
        <w:t xml:space="preserve"> </w:t>
      </w:r>
      <w:r w:rsidRPr="002F3662">
        <w:rPr>
          <w:rFonts w:ascii="Arial" w:hAnsi="Arial" w:cs="Arial"/>
          <w:sz w:val="22"/>
          <w:lang w:val="es-MX"/>
        </w:rPr>
        <w:t xml:space="preserve">permite el uso del Bucle Local al </w:t>
      </w:r>
      <w:r w:rsidR="00E27CDF" w:rsidRPr="002F3662">
        <w:rPr>
          <w:rFonts w:ascii="Arial" w:hAnsi="Arial" w:cs="Arial"/>
          <w:sz w:val="22"/>
          <w:szCs w:val="22"/>
          <w:lang w:val="es-MX" w:eastAsia="es-MX"/>
        </w:rPr>
        <w:t>CS</w:t>
      </w:r>
      <w:r w:rsidRPr="002F3662">
        <w:rPr>
          <w:rFonts w:ascii="Arial" w:hAnsi="Arial" w:cs="Arial"/>
          <w:sz w:val="22"/>
          <w:lang w:val="es-MX"/>
        </w:rPr>
        <w:t>, de tal manera que este último puede hacer uso de la capacidad de transmisión completa, entregando el circuito en la Central telefónica.</w:t>
      </w:r>
    </w:p>
    <w:p w14:paraId="39F069AF" w14:textId="77777777" w:rsidR="00A47F9A" w:rsidRPr="002F3662" w:rsidRDefault="00A47F9A" w:rsidP="002F7E4A">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Servicio de Desagregación Total del Sub-bucle Local:</w:t>
      </w:r>
      <w:r w:rsidRPr="002F3662">
        <w:rPr>
          <w:rFonts w:ascii="Arial" w:hAnsi="Arial" w:cs="Arial"/>
          <w:sz w:val="22"/>
          <w:lang w:val="es-MX"/>
        </w:rPr>
        <w:t xml:space="preserve"> Mediante este servicio </w:t>
      </w:r>
      <w:r w:rsidR="008B5856" w:rsidRPr="002F3662">
        <w:rPr>
          <w:rFonts w:ascii="Arial" w:hAnsi="Arial" w:cs="Arial"/>
          <w:sz w:val="22"/>
          <w:lang w:val="es-MX"/>
        </w:rPr>
        <w:t>EM</w:t>
      </w:r>
      <w:r w:rsidR="00BD12CF" w:rsidRPr="002F3662">
        <w:rPr>
          <w:rFonts w:ascii="Arial" w:hAnsi="Arial" w:cs="Arial"/>
          <w:sz w:val="22"/>
          <w:lang w:val="es-MX"/>
        </w:rPr>
        <w:t xml:space="preserve"> </w:t>
      </w:r>
      <w:r w:rsidRPr="002F3662">
        <w:rPr>
          <w:rFonts w:ascii="Arial" w:hAnsi="Arial" w:cs="Arial"/>
          <w:sz w:val="22"/>
          <w:lang w:val="es-MX"/>
        </w:rPr>
        <w:t xml:space="preserve">permite el uso del Sub-bucle Local al </w:t>
      </w:r>
      <w:r w:rsidR="00E27CDF" w:rsidRPr="002F3662">
        <w:rPr>
          <w:rFonts w:ascii="Arial" w:hAnsi="Arial" w:cs="Arial"/>
          <w:sz w:val="22"/>
          <w:szCs w:val="22"/>
          <w:lang w:val="es-MX"/>
        </w:rPr>
        <w:t>CS</w:t>
      </w:r>
      <w:r w:rsidRPr="002F3662">
        <w:rPr>
          <w:rFonts w:ascii="Arial" w:hAnsi="Arial" w:cs="Arial"/>
          <w:sz w:val="22"/>
          <w:lang w:val="es-MX"/>
        </w:rPr>
        <w:t xml:space="preserve">, de tal manera que este último puede hacer uso de la capacidad de transmisión completa, entregando el circuito en un punto técnicamente factible entre el domicilio del </w:t>
      </w:r>
      <w:r w:rsidR="00B263D5" w:rsidRPr="002F3662">
        <w:rPr>
          <w:rFonts w:ascii="Arial" w:hAnsi="Arial" w:cs="Arial"/>
          <w:sz w:val="22"/>
          <w:szCs w:val="22"/>
          <w:lang w:val="es-MX"/>
        </w:rPr>
        <w:t>Usuario Final</w:t>
      </w:r>
      <w:r w:rsidRPr="002F3662">
        <w:rPr>
          <w:rFonts w:ascii="Arial" w:hAnsi="Arial" w:cs="Arial"/>
          <w:sz w:val="22"/>
          <w:lang w:val="es-MX"/>
        </w:rPr>
        <w:t xml:space="preserve"> y </w:t>
      </w:r>
      <w:r w:rsidR="00FF0FC1" w:rsidRPr="002F3662">
        <w:rPr>
          <w:rFonts w:ascii="Arial" w:hAnsi="Arial" w:cs="Arial"/>
          <w:sz w:val="22"/>
          <w:lang w:val="es-MX"/>
        </w:rPr>
        <w:t>el Anexo de Caja</w:t>
      </w:r>
      <w:r w:rsidR="00AD7276" w:rsidRPr="002F3662">
        <w:rPr>
          <w:rFonts w:ascii="Arial" w:hAnsi="Arial" w:cs="Arial"/>
          <w:sz w:val="22"/>
          <w:lang w:val="es-MX"/>
        </w:rPr>
        <w:t xml:space="preserve"> de Distribución</w:t>
      </w:r>
      <w:r w:rsidRPr="002F3662">
        <w:rPr>
          <w:rFonts w:ascii="Arial" w:hAnsi="Arial" w:cs="Arial"/>
          <w:sz w:val="22"/>
          <w:lang w:val="es-MX"/>
        </w:rPr>
        <w:t xml:space="preserve">. </w:t>
      </w:r>
    </w:p>
    <w:p w14:paraId="39F069B0" w14:textId="77777777" w:rsidR="00EB33FA" w:rsidRPr="002F3662" w:rsidRDefault="00EB33F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Sistema Electrónico de Gestión/Sistema Integrador </w:t>
      </w:r>
      <w:r w:rsidR="00DA24C0" w:rsidRPr="002F3662">
        <w:rPr>
          <w:rFonts w:ascii="Arial" w:hAnsi="Arial" w:cs="Arial"/>
          <w:b/>
          <w:i/>
          <w:sz w:val="22"/>
          <w:lang w:val="es-MX"/>
        </w:rPr>
        <w:t>P</w:t>
      </w:r>
      <w:r w:rsidRPr="002F3662">
        <w:rPr>
          <w:rFonts w:ascii="Arial" w:hAnsi="Arial" w:cs="Arial"/>
          <w:b/>
          <w:i/>
          <w:sz w:val="22"/>
          <w:lang w:val="es-MX"/>
        </w:rPr>
        <w:t>ara Operadores:</w:t>
      </w:r>
      <w:r w:rsidRPr="002F3662">
        <w:rPr>
          <w:rFonts w:ascii="Arial" w:hAnsi="Arial" w:cs="Arial"/>
          <w:b/>
          <w:sz w:val="22"/>
          <w:lang w:val="es-MX"/>
        </w:rPr>
        <w:t xml:space="preserve"> </w:t>
      </w:r>
      <w:r w:rsidRPr="002F3662">
        <w:rPr>
          <w:rFonts w:ascii="Arial" w:hAnsi="Arial" w:cs="Arial"/>
          <w:sz w:val="22"/>
          <w:lang w:val="es-MX"/>
        </w:rPr>
        <w:t xml:space="preserve">Herramienta que tiene como objetivo permitir </w:t>
      </w:r>
      <w:r w:rsidRPr="002F3662">
        <w:rPr>
          <w:rFonts w:ascii="Arial" w:hAnsi="Arial" w:cs="Arial"/>
          <w:bCs/>
          <w:iCs/>
          <w:sz w:val="22"/>
          <w:szCs w:val="22"/>
          <w:lang w:val="es-MX"/>
        </w:rPr>
        <w:t>a</w:t>
      </w:r>
      <w:r w:rsidR="00CD3673" w:rsidRPr="002F3662">
        <w:rPr>
          <w:rFonts w:ascii="Arial" w:hAnsi="Arial" w:cs="Arial"/>
          <w:bCs/>
          <w:iCs/>
          <w:sz w:val="22"/>
          <w:szCs w:val="22"/>
          <w:lang w:val="es-MX"/>
        </w:rPr>
        <w:t>l</w:t>
      </w:r>
      <w:r w:rsidRPr="002F3662">
        <w:rPr>
          <w:rFonts w:ascii="Arial" w:hAnsi="Arial" w:cs="Arial"/>
          <w:bCs/>
          <w:iCs/>
          <w:sz w:val="22"/>
          <w:szCs w:val="22"/>
          <w:lang w:val="es-MX"/>
        </w:rPr>
        <w:t xml:space="preserve"> </w:t>
      </w:r>
      <w:r w:rsidR="00E27CDF" w:rsidRPr="002F3662">
        <w:rPr>
          <w:rFonts w:ascii="Arial" w:hAnsi="Arial" w:cs="Arial"/>
          <w:bCs/>
          <w:iCs/>
          <w:sz w:val="22"/>
          <w:szCs w:val="22"/>
          <w:lang w:val="es-MX"/>
        </w:rPr>
        <w:t>CS</w:t>
      </w:r>
      <w:r w:rsidRPr="002F3662">
        <w:rPr>
          <w:rFonts w:ascii="Arial" w:hAnsi="Arial" w:cs="Arial"/>
          <w:sz w:val="22"/>
          <w:lang w:val="es-MX"/>
        </w:rPr>
        <w:t xml:space="preserve"> consultar información actualizada </w:t>
      </w:r>
      <w:r w:rsidRPr="002F3662">
        <w:rPr>
          <w:rFonts w:ascii="Arial" w:hAnsi="Arial" w:cs="Arial"/>
          <w:sz w:val="22"/>
          <w:lang w:val="es-MX"/>
        </w:rPr>
        <w:lastRenderedPageBreak/>
        <w:t>de la Red Pública de Telecomunicaciones de</w:t>
      </w:r>
      <w:r w:rsidR="00E53929" w:rsidRPr="002F3662">
        <w:rPr>
          <w:rFonts w:ascii="Arial" w:hAnsi="Arial" w:cs="Arial"/>
          <w:sz w:val="22"/>
          <w:lang w:val="es-MX"/>
        </w:rPr>
        <w:t xml:space="preserve"> </w:t>
      </w:r>
      <w:r w:rsidR="008B5856" w:rsidRPr="002F3662">
        <w:rPr>
          <w:rFonts w:ascii="Arial" w:hAnsi="Arial" w:cs="Arial"/>
          <w:sz w:val="22"/>
          <w:lang w:val="es-MX"/>
        </w:rPr>
        <w:t>EM</w:t>
      </w:r>
      <w:r w:rsidRPr="002F3662">
        <w:rPr>
          <w:rFonts w:ascii="Arial" w:hAnsi="Arial" w:cs="Arial"/>
          <w:sz w:val="22"/>
          <w:lang w:val="es-MX"/>
        </w:rPr>
        <w:t>, enlaces dedicados</w:t>
      </w:r>
      <w:r w:rsidR="00C3647C" w:rsidRPr="002F3662">
        <w:rPr>
          <w:rFonts w:ascii="Arial" w:hAnsi="Arial" w:cs="Arial"/>
          <w:sz w:val="22"/>
          <w:lang w:val="es-MX"/>
        </w:rPr>
        <w:t xml:space="preserve"> locales y de interconexión</w:t>
      </w:r>
      <w:r w:rsidRPr="002F3662">
        <w:rPr>
          <w:rFonts w:ascii="Arial" w:hAnsi="Arial" w:cs="Arial"/>
          <w:sz w:val="22"/>
          <w:lang w:val="es-MX"/>
        </w:rPr>
        <w:t>, compartición de infraestructura y desagregación, así como dar seguimiento a sus solicitudes hasta la entrega del servicio, reportar fallas, y monitorear la solución de las mismas, y todas aquellas actividades que sean necesarias para la correcta operación de los servicios, sea a través de una interfaz de usuario “</w:t>
      </w:r>
      <w:r w:rsidRPr="002F3662">
        <w:rPr>
          <w:rFonts w:ascii="Arial" w:hAnsi="Arial" w:cs="Arial"/>
          <w:i/>
          <w:sz w:val="22"/>
          <w:lang w:val="es-MX"/>
        </w:rPr>
        <w:t>front end</w:t>
      </w:r>
      <w:r w:rsidRPr="002F3662">
        <w:rPr>
          <w:rFonts w:ascii="Arial" w:hAnsi="Arial" w:cs="Arial"/>
          <w:sz w:val="22"/>
          <w:lang w:val="es-MX"/>
        </w:rPr>
        <w:t xml:space="preserve">” o mediante el uso de APIs donde se denominará </w:t>
      </w:r>
      <w:r w:rsidR="00214CB1" w:rsidRPr="002F3662">
        <w:rPr>
          <w:rFonts w:ascii="Arial" w:hAnsi="Arial" w:cs="Arial"/>
          <w:sz w:val="22"/>
          <w:lang w:val="es-MX"/>
        </w:rPr>
        <w:t>“</w:t>
      </w:r>
      <w:r w:rsidRPr="002F3662">
        <w:rPr>
          <w:rFonts w:ascii="Arial" w:hAnsi="Arial" w:cs="Arial"/>
          <w:sz w:val="22"/>
          <w:lang w:val="es-MX"/>
        </w:rPr>
        <w:t>SIPO</w:t>
      </w:r>
      <w:r w:rsidR="00214CB1" w:rsidRPr="002F3662">
        <w:rPr>
          <w:rFonts w:ascii="Arial" w:hAnsi="Arial" w:cs="Arial"/>
          <w:sz w:val="22"/>
          <w:lang w:val="es-MX"/>
        </w:rPr>
        <w:t>”</w:t>
      </w:r>
      <w:r w:rsidRPr="002F3662">
        <w:rPr>
          <w:rFonts w:ascii="Arial" w:hAnsi="Arial" w:cs="Arial"/>
          <w:sz w:val="22"/>
          <w:lang w:val="es-MX"/>
        </w:rPr>
        <w:t>.</w:t>
      </w:r>
    </w:p>
    <w:p w14:paraId="39F069B1"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Splitter: </w:t>
      </w:r>
      <w:r w:rsidRPr="002F3662">
        <w:rPr>
          <w:rFonts w:ascii="Arial" w:hAnsi="Arial" w:cs="Arial"/>
          <w:sz w:val="22"/>
          <w:lang w:val="es-MX"/>
        </w:rPr>
        <w:t>Filtro que separa las señales de frecuencias bajas de las señales de frecuencias altas, denominado frecuentemente divisor del servicio telefónico ordinario.</w:t>
      </w:r>
    </w:p>
    <w:p w14:paraId="39F069B2"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Sub-bucle Local: </w:t>
      </w:r>
      <w:r w:rsidRPr="002F3662">
        <w:rPr>
          <w:rFonts w:ascii="Arial" w:hAnsi="Arial" w:cs="Arial"/>
          <w:sz w:val="22"/>
          <w:lang w:val="es-MX"/>
        </w:rPr>
        <w:t xml:space="preserve">El circuito físico que conecta el punto de conexión terminal de la red en el domicilio del usuario a un punto técnicamente factible entre el domicilio del </w:t>
      </w:r>
      <w:r w:rsidR="00B263D5" w:rsidRPr="002F3662">
        <w:rPr>
          <w:rFonts w:ascii="Arial" w:hAnsi="Arial" w:cs="Arial"/>
          <w:sz w:val="22"/>
          <w:szCs w:val="22"/>
          <w:lang w:val="es-MX" w:eastAsia="es-MX"/>
        </w:rPr>
        <w:t>Usuario Final</w:t>
      </w:r>
      <w:r w:rsidRPr="002F3662">
        <w:rPr>
          <w:rFonts w:ascii="Arial" w:hAnsi="Arial" w:cs="Arial"/>
          <w:sz w:val="22"/>
          <w:lang w:val="es-MX"/>
        </w:rPr>
        <w:t xml:space="preserve"> y </w:t>
      </w:r>
      <w:r w:rsidR="00426361" w:rsidRPr="002F3662">
        <w:rPr>
          <w:rFonts w:ascii="Arial" w:hAnsi="Arial" w:cs="Arial"/>
          <w:sz w:val="22"/>
          <w:lang w:val="es-MX"/>
        </w:rPr>
        <w:t>el Anexo de Caja</w:t>
      </w:r>
      <w:r w:rsidR="00AD7276" w:rsidRPr="002F3662">
        <w:rPr>
          <w:rFonts w:ascii="Arial" w:hAnsi="Arial" w:cs="Arial"/>
          <w:sz w:val="22"/>
          <w:lang w:val="es-MX"/>
        </w:rPr>
        <w:t xml:space="preserve"> de Distribución</w:t>
      </w:r>
      <w:r w:rsidRPr="002F3662">
        <w:rPr>
          <w:rFonts w:ascii="Arial" w:hAnsi="Arial" w:cs="Arial"/>
          <w:sz w:val="22"/>
          <w:lang w:val="es-MX"/>
        </w:rPr>
        <w:t xml:space="preserve"> de la red pública de telecomunicaciones desde la cual se presta el servicio al usuario.</w:t>
      </w:r>
    </w:p>
    <w:p w14:paraId="39F069B3" w14:textId="77777777" w:rsidR="00C3647C" w:rsidRPr="002F3662" w:rsidRDefault="00C3647C"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Telmex</w:t>
      </w:r>
      <w:r w:rsidRPr="002F3662">
        <w:rPr>
          <w:rFonts w:ascii="Arial" w:hAnsi="Arial" w:cs="Arial"/>
          <w:sz w:val="22"/>
          <w:lang w:val="es-MX"/>
        </w:rPr>
        <w:t>: Teléfonos de México S.A.B. de C.V.</w:t>
      </w:r>
    </w:p>
    <w:p w14:paraId="39F069B4"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Terminal de Banda Ancha:</w:t>
      </w:r>
      <w:r w:rsidRPr="002F3662">
        <w:rPr>
          <w:rFonts w:ascii="Arial" w:hAnsi="Arial" w:cs="Arial"/>
          <w:sz w:val="22"/>
          <w:lang w:val="es-MX"/>
        </w:rPr>
        <w:t xml:space="preserve"> Equipos activos normalmente de tecnología xDSL localizados en un nodo, que están conectados mediante fibra óptica desde un armario ubicado en la calle hasta una OLT de la </w:t>
      </w:r>
      <w:r w:rsidR="002860C3" w:rsidRPr="002F3662">
        <w:rPr>
          <w:rFonts w:ascii="Arial" w:hAnsi="Arial" w:cs="Arial"/>
          <w:sz w:val="22"/>
          <w:szCs w:val="22"/>
          <w:lang w:val="es-MX" w:eastAsia="es-MX"/>
        </w:rPr>
        <w:t>Central Telefónica</w:t>
      </w:r>
      <w:r w:rsidRPr="002F3662">
        <w:rPr>
          <w:rFonts w:ascii="Arial" w:hAnsi="Arial" w:cs="Arial"/>
          <w:sz w:val="22"/>
          <w:lang w:val="es-MX"/>
        </w:rPr>
        <w:t xml:space="preserve"> y que alimentan al sub-bucle de cobre a partir del armario ubicado en calle que permiten el acceso hasta el domicilio del </w:t>
      </w:r>
      <w:r w:rsidR="00B263D5" w:rsidRPr="002F3662">
        <w:rPr>
          <w:rFonts w:ascii="Arial" w:hAnsi="Arial" w:cs="Arial"/>
          <w:sz w:val="22"/>
          <w:szCs w:val="22"/>
          <w:lang w:val="es-MX" w:eastAsia="es-MX"/>
        </w:rPr>
        <w:t>Usuario Final</w:t>
      </w:r>
      <w:r w:rsidR="003A55B1" w:rsidRPr="002F3662">
        <w:rPr>
          <w:rFonts w:ascii="Arial" w:hAnsi="Arial" w:cs="Arial"/>
          <w:sz w:val="22"/>
          <w:lang w:val="es-MX"/>
        </w:rPr>
        <w:t>.</w:t>
      </w:r>
    </w:p>
    <w:p w14:paraId="39F069B5"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Terminal de Línea Óptica</w:t>
      </w:r>
      <w:r w:rsidRPr="002F3662">
        <w:rPr>
          <w:rFonts w:ascii="Arial" w:hAnsi="Arial" w:cs="Arial"/>
          <w:b/>
          <w:i/>
          <w:sz w:val="22"/>
          <w:szCs w:val="22"/>
          <w:lang w:val="es-MX"/>
        </w:rPr>
        <w:t>:</w:t>
      </w:r>
      <w:r w:rsidRPr="002F3662">
        <w:rPr>
          <w:rFonts w:ascii="Arial" w:hAnsi="Arial" w:cs="Arial"/>
          <w:b/>
          <w:i/>
          <w:sz w:val="22"/>
          <w:lang w:val="es-MX"/>
        </w:rPr>
        <w:t xml:space="preserve"> </w:t>
      </w:r>
      <w:r w:rsidRPr="002F3662">
        <w:rPr>
          <w:rFonts w:ascii="Arial" w:hAnsi="Arial" w:cs="Arial"/>
          <w:sz w:val="22"/>
          <w:lang w:val="es-MX"/>
        </w:rPr>
        <w:t xml:space="preserve">Equipo de telecomunicaciones ubicado en las instalaciones de la </w:t>
      </w:r>
      <w:r w:rsidR="002860C3" w:rsidRPr="002F3662">
        <w:rPr>
          <w:rFonts w:ascii="Arial" w:hAnsi="Arial" w:cs="Arial"/>
          <w:sz w:val="22"/>
          <w:szCs w:val="22"/>
          <w:lang w:val="es-MX"/>
        </w:rPr>
        <w:t>Central Telefónica</w:t>
      </w:r>
      <w:r w:rsidRPr="002F3662">
        <w:rPr>
          <w:rFonts w:ascii="Arial" w:hAnsi="Arial" w:cs="Arial"/>
          <w:sz w:val="22"/>
          <w:lang w:val="es-MX"/>
        </w:rPr>
        <w:t xml:space="preserve"> que delimita la red óptica de acceso.  Este elemento está del lado de la red de fibra óptica que establece la interfaz hacia las redes de operación que proporcionan los servicios de telecomunicaciones.</w:t>
      </w:r>
    </w:p>
    <w:p w14:paraId="39F069B6"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lastRenderedPageBreak/>
        <w:t>Terminal de Red Óptica</w:t>
      </w:r>
      <w:r w:rsidRPr="002F3662">
        <w:rPr>
          <w:rFonts w:ascii="Arial" w:hAnsi="Arial" w:cs="Arial"/>
          <w:b/>
          <w:i/>
          <w:sz w:val="22"/>
          <w:szCs w:val="22"/>
          <w:lang w:val="es-MX"/>
        </w:rPr>
        <w:t>:</w:t>
      </w:r>
      <w:r w:rsidRPr="002F3662">
        <w:rPr>
          <w:rFonts w:ascii="Arial" w:hAnsi="Arial" w:cs="Arial"/>
          <w:b/>
          <w:i/>
          <w:sz w:val="22"/>
          <w:lang w:val="es-MX"/>
        </w:rPr>
        <w:t xml:space="preserve"> </w:t>
      </w:r>
      <w:r w:rsidRPr="002F3662">
        <w:rPr>
          <w:rFonts w:ascii="Arial" w:hAnsi="Arial" w:cs="Arial"/>
          <w:sz w:val="22"/>
          <w:lang w:val="es-MX"/>
        </w:rPr>
        <w:t>Equipo de telecomunicaciones ubicado en las instalaciones del cliente final que termina la red óptica de acceso. Este elemento está del lado de la red que provee la interfaz del usuario hacia la red de fibra óptica.</w:t>
      </w:r>
    </w:p>
    <w:p w14:paraId="39F069B7"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Tráfico: </w:t>
      </w:r>
      <w:r w:rsidRPr="002F3662">
        <w:rPr>
          <w:rFonts w:ascii="Arial" w:hAnsi="Arial" w:cs="Arial"/>
          <w:sz w:val="22"/>
          <w:lang w:val="es-MX"/>
        </w:rPr>
        <w:t>Toda emisión, transmisión o recepción de signos, señales, datos, escritos, imágenes, voz, sonidos o información de cualquier naturaleza que se conduce a través de una red pública de telecomunicaciones.</w:t>
      </w:r>
    </w:p>
    <w:p w14:paraId="39F069B8"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Ubicación </w:t>
      </w:r>
      <w:r w:rsidR="00144775" w:rsidRPr="002F3662">
        <w:rPr>
          <w:rFonts w:ascii="Arial" w:hAnsi="Arial" w:cs="Arial"/>
          <w:b/>
          <w:bCs/>
          <w:i/>
          <w:iCs/>
          <w:sz w:val="22"/>
          <w:szCs w:val="22"/>
          <w:lang w:val="es-MX"/>
        </w:rPr>
        <w:t>D</w:t>
      </w:r>
      <w:r w:rsidRPr="002F3662">
        <w:rPr>
          <w:rFonts w:ascii="Arial" w:hAnsi="Arial" w:cs="Arial"/>
          <w:b/>
          <w:bCs/>
          <w:i/>
          <w:iCs/>
          <w:sz w:val="22"/>
          <w:szCs w:val="22"/>
          <w:lang w:val="es-MX"/>
        </w:rPr>
        <w:t>istante</w:t>
      </w:r>
      <w:r w:rsidRPr="002F3662">
        <w:rPr>
          <w:rFonts w:ascii="Arial" w:hAnsi="Arial" w:cs="Arial"/>
          <w:b/>
          <w:i/>
          <w:sz w:val="22"/>
          <w:lang w:val="es-MX"/>
        </w:rPr>
        <w:t>:</w:t>
      </w:r>
      <w:r w:rsidRPr="002F3662">
        <w:rPr>
          <w:rFonts w:ascii="Arial" w:hAnsi="Arial" w:cs="Arial"/>
          <w:i/>
          <w:sz w:val="22"/>
          <w:lang w:val="es-MX"/>
        </w:rPr>
        <w:t xml:space="preserve"> </w:t>
      </w:r>
      <w:r w:rsidRPr="002F3662">
        <w:rPr>
          <w:rFonts w:ascii="Arial" w:hAnsi="Arial" w:cs="Arial"/>
          <w:sz w:val="22"/>
          <w:lang w:val="es-MX"/>
        </w:rPr>
        <w:t xml:space="preserve">La colocación de equipos y dispositivos del </w:t>
      </w:r>
      <w:r w:rsidR="00E27CDF" w:rsidRPr="002F3662">
        <w:rPr>
          <w:rFonts w:ascii="Arial" w:hAnsi="Arial" w:cs="Arial"/>
          <w:bCs/>
          <w:iCs/>
          <w:sz w:val="22"/>
          <w:szCs w:val="22"/>
          <w:lang w:val="es-MX"/>
        </w:rPr>
        <w:t>CS</w:t>
      </w:r>
      <w:r w:rsidRPr="002F3662">
        <w:rPr>
          <w:rFonts w:ascii="Arial" w:hAnsi="Arial" w:cs="Arial"/>
          <w:sz w:val="22"/>
          <w:lang w:val="es-MX"/>
        </w:rPr>
        <w:t>, necesarios para acceder a los servicios de desagregación, mediante la ubicación en espacios físicos fuera de las instalaciones, en don</w:t>
      </w:r>
      <w:r w:rsidR="003F160A" w:rsidRPr="002F3662">
        <w:rPr>
          <w:rFonts w:ascii="Arial" w:hAnsi="Arial" w:cs="Arial"/>
          <w:sz w:val="22"/>
          <w:lang w:val="es-MX"/>
        </w:rPr>
        <w:t>de se encuentran los equipos de</w:t>
      </w:r>
      <w:r w:rsidR="001D0954" w:rsidRPr="002F3662">
        <w:rPr>
          <w:rFonts w:ascii="Arial" w:hAnsi="Arial" w:cs="Arial"/>
          <w:sz w:val="22"/>
          <w:lang w:val="es-MX"/>
        </w:rPr>
        <w:t xml:space="preserve"> telecomunicaciones</w:t>
      </w:r>
      <w:r w:rsidRPr="002F3662">
        <w:rPr>
          <w:rFonts w:ascii="Arial" w:hAnsi="Arial" w:cs="Arial"/>
          <w:sz w:val="22"/>
          <w:lang w:val="es-MX"/>
        </w:rPr>
        <w:t>.</w:t>
      </w:r>
    </w:p>
    <w:p w14:paraId="39F069B9"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Unicast: </w:t>
      </w:r>
      <w:r w:rsidRPr="002F3662">
        <w:rPr>
          <w:rFonts w:ascii="Arial" w:hAnsi="Arial" w:cs="Arial"/>
          <w:sz w:val="22"/>
          <w:lang w:val="es-MX"/>
        </w:rPr>
        <w:t>Envío de información entre un único origen y un único destino.</w:t>
      </w:r>
    </w:p>
    <w:p w14:paraId="39F069BA"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Usuario Final:</w:t>
      </w:r>
      <w:r w:rsidRPr="002F3662">
        <w:rPr>
          <w:rFonts w:ascii="Arial" w:hAnsi="Arial" w:cs="Arial"/>
          <w:sz w:val="22"/>
          <w:lang w:val="es-MX"/>
        </w:rPr>
        <w:t xml:space="preserve"> Persona física o moral que utiliza un servicio de telecomunicaciones como destinatario final.</w:t>
      </w:r>
    </w:p>
    <w:p w14:paraId="39F069BB" w14:textId="77777777" w:rsidR="00A47F9A" w:rsidRPr="002F3662" w:rsidRDefault="00A47F9A" w:rsidP="00AD001D">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Voz sobre IP: </w:t>
      </w:r>
      <w:r w:rsidRPr="002F3662">
        <w:rPr>
          <w:rFonts w:ascii="Arial" w:hAnsi="Arial" w:cs="Arial"/>
          <w:sz w:val="22"/>
          <w:lang w:val="es-MX"/>
        </w:rPr>
        <w:t xml:space="preserve">Término genérico para describir la técnica utilizada para cursar tráfico de voz sobre </w:t>
      </w:r>
      <w:r w:rsidR="008D0DD2" w:rsidRPr="002F3662">
        <w:rPr>
          <w:rFonts w:ascii="Arial" w:hAnsi="Arial" w:cs="Arial"/>
          <w:sz w:val="22"/>
          <w:szCs w:val="22"/>
          <w:lang w:val="es-MX"/>
        </w:rPr>
        <w:t>Protocolo de Internet</w:t>
      </w:r>
      <w:r w:rsidRPr="002F3662">
        <w:rPr>
          <w:rFonts w:ascii="Arial" w:hAnsi="Arial" w:cs="Arial"/>
          <w:sz w:val="22"/>
          <w:lang w:val="es-MX"/>
        </w:rPr>
        <w:t>.</w:t>
      </w:r>
    </w:p>
    <w:p w14:paraId="39F069BC" w14:textId="77777777" w:rsidR="00A47F9A" w:rsidRPr="002F3662" w:rsidRDefault="00A47F9A" w:rsidP="004B11EB">
      <w:pPr>
        <w:pStyle w:val="Prrafodelista"/>
        <w:numPr>
          <w:ilvl w:val="0"/>
          <w:numId w:val="24"/>
        </w:numPr>
        <w:spacing w:after="200" w:line="276" w:lineRule="auto"/>
        <w:ind w:left="426"/>
        <w:jc w:val="both"/>
        <w:rPr>
          <w:rFonts w:ascii="Arial" w:hAnsi="Arial" w:cs="Arial"/>
          <w:sz w:val="22"/>
          <w:lang w:val="es-MX"/>
        </w:rPr>
      </w:pPr>
      <w:r w:rsidRPr="002F3662">
        <w:rPr>
          <w:rFonts w:ascii="Arial" w:hAnsi="Arial" w:cs="Arial"/>
          <w:b/>
          <w:i/>
          <w:sz w:val="22"/>
          <w:lang w:val="es-MX"/>
        </w:rPr>
        <w:t xml:space="preserve">Zona de cobertura: </w:t>
      </w:r>
      <w:r w:rsidRPr="002F3662">
        <w:rPr>
          <w:rFonts w:ascii="Arial" w:hAnsi="Arial" w:cs="Arial"/>
          <w:sz w:val="22"/>
          <w:lang w:val="es-MX"/>
        </w:rPr>
        <w:t xml:space="preserve">Área geográfica en la cual están conectados </w:t>
      </w:r>
      <w:r w:rsidR="00B263D5" w:rsidRPr="002F3662">
        <w:rPr>
          <w:rFonts w:ascii="Arial" w:hAnsi="Arial" w:cs="Arial"/>
          <w:sz w:val="22"/>
          <w:szCs w:val="22"/>
          <w:lang w:val="es-MX"/>
        </w:rPr>
        <w:t>Usuarios Finales</w:t>
      </w:r>
      <w:r w:rsidRPr="002F3662">
        <w:rPr>
          <w:rFonts w:ascii="Arial" w:hAnsi="Arial" w:cs="Arial"/>
          <w:sz w:val="22"/>
          <w:lang w:val="es-MX"/>
        </w:rPr>
        <w:t xml:space="preserve"> en un punto determinado de la red</w:t>
      </w:r>
      <w:r w:rsidR="008D0DD2" w:rsidRPr="002F3662">
        <w:rPr>
          <w:rFonts w:ascii="Arial" w:hAnsi="Arial" w:cs="Arial"/>
          <w:sz w:val="22"/>
          <w:szCs w:val="22"/>
          <w:lang w:val="es-MX"/>
        </w:rPr>
        <w:t xml:space="preserve"> de </w:t>
      </w:r>
      <w:r w:rsidR="008B5856" w:rsidRPr="002F3662">
        <w:rPr>
          <w:rFonts w:ascii="Arial" w:hAnsi="Arial" w:cs="Arial"/>
          <w:sz w:val="22"/>
          <w:szCs w:val="22"/>
          <w:lang w:val="es-MX"/>
        </w:rPr>
        <w:t>EM</w:t>
      </w:r>
      <w:r w:rsidRPr="002F3662">
        <w:rPr>
          <w:rFonts w:ascii="Arial" w:hAnsi="Arial" w:cs="Arial"/>
          <w:sz w:val="22"/>
          <w:lang w:val="es-MX"/>
        </w:rPr>
        <w:t>.</w:t>
      </w:r>
    </w:p>
    <w:p w14:paraId="39F069BD" w14:textId="77777777" w:rsidR="00A47F9A" w:rsidRPr="005B0C2C" w:rsidRDefault="00A47F9A" w:rsidP="005B0C2C">
      <w:pPr>
        <w:pStyle w:val="Ttulo1"/>
      </w:pPr>
      <w:bookmarkStart w:id="63" w:name="_Toc436840861"/>
      <w:bookmarkStart w:id="64" w:name="_Toc436846298"/>
      <w:bookmarkStart w:id="65" w:name="_Toc436848248"/>
      <w:bookmarkStart w:id="66" w:name="_Toc436856496"/>
      <w:bookmarkStart w:id="67" w:name="_Toc436862642"/>
      <w:bookmarkStart w:id="68" w:name="_Toc436866292"/>
      <w:bookmarkStart w:id="69" w:name="_Toc436870871"/>
      <w:bookmarkStart w:id="70" w:name="_Toc436875863"/>
      <w:bookmarkStart w:id="71" w:name="_Toc467248673"/>
      <w:bookmarkStart w:id="72" w:name="_Toc525904537"/>
      <w:bookmarkStart w:id="73" w:name="_Toc525913933"/>
      <w:bookmarkStart w:id="74" w:name="_Toc525919172"/>
      <w:bookmarkStart w:id="75" w:name="_Toc525919296"/>
      <w:bookmarkStart w:id="76" w:name="_Toc2957106"/>
      <w:bookmarkStart w:id="77" w:name="_Toc24473431"/>
      <w:bookmarkStart w:id="78" w:name="_Toc24477560"/>
      <w:bookmarkStart w:id="79" w:name="_Toc26281370"/>
      <w:bookmarkStart w:id="80" w:name="_Toc26284906"/>
      <w:bookmarkStart w:id="81" w:name="_Toc26903891"/>
      <w:bookmarkStart w:id="82" w:name="_Toc43913133"/>
      <w:bookmarkStart w:id="83" w:name="_Toc26980615"/>
      <w:bookmarkStart w:id="84" w:name="_Toc53488466"/>
      <w:bookmarkStart w:id="85" w:name="_Toc53490398"/>
      <w:bookmarkStart w:id="86" w:name="_Toc53498407"/>
      <w:bookmarkStart w:id="87" w:name="_Toc75806791"/>
      <w:bookmarkStart w:id="88" w:name="_Toc58578763"/>
      <w:r w:rsidRPr="005B0C2C">
        <w:t>Acrónimos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p>
    <w:p w14:paraId="39F069BE" w14:textId="77777777" w:rsidR="00B70F11" w:rsidRPr="002F3662" w:rsidRDefault="00B70F11" w:rsidP="00246CCF">
      <w:pPr>
        <w:rPr>
          <w:rFonts w:ascii="Arial" w:hAnsi="Arial" w:cs="Arial"/>
        </w:rPr>
      </w:pPr>
      <w:r w:rsidRPr="002F3662">
        <w:rPr>
          <w:rFonts w:ascii="Arial" w:hAnsi="Arial" w:cs="Arial"/>
          <w:lang w:eastAsia="es-ES"/>
        </w:rPr>
        <w:t xml:space="preserve">Sin perjuicio de cualquier otro acrónimo que se utilice a lo largo de la Oferta, </w:t>
      </w:r>
      <w:r w:rsidR="003A6832" w:rsidRPr="002F3662">
        <w:rPr>
          <w:rFonts w:ascii="Arial" w:hAnsi="Arial" w:cs="Arial"/>
          <w:lang w:eastAsia="es-ES"/>
        </w:rPr>
        <w:t xml:space="preserve">a </w:t>
      </w:r>
      <w:r w:rsidRPr="002F3662">
        <w:rPr>
          <w:rFonts w:ascii="Arial" w:hAnsi="Arial" w:cs="Arial"/>
          <w:lang w:eastAsia="es-ES"/>
        </w:rPr>
        <w:t xml:space="preserve">los listados a continuación </w:t>
      </w:r>
      <w:r w:rsidR="003A6832" w:rsidRPr="002F3662">
        <w:rPr>
          <w:rFonts w:ascii="Arial" w:hAnsi="Arial" w:cs="Arial"/>
          <w:lang w:eastAsia="es-ES"/>
        </w:rPr>
        <w:t xml:space="preserve">les </w:t>
      </w:r>
      <w:r w:rsidRPr="002F3662">
        <w:rPr>
          <w:rFonts w:ascii="Arial" w:hAnsi="Arial" w:cs="Arial"/>
          <w:lang w:eastAsia="es-ES"/>
        </w:rPr>
        <w:t>se</w:t>
      </w:r>
      <w:r w:rsidR="003A6832" w:rsidRPr="002F3662">
        <w:rPr>
          <w:rFonts w:ascii="Arial" w:hAnsi="Arial" w:cs="Arial"/>
          <w:lang w:eastAsia="es-ES"/>
        </w:rPr>
        <w:t xml:space="preserve">rán aplicables los términos que </w:t>
      </w:r>
      <w:r w:rsidR="0002521F" w:rsidRPr="002F3662">
        <w:rPr>
          <w:rFonts w:ascii="Arial" w:hAnsi="Arial" w:cs="Arial"/>
          <w:lang w:eastAsia="es-ES"/>
        </w:rPr>
        <w:t xml:space="preserve">al efecto </w:t>
      </w:r>
      <w:r w:rsidR="003A6832" w:rsidRPr="002F3662">
        <w:rPr>
          <w:rFonts w:ascii="Arial" w:hAnsi="Arial" w:cs="Arial"/>
          <w:lang w:eastAsia="es-ES"/>
        </w:rPr>
        <w:t>se indican:</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3"/>
        <w:gridCol w:w="7366"/>
      </w:tblGrid>
      <w:tr w:rsidR="00246CCF" w:rsidRPr="002F3662" w14:paraId="39F069C1" w14:textId="77777777" w:rsidTr="006E29BA">
        <w:trPr>
          <w:trHeight w:val="3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ACB9CA"/>
            <w:noWrap/>
            <w:vAlign w:val="center"/>
          </w:tcPr>
          <w:p w14:paraId="39F069BF" w14:textId="77777777" w:rsidR="001D4AAA" w:rsidRPr="002F3662" w:rsidRDefault="001D4AAA" w:rsidP="006E29BA">
            <w:pPr>
              <w:jc w:val="center"/>
              <w:rPr>
                <w:rFonts w:ascii="Arial" w:hAnsi="Arial" w:cs="Arial"/>
                <w:b/>
              </w:rPr>
            </w:pPr>
            <w:r w:rsidRPr="002F3662">
              <w:rPr>
                <w:rFonts w:ascii="Arial" w:hAnsi="Arial" w:cs="Arial"/>
                <w:b/>
                <w:lang w:eastAsia="es-MX"/>
              </w:rPr>
              <w:lastRenderedPageBreak/>
              <w:t>Acrónimo</w:t>
            </w:r>
          </w:p>
        </w:tc>
        <w:tc>
          <w:tcPr>
            <w:tcW w:w="7366" w:type="dxa"/>
            <w:tcBorders>
              <w:top w:val="single" w:sz="4" w:space="0" w:color="auto"/>
              <w:left w:val="single" w:sz="4" w:space="0" w:color="auto"/>
              <w:bottom w:val="single" w:sz="4" w:space="0" w:color="auto"/>
              <w:right w:val="single" w:sz="4" w:space="0" w:color="auto"/>
            </w:tcBorders>
            <w:shd w:val="clear" w:color="auto" w:fill="ACB9CA"/>
            <w:noWrap/>
            <w:vAlign w:val="center"/>
          </w:tcPr>
          <w:p w14:paraId="39F069C0" w14:textId="77777777" w:rsidR="001D4AAA" w:rsidRPr="002F3662" w:rsidRDefault="001D4AAA" w:rsidP="006E29BA">
            <w:pPr>
              <w:jc w:val="center"/>
              <w:rPr>
                <w:rFonts w:ascii="Arial" w:hAnsi="Arial" w:cs="Arial"/>
                <w:b/>
              </w:rPr>
            </w:pPr>
            <w:r w:rsidRPr="002F3662">
              <w:rPr>
                <w:rFonts w:ascii="Arial" w:hAnsi="Arial" w:cs="Arial"/>
                <w:b/>
                <w:lang w:eastAsia="es-MX"/>
              </w:rPr>
              <w:t>Término</w:t>
            </w:r>
          </w:p>
        </w:tc>
      </w:tr>
      <w:tr w:rsidR="0072191C" w:rsidRPr="002F3662" w14:paraId="39F069C4"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2" w14:textId="77777777" w:rsidR="0072191C" w:rsidRPr="002F3662" w:rsidRDefault="0072191C">
            <w:pPr>
              <w:rPr>
                <w:rFonts w:ascii="Arial" w:hAnsi="Arial" w:cs="Arial"/>
                <w:b/>
              </w:rPr>
            </w:pPr>
            <w:r w:rsidRPr="002F3662">
              <w:rPr>
                <w:rFonts w:ascii="Arial" w:hAnsi="Arial" w:cs="Arial"/>
                <w:b/>
              </w:rPr>
              <w:t>API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3" w14:textId="77777777" w:rsidR="0072191C" w:rsidRPr="002F3662" w:rsidRDefault="0072191C">
            <w:pPr>
              <w:rPr>
                <w:rFonts w:ascii="Arial" w:hAnsi="Arial" w:cs="Arial"/>
              </w:rPr>
            </w:pPr>
            <w:r w:rsidRPr="002F3662">
              <w:rPr>
                <w:rFonts w:ascii="Arial" w:hAnsi="Arial" w:cs="Arial"/>
              </w:rPr>
              <w:t>Interfaz de Programación de Aplicaciones</w:t>
            </w:r>
          </w:p>
        </w:tc>
      </w:tr>
      <w:tr w:rsidR="003E7370" w:rsidRPr="002F3662" w14:paraId="39F069C7"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5" w14:textId="77777777" w:rsidR="003E7370" w:rsidRPr="002F3662" w:rsidRDefault="003E7370">
            <w:pPr>
              <w:rPr>
                <w:rFonts w:ascii="Arial" w:hAnsi="Arial" w:cs="Arial"/>
                <w:b/>
              </w:rPr>
            </w:pPr>
            <w:r w:rsidRPr="002F3662">
              <w:rPr>
                <w:rFonts w:ascii="Arial" w:hAnsi="Arial" w:cs="Arial"/>
                <w:b/>
              </w:rPr>
              <w:t>BRAS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6" w14:textId="77777777" w:rsidR="003E7370" w:rsidRPr="002F3662" w:rsidRDefault="003E7370">
            <w:pPr>
              <w:rPr>
                <w:rFonts w:ascii="Arial" w:hAnsi="Arial" w:cs="Arial"/>
              </w:rPr>
            </w:pPr>
            <w:r w:rsidRPr="002F3662">
              <w:rPr>
                <w:rFonts w:ascii="Arial" w:hAnsi="Arial" w:cs="Arial"/>
              </w:rPr>
              <w:t>Servidor de Acceso Remoto de Banda ancha</w:t>
            </w:r>
          </w:p>
        </w:tc>
      </w:tr>
      <w:tr w:rsidR="003E7370" w:rsidRPr="002F3662" w14:paraId="39F069CA"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8" w14:textId="77777777" w:rsidR="003E7370" w:rsidRPr="002F3662" w:rsidRDefault="003E7370">
            <w:pPr>
              <w:rPr>
                <w:rFonts w:ascii="Arial" w:hAnsi="Arial" w:cs="Arial"/>
                <w:b/>
              </w:rPr>
            </w:pPr>
            <w:r w:rsidRPr="002F3662">
              <w:rPr>
                <w:rFonts w:ascii="Arial" w:hAnsi="Arial" w:cs="Arial"/>
                <w:b/>
              </w:rPr>
              <w:t>CAO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9" w14:textId="77777777" w:rsidR="003E7370" w:rsidRPr="002F3662" w:rsidRDefault="003E7370">
            <w:pPr>
              <w:rPr>
                <w:rFonts w:ascii="Arial" w:hAnsi="Arial" w:cs="Arial"/>
              </w:rPr>
            </w:pPr>
            <w:r w:rsidRPr="002F3662">
              <w:rPr>
                <w:rFonts w:ascii="Arial" w:hAnsi="Arial" w:cs="Arial"/>
              </w:rPr>
              <w:t xml:space="preserve">Centro de Atención de Operadores </w:t>
            </w:r>
          </w:p>
        </w:tc>
      </w:tr>
      <w:tr w:rsidR="003B2BB4" w:rsidRPr="002F3662" w14:paraId="39F069CD"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B" w14:textId="77777777" w:rsidR="003B2BB4" w:rsidRPr="002F3662" w:rsidRDefault="003B2BB4" w:rsidP="003B2BB4">
            <w:pPr>
              <w:rPr>
                <w:rFonts w:ascii="Arial" w:hAnsi="Arial" w:cs="Arial"/>
                <w:b/>
              </w:rPr>
            </w:pPr>
            <w:r w:rsidRPr="002F3662">
              <w:rPr>
                <w:rFonts w:ascii="Arial" w:hAnsi="Arial" w:cs="Arial"/>
                <w:b/>
              </w:rPr>
              <w:t>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C" w14:textId="77777777" w:rsidR="003B2BB4" w:rsidRPr="002F3662" w:rsidRDefault="003B2BB4" w:rsidP="003B2BB4">
            <w:pPr>
              <w:rPr>
                <w:rFonts w:ascii="Arial" w:hAnsi="Arial" w:cs="Arial"/>
              </w:rPr>
            </w:pPr>
            <w:r w:rsidRPr="002F3662">
              <w:rPr>
                <w:rFonts w:ascii="Arial" w:hAnsi="Arial" w:cs="Arial"/>
              </w:rPr>
              <w:t>Caja de Distribución</w:t>
            </w:r>
          </w:p>
        </w:tc>
      </w:tr>
      <w:tr w:rsidR="003B2BB4" w:rsidRPr="002F3662" w14:paraId="39F069D0"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E" w14:textId="77777777" w:rsidR="003B2BB4" w:rsidRPr="002F3662" w:rsidRDefault="003B2BB4" w:rsidP="003B2BB4">
            <w:pPr>
              <w:rPr>
                <w:rFonts w:ascii="Arial" w:hAnsi="Arial" w:cs="Arial"/>
                <w:b/>
              </w:rPr>
            </w:pPr>
            <w:r w:rsidRPr="002F3662">
              <w:rPr>
                <w:rFonts w:ascii="Arial" w:hAnsi="Arial" w:cs="Arial"/>
                <w:b/>
              </w:rPr>
              <w:t>CE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CF" w14:textId="77777777" w:rsidR="003B2BB4" w:rsidRPr="002F3662" w:rsidRDefault="003B2BB4" w:rsidP="003B2BB4">
            <w:pPr>
              <w:rPr>
                <w:rFonts w:ascii="Arial" w:hAnsi="Arial" w:cs="Arial"/>
              </w:rPr>
            </w:pPr>
            <w:r w:rsidRPr="002F3662">
              <w:rPr>
                <w:rFonts w:ascii="Arial" w:hAnsi="Arial" w:cs="Arial"/>
              </w:rPr>
              <w:t>Coubicación Externa</w:t>
            </w:r>
          </w:p>
        </w:tc>
      </w:tr>
      <w:tr w:rsidR="003B2BB4" w:rsidRPr="002F3662" w14:paraId="39F069D3"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1" w14:textId="77777777" w:rsidR="003B2BB4" w:rsidRPr="002F3662" w:rsidRDefault="003B2BB4" w:rsidP="003B2BB4">
            <w:pPr>
              <w:rPr>
                <w:rFonts w:ascii="Arial" w:hAnsi="Arial" w:cs="Arial"/>
                <w:b/>
              </w:rPr>
            </w:pPr>
            <w:r w:rsidRPr="002F3662">
              <w:rPr>
                <w:rFonts w:ascii="Arial" w:hAnsi="Arial" w:cs="Arial"/>
                <w:b/>
              </w:rPr>
              <w:t>CI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2" w14:textId="77777777" w:rsidR="003B2BB4" w:rsidRPr="002F3662" w:rsidRDefault="003B2BB4" w:rsidP="003B2BB4">
            <w:pPr>
              <w:rPr>
                <w:rFonts w:ascii="Arial" w:hAnsi="Arial" w:cs="Arial"/>
              </w:rPr>
            </w:pPr>
            <w:r w:rsidRPr="002F3662">
              <w:rPr>
                <w:rFonts w:ascii="Arial" w:hAnsi="Arial" w:cs="Arial"/>
              </w:rPr>
              <w:t>Coubicación Interna</w:t>
            </w:r>
          </w:p>
        </w:tc>
      </w:tr>
      <w:tr w:rsidR="003B2BB4" w:rsidRPr="002F3662" w14:paraId="39F069D6"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4" w14:textId="77777777" w:rsidR="003B2BB4" w:rsidRPr="002F3662" w:rsidRDefault="003B2BB4" w:rsidP="003B2BB4">
            <w:pPr>
              <w:rPr>
                <w:rFonts w:ascii="Arial" w:hAnsi="Arial" w:cs="Arial"/>
                <w:b/>
              </w:rPr>
            </w:pPr>
            <w:r w:rsidRPr="002F3662">
              <w:rPr>
                <w:rFonts w:ascii="Arial" w:hAnsi="Arial" w:cs="Arial"/>
                <w:b/>
              </w:rPr>
              <w:t>CIC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5" w14:textId="77777777" w:rsidR="003B2BB4" w:rsidRPr="002F3662" w:rsidRDefault="003B2BB4" w:rsidP="003B2BB4">
            <w:pPr>
              <w:rPr>
                <w:rFonts w:ascii="Arial" w:hAnsi="Arial" w:cs="Arial"/>
              </w:rPr>
            </w:pPr>
            <w:r w:rsidRPr="002F3662">
              <w:rPr>
                <w:rFonts w:ascii="Arial" w:hAnsi="Arial" w:cs="Arial"/>
              </w:rPr>
              <w:t>Cableado Interior del Cliente</w:t>
            </w:r>
          </w:p>
        </w:tc>
      </w:tr>
      <w:tr w:rsidR="003B2BB4" w:rsidRPr="002F3662" w14:paraId="39F069D9"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7" w14:textId="77777777" w:rsidR="003B2BB4" w:rsidRPr="002F3662" w:rsidRDefault="003B2BB4" w:rsidP="003B2BB4">
            <w:pPr>
              <w:rPr>
                <w:rFonts w:ascii="Arial" w:hAnsi="Arial" w:cs="Arial"/>
                <w:b/>
              </w:rPr>
            </w:pPr>
            <w:r w:rsidRPr="002F3662">
              <w:rPr>
                <w:rFonts w:ascii="Arial" w:hAnsi="Arial" w:cs="Arial"/>
                <w:b/>
              </w:rPr>
              <w:t>CLLI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8" w14:textId="77777777" w:rsidR="003B2BB4" w:rsidRPr="002F3662" w:rsidRDefault="003B2BB4" w:rsidP="003B2BB4">
            <w:pPr>
              <w:rPr>
                <w:rFonts w:ascii="Arial" w:hAnsi="Arial" w:cs="Arial"/>
              </w:rPr>
            </w:pPr>
            <w:r w:rsidRPr="002F3662">
              <w:rPr>
                <w:rFonts w:ascii="Arial" w:hAnsi="Arial" w:cs="Arial"/>
              </w:rPr>
              <w:t>Identificador de Ubicación de Lenguaje Común</w:t>
            </w:r>
          </w:p>
        </w:tc>
      </w:tr>
      <w:tr w:rsidR="003B2BB4" w:rsidRPr="002F3662" w14:paraId="39F069DC"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A" w14:textId="77777777" w:rsidR="003B2BB4" w:rsidRPr="002F3662" w:rsidRDefault="003B2BB4" w:rsidP="003B2BB4">
            <w:pPr>
              <w:rPr>
                <w:rFonts w:ascii="Arial" w:hAnsi="Arial" w:cs="Arial"/>
                <w:b/>
              </w:rPr>
            </w:pPr>
            <w:r w:rsidRPr="002F3662">
              <w:rPr>
                <w:rFonts w:ascii="Arial" w:hAnsi="Arial" w:cs="Arial"/>
                <w:b/>
              </w:rPr>
              <w:t>CPE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B" w14:textId="77777777" w:rsidR="003B2BB4" w:rsidRPr="002F3662" w:rsidRDefault="003B2BB4" w:rsidP="003B2BB4">
            <w:pPr>
              <w:rPr>
                <w:rFonts w:ascii="Arial" w:hAnsi="Arial" w:cs="Arial"/>
              </w:rPr>
            </w:pPr>
            <w:r w:rsidRPr="002F3662">
              <w:rPr>
                <w:rFonts w:ascii="Arial" w:hAnsi="Arial" w:cs="Arial"/>
              </w:rPr>
              <w:t>Equipo Terminal del Usuario (CPE, por sus siglas en inglés)</w:t>
            </w:r>
          </w:p>
        </w:tc>
      </w:tr>
      <w:tr w:rsidR="003B2BB4" w:rsidRPr="002F3662" w14:paraId="39F069DF"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D" w14:textId="77777777" w:rsidR="003B2BB4" w:rsidRPr="002F3662" w:rsidRDefault="003B2BB4" w:rsidP="003B2BB4">
            <w:pPr>
              <w:rPr>
                <w:rFonts w:ascii="Arial" w:hAnsi="Arial" w:cs="Arial"/>
                <w:b/>
              </w:rPr>
            </w:pPr>
            <w:r w:rsidRPr="002F3662">
              <w:rPr>
                <w:rFonts w:ascii="Arial" w:hAnsi="Arial" w:cs="Arial"/>
                <w:b/>
              </w:rPr>
              <w:t>CS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DE" w14:textId="77777777" w:rsidR="003B2BB4" w:rsidRPr="002F3662" w:rsidRDefault="003B2BB4" w:rsidP="002F3662">
            <w:pPr>
              <w:jc w:val="both"/>
              <w:rPr>
                <w:rFonts w:ascii="Arial" w:hAnsi="Arial" w:cs="Arial"/>
              </w:rPr>
            </w:pPr>
            <w:r w:rsidRPr="002F3662">
              <w:rPr>
                <w:rFonts w:ascii="Arial" w:hAnsi="Arial" w:cs="Arial"/>
              </w:rPr>
              <w:t>Concesionario Solicitante</w:t>
            </w:r>
            <w:r w:rsidR="00E27CDF" w:rsidRPr="002F3662">
              <w:rPr>
                <w:rFonts w:ascii="Arial" w:hAnsi="Arial" w:cs="Arial"/>
                <w:lang w:eastAsia="es-MX"/>
              </w:rPr>
              <w:t xml:space="preserve"> o </w:t>
            </w:r>
            <w:r w:rsidRPr="002F3662">
              <w:rPr>
                <w:rFonts w:ascii="Arial" w:hAnsi="Arial" w:cs="Arial"/>
              </w:rPr>
              <w:t>Autorizado Solicitante</w:t>
            </w:r>
            <w:r w:rsidR="00C9114A" w:rsidRPr="002F3662">
              <w:rPr>
                <w:rFonts w:ascii="Arial" w:hAnsi="Arial" w:cs="Arial"/>
                <w:lang w:eastAsia="es-MX"/>
              </w:rPr>
              <w:t>, qu</w:t>
            </w:r>
            <w:r w:rsidR="002F3662">
              <w:rPr>
                <w:rFonts w:ascii="Arial" w:hAnsi="Arial" w:cs="Arial"/>
                <w:lang w:eastAsia="es-MX"/>
              </w:rPr>
              <w:t>ien suscribe la presente Oferta</w:t>
            </w:r>
          </w:p>
        </w:tc>
      </w:tr>
      <w:tr w:rsidR="003B2BB4" w:rsidRPr="002F3662" w14:paraId="39F069E2"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0" w14:textId="77777777" w:rsidR="003B2BB4" w:rsidRPr="002F3662" w:rsidRDefault="003B2BB4" w:rsidP="003B2BB4">
            <w:pPr>
              <w:rPr>
                <w:rFonts w:ascii="Arial" w:hAnsi="Arial" w:cs="Arial"/>
                <w:b/>
              </w:rPr>
            </w:pPr>
            <w:r w:rsidRPr="002F3662">
              <w:rPr>
                <w:rFonts w:ascii="Arial" w:hAnsi="Arial" w:cs="Arial"/>
                <w:b/>
              </w:rPr>
              <w:t>DFO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1" w14:textId="77777777" w:rsidR="003B2BB4" w:rsidRPr="002F3662" w:rsidRDefault="003B2BB4" w:rsidP="003B2BB4">
            <w:pPr>
              <w:rPr>
                <w:rFonts w:ascii="Arial" w:hAnsi="Arial" w:cs="Arial"/>
              </w:rPr>
            </w:pPr>
            <w:r w:rsidRPr="002F3662">
              <w:rPr>
                <w:rFonts w:ascii="Arial" w:hAnsi="Arial" w:cs="Arial"/>
              </w:rPr>
              <w:t>Distribuidor de Fibra Óptica</w:t>
            </w:r>
          </w:p>
        </w:tc>
      </w:tr>
      <w:tr w:rsidR="003B2BB4" w:rsidRPr="002F3662" w14:paraId="39F069E5"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3" w14:textId="77777777" w:rsidR="003B2BB4" w:rsidRPr="002F3662" w:rsidRDefault="003B2BB4" w:rsidP="003B2BB4">
            <w:pPr>
              <w:rPr>
                <w:rFonts w:ascii="Arial" w:hAnsi="Arial" w:cs="Arial"/>
                <w:b/>
              </w:rPr>
            </w:pPr>
            <w:r w:rsidRPr="002F3662">
              <w:rPr>
                <w:rFonts w:ascii="Arial" w:hAnsi="Arial" w:cs="Arial"/>
                <w:b/>
              </w:rPr>
              <w:t>DG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4" w14:textId="77777777" w:rsidR="003B2BB4" w:rsidRPr="002F3662" w:rsidRDefault="003B2BB4" w:rsidP="003B2BB4">
            <w:pPr>
              <w:rPr>
                <w:rFonts w:ascii="Arial" w:hAnsi="Arial" w:cs="Arial"/>
              </w:rPr>
            </w:pPr>
            <w:r w:rsidRPr="002F3662">
              <w:rPr>
                <w:rFonts w:ascii="Arial" w:hAnsi="Arial" w:cs="Arial"/>
              </w:rPr>
              <w:t>Distribuidor General</w:t>
            </w:r>
          </w:p>
        </w:tc>
      </w:tr>
      <w:tr w:rsidR="001D4AAA" w:rsidRPr="002F3662" w14:paraId="39F069E8" w14:textId="77777777" w:rsidTr="00246CCF">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6" w14:textId="77777777" w:rsidR="001D4AAA" w:rsidRPr="002F3662" w:rsidRDefault="001D4AAA" w:rsidP="003B2BB4">
            <w:pPr>
              <w:rPr>
                <w:rFonts w:ascii="Arial" w:hAnsi="Arial" w:cs="Arial"/>
                <w:b/>
                <w:lang w:eastAsia="es-MX"/>
              </w:rPr>
            </w:pPr>
            <w:r w:rsidRPr="002F3662">
              <w:rPr>
                <w:rFonts w:ascii="Arial" w:hAnsi="Arial" w:cs="Arial"/>
                <w:b/>
                <w:lang w:eastAsia="es-MX"/>
              </w:rPr>
              <w:t>DIT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7" w14:textId="77777777" w:rsidR="001D4AAA" w:rsidRPr="002F3662" w:rsidRDefault="00DB4B08" w:rsidP="003B2BB4">
            <w:pPr>
              <w:rPr>
                <w:rFonts w:ascii="Arial" w:hAnsi="Arial" w:cs="Arial"/>
                <w:lang w:eastAsia="es-MX"/>
              </w:rPr>
            </w:pPr>
            <w:r w:rsidRPr="002F3662">
              <w:rPr>
                <w:rFonts w:ascii="Arial" w:hAnsi="Arial" w:cs="Arial"/>
                <w:lang w:eastAsia="es-MX"/>
              </w:rPr>
              <w:t>Dispositivo de Interconexión Terminal</w:t>
            </w:r>
          </w:p>
        </w:tc>
      </w:tr>
      <w:tr w:rsidR="003B2BB4" w:rsidRPr="002F3662" w14:paraId="39F069EB"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9" w14:textId="77777777" w:rsidR="003B2BB4" w:rsidRPr="002F3662" w:rsidRDefault="003B2BB4" w:rsidP="003B2BB4">
            <w:pPr>
              <w:rPr>
                <w:rFonts w:ascii="Arial" w:hAnsi="Arial" w:cs="Arial"/>
                <w:b/>
              </w:rPr>
            </w:pPr>
            <w:r w:rsidRPr="002F3662">
              <w:rPr>
                <w:rFonts w:ascii="Arial" w:hAnsi="Arial" w:cs="Arial"/>
                <w:b/>
              </w:rPr>
              <w:t>DM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A" w14:textId="77777777" w:rsidR="003B2BB4" w:rsidRPr="002F3662" w:rsidRDefault="003B2BB4" w:rsidP="003B2BB4">
            <w:pPr>
              <w:rPr>
                <w:rFonts w:ascii="Arial" w:hAnsi="Arial" w:cs="Arial"/>
              </w:rPr>
            </w:pPr>
            <w:r w:rsidRPr="002F3662">
              <w:rPr>
                <w:rFonts w:ascii="Arial" w:hAnsi="Arial" w:cs="Arial"/>
              </w:rPr>
              <w:t>División Mayorista de Telmex</w:t>
            </w:r>
          </w:p>
        </w:tc>
      </w:tr>
      <w:tr w:rsidR="003B2BB4" w:rsidRPr="002F3662" w14:paraId="39F069EE"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C" w14:textId="77777777" w:rsidR="003B2BB4" w:rsidRPr="002F3662" w:rsidRDefault="003B2BB4" w:rsidP="003B2BB4">
            <w:pPr>
              <w:rPr>
                <w:rFonts w:ascii="Arial" w:hAnsi="Arial" w:cs="Arial"/>
                <w:b/>
              </w:rPr>
            </w:pPr>
            <w:r w:rsidRPr="002F3662">
              <w:rPr>
                <w:rFonts w:ascii="Arial" w:hAnsi="Arial" w:cs="Arial"/>
                <w:b/>
              </w:rPr>
              <w:t>DSL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D" w14:textId="77777777" w:rsidR="003B2BB4" w:rsidRPr="002F3662" w:rsidRDefault="003B2BB4" w:rsidP="003B2BB4">
            <w:pPr>
              <w:rPr>
                <w:rFonts w:ascii="Arial" w:hAnsi="Arial" w:cs="Arial"/>
              </w:rPr>
            </w:pPr>
            <w:r w:rsidRPr="002F3662">
              <w:rPr>
                <w:rFonts w:ascii="Arial" w:hAnsi="Arial" w:cs="Arial"/>
              </w:rPr>
              <w:t>Línea de Abonado Digital (DSL, por sus siglas en inglés)</w:t>
            </w:r>
          </w:p>
        </w:tc>
      </w:tr>
      <w:tr w:rsidR="003B2BB4" w:rsidRPr="002F3662" w14:paraId="39F069F1"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EF" w14:textId="77777777" w:rsidR="003B2BB4" w:rsidRPr="002F3662" w:rsidRDefault="003B2BB4" w:rsidP="003B2BB4">
            <w:pPr>
              <w:rPr>
                <w:rFonts w:ascii="Arial" w:hAnsi="Arial" w:cs="Arial"/>
                <w:b/>
              </w:rPr>
            </w:pPr>
            <w:r w:rsidRPr="002F3662">
              <w:rPr>
                <w:rFonts w:ascii="Arial" w:hAnsi="Arial" w:cs="Arial"/>
                <w:b/>
              </w:rPr>
              <w:t>DSLAM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0" w14:textId="77777777" w:rsidR="003B2BB4" w:rsidRPr="002F3662" w:rsidRDefault="003B2BB4" w:rsidP="003B2BB4">
            <w:pPr>
              <w:rPr>
                <w:rFonts w:ascii="Arial" w:hAnsi="Arial" w:cs="Arial"/>
              </w:rPr>
            </w:pPr>
            <w:r w:rsidRPr="002F3662">
              <w:rPr>
                <w:rFonts w:ascii="Arial" w:hAnsi="Arial" w:cs="Arial"/>
              </w:rPr>
              <w:t xml:space="preserve">Multiplexor de Acceso a Línea de Abonado Digital (DSLAM, por sus siglas en </w:t>
            </w:r>
            <w:r w:rsidR="002F3662">
              <w:rPr>
                <w:rFonts w:ascii="Arial" w:hAnsi="Arial" w:cs="Arial"/>
              </w:rPr>
              <w:t>inglés)</w:t>
            </w:r>
          </w:p>
        </w:tc>
      </w:tr>
      <w:tr w:rsidR="00B450CD" w:rsidRPr="002F3662" w14:paraId="39F069F4"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2" w14:textId="77777777" w:rsidR="00B450CD" w:rsidRPr="002F3662" w:rsidRDefault="00B450CD" w:rsidP="003B2BB4">
            <w:pPr>
              <w:rPr>
                <w:rFonts w:ascii="Arial" w:hAnsi="Arial" w:cs="Arial"/>
                <w:b/>
              </w:rPr>
            </w:pPr>
            <w:r>
              <w:rPr>
                <w:rFonts w:ascii="Arial" w:hAnsi="Arial" w:cs="Arial"/>
                <w:b/>
              </w:rPr>
              <w:t>EM</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3" w14:textId="77777777" w:rsidR="00B450CD" w:rsidRPr="002F3662" w:rsidRDefault="00BD77C7" w:rsidP="003B2BB4">
            <w:pPr>
              <w:rPr>
                <w:rFonts w:ascii="Arial" w:hAnsi="Arial" w:cs="Arial"/>
              </w:rPr>
            </w:pPr>
            <w:r>
              <w:rPr>
                <w:rFonts w:ascii="Arial" w:hAnsi="Arial" w:cs="Arial"/>
              </w:rPr>
              <w:t xml:space="preserve">La </w:t>
            </w:r>
            <w:r w:rsidR="00B450CD">
              <w:rPr>
                <w:rFonts w:ascii="Arial" w:hAnsi="Arial" w:cs="Arial"/>
              </w:rPr>
              <w:t>Empresa Mayorista</w:t>
            </w:r>
            <w:r>
              <w:rPr>
                <w:rFonts w:ascii="Arial" w:hAnsi="Arial" w:cs="Arial"/>
              </w:rPr>
              <w:t xml:space="preserve"> que</w:t>
            </w:r>
            <w:r w:rsidR="00B450CD">
              <w:rPr>
                <w:rFonts w:ascii="Arial" w:hAnsi="Arial" w:cs="Arial"/>
              </w:rPr>
              <w:t xml:space="preserve"> suscribe la presente Oferta</w:t>
            </w:r>
          </w:p>
        </w:tc>
      </w:tr>
      <w:tr w:rsidR="003B2BB4" w:rsidRPr="002F3662" w14:paraId="39F069F7"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5" w14:textId="77777777" w:rsidR="003B2BB4" w:rsidRPr="002F3662" w:rsidRDefault="003B2BB4" w:rsidP="003B2BB4">
            <w:pPr>
              <w:rPr>
                <w:rFonts w:ascii="Arial" w:hAnsi="Arial" w:cs="Arial"/>
                <w:b/>
              </w:rPr>
            </w:pPr>
            <w:r w:rsidRPr="002F3662">
              <w:rPr>
                <w:rFonts w:ascii="Arial" w:hAnsi="Arial" w:cs="Arial"/>
                <w:b/>
              </w:rPr>
              <w:t>ER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6" w14:textId="77777777" w:rsidR="003B2BB4" w:rsidRPr="002F3662" w:rsidRDefault="003B2BB4" w:rsidP="003B2BB4">
            <w:pPr>
              <w:rPr>
                <w:rFonts w:ascii="Arial" w:hAnsi="Arial" w:cs="Arial"/>
              </w:rPr>
            </w:pPr>
            <w:r w:rsidRPr="002F3662">
              <w:rPr>
                <w:rFonts w:ascii="Arial" w:hAnsi="Arial" w:cs="Arial"/>
              </w:rPr>
              <w:t>Elemento de Red</w:t>
            </w:r>
          </w:p>
        </w:tc>
      </w:tr>
      <w:tr w:rsidR="003B2BB4" w:rsidRPr="002F3662" w14:paraId="39F069FA"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8" w14:textId="77777777" w:rsidR="003B2BB4" w:rsidRPr="002F3662" w:rsidRDefault="003B2BB4" w:rsidP="003B2BB4">
            <w:pPr>
              <w:rPr>
                <w:rFonts w:ascii="Arial" w:hAnsi="Arial" w:cs="Arial"/>
                <w:b/>
              </w:rPr>
            </w:pPr>
            <w:r w:rsidRPr="002F3662">
              <w:rPr>
                <w:rFonts w:ascii="Arial" w:hAnsi="Arial" w:cs="Arial"/>
                <w:b/>
              </w:rPr>
              <w:t>FTTH</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9" w14:textId="77777777" w:rsidR="003B2BB4" w:rsidRPr="002F3662" w:rsidRDefault="003B2BB4" w:rsidP="003B2BB4">
            <w:pPr>
              <w:rPr>
                <w:rFonts w:ascii="Arial" w:hAnsi="Arial" w:cs="Arial"/>
              </w:rPr>
            </w:pPr>
            <w:r w:rsidRPr="002F3662">
              <w:rPr>
                <w:rFonts w:ascii="Arial" w:hAnsi="Arial" w:cs="Arial"/>
              </w:rPr>
              <w:t>Fibra hasta el Hogar (FTTH, por sus siglas en inglés)</w:t>
            </w:r>
          </w:p>
        </w:tc>
      </w:tr>
      <w:tr w:rsidR="003B2BB4" w:rsidRPr="002F3662" w14:paraId="39F069FD"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B" w14:textId="77777777" w:rsidR="003B2BB4" w:rsidRPr="002F3662" w:rsidRDefault="003B2BB4" w:rsidP="003B2BB4">
            <w:pPr>
              <w:rPr>
                <w:rFonts w:ascii="Arial" w:hAnsi="Arial" w:cs="Arial"/>
                <w:b/>
              </w:rPr>
            </w:pPr>
            <w:r w:rsidRPr="002F3662">
              <w:rPr>
                <w:rFonts w:ascii="Arial" w:hAnsi="Arial" w:cs="Arial"/>
                <w:b/>
              </w:rPr>
              <w:t>FTTN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C" w14:textId="77777777" w:rsidR="003B2BB4" w:rsidRPr="002F3662" w:rsidRDefault="003B2BB4" w:rsidP="003B2BB4">
            <w:pPr>
              <w:rPr>
                <w:rFonts w:ascii="Arial" w:hAnsi="Arial" w:cs="Arial"/>
              </w:rPr>
            </w:pPr>
            <w:r w:rsidRPr="002F3662">
              <w:rPr>
                <w:rFonts w:ascii="Arial" w:hAnsi="Arial" w:cs="Arial"/>
              </w:rPr>
              <w:t>Fibra hasta el Nodo (FTTN, por sus siglas en inglés)</w:t>
            </w:r>
          </w:p>
        </w:tc>
      </w:tr>
      <w:tr w:rsidR="003B2BB4" w:rsidRPr="002F3662" w14:paraId="39F06A00"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E" w14:textId="77777777" w:rsidR="003B2BB4" w:rsidRPr="002F3662" w:rsidRDefault="003B2BB4" w:rsidP="003B2BB4">
            <w:pPr>
              <w:rPr>
                <w:rFonts w:ascii="Arial" w:hAnsi="Arial" w:cs="Arial"/>
                <w:b/>
              </w:rPr>
            </w:pPr>
            <w:r w:rsidRPr="002F3662">
              <w:rPr>
                <w:rFonts w:ascii="Arial" w:hAnsi="Arial" w:cs="Arial"/>
                <w:b/>
              </w:rPr>
              <w:t>GPON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9FF" w14:textId="77777777" w:rsidR="003B2BB4" w:rsidRPr="002F3662" w:rsidRDefault="003B2BB4" w:rsidP="003B2BB4">
            <w:pPr>
              <w:rPr>
                <w:rFonts w:ascii="Arial" w:hAnsi="Arial" w:cs="Arial"/>
              </w:rPr>
            </w:pPr>
            <w:r w:rsidRPr="002F3662">
              <w:rPr>
                <w:rFonts w:ascii="Arial" w:hAnsi="Arial" w:cs="Arial"/>
              </w:rPr>
              <w:t>Red Óptica Pasiva Gigabit (GPON, por sus siglas en inglés)</w:t>
            </w:r>
          </w:p>
        </w:tc>
      </w:tr>
      <w:tr w:rsidR="003B2BB4" w:rsidRPr="002F3662" w14:paraId="39F06A03"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1" w14:textId="77777777" w:rsidR="003B2BB4" w:rsidRPr="002F3662" w:rsidRDefault="003B2BB4" w:rsidP="003B2BB4">
            <w:pPr>
              <w:rPr>
                <w:rFonts w:ascii="Arial" w:hAnsi="Arial" w:cs="Arial"/>
                <w:b/>
              </w:rPr>
            </w:pPr>
            <w:r w:rsidRPr="002F3662">
              <w:rPr>
                <w:rFonts w:ascii="Arial" w:hAnsi="Arial" w:cs="Arial"/>
                <w:b/>
              </w:rPr>
              <w:t>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2" w14:textId="77777777" w:rsidR="003B2BB4" w:rsidRPr="002F3662" w:rsidRDefault="003B2BB4" w:rsidP="003B2BB4">
            <w:pPr>
              <w:rPr>
                <w:rFonts w:ascii="Arial" w:hAnsi="Arial" w:cs="Arial"/>
              </w:rPr>
            </w:pPr>
            <w:r w:rsidRPr="002F3662">
              <w:rPr>
                <w:rFonts w:ascii="Arial" w:hAnsi="Arial" w:cs="Arial"/>
              </w:rPr>
              <w:t>Protocolo de Internet (IP, por sus siglas en inglés)</w:t>
            </w:r>
          </w:p>
        </w:tc>
      </w:tr>
      <w:tr w:rsidR="003B2BB4" w:rsidRPr="002F3662" w14:paraId="39F06A06"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4" w14:textId="77777777" w:rsidR="003B2BB4" w:rsidRPr="002F3662" w:rsidRDefault="003B2BB4" w:rsidP="003B2BB4">
            <w:pPr>
              <w:rPr>
                <w:rFonts w:ascii="Arial" w:hAnsi="Arial" w:cs="Arial"/>
                <w:b/>
              </w:rPr>
            </w:pPr>
            <w:r w:rsidRPr="002F3662">
              <w:rPr>
                <w:rFonts w:ascii="Arial" w:hAnsi="Arial" w:cs="Arial"/>
                <w:b/>
              </w:rPr>
              <w:t>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5" w14:textId="77777777" w:rsidR="003B2BB4" w:rsidRPr="002F3662" w:rsidRDefault="003B2BB4" w:rsidP="003B2BB4">
            <w:pPr>
              <w:rPr>
                <w:rFonts w:ascii="Arial" w:hAnsi="Arial" w:cs="Arial"/>
              </w:rPr>
            </w:pPr>
            <w:r w:rsidRPr="002F3662">
              <w:rPr>
                <w:rFonts w:ascii="Arial" w:hAnsi="Arial" w:cs="Arial"/>
              </w:rPr>
              <w:t>Red de Área Local (LAN, por sus siglas en inglés)</w:t>
            </w:r>
          </w:p>
        </w:tc>
      </w:tr>
      <w:tr w:rsidR="003B2BB4" w:rsidRPr="002F3662" w14:paraId="39F06A09"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7" w14:textId="77777777" w:rsidR="003B2BB4" w:rsidRPr="002F3662" w:rsidRDefault="003B2BB4" w:rsidP="003B2BB4">
            <w:pPr>
              <w:rPr>
                <w:rFonts w:ascii="Arial" w:hAnsi="Arial" w:cs="Arial"/>
                <w:b/>
              </w:rPr>
            </w:pPr>
            <w:r w:rsidRPr="002F3662">
              <w:rPr>
                <w:rFonts w:ascii="Arial" w:hAnsi="Arial" w:cs="Arial"/>
                <w:b/>
              </w:rPr>
              <w:t>NCAI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8" w14:textId="77777777" w:rsidR="003B2BB4" w:rsidRPr="002F3662" w:rsidRDefault="003B2BB4" w:rsidP="003B2BB4">
            <w:pPr>
              <w:rPr>
                <w:rFonts w:ascii="Arial" w:hAnsi="Arial" w:cs="Arial"/>
              </w:rPr>
            </w:pPr>
            <w:r w:rsidRPr="002F3662">
              <w:rPr>
                <w:rFonts w:ascii="Arial" w:hAnsi="Arial" w:cs="Arial"/>
              </w:rPr>
              <w:t>Nodo de Conexión de Acceso Indirecto</w:t>
            </w:r>
          </w:p>
        </w:tc>
      </w:tr>
      <w:tr w:rsidR="003B2BB4" w:rsidRPr="002F3662" w14:paraId="39F06A0C"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A" w14:textId="77777777" w:rsidR="003B2BB4" w:rsidRPr="002F3662" w:rsidRDefault="003B2BB4" w:rsidP="003B2BB4">
            <w:pPr>
              <w:rPr>
                <w:rFonts w:ascii="Arial" w:hAnsi="Arial" w:cs="Arial"/>
                <w:b/>
              </w:rPr>
            </w:pPr>
            <w:r w:rsidRPr="002F3662">
              <w:rPr>
                <w:rFonts w:ascii="Arial" w:hAnsi="Arial" w:cs="Arial"/>
                <w:b/>
              </w:rPr>
              <w:lastRenderedPageBreak/>
              <w:t>NCAI-</w:t>
            </w:r>
            <w:r w:rsidRPr="002F3662">
              <w:rPr>
                <w:rFonts w:ascii="Arial" w:hAnsi="Arial"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B" w14:textId="77777777" w:rsidR="003B2BB4" w:rsidRPr="002F3662" w:rsidRDefault="003B2BB4" w:rsidP="003B2BB4">
            <w:pPr>
              <w:rPr>
                <w:rFonts w:ascii="Arial" w:hAnsi="Arial" w:cs="Arial"/>
              </w:rPr>
            </w:pPr>
            <w:r w:rsidRPr="002F3662">
              <w:rPr>
                <w:rFonts w:ascii="Arial" w:hAnsi="Arial" w:cs="Arial"/>
              </w:rPr>
              <w:t>Nodo de Conexión de Acceso Indirecto Local</w:t>
            </w:r>
          </w:p>
        </w:tc>
      </w:tr>
      <w:tr w:rsidR="00D95C30" w:rsidRPr="002F3662" w14:paraId="39F06A0F"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D" w14:textId="77777777" w:rsidR="00D95C30" w:rsidRPr="002F3662" w:rsidRDefault="00D95C30" w:rsidP="00D95C30">
            <w:pPr>
              <w:rPr>
                <w:rFonts w:ascii="Arial" w:hAnsi="Arial" w:cs="Arial"/>
                <w:b/>
              </w:rPr>
            </w:pPr>
            <w:r w:rsidRPr="002F3662">
              <w:rPr>
                <w:rFonts w:ascii="Arial" w:hAnsi="Arial" w:cs="Arial"/>
                <w:b/>
              </w:rPr>
              <w:t>NCAI-</w:t>
            </w:r>
            <w:r w:rsidRPr="002F3662">
              <w:rPr>
                <w:rFonts w:ascii="Arial" w:hAnsi="Arial"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0E" w14:textId="77777777" w:rsidR="00D95C30" w:rsidRPr="002F3662" w:rsidRDefault="00D95C30" w:rsidP="00D95C30">
            <w:pPr>
              <w:rPr>
                <w:rFonts w:ascii="Arial" w:hAnsi="Arial" w:cs="Arial"/>
              </w:rPr>
            </w:pPr>
            <w:r w:rsidRPr="002F3662">
              <w:rPr>
                <w:rFonts w:ascii="Arial" w:hAnsi="Arial" w:cs="Arial"/>
              </w:rPr>
              <w:t>Nodo de Conexión de Acceso Indirecto Nacional</w:t>
            </w:r>
          </w:p>
        </w:tc>
      </w:tr>
      <w:tr w:rsidR="00D95C30" w:rsidRPr="002F3662" w14:paraId="39F06A12"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0" w14:textId="77777777" w:rsidR="00D95C30" w:rsidRPr="002F3662" w:rsidRDefault="00D95C30" w:rsidP="00D95C30">
            <w:pPr>
              <w:rPr>
                <w:rFonts w:ascii="Arial" w:hAnsi="Arial" w:cs="Arial"/>
                <w:b/>
              </w:rPr>
            </w:pPr>
            <w:r w:rsidRPr="002F3662">
              <w:rPr>
                <w:rFonts w:ascii="Arial" w:hAnsi="Arial" w:cs="Arial"/>
                <w:b/>
              </w:rPr>
              <w:t xml:space="preserve">NCAI- </w:t>
            </w:r>
            <w:r w:rsidRPr="002F3662">
              <w:rPr>
                <w:rFonts w:ascii="Arial" w:hAnsi="Arial"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1" w14:textId="77777777" w:rsidR="00D95C30" w:rsidRPr="002F3662" w:rsidRDefault="00D95C30" w:rsidP="00D95C30">
            <w:pPr>
              <w:rPr>
                <w:rFonts w:ascii="Arial" w:hAnsi="Arial" w:cs="Arial"/>
              </w:rPr>
            </w:pPr>
            <w:r w:rsidRPr="002F3662">
              <w:rPr>
                <w:rFonts w:ascii="Arial" w:hAnsi="Arial" w:cs="Arial"/>
              </w:rPr>
              <w:t>Nodo de Conexión de Acceso Indirecto Regional</w:t>
            </w:r>
          </w:p>
        </w:tc>
      </w:tr>
      <w:tr w:rsidR="00D95C30" w:rsidRPr="002F3662" w14:paraId="39F06A15"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3" w14:textId="77777777" w:rsidR="00D95C30" w:rsidRPr="002F3662" w:rsidRDefault="00D95C30" w:rsidP="00D95C30">
            <w:pPr>
              <w:rPr>
                <w:rFonts w:ascii="Arial" w:hAnsi="Arial" w:cs="Arial"/>
                <w:b/>
              </w:rPr>
            </w:pPr>
            <w:r w:rsidRPr="002F3662">
              <w:rPr>
                <w:rFonts w:ascii="Arial" w:hAnsi="Arial" w:cs="Arial"/>
                <w:b/>
              </w:rPr>
              <w:t>NIS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4" w14:textId="77777777" w:rsidR="00D95C30" w:rsidRPr="002F3662" w:rsidRDefault="00D95C30" w:rsidP="00D95C30">
            <w:pPr>
              <w:rPr>
                <w:rFonts w:ascii="Arial" w:hAnsi="Arial" w:cs="Arial"/>
              </w:rPr>
            </w:pPr>
            <w:r w:rsidRPr="002F3662">
              <w:rPr>
                <w:rFonts w:ascii="Arial" w:hAnsi="Arial" w:cs="Arial"/>
              </w:rPr>
              <w:t>Número de Identificación de Solicitud</w:t>
            </w:r>
          </w:p>
        </w:tc>
      </w:tr>
      <w:tr w:rsidR="00D95C30" w:rsidRPr="002F3662" w14:paraId="39F06A18"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6" w14:textId="77777777" w:rsidR="00D95C30" w:rsidRPr="002F3662" w:rsidRDefault="00D95C30" w:rsidP="00D95C30">
            <w:pPr>
              <w:rPr>
                <w:rFonts w:ascii="Arial" w:hAnsi="Arial" w:cs="Arial"/>
                <w:b/>
              </w:rPr>
            </w:pPr>
            <w:r w:rsidRPr="002F3662">
              <w:rPr>
                <w:rFonts w:ascii="Arial" w:hAnsi="Arial" w:cs="Arial"/>
                <w:b/>
              </w:rPr>
              <w:t>OLT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7" w14:textId="77777777" w:rsidR="00D95C30" w:rsidRPr="002F3662" w:rsidRDefault="00D95C30" w:rsidP="00D95C30">
            <w:pPr>
              <w:rPr>
                <w:rFonts w:ascii="Arial" w:hAnsi="Arial" w:cs="Arial"/>
              </w:rPr>
            </w:pPr>
            <w:r w:rsidRPr="002F3662">
              <w:rPr>
                <w:rFonts w:ascii="Arial" w:hAnsi="Arial" w:cs="Arial"/>
              </w:rPr>
              <w:t>Terminal de Línea Óptica (OLT, por sus siglas en inglés)</w:t>
            </w:r>
          </w:p>
        </w:tc>
      </w:tr>
      <w:tr w:rsidR="00D95C30" w:rsidRPr="002F3662" w14:paraId="39F06A1B"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9" w14:textId="77777777" w:rsidR="00D95C30" w:rsidRPr="002F3662" w:rsidRDefault="00D95C30" w:rsidP="00D95C30">
            <w:pPr>
              <w:rPr>
                <w:rFonts w:ascii="Arial" w:hAnsi="Arial" w:cs="Arial"/>
                <w:b/>
              </w:rPr>
            </w:pPr>
            <w:r w:rsidRPr="002F3662">
              <w:rPr>
                <w:rFonts w:ascii="Arial" w:hAnsi="Arial" w:cs="Arial"/>
                <w:b/>
              </w:rPr>
              <w:t>ONT</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A" w14:textId="77777777" w:rsidR="00D95C30" w:rsidRPr="002F3662" w:rsidRDefault="00D95C30" w:rsidP="00D95C30">
            <w:pPr>
              <w:rPr>
                <w:rFonts w:ascii="Arial" w:hAnsi="Arial" w:cs="Arial"/>
              </w:rPr>
            </w:pPr>
            <w:r w:rsidRPr="002F3662">
              <w:rPr>
                <w:rFonts w:ascii="Arial" w:hAnsi="Arial" w:cs="Arial"/>
              </w:rPr>
              <w:t xml:space="preserve">Terminal de Red Óptica (ONT, por sus siglas en inglés) </w:t>
            </w:r>
          </w:p>
        </w:tc>
      </w:tr>
      <w:tr w:rsidR="00D95C30" w:rsidRPr="002F3662" w14:paraId="39F06A1E"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C" w14:textId="77777777" w:rsidR="00D95C30" w:rsidRPr="002F3662" w:rsidRDefault="00D95C30" w:rsidP="00D95C30">
            <w:pPr>
              <w:rPr>
                <w:rFonts w:ascii="Arial" w:hAnsi="Arial" w:cs="Arial"/>
                <w:b/>
              </w:rPr>
            </w:pPr>
            <w:r w:rsidRPr="002F3662">
              <w:rPr>
                <w:rFonts w:ascii="Arial" w:hAnsi="Arial" w:cs="Arial"/>
                <w:b/>
              </w:rPr>
              <w:t>OREDA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D" w14:textId="77777777" w:rsidR="00D95C30" w:rsidRPr="002F3662" w:rsidRDefault="00D95C30" w:rsidP="00D95C30">
            <w:pPr>
              <w:rPr>
                <w:rFonts w:ascii="Arial" w:hAnsi="Arial" w:cs="Arial"/>
              </w:rPr>
            </w:pPr>
            <w:r w:rsidRPr="002F3662">
              <w:rPr>
                <w:rFonts w:ascii="Arial" w:hAnsi="Arial" w:cs="Arial"/>
              </w:rPr>
              <w:t>Oferta de Referencia para la Desagregación del Bucle Local</w:t>
            </w:r>
          </w:p>
        </w:tc>
      </w:tr>
      <w:tr w:rsidR="00D95C30" w:rsidRPr="002F3662" w14:paraId="39F06A21"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1F" w14:textId="77777777" w:rsidR="00D95C30" w:rsidRPr="002F3662" w:rsidRDefault="00D95C30" w:rsidP="00D95C30">
            <w:pPr>
              <w:rPr>
                <w:rFonts w:ascii="Arial" w:hAnsi="Arial" w:cs="Arial"/>
                <w:b/>
              </w:rPr>
            </w:pPr>
            <w:r w:rsidRPr="002F3662">
              <w:rPr>
                <w:rFonts w:ascii="Arial" w:hAnsi="Arial" w:cs="Arial"/>
                <w:b/>
              </w:rPr>
              <w:t>OSI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0" w14:textId="77777777" w:rsidR="00D95C30" w:rsidRPr="002F3662" w:rsidRDefault="00D95C30" w:rsidP="00D95C30">
            <w:pPr>
              <w:rPr>
                <w:rFonts w:ascii="Arial" w:hAnsi="Arial" w:cs="Arial"/>
              </w:rPr>
            </w:pPr>
            <w:r w:rsidRPr="002F3662">
              <w:rPr>
                <w:rFonts w:ascii="Arial" w:hAnsi="Arial" w:cs="Arial"/>
              </w:rPr>
              <w:t>Interconexión de Sistemas Abiertos (OSI, por sus siglas en inglés)</w:t>
            </w:r>
          </w:p>
        </w:tc>
      </w:tr>
      <w:tr w:rsidR="00D95C30" w:rsidRPr="002F3662" w14:paraId="39F06A24"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2" w14:textId="77777777" w:rsidR="00D95C30" w:rsidRPr="002F3662" w:rsidRDefault="00D95C30" w:rsidP="00D95C30">
            <w:pPr>
              <w:rPr>
                <w:rFonts w:ascii="Arial" w:hAnsi="Arial" w:cs="Arial"/>
                <w:b/>
              </w:rPr>
            </w:pPr>
            <w:r w:rsidRPr="002F3662">
              <w:rPr>
                <w:rFonts w:ascii="Arial" w:hAnsi="Arial" w:cs="Arial"/>
                <w:b/>
              </w:rPr>
              <w:t>pCAI</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3" w14:textId="77777777" w:rsidR="00D95C30" w:rsidRPr="002F3662" w:rsidRDefault="00D95C30" w:rsidP="00D95C30">
            <w:pPr>
              <w:rPr>
                <w:rFonts w:ascii="Arial" w:hAnsi="Arial" w:cs="Arial"/>
              </w:rPr>
            </w:pPr>
            <w:r w:rsidRPr="002F3662">
              <w:rPr>
                <w:rFonts w:ascii="Arial" w:hAnsi="Arial" w:cs="Arial"/>
              </w:rPr>
              <w:t>Puerto de Conexión de Acceso Indirecto</w:t>
            </w:r>
          </w:p>
        </w:tc>
      </w:tr>
      <w:tr w:rsidR="00D95C30" w:rsidRPr="002F3662" w14:paraId="39F06A27"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5" w14:textId="77777777" w:rsidR="00D95C30" w:rsidRPr="002F3662" w:rsidRDefault="00D95C30" w:rsidP="00D95C30">
            <w:pPr>
              <w:rPr>
                <w:rFonts w:ascii="Arial" w:hAnsi="Arial" w:cs="Arial"/>
                <w:b/>
              </w:rPr>
            </w:pPr>
            <w:r w:rsidRPr="002F3662">
              <w:rPr>
                <w:rFonts w:ascii="Arial" w:hAnsi="Arial" w:cs="Arial"/>
                <w:b/>
              </w:rPr>
              <w:t>pCAI-</w:t>
            </w:r>
            <w:r w:rsidRPr="002F3662">
              <w:rPr>
                <w:rFonts w:ascii="Arial" w:hAnsi="Arial" w:cs="Arial"/>
                <w:b/>
                <w:lang w:eastAsia="es-MX"/>
              </w:rPr>
              <w:t>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6" w14:textId="77777777" w:rsidR="00D95C30" w:rsidRPr="002F3662" w:rsidRDefault="00D95C30" w:rsidP="00D95C30">
            <w:pPr>
              <w:rPr>
                <w:rFonts w:ascii="Arial" w:hAnsi="Arial" w:cs="Arial"/>
              </w:rPr>
            </w:pPr>
            <w:r w:rsidRPr="002F3662">
              <w:rPr>
                <w:rFonts w:ascii="Arial" w:hAnsi="Arial" w:cs="Arial"/>
              </w:rPr>
              <w:t>Puerto de Conexión de Acceso Indirecto Local</w:t>
            </w:r>
          </w:p>
        </w:tc>
      </w:tr>
      <w:tr w:rsidR="00D95C30" w:rsidRPr="002F3662" w14:paraId="39F06A2A"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8" w14:textId="77777777" w:rsidR="00D95C30" w:rsidRPr="002F3662" w:rsidRDefault="00D95C30" w:rsidP="00D95C30">
            <w:pPr>
              <w:rPr>
                <w:rFonts w:ascii="Arial" w:hAnsi="Arial" w:cs="Arial"/>
                <w:b/>
              </w:rPr>
            </w:pPr>
            <w:r w:rsidRPr="002F3662">
              <w:rPr>
                <w:rFonts w:ascii="Arial" w:hAnsi="Arial" w:cs="Arial"/>
                <w:b/>
              </w:rPr>
              <w:t>pCAI-</w:t>
            </w:r>
            <w:r w:rsidRPr="002F3662">
              <w:rPr>
                <w:rFonts w:ascii="Arial" w:hAnsi="Arial" w:cs="Arial"/>
                <w:b/>
                <w:lang w:eastAsia="es-MX"/>
              </w:rPr>
              <w:t>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9" w14:textId="77777777" w:rsidR="00D95C30" w:rsidRPr="002F3662" w:rsidRDefault="00D95C30" w:rsidP="00D95C30">
            <w:pPr>
              <w:rPr>
                <w:rFonts w:ascii="Arial" w:hAnsi="Arial" w:cs="Arial"/>
              </w:rPr>
            </w:pPr>
            <w:r w:rsidRPr="002F3662">
              <w:rPr>
                <w:rFonts w:ascii="Arial" w:hAnsi="Arial" w:cs="Arial"/>
              </w:rPr>
              <w:t>Puerto de Conexión de Acceso Indirecto Nacional</w:t>
            </w:r>
          </w:p>
        </w:tc>
      </w:tr>
      <w:tr w:rsidR="00D95C30" w:rsidRPr="002F3662" w14:paraId="39F06A2D"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B" w14:textId="77777777" w:rsidR="00D95C30" w:rsidRPr="002F3662" w:rsidRDefault="00D95C30" w:rsidP="00D95C30">
            <w:pPr>
              <w:rPr>
                <w:rFonts w:ascii="Arial" w:hAnsi="Arial" w:cs="Arial"/>
                <w:b/>
              </w:rPr>
            </w:pPr>
            <w:r w:rsidRPr="002F3662">
              <w:rPr>
                <w:rFonts w:ascii="Arial" w:hAnsi="Arial" w:cs="Arial"/>
                <w:b/>
              </w:rPr>
              <w:t>pCAI-</w:t>
            </w:r>
            <w:r w:rsidRPr="002F3662">
              <w:rPr>
                <w:rFonts w:ascii="Arial" w:hAnsi="Arial" w:cs="Arial"/>
                <w:b/>
                <w:lang w:eastAsia="es-MX"/>
              </w:rPr>
              <w: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C" w14:textId="77777777" w:rsidR="00D95C30" w:rsidRPr="002F3662" w:rsidRDefault="00D95C30" w:rsidP="00D95C30">
            <w:pPr>
              <w:rPr>
                <w:rFonts w:ascii="Arial" w:hAnsi="Arial" w:cs="Arial"/>
              </w:rPr>
            </w:pPr>
            <w:r w:rsidRPr="002F3662">
              <w:rPr>
                <w:rFonts w:ascii="Arial" w:hAnsi="Arial" w:cs="Arial"/>
              </w:rPr>
              <w:t>Puerto de Conexión de Acceso Indirecto Regional</w:t>
            </w:r>
          </w:p>
        </w:tc>
      </w:tr>
      <w:tr w:rsidR="00D95C30" w:rsidRPr="002F3662" w14:paraId="39F06A30"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E" w14:textId="77777777" w:rsidR="00D95C30" w:rsidRPr="002F3662" w:rsidRDefault="00D95C30" w:rsidP="00D95C30">
            <w:pPr>
              <w:rPr>
                <w:rFonts w:ascii="Arial" w:hAnsi="Arial" w:cs="Arial"/>
                <w:b/>
              </w:rPr>
            </w:pPr>
            <w:r w:rsidRPr="002F3662">
              <w:rPr>
                <w:rFonts w:ascii="Arial" w:hAnsi="Arial" w:cs="Arial"/>
                <w:b/>
              </w:rPr>
              <w:t>PDIC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2F" w14:textId="77777777" w:rsidR="00D95C30" w:rsidRPr="002F3662" w:rsidRDefault="00D95C30" w:rsidP="00D95C30">
            <w:pPr>
              <w:rPr>
                <w:rFonts w:ascii="Arial" w:hAnsi="Arial" w:cs="Arial"/>
              </w:rPr>
            </w:pPr>
            <w:r w:rsidRPr="002F3662">
              <w:rPr>
                <w:rFonts w:ascii="Arial" w:hAnsi="Arial" w:cs="Arial"/>
              </w:rPr>
              <w:t>Punto de Interconexión</w:t>
            </w:r>
          </w:p>
        </w:tc>
      </w:tr>
      <w:tr w:rsidR="00D95C30" w:rsidRPr="002F3662" w14:paraId="39F06A33"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1" w14:textId="77777777" w:rsidR="00D95C30" w:rsidRPr="002F3662" w:rsidRDefault="00D95C30" w:rsidP="00D95C30">
            <w:pPr>
              <w:rPr>
                <w:rFonts w:ascii="Arial" w:hAnsi="Arial" w:cs="Arial"/>
                <w:b/>
              </w:rPr>
            </w:pPr>
            <w:r w:rsidRPr="002F3662">
              <w:rPr>
                <w:rFonts w:ascii="Arial" w:hAnsi="Arial" w:cs="Arial"/>
                <w:b/>
              </w:rPr>
              <w:t>POTS</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2" w14:textId="77777777" w:rsidR="00D95C30" w:rsidRPr="002F3662" w:rsidRDefault="00D95C30" w:rsidP="00D95C30">
            <w:pPr>
              <w:rPr>
                <w:rFonts w:ascii="Arial" w:hAnsi="Arial" w:cs="Arial"/>
              </w:rPr>
            </w:pPr>
            <w:r w:rsidRPr="002F3662">
              <w:rPr>
                <w:rFonts w:ascii="Arial" w:hAnsi="Arial" w:cs="Arial"/>
              </w:rPr>
              <w:t>Servicio Telefónico Simple (POTS, por sus siglas en inglés)</w:t>
            </w:r>
          </w:p>
        </w:tc>
      </w:tr>
      <w:tr w:rsidR="00D95C30" w:rsidRPr="002F3662" w14:paraId="39F06A36"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4" w14:textId="77777777" w:rsidR="00D95C30" w:rsidRPr="002F3662" w:rsidRDefault="00D95C30" w:rsidP="00D95C30">
            <w:pPr>
              <w:rPr>
                <w:rFonts w:ascii="Arial" w:hAnsi="Arial" w:cs="Arial"/>
                <w:b/>
              </w:rPr>
            </w:pPr>
            <w:r w:rsidRPr="002F3662">
              <w:rPr>
                <w:rFonts w:ascii="Arial" w:hAnsi="Arial" w:cs="Arial"/>
                <w:b/>
              </w:rPr>
              <w:t>PCT/PTC</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5" w14:textId="77777777" w:rsidR="00D95C30" w:rsidRPr="002F3662" w:rsidRDefault="00D95C30" w:rsidP="00D95C30">
            <w:pPr>
              <w:rPr>
                <w:rFonts w:ascii="Arial" w:hAnsi="Arial" w:cs="Arial"/>
              </w:rPr>
            </w:pPr>
            <w:r w:rsidRPr="002F3662">
              <w:rPr>
                <w:rFonts w:ascii="Arial" w:hAnsi="Arial" w:cs="Arial"/>
              </w:rPr>
              <w:t>Punto de Conexión Terminal</w:t>
            </w:r>
          </w:p>
        </w:tc>
      </w:tr>
      <w:tr w:rsidR="00D95C30" w:rsidRPr="002F3662" w14:paraId="39F06A39"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7" w14:textId="77777777" w:rsidR="00D95C30" w:rsidRPr="002F3662" w:rsidRDefault="00D95C30" w:rsidP="00D95C30">
            <w:pPr>
              <w:rPr>
                <w:rFonts w:ascii="Arial" w:hAnsi="Arial" w:cs="Arial"/>
                <w:b/>
              </w:rPr>
            </w:pPr>
            <w:r w:rsidRPr="002F3662">
              <w:rPr>
                <w:rFonts w:ascii="Arial" w:hAnsi="Arial" w:cs="Arial"/>
                <w:b/>
              </w:rPr>
              <w:t>PGE</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8" w14:textId="77777777" w:rsidR="00D95C30" w:rsidRPr="002F3662" w:rsidRDefault="00D95C30" w:rsidP="00D95C30">
            <w:pPr>
              <w:rPr>
                <w:rFonts w:ascii="Arial" w:hAnsi="Arial" w:cs="Arial"/>
              </w:rPr>
            </w:pPr>
            <w:r w:rsidRPr="002F3662">
              <w:rPr>
                <w:rFonts w:ascii="Arial" w:hAnsi="Arial" w:cs="Arial"/>
              </w:rPr>
              <w:t>Plan de Gestión del Espectro</w:t>
            </w:r>
          </w:p>
        </w:tc>
      </w:tr>
      <w:tr w:rsidR="00D95C30" w:rsidRPr="002F3662" w14:paraId="39F06A3C"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A" w14:textId="77777777" w:rsidR="00D95C30" w:rsidRPr="002F3662" w:rsidRDefault="00D95C30" w:rsidP="00D95C30">
            <w:pPr>
              <w:rPr>
                <w:rFonts w:ascii="Arial" w:hAnsi="Arial" w:cs="Arial"/>
                <w:b/>
              </w:rPr>
            </w:pPr>
            <w:r w:rsidRPr="002F3662">
              <w:rPr>
                <w:rFonts w:ascii="Arial" w:hAnsi="Arial" w:cs="Arial"/>
                <w:b/>
              </w:rPr>
              <w:t>PTR</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B" w14:textId="77777777" w:rsidR="00D95C30" w:rsidRPr="002F3662" w:rsidRDefault="00D95C30" w:rsidP="00D95C30">
            <w:pPr>
              <w:rPr>
                <w:rFonts w:ascii="Arial" w:hAnsi="Arial" w:cs="Arial"/>
              </w:rPr>
            </w:pPr>
            <w:r w:rsidRPr="002F3662">
              <w:rPr>
                <w:rFonts w:ascii="Arial" w:hAnsi="Arial" w:cs="Arial"/>
              </w:rPr>
              <w:t>Punto de Terminación de la Red</w:t>
            </w:r>
          </w:p>
        </w:tc>
      </w:tr>
      <w:tr w:rsidR="00D95C30" w:rsidRPr="002F3662" w14:paraId="39F06A3F"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D" w14:textId="77777777" w:rsidR="00D95C30" w:rsidRPr="002F3662" w:rsidRDefault="00D95C30" w:rsidP="00D95C30">
            <w:pPr>
              <w:rPr>
                <w:rFonts w:ascii="Arial" w:hAnsi="Arial" w:cs="Arial"/>
                <w:b/>
              </w:rPr>
            </w:pPr>
            <w:r w:rsidRPr="002F3662">
              <w:rPr>
                <w:rFonts w:ascii="Arial" w:hAnsi="Arial" w:cs="Arial"/>
                <w:b/>
              </w:rPr>
              <w:t>SAIB</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3E" w14:textId="77777777" w:rsidR="00D95C30" w:rsidRPr="002F3662" w:rsidRDefault="00D95C30" w:rsidP="00D95C30">
            <w:pPr>
              <w:rPr>
                <w:rFonts w:ascii="Arial" w:hAnsi="Arial" w:cs="Arial"/>
              </w:rPr>
            </w:pPr>
            <w:r w:rsidRPr="002F3662">
              <w:rPr>
                <w:rFonts w:ascii="Arial" w:hAnsi="Arial" w:cs="Arial"/>
              </w:rPr>
              <w:t>Servicio de Acceso Indirecto al Bucle Local</w:t>
            </w:r>
          </w:p>
        </w:tc>
      </w:tr>
      <w:tr w:rsidR="00D95C30" w:rsidRPr="002F3662" w14:paraId="39F06A42"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0" w14:textId="77777777" w:rsidR="00D95C30" w:rsidRPr="002F3662" w:rsidRDefault="00D95C30" w:rsidP="00D95C30">
            <w:pPr>
              <w:rPr>
                <w:rFonts w:ascii="Arial" w:hAnsi="Arial" w:cs="Arial"/>
                <w:b/>
              </w:rPr>
            </w:pPr>
            <w:r w:rsidRPr="002F3662">
              <w:rPr>
                <w:rFonts w:ascii="Arial" w:hAnsi="Arial" w:cs="Arial"/>
                <w:b/>
              </w:rPr>
              <w:t>SCD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1" w14:textId="77777777" w:rsidR="00D95C30" w:rsidRPr="002F3662" w:rsidRDefault="00D95C30" w:rsidP="00D95C30">
            <w:pPr>
              <w:rPr>
                <w:rFonts w:ascii="Arial" w:hAnsi="Arial" w:cs="Arial"/>
              </w:rPr>
            </w:pPr>
            <w:r w:rsidRPr="002F3662">
              <w:rPr>
                <w:rFonts w:ascii="Arial" w:hAnsi="Arial" w:cs="Arial"/>
              </w:rPr>
              <w:t>Servicio de Coubicación para Desagregación</w:t>
            </w:r>
          </w:p>
        </w:tc>
      </w:tr>
      <w:tr w:rsidR="00D95C30" w:rsidRPr="002F3662" w14:paraId="39F06A45"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3" w14:textId="77777777" w:rsidR="00D95C30" w:rsidRPr="002F3662" w:rsidRDefault="00D95C30" w:rsidP="00D95C30">
            <w:pPr>
              <w:rPr>
                <w:rFonts w:ascii="Arial" w:hAnsi="Arial" w:cs="Arial"/>
                <w:b/>
              </w:rPr>
            </w:pPr>
            <w:r w:rsidRPr="002F3662">
              <w:rPr>
                <w:rFonts w:ascii="Arial" w:hAnsi="Arial" w:cs="Arial"/>
                <w:b/>
              </w:rPr>
              <w:t>SCyD</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4" w14:textId="77777777" w:rsidR="00D95C30" w:rsidRPr="002F3662" w:rsidRDefault="00D95C30" w:rsidP="00D95C30">
            <w:pPr>
              <w:rPr>
                <w:rFonts w:ascii="Arial" w:hAnsi="Arial" w:cs="Arial"/>
              </w:rPr>
            </w:pPr>
            <w:r w:rsidRPr="002F3662">
              <w:rPr>
                <w:rFonts w:ascii="Arial" w:hAnsi="Arial" w:cs="Arial"/>
              </w:rPr>
              <w:t>Servicio de Concentración y Distribución</w:t>
            </w:r>
          </w:p>
        </w:tc>
      </w:tr>
      <w:tr w:rsidR="00D95C30" w:rsidRPr="002F3662" w14:paraId="39F06A48"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6" w14:textId="77777777" w:rsidR="00D95C30" w:rsidRPr="002F3662" w:rsidRDefault="00D95C30" w:rsidP="00D95C30">
            <w:pPr>
              <w:rPr>
                <w:rFonts w:ascii="Arial" w:hAnsi="Arial" w:cs="Arial"/>
                <w:b/>
              </w:rPr>
            </w:pPr>
            <w:r w:rsidRPr="002F3662">
              <w:rPr>
                <w:rFonts w:ascii="Arial" w:hAnsi="Arial" w:cs="Arial"/>
                <w:b/>
              </w:rPr>
              <w:t>SCyD-Local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7" w14:textId="77777777" w:rsidR="00D95C30" w:rsidRPr="002F3662" w:rsidRDefault="00D95C30" w:rsidP="00D95C30">
            <w:pPr>
              <w:rPr>
                <w:rFonts w:ascii="Arial" w:hAnsi="Arial" w:cs="Arial"/>
              </w:rPr>
            </w:pPr>
            <w:r w:rsidRPr="002F3662">
              <w:rPr>
                <w:rFonts w:ascii="Arial" w:hAnsi="Arial" w:cs="Arial"/>
              </w:rPr>
              <w:t>Servicio de Concentración y Distribución Local</w:t>
            </w:r>
          </w:p>
        </w:tc>
      </w:tr>
      <w:tr w:rsidR="00D95C30" w:rsidRPr="002F3662" w14:paraId="39F06A4B"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9" w14:textId="77777777" w:rsidR="00D95C30" w:rsidRPr="002F3662" w:rsidRDefault="00D95C30" w:rsidP="00D95C30">
            <w:pPr>
              <w:rPr>
                <w:rFonts w:ascii="Arial" w:hAnsi="Arial" w:cs="Arial"/>
                <w:b/>
              </w:rPr>
            </w:pPr>
            <w:r w:rsidRPr="002F3662">
              <w:rPr>
                <w:rFonts w:ascii="Arial" w:hAnsi="Arial" w:cs="Arial"/>
                <w:b/>
              </w:rPr>
              <w:t>SCyD-Nacional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A" w14:textId="77777777" w:rsidR="00D95C30" w:rsidRPr="002F3662" w:rsidRDefault="00D95C30" w:rsidP="00D95C30">
            <w:pPr>
              <w:rPr>
                <w:rFonts w:ascii="Arial" w:hAnsi="Arial" w:cs="Arial"/>
              </w:rPr>
            </w:pPr>
            <w:r w:rsidRPr="002F3662">
              <w:rPr>
                <w:rFonts w:ascii="Arial" w:hAnsi="Arial" w:cs="Arial"/>
              </w:rPr>
              <w:t>Servicio de Concentración y Distribución Nacional</w:t>
            </w:r>
          </w:p>
        </w:tc>
      </w:tr>
      <w:tr w:rsidR="00D95C30" w:rsidRPr="002F3662" w14:paraId="39F06A4E"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C" w14:textId="77777777" w:rsidR="00D95C30" w:rsidRPr="002F3662" w:rsidRDefault="00D95C30" w:rsidP="00D95C30">
            <w:pPr>
              <w:rPr>
                <w:rFonts w:ascii="Arial" w:hAnsi="Arial" w:cs="Arial"/>
                <w:b/>
              </w:rPr>
            </w:pPr>
            <w:r w:rsidRPr="002F3662">
              <w:rPr>
                <w:rFonts w:ascii="Arial" w:hAnsi="Arial" w:cs="Arial"/>
                <w:b/>
              </w:rPr>
              <w:t>SCyD-Regional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D" w14:textId="77777777" w:rsidR="00D95C30" w:rsidRPr="002F3662" w:rsidRDefault="00D95C30" w:rsidP="00D95C30">
            <w:pPr>
              <w:rPr>
                <w:rFonts w:ascii="Arial" w:hAnsi="Arial" w:cs="Arial"/>
              </w:rPr>
            </w:pPr>
            <w:r w:rsidRPr="002F3662">
              <w:rPr>
                <w:rFonts w:ascii="Arial" w:hAnsi="Arial" w:cs="Arial"/>
              </w:rPr>
              <w:t>Servicio de Concentración y Distribución Regional</w:t>
            </w:r>
          </w:p>
        </w:tc>
      </w:tr>
      <w:tr w:rsidR="00D95C30" w:rsidRPr="002F3662" w14:paraId="39F06A51"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4F" w14:textId="77777777" w:rsidR="00D95C30" w:rsidRPr="002F3662" w:rsidRDefault="00D95C30" w:rsidP="00D95C30">
            <w:pPr>
              <w:rPr>
                <w:rFonts w:ascii="Arial" w:hAnsi="Arial" w:cs="Arial"/>
                <w:b/>
              </w:rPr>
            </w:pPr>
            <w:r w:rsidRPr="002F3662">
              <w:rPr>
                <w:rFonts w:ascii="Arial" w:hAnsi="Arial" w:cs="Arial"/>
                <w:b/>
              </w:rPr>
              <w:t>SDCBL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0" w14:textId="77777777" w:rsidR="00D95C30" w:rsidRPr="002F3662" w:rsidRDefault="00D95C30" w:rsidP="00D95C30">
            <w:pPr>
              <w:rPr>
                <w:rFonts w:ascii="Arial" w:hAnsi="Arial" w:cs="Arial"/>
              </w:rPr>
            </w:pPr>
            <w:r w:rsidRPr="002F3662">
              <w:rPr>
                <w:rFonts w:ascii="Arial" w:hAnsi="Arial" w:cs="Arial"/>
              </w:rPr>
              <w:t>Servicio de Desagregación Compartida del Bucle Local</w:t>
            </w:r>
          </w:p>
        </w:tc>
      </w:tr>
      <w:tr w:rsidR="00D95C30" w:rsidRPr="002F3662" w14:paraId="39F06A54"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2" w14:textId="77777777" w:rsidR="00D95C30" w:rsidRPr="002F3662" w:rsidRDefault="00D95C30" w:rsidP="00D95C30">
            <w:pPr>
              <w:rPr>
                <w:rFonts w:ascii="Arial" w:hAnsi="Arial" w:cs="Arial"/>
                <w:b/>
              </w:rPr>
            </w:pPr>
            <w:r w:rsidRPr="002F3662">
              <w:rPr>
                <w:rFonts w:ascii="Arial" w:hAnsi="Arial" w:cs="Arial"/>
                <w:b/>
              </w:rPr>
              <w:lastRenderedPageBreak/>
              <w:t>SDCSBL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3" w14:textId="77777777" w:rsidR="00D95C30" w:rsidRPr="002F3662" w:rsidRDefault="00D95C30" w:rsidP="00D95C30">
            <w:pPr>
              <w:rPr>
                <w:rFonts w:ascii="Arial" w:hAnsi="Arial" w:cs="Arial"/>
              </w:rPr>
            </w:pPr>
            <w:r w:rsidRPr="002F3662">
              <w:rPr>
                <w:rFonts w:ascii="Arial" w:hAnsi="Arial" w:cs="Arial"/>
              </w:rPr>
              <w:t>Servicio de Desagregación Compartida del Sub-Bucle Local</w:t>
            </w:r>
          </w:p>
        </w:tc>
      </w:tr>
      <w:tr w:rsidR="00D95C30" w:rsidRPr="002F3662" w14:paraId="39F06A57"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5" w14:textId="77777777" w:rsidR="00D95C30" w:rsidRPr="002F3662" w:rsidRDefault="00D95C30" w:rsidP="00D95C30">
            <w:pPr>
              <w:rPr>
                <w:rFonts w:ascii="Arial" w:hAnsi="Arial" w:cs="Arial"/>
                <w:b/>
              </w:rPr>
            </w:pPr>
            <w:r w:rsidRPr="002F3662">
              <w:rPr>
                <w:rFonts w:ascii="Arial" w:hAnsi="Arial" w:cs="Arial"/>
                <w:b/>
              </w:rPr>
              <w:t>SDTBL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6" w14:textId="77777777" w:rsidR="00D95C30" w:rsidRPr="002F3662" w:rsidRDefault="00D95C30" w:rsidP="00D95C30">
            <w:pPr>
              <w:rPr>
                <w:rFonts w:ascii="Arial" w:hAnsi="Arial" w:cs="Arial"/>
              </w:rPr>
            </w:pPr>
            <w:r w:rsidRPr="002F3662">
              <w:rPr>
                <w:rFonts w:ascii="Arial" w:hAnsi="Arial" w:cs="Arial"/>
              </w:rPr>
              <w:t>Servicio de Desagregación Total del Bucle Local</w:t>
            </w:r>
          </w:p>
        </w:tc>
      </w:tr>
      <w:tr w:rsidR="00D95C30" w:rsidRPr="002F3662" w14:paraId="39F06A5A"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8" w14:textId="77777777" w:rsidR="00D95C30" w:rsidRPr="002F3662" w:rsidRDefault="00D95C30" w:rsidP="00D95C30">
            <w:pPr>
              <w:rPr>
                <w:rFonts w:ascii="Arial" w:hAnsi="Arial" w:cs="Arial"/>
                <w:b/>
              </w:rPr>
            </w:pPr>
            <w:r w:rsidRPr="002F3662">
              <w:rPr>
                <w:rFonts w:ascii="Arial" w:hAnsi="Arial" w:cs="Arial"/>
                <w:b/>
              </w:rPr>
              <w:t>SDTFO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9" w14:textId="77777777" w:rsidR="00D95C30" w:rsidRPr="002F3662" w:rsidRDefault="00D95C30" w:rsidP="00D95C30">
            <w:pPr>
              <w:rPr>
                <w:rFonts w:ascii="Arial" w:hAnsi="Arial" w:cs="Arial"/>
                <w:color w:val="FF0000"/>
              </w:rPr>
            </w:pPr>
            <w:r w:rsidRPr="002F3662">
              <w:rPr>
                <w:rFonts w:ascii="Arial" w:hAnsi="Arial" w:cs="Arial"/>
              </w:rPr>
              <w:t>Servicio de Desagregación Total de Fibra Óptica</w:t>
            </w:r>
          </w:p>
        </w:tc>
      </w:tr>
      <w:tr w:rsidR="00D95C30" w:rsidRPr="002F3662" w14:paraId="39F06A5D"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B" w14:textId="77777777" w:rsidR="00D95C30" w:rsidRPr="002F3662" w:rsidRDefault="00D95C30" w:rsidP="00D95C30">
            <w:pPr>
              <w:rPr>
                <w:rFonts w:ascii="Arial" w:hAnsi="Arial" w:cs="Arial"/>
                <w:b/>
              </w:rPr>
            </w:pPr>
            <w:r w:rsidRPr="002F3662">
              <w:rPr>
                <w:rFonts w:ascii="Arial" w:hAnsi="Arial" w:cs="Arial"/>
                <w:b/>
              </w:rPr>
              <w:t>SDTSBL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C" w14:textId="77777777" w:rsidR="00D95C30" w:rsidRPr="002F3662" w:rsidRDefault="00D95C30" w:rsidP="00D95C30">
            <w:pPr>
              <w:rPr>
                <w:rFonts w:ascii="Arial" w:hAnsi="Arial" w:cs="Arial"/>
              </w:rPr>
            </w:pPr>
            <w:r w:rsidRPr="002F3662">
              <w:rPr>
                <w:rFonts w:ascii="Arial" w:hAnsi="Arial" w:cs="Arial"/>
              </w:rPr>
              <w:t>Servicio de Desagregación Total del Sub-Bucle Local</w:t>
            </w:r>
          </w:p>
        </w:tc>
      </w:tr>
      <w:tr w:rsidR="00D95C30" w:rsidRPr="002F3662" w14:paraId="39F06A60"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E" w14:textId="77777777" w:rsidR="00D95C30" w:rsidRPr="002F3662" w:rsidRDefault="00D95C30" w:rsidP="00D95C30">
            <w:pPr>
              <w:rPr>
                <w:rFonts w:ascii="Arial" w:hAnsi="Arial" w:cs="Arial"/>
                <w:b/>
              </w:rPr>
            </w:pPr>
            <w:r w:rsidRPr="002F3662">
              <w:rPr>
                <w:rFonts w:ascii="Arial" w:hAnsi="Arial" w:cs="Arial"/>
                <w:b/>
              </w:rPr>
              <w:t>SDVBL</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5F" w14:textId="77777777" w:rsidR="00D95C30" w:rsidRPr="002F3662" w:rsidRDefault="00D95C30" w:rsidP="00D95C30">
            <w:pPr>
              <w:rPr>
                <w:rFonts w:ascii="Arial" w:hAnsi="Arial" w:cs="Arial"/>
              </w:rPr>
            </w:pPr>
            <w:r w:rsidRPr="002F3662">
              <w:rPr>
                <w:rFonts w:ascii="Arial" w:hAnsi="Arial" w:cs="Arial"/>
              </w:rPr>
              <w:t>Servicio de Desagregación Virtual del Bucle Local</w:t>
            </w:r>
          </w:p>
        </w:tc>
      </w:tr>
      <w:tr w:rsidR="00D95C30" w:rsidRPr="002F3662" w14:paraId="39F06A63"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1" w14:textId="77777777" w:rsidR="00D95C30" w:rsidRPr="002F3662" w:rsidRDefault="00D95C30" w:rsidP="00D95C30">
            <w:pPr>
              <w:rPr>
                <w:rFonts w:ascii="Arial" w:hAnsi="Arial" w:cs="Arial"/>
                <w:b/>
              </w:rPr>
            </w:pPr>
            <w:r w:rsidRPr="002F3662">
              <w:rPr>
                <w:rFonts w:ascii="Arial" w:hAnsi="Arial" w:cs="Arial"/>
                <w:b/>
              </w:rPr>
              <w:t>SEG</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2" w14:textId="77777777" w:rsidR="00D95C30" w:rsidRPr="002F3662" w:rsidRDefault="00D95C30" w:rsidP="00D95C30">
            <w:pPr>
              <w:rPr>
                <w:rFonts w:ascii="Arial" w:hAnsi="Arial" w:cs="Arial"/>
              </w:rPr>
            </w:pPr>
            <w:r w:rsidRPr="002F3662">
              <w:rPr>
                <w:rFonts w:ascii="Arial" w:hAnsi="Arial" w:cs="Arial"/>
              </w:rPr>
              <w:t>Sistema Electrónico de Gestión</w:t>
            </w:r>
          </w:p>
        </w:tc>
      </w:tr>
      <w:tr w:rsidR="00D95C30" w:rsidRPr="002F3662" w14:paraId="39F06A66"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4" w14:textId="77777777" w:rsidR="00D95C30" w:rsidRPr="002F3662" w:rsidRDefault="00D95C30" w:rsidP="00D95C30">
            <w:pPr>
              <w:rPr>
                <w:rFonts w:ascii="Arial" w:hAnsi="Arial" w:cs="Arial"/>
                <w:b/>
              </w:rPr>
            </w:pPr>
            <w:r w:rsidRPr="002F3662">
              <w:rPr>
                <w:rFonts w:ascii="Arial" w:hAnsi="Arial" w:cs="Arial"/>
                <w:b/>
              </w:rPr>
              <w:t>SIPO</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5" w14:textId="77777777" w:rsidR="00D95C30" w:rsidRPr="002F3662" w:rsidRDefault="00D95C30" w:rsidP="00D95C30">
            <w:pPr>
              <w:rPr>
                <w:rFonts w:ascii="Arial" w:hAnsi="Arial" w:cs="Arial"/>
              </w:rPr>
            </w:pPr>
            <w:r w:rsidRPr="002F3662">
              <w:rPr>
                <w:rFonts w:ascii="Arial" w:hAnsi="Arial" w:cs="Arial"/>
              </w:rPr>
              <w:t>Sistema Integrador Para Operadores</w:t>
            </w:r>
          </w:p>
        </w:tc>
      </w:tr>
      <w:tr w:rsidR="00D95C30" w:rsidRPr="002F3662" w14:paraId="39F06A69"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7" w14:textId="77777777" w:rsidR="00D95C30" w:rsidRPr="002F3662" w:rsidRDefault="00D95C30" w:rsidP="00D95C30">
            <w:pPr>
              <w:rPr>
                <w:rFonts w:ascii="Arial" w:hAnsi="Arial" w:cs="Arial"/>
                <w:b/>
              </w:rPr>
            </w:pPr>
            <w:r w:rsidRPr="002F3662">
              <w:rPr>
                <w:rFonts w:ascii="Arial" w:hAnsi="Arial" w:cs="Arial"/>
                <w:b/>
              </w:rPr>
              <w:t>SLA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8" w14:textId="77777777" w:rsidR="00D95C30" w:rsidRPr="002F3662" w:rsidRDefault="00D95C30" w:rsidP="00D95C30">
            <w:pPr>
              <w:rPr>
                <w:rFonts w:ascii="Arial" w:hAnsi="Arial" w:cs="Arial"/>
              </w:rPr>
            </w:pPr>
            <w:r w:rsidRPr="002F3662">
              <w:rPr>
                <w:rFonts w:ascii="Arial" w:hAnsi="Arial" w:cs="Arial"/>
              </w:rPr>
              <w:t>Acuerdos de Nivel de Servicio (SLA, por sus siglas en inglés)</w:t>
            </w:r>
          </w:p>
        </w:tc>
      </w:tr>
      <w:tr w:rsidR="00276F85" w:rsidRPr="002F3662" w14:paraId="39F06A6C"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A" w14:textId="77777777" w:rsidR="00276F85" w:rsidRPr="002F3662" w:rsidRDefault="00276F85" w:rsidP="00276F85">
            <w:pPr>
              <w:rPr>
                <w:rFonts w:ascii="Arial" w:hAnsi="Arial" w:cs="Arial"/>
                <w:b/>
              </w:rPr>
            </w:pPr>
            <w:r w:rsidRPr="002F3662">
              <w:rPr>
                <w:rFonts w:ascii="Arial" w:hAnsi="Arial" w:cs="Arial"/>
                <w:b/>
              </w:rPr>
              <w:t>TBA</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B" w14:textId="77777777" w:rsidR="00276F85" w:rsidRPr="002F3662" w:rsidRDefault="00276F85" w:rsidP="00276F85">
            <w:pPr>
              <w:rPr>
                <w:rFonts w:ascii="Arial" w:hAnsi="Arial" w:cs="Arial"/>
              </w:rPr>
            </w:pPr>
            <w:r w:rsidRPr="002F3662">
              <w:rPr>
                <w:rFonts w:ascii="Arial" w:hAnsi="Arial" w:cs="Arial"/>
              </w:rPr>
              <w:t>Terminal de Banda Ancha</w:t>
            </w:r>
          </w:p>
        </w:tc>
      </w:tr>
      <w:tr w:rsidR="00276F85" w:rsidRPr="002F3662" w14:paraId="39F06A6F"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D" w14:textId="77777777" w:rsidR="00276F85" w:rsidRPr="002F3662" w:rsidRDefault="00276F85" w:rsidP="00276F85">
            <w:pPr>
              <w:rPr>
                <w:rFonts w:ascii="Arial" w:hAnsi="Arial" w:cs="Arial"/>
                <w:b/>
              </w:rPr>
            </w:pPr>
            <w:r w:rsidRPr="002F3662">
              <w:rPr>
                <w:rFonts w:ascii="Arial" w:hAnsi="Arial" w:cs="Arial"/>
                <w:b/>
              </w:rPr>
              <w:t>VLAN</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6E" w14:textId="77777777" w:rsidR="00276F85" w:rsidRPr="002F3662" w:rsidRDefault="00276F85" w:rsidP="00276F85">
            <w:pPr>
              <w:rPr>
                <w:rFonts w:ascii="Arial" w:hAnsi="Arial" w:cs="Arial"/>
              </w:rPr>
            </w:pPr>
            <w:r w:rsidRPr="002F3662">
              <w:rPr>
                <w:rFonts w:ascii="Arial" w:hAnsi="Arial" w:cs="Arial"/>
              </w:rPr>
              <w:t>Red de Área Local Virtual (VLAN, por sus siglas en inglés)</w:t>
            </w:r>
          </w:p>
        </w:tc>
      </w:tr>
      <w:tr w:rsidR="00276F85" w:rsidRPr="002F3662" w14:paraId="39F06A72" w14:textId="77777777" w:rsidTr="006E29BA">
        <w:trPr>
          <w:trHeight w:val="300"/>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70" w14:textId="77777777" w:rsidR="00276F85" w:rsidRPr="002F3662" w:rsidRDefault="00276F85" w:rsidP="00276F85">
            <w:pPr>
              <w:rPr>
                <w:rFonts w:ascii="Arial" w:hAnsi="Arial" w:cs="Arial"/>
                <w:b/>
              </w:rPr>
            </w:pPr>
            <w:r w:rsidRPr="002F3662">
              <w:rPr>
                <w:rFonts w:ascii="Arial" w:hAnsi="Arial" w:cs="Arial"/>
                <w:b/>
              </w:rPr>
              <w:t>VoIP</w:t>
            </w:r>
          </w:p>
        </w:tc>
        <w:tc>
          <w:tcPr>
            <w:tcW w:w="73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F06A71" w14:textId="77777777" w:rsidR="00276F85" w:rsidRPr="002F3662" w:rsidRDefault="00276F85" w:rsidP="00276F85">
            <w:pPr>
              <w:rPr>
                <w:rFonts w:ascii="Arial" w:hAnsi="Arial" w:cs="Arial"/>
              </w:rPr>
            </w:pPr>
            <w:r w:rsidRPr="002F3662">
              <w:rPr>
                <w:rFonts w:ascii="Arial" w:hAnsi="Arial" w:cs="Arial"/>
              </w:rPr>
              <w:t>Voz sobre Protocolo de Internet (VoIP, por sus siglas en inglés)</w:t>
            </w:r>
          </w:p>
        </w:tc>
      </w:tr>
    </w:tbl>
    <w:p w14:paraId="39F06A73" w14:textId="77777777" w:rsidR="00A47F9A" w:rsidRPr="002F3662" w:rsidRDefault="00A47F9A" w:rsidP="004B11EB">
      <w:pPr>
        <w:rPr>
          <w:rFonts w:ascii="Arial" w:hAnsi="Arial" w:cs="Arial"/>
        </w:rPr>
      </w:pPr>
    </w:p>
    <w:p w14:paraId="39F06A74"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Las definiciones y abreviaturas comprendidas en la presente Oferta podrán ser utilizadas indistintamente en singular o plural, en masculin</w:t>
      </w:r>
      <w:r w:rsidR="00501CA8" w:rsidRPr="002F3662">
        <w:rPr>
          <w:rFonts w:ascii="Arial" w:hAnsi="Arial" w:cs="Arial"/>
          <w:sz w:val="22"/>
          <w:lang w:val="es-MX"/>
        </w:rPr>
        <w:t>o o femenino, según corresponda.</w:t>
      </w:r>
    </w:p>
    <w:p w14:paraId="39F06A75" w14:textId="77777777" w:rsidR="00A47F9A" w:rsidRPr="002F3662" w:rsidRDefault="00A47F9A" w:rsidP="004B11EB">
      <w:pPr>
        <w:pStyle w:val="Texto1"/>
        <w:spacing w:after="200" w:line="276" w:lineRule="auto"/>
        <w:ind w:left="0"/>
        <w:rPr>
          <w:rFonts w:ascii="Arial" w:hAnsi="Arial" w:cs="Arial"/>
          <w:sz w:val="22"/>
          <w:lang w:val="es-MX"/>
        </w:rPr>
        <w:sectPr w:rsidR="00A47F9A" w:rsidRPr="002F3662" w:rsidSect="006C503D">
          <w:footerReference w:type="default" r:id="rId18"/>
          <w:pgSz w:w="12242" w:h="15842" w:code="1"/>
          <w:pgMar w:top="1985" w:right="1701" w:bottom="1418" w:left="1701" w:header="567" w:footer="567" w:gutter="0"/>
          <w:cols w:space="720"/>
          <w:docGrid w:linePitch="326"/>
        </w:sectPr>
      </w:pPr>
    </w:p>
    <w:p w14:paraId="39F06A76" w14:textId="77777777" w:rsidR="00A47F9A" w:rsidRPr="002F3662" w:rsidRDefault="00A47F9A" w:rsidP="004B11EB">
      <w:pPr>
        <w:spacing w:line="360" w:lineRule="auto"/>
        <w:contextualSpacing/>
        <w:jc w:val="both"/>
        <w:rPr>
          <w:rFonts w:ascii="Arial" w:hAnsi="Arial" w:cs="Arial"/>
        </w:rPr>
        <w:sectPr w:rsidR="00A47F9A" w:rsidRPr="002F3662" w:rsidSect="006C503D">
          <w:type w:val="continuous"/>
          <w:pgSz w:w="12242" w:h="15842" w:code="1"/>
          <w:pgMar w:top="1417" w:right="1701" w:bottom="1417" w:left="1701" w:header="567" w:footer="567" w:gutter="0"/>
          <w:cols w:num="2" w:space="720"/>
          <w:docGrid w:linePitch="326"/>
        </w:sectPr>
      </w:pPr>
    </w:p>
    <w:p w14:paraId="39F06A77" w14:textId="77777777" w:rsidR="00A47F9A" w:rsidRPr="002F3662" w:rsidRDefault="00A47F9A" w:rsidP="000F06EF">
      <w:pPr>
        <w:pStyle w:val="1TitPrin"/>
      </w:pPr>
      <w:bookmarkStart w:id="89" w:name="_Toc436840862"/>
      <w:bookmarkStart w:id="90" w:name="_Toc436846299"/>
      <w:bookmarkStart w:id="91" w:name="_Toc436848249"/>
      <w:bookmarkStart w:id="92" w:name="_Toc436856497"/>
      <w:bookmarkStart w:id="93" w:name="_Toc436862643"/>
      <w:bookmarkStart w:id="94" w:name="_Toc436866293"/>
      <w:bookmarkStart w:id="95" w:name="_Toc436870872"/>
      <w:bookmarkStart w:id="96" w:name="_Toc436875864"/>
      <w:bookmarkStart w:id="97" w:name="_Toc467248674"/>
      <w:bookmarkStart w:id="98" w:name="_Toc525904538"/>
      <w:bookmarkStart w:id="99" w:name="_Toc525913934"/>
      <w:bookmarkStart w:id="100" w:name="_Toc525919173"/>
      <w:bookmarkStart w:id="101" w:name="_Toc525919297"/>
      <w:bookmarkStart w:id="102" w:name="_Toc2957107"/>
      <w:bookmarkStart w:id="103" w:name="_Toc24473432"/>
      <w:bookmarkStart w:id="104" w:name="_Toc24477561"/>
      <w:bookmarkStart w:id="105" w:name="_Toc26281371"/>
      <w:bookmarkStart w:id="106" w:name="_Toc26284907"/>
      <w:bookmarkStart w:id="107" w:name="_Toc26903892"/>
      <w:bookmarkStart w:id="108" w:name="_Toc43913134"/>
      <w:bookmarkStart w:id="109" w:name="_Toc26980616"/>
      <w:bookmarkStart w:id="110" w:name="_Toc53488467"/>
      <w:bookmarkStart w:id="111" w:name="_Toc53490399"/>
      <w:bookmarkStart w:id="112" w:name="_Toc53498408"/>
      <w:bookmarkStart w:id="113" w:name="_Toc75806792"/>
      <w:bookmarkStart w:id="114" w:name="_Toc58578764"/>
      <w:bookmarkStart w:id="115" w:name="_Toc375583284"/>
      <w:r w:rsidRPr="002F3662">
        <w:lastRenderedPageBreak/>
        <w:t>Introducción y Generales</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39F06A78"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 xml:space="preserve">La OREDA tiene como objetivo establecer los términos y condiciones para los </w:t>
      </w:r>
      <w:r w:rsidR="00376052" w:rsidRPr="002F3662">
        <w:rPr>
          <w:rFonts w:ascii="Arial" w:hAnsi="Arial" w:cs="Arial"/>
          <w:sz w:val="22"/>
          <w:lang w:val="es-MX"/>
        </w:rPr>
        <w:t>S</w:t>
      </w:r>
      <w:r w:rsidRPr="002F3662">
        <w:rPr>
          <w:rFonts w:ascii="Arial" w:hAnsi="Arial" w:cs="Arial"/>
          <w:sz w:val="22"/>
          <w:lang w:val="es-MX"/>
        </w:rPr>
        <w:t xml:space="preserve">ervicios de Desagregación, de tal forma que </w:t>
      </w:r>
      <w:r w:rsidR="00B935F8" w:rsidRPr="002F3662">
        <w:rPr>
          <w:rFonts w:ascii="Arial" w:hAnsi="Arial" w:cs="Arial"/>
          <w:sz w:val="22"/>
          <w:szCs w:val="22"/>
        </w:rPr>
        <w:t>los Concesionarios o Autorizados Solicitantes</w:t>
      </w:r>
      <w:r w:rsidR="00B935F8" w:rsidRPr="002F3662">
        <w:rPr>
          <w:rFonts w:ascii="Arial" w:hAnsi="Arial" w:cs="Arial"/>
          <w:sz w:val="22"/>
          <w:szCs w:val="22"/>
          <w:lang w:val="es-MX"/>
        </w:rPr>
        <w:t xml:space="preserve">, </w:t>
      </w:r>
      <w:r w:rsidRPr="002F3662">
        <w:rPr>
          <w:rFonts w:ascii="Arial" w:hAnsi="Arial" w:cs="Arial"/>
          <w:sz w:val="22"/>
          <w:szCs w:val="22"/>
          <w:lang w:val="es-MX"/>
        </w:rPr>
        <w:t>pueda</w:t>
      </w:r>
      <w:r w:rsidR="00B450CD">
        <w:rPr>
          <w:rFonts w:ascii="Arial" w:hAnsi="Arial" w:cs="Arial"/>
          <w:sz w:val="22"/>
          <w:szCs w:val="22"/>
          <w:lang w:val="es-MX"/>
        </w:rPr>
        <w:t>n</w:t>
      </w:r>
      <w:r w:rsidRPr="002F3662">
        <w:rPr>
          <w:rFonts w:ascii="Arial" w:hAnsi="Arial" w:cs="Arial"/>
          <w:sz w:val="22"/>
          <w:lang w:val="es-MX"/>
        </w:rPr>
        <w:t xml:space="preserve"> proveer servicios de telecomunicaciones a sus </w:t>
      </w:r>
      <w:r w:rsidR="00B263D5" w:rsidRPr="002F3662">
        <w:rPr>
          <w:rFonts w:ascii="Arial" w:hAnsi="Arial" w:cs="Arial"/>
          <w:sz w:val="22"/>
          <w:szCs w:val="22"/>
          <w:lang w:val="es-MX"/>
        </w:rPr>
        <w:t>Usuarios Finales</w:t>
      </w:r>
      <w:r w:rsidRPr="002F3662">
        <w:rPr>
          <w:rFonts w:ascii="Arial" w:hAnsi="Arial" w:cs="Arial"/>
          <w:sz w:val="22"/>
          <w:lang w:val="es-MX"/>
        </w:rPr>
        <w:t xml:space="preserve"> mediante los servicios contenidos en esta OREDA. </w:t>
      </w:r>
    </w:p>
    <w:p w14:paraId="39F06A79"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 xml:space="preserve">Los </w:t>
      </w:r>
      <w:r w:rsidRPr="002F3662">
        <w:rPr>
          <w:rFonts w:ascii="Arial" w:hAnsi="Arial" w:cs="Arial"/>
          <w:b/>
          <w:sz w:val="22"/>
          <w:lang w:val="es-MX"/>
        </w:rPr>
        <w:t xml:space="preserve">Servicios de Desagregación del Bucle Local </w:t>
      </w:r>
      <w:r w:rsidRPr="002F3662">
        <w:rPr>
          <w:rFonts w:ascii="Arial" w:hAnsi="Arial" w:cs="Arial"/>
          <w:sz w:val="22"/>
          <w:lang w:val="es-MX"/>
        </w:rPr>
        <w:t>contenidos en la OREDA son:</w:t>
      </w:r>
    </w:p>
    <w:p w14:paraId="39F06A7A" w14:textId="77777777" w:rsidR="00A47F9A" w:rsidRPr="002F3662" w:rsidRDefault="00A47F9A" w:rsidP="002F7E4A">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t xml:space="preserve">Servicio de Acceso Indirecto al Bucle </w:t>
      </w:r>
      <w:r w:rsidR="009E541C" w:rsidRPr="002F3662">
        <w:rPr>
          <w:rFonts w:ascii="Arial" w:hAnsi="Arial" w:cs="Arial"/>
          <w:sz w:val="22"/>
          <w:lang w:val="es-MX"/>
        </w:rPr>
        <w:t xml:space="preserve">Local </w:t>
      </w:r>
      <w:r w:rsidRPr="002F3662">
        <w:rPr>
          <w:rFonts w:ascii="Arial" w:hAnsi="Arial" w:cs="Arial"/>
          <w:sz w:val="22"/>
          <w:lang w:val="es-MX"/>
        </w:rPr>
        <w:t xml:space="preserve">(SAIB); </w:t>
      </w:r>
      <w:r w:rsidR="00A62970" w:rsidRPr="002F3662">
        <w:rPr>
          <w:rFonts w:ascii="Arial" w:hAnsi="Arial" w:cs="Arial"/>
          <w:sz w:val="22"/>
          <w:lang w:val="es-MX"/>
        </w:rPr>
        <w:t xml:space="preserve">con concentración </w:t>
      </w:r>
      <w:r w:rsidR="00E66F03" w:rsidRPr="002F3662">
        <w:rPr>
          <w:rFonts w:ascii="Arial" w:hAnsi="Arial" w:cs="Arial"/>
          <w:sz w:val="22"/>
          <w:lang w:val="es-MX"/>
        </w:rPr>
        <w:t xml:space="preserve">Local </w:t>
      </w:r>
      <w:r w:rsidR="007B3566" w:rsidRPr="002F3662">
        <w:rPr>
          <w:rFonts w:ascii="Arial" w:hAnsi="Arial" w:cs="Arial"/>
          <w:sz w:val="22"/>
          <w:lang w:val="es-MX"/>
        </w:rPr>
        <w:t xml:space="preserve">Regional </w:t>
      </w:r>
      <w:r w:rsidR="00E66F03" w:rsidRPr="002F3662">
        <w:rPr>
          <w:rFonts w:ascii="Arial" w:hAnsi="Arial" w:cs="Arial"/>
          <w:sz w:val="22"/>
          <w:lang w:val="es-MX"/>
        </w:rPr>
        <w:t>y</w:t>
      </w:r>
      <w:r w:rsidR="007B3566" w:rsidRPr="002F3662">
        <w:rPr>
          <w:rFonts w:ascii="Arial" w:hAnsi="Arial" w:cs="Arial"/>
          <w:sz w:val="22"/>
          <w:lang w:val="es-MX"/>
        </w:rPr>
        <w:t xml:space="preserve"> Nacional</w:t>
      </w:r>
      <w:r w:rsidR="00E66F03" w:rsidRPr="002F3662">
        <w:rPr>
          <w:rFonts w:ascii="Arial" w:hAnsi="Arial" w:cs="Arial"/>
          <w:sz w:val="22"/>
          <w:lang w:val="es-MX"/>
        </w:rPr>
        <w:t>;</w:t>
      </w:r>
    </w:p>
    <w:p w14:paraId="39F06A7B" w14:textId="77777777" w:rsidR="00A47F9A" w:rsidRPr="002F3662" w:rsidRDefault="00A47F9A" w:rsidP="002F7E4A">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t>Servicios de Desagregación:</w:t>
      </w:r>
    </w:p>
    <w:p w14:paraId="39F06A7C" w14:textId="77777777" w:rsidR="00A47F9A" w:rsidRPr="002F3662" w:rsidRDefault="00A47F9A"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Total del Bucle (SDTBL);</w:t>
      </w:r>
    </w:p>
    <w:p w14:paraId="39F06A7D" w14:textId="77777777" w:rsidR="00A47F9A" w:rsidRPr="002F3662" w:rsidRDefault="00A47F9A"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Compartida del Bucle (SDCBL);</w:t>
      </w:r>
    </w:p>
    <w:p w14:paraId="39F06A7E" w14:textId="77777777" w:rsidR="00362185" w:rsidRPr="002F3662" w:rsidRDefault="00362185"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Total de Fibra Óptica</w:t>
      </w:r>
      <w:r w:rsidR="009E541C" w:rsidRPr="002F3662">
        <w:rPr>
          <w:rFonts w:ascii="Arial" w:hAnsi="Arial" w:cs="Arial"/>
          <w:sz w:val="22"/>
          <w:lang w:val="es-MX"/>
        </w:rPr>
        <w:t xml:space="preserve"> (SDTFO)</w:t>
      </w:r>
      <w:r w:rsidR="00300C4D" w:rsidRPr="002F3662">
        <w:rPr>
          <w:rFonts w:ascii="Arial" w:hAnsi="Arial" w:cs="Arial"/>
          <w:sz w:val="22"/>
          <w:lang w:val="es-MX"/>
        </w:rPr>
        <w:t>;</w:t>
      </w:r>
    </w:p>
    <w:p w14:paraId="39F06A7F" w14:textId="77777777" w:rsidR="00A47F9A" w:rsidRPr="002F3662" w:rsidRDefault="00A47F9A"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Total del Sub Bucle (SDTSBL);</w:t>
      </w:r>
    </w:p>
    <w:p w14:paraId="39F06A80" w14:textId="77777777" w:rsidR="00A47F9A" w:rsidRPr="002F3662" w:rsidRDefault="00A47F9A"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Compartida del Sub Bucle (SDCSBL);</w:t>
      </w:r>
    </w:p>
    <w:p w14:paraId="39F06A81" w14:textId="77777777" w:rsidR="00EE4CAA" w:rsidRPr="002F3662" w:rsidRDefault="00EE4CAA" w:rsidP="002F7E4A">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Desagregación Virtual del Bucle Local</w:t>
      </w:r>
      <w:r w:rsidR="00154FDE" w:rsidRPr="002F3662">
        <w:rPr>
          <w:rFonts w:ascii="Arial" w:hAnsi="Arial" w:cs="Arial"/>
          <w:sz w:val="22"/>
          <w:lang w:val="es-MX"/>
        </w:rPr>
        <w:t xml:space="preserve"> (SDVBL)</w:t>
      </w:r>
      <w:r w:rsidRPr="002F3662">
        <w:rPr>
          <w:rFonts w:ascii="Arial" w:hAnsi="Arial" w:cs="Arial"/>
          <w:sz w:val="22"/>
          <w:lang w:val="es-MX"/>
        </w:rPr>
        <w:t>;</w:t>
      </w:r>
    </w:p>
    <w:p w14:paraId="39F06A82" w14:textId="77777777" w:rsidR="00A96414" w:rsidRPr="002F3662" w:rsidRDefault="00A96414" w:rsidP="00A96414">
      <w:pPr>
        <w:pStyle w:val="Prrafodelista"/>
        <w:numPr>
          <w:ilvl w:val="1"/>
          <w:numId w:val="25"/>
        </w:numPr>
        <w:spacing w:after="200" w:line="276" w:lineRule="auto"/>
        <w:jc w:val="both"/>
        <w:rPr>
          <w:rFonts w:ascii="Arial" w:hAnsi="Arial" w:cs="Arial"/>
          <w:sz w:val="22"/>
          <w:lang w:val="es-MX"/>
        </w:rPr>
      </w:pPr>
      <w:r w:rsidRPr="002F3662">
        <w:rPr>
          <w:rFonts w:ascii="Arial" w:hAnsi="Arial" w:cs="Arial"/>
          <w:sz w:val="22"/>
          <w:lang w:val="es-MX"/>
        </w:rPr>
        <w:t>Coubicación para Desagregación (SCD);</w:t>
      </w:r>
    </w:p>
    <w:p w14:paraId="39F06A83" w14:textId="77777777" w:rsidR="00A47F9A" w:rsidRPr="002F3662" w:rsidRDefault="00A47F9A" w:rsidP="004B11EB">
      <w:pPr>
        <w:spacing w:after="200" w:line="276" w:lineRule="auto"/>
        <w:jc w:val="both"/>
        <w:rPr>
          <w:rFonts w:ascii="Arial" w:hAnsi="Arial" w:cs="Arial"/>
        </w:rPr>
      </w:pPr>
      <w:r w:rsidRPr="002F3662">
        <w:rPr>
          <w:rFonts w:ascii="Arial" w:hAnsi="Arial" w:cs="Arial"/>
        </w:rPr>
        <w:t xml:space="preserve">En la presente Oferta se encuentran los </w:t>
      </w:r>
      <w:r w:rsidRPr="002F3662">
        <w:rPr>
          <w:rFonts w:ascii="Arial" w:hAnsi="Arial" w:cs="Arial"/>
          <w:b/>
        </w:rPr>
        <w:t xml:space="preserve">servicios auxiliares </w:t>
      </w:r>
      <w:r w:rsidRPr="002F3662">
        <w:rPr>
          <w:rFonts w:ascii="Arial" w:hAnsi="Arial" w:cs="Arial"/>
        </w:rPr>
        <w:t>que sirven de apoyo a los Servicios de Desagregación:</w:t>
      </w:r>
    </w:p>
    <w:p w14:paraId="39F06A84" w14:textId="77777777" w:rsidR="00A47F9A" w:rsidRPr="002F3662" w:rsidRDefault="00A47F9A" w:rsidP="002F7E4A">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lastRenderedPageBreak/>
        <w:t>Anexo de Caja de Distribución</w:t>
      </w:r>
    </w:p>
    <w:p w14:paraId="39F06A85" w14:textId="77777777" w:rsidR="00A47F9A" w:rsidRPr="002F3662" w:rsidRDefault="00A47F9A" w:rsidP="002F7E4A">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t>Servicio de Concentración y Distribución</w:t>
      </w:r>
      <w:r w:rsidR="00E66F03" w:rsidRPr="002F3662">
        <w:rPr>
          <w:rFonts w:ascii="Arial" w:hAnsi="Arial" w:cs="Arial"/>
          <w:sz w:val="22"/>
          <w:lang w:val="es-MX"/>
        </w:rPr>
        <w:t xml:space="preserve"> Local</w:t>
      </w:r>
      <w:r w:rsidR="002939FA" w:rsidRPr="002F3662">
        <w:rPr>
          <w:rFonts w:ascii="Arial" w:hAnsi="Arial" w:cs="Arial"/>
          <w:sz w:val="22"/>
          <w:lang w:val="es-MX"/>
        </w:rPr>
        <w:t>,</w:t>
      </w:r>
      <w:r w:rsidR="00E66F03" w:rsidRPr="002F3662">
        <w:rPr>
          <w:rFonts w:ascii="Arial" w:hAnsi="Arial" w:cs="Arial"/>
          <w:sz w:val="22"/>
          <w:lang w:val="es-MX"/>
        </w:rPr>
        <w:t xml:space="preserve"> </w:t>
      </w:r>
      <w:r w:rsidR="002939FA" w:rsidRPr="002F3662">
        <w:rPr>
          <w:rFonts w:ascii="Arial" w:hAnsi="Arial" w:cs="Arial"/>
          <w:sz w:val="22"/>
          <w:lang w:val="es-MX"/>
        </w:rPr>
        <w:t xml:space="preserve">Regional </w:t>
      </w:r>
      <w:r w:rsidR="00E66F03" w:rsidRPr="002F3662">
        <w:rPr>
          <w:rFonts w:ascii="Arial" w:hAnsi="Arial" w:cs="Arial"/>
          <w:sz w:val="22"/>
          <w:lang w:val="es-MX"/>
        </w:rPr>
        <w:t xml:space="preserve">y </w:t>
      </w:r>
      <w:r w:rsidR="002939FA" w:rsidRPr="002F3662">
        <w:rPr>
          <w:rFonts w:ascii="Arial" w:hAnsi="Arial" w:cs="Arial"/>
          <w:sz w:val="22"/>
          <w:lang w:val="es-MX"/>
        </w:rPr>
        <w:t>Nacional</w:t>
      </w:r>
    </w:p>
    <w:p w14:paraId="39F06A86" w14:textId="77777777" w:rsidR="00A47F9A" w:rsidRPr="002F3662" w:rsidRDefault="00A47F9A" w:rsidP="002F7E4A">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t>Cableado de DFO-</w:t>
      </w:r>
      <w:r w:rsidR="008B5856" w:rsidRPr="002F3662">
        <w:rPr>
          <w:rFonts w:ascii="Arial" w:hAnsi="Arial" w:cs="Arial"/>
          <w:sz w:val="22"/>
          <w:lang w:val="es-MX"/>
        </w:rPr>
        <w:t>EM</w:t>
      </w:r>
      <w:r w:rsidRPr="002F3662">
        <w:rPr>
          <w:rFonts w:ascii="Arial" w:hAnsi="Arial" w:cs="Arial"/>
          <w:sz w:val="22"/>
          <w:lang w:val="es-MX"/>
        </w:rPr>
        <w:t xml:space="preserve"> a DFO-CS</w:t>
      </w:r>
    </w:p>
    <w:p w14:paraId="39F06A87" w14:textId="77777777" w:rsidR="00A96414" w:rsidRPr="002F3662" w:rsidRDefault="00A96414" w:rsidP="00A96414">
      <w:pPr>
        <w:pStyle w:val="Prrafodelista"/>
        <w:numPr>
          <w:ilvl w:val="0"/>
          <w:numId w:val="25"/>
        </w:numPr>
        <w:spacing w:after="200" w:line="276" w:lineRule="auto"/>
        <w:jc w:val="both"/>
        <w:rPr>
          <w:rFonts w:ascii="Arial" w:hAnsi="Arial" w:cs="Arial"/>
          <w:sz w:val="22"/>
          <w:lang w:val="es-MX"/>
        </w:rPr>
      </w:pPr>
      <w:r w:rsidRPr="002F3662">
        <w:rPr>
          <w:rFonts w:ascii="Arial" w:hAnsi="Arial" w:cs="Arial"/>
          <w:sz w:val="22"/>
          <w:lang w:val="es-MX"/>
        </w:rPr>
        <w:t>Cableado Multipar</w:t>
      </w:r>
    </w:p>
    <w:p w14:paraId="39F06A88" w14:textId="77777777" w:rsidR="00AF2BFE" w:rsidRPr="002F3662" w:rsidDel="0060723F" w:rsidRDefault="00855789" w:rsidP="002F7E4A">
      <w:pPr>
        <w:spacing w:after="200" w:line="276" w:lineRule="auto"/>
        <w:jc w:val="both"/>
        <w:rPr>
          <w:rFonts w:ascii="Arial" w:hAnsi="Arial" w:cs="Arial"/>
        </w:rPr>
      </w:pPr>
      <w:r w:rsidRPr="002F3662">
        <w:rPr>
          <w:rFonts w:ascii="Arial" w:hAnsi="Arial" w:cs="Arial"/>
        </w:rPr>
        <w:t>E</w:t>
      </w:r>
      <w:r w:rsidR="00AF2BFE" w:rsidRPr="002F3662">
        <w:rPr>
          <w:rFonts w:ascii="Arial" w:hAnsi="Arial" w:cs="Arial"/>
        </w:rPr>
        <w:t xml:space="preserve">l CS puede contratar el servicio opcional de instalación de cableado interior dentro de las premisas de su usuario, ya sea para extensiones de CIC o de forma complementaria a cualquier servicio que se hubiera contratado por un CS respecto a esta OREDA. Las condiciones particulares en que se prestará dicho servicio se establecen en la sección </w:t>
      </w:r>
      <w:r w:rsidR="00D22A9F" w:rsidRPr="002F3662">
        <w:rPr>
          <w:rFonts w:ascii="Arial" w:hAnsi="Arial" w:cs="Arial"/>
        </w:rPr>
        <w:t xml:space="preserve">“Servicio opcional de cableado interior de </w:t>
      </w:r>
      <w:r w:rsidR="00B263D5" w:rsidRPr="002F3662">
        <w:rPr>
          <w:rFonts w:ascii="Arial" w:hAnsi="Arial" w:cs="Arial"/>
        </w:rPr>
        <w:t>Usuario Final</w:t>
      </w:r>
      <w:r w:rsidR="00D22A9F" w:rsidRPr="002F3662">
        <w:rPr>
          <w:rFonts w:ascii="Arial" w:hAnsi="Arial" w:cs="Arial"/>
        </w:rPr>
        <w:t>”</w:t>
      </w:r>
      <w:r w:rsidR="00AF2BFE" w:rsidRPr="002F3662">
        <w:rPr>
          <w:rFonts w:ascii="Arial" w:hAnsi="Arial" w:cs="Arial"/>
        </w:rPr>
        <w:t xml:space="preserve"> de este documento.</w:t>
      </w:r>
    </w:p>
    <w:p w14:paraId="39F06A89" w14:textId="77777777" w:rsidR="00A47F9A" w:rsidRPr="002F3662" w:rsidRDefault="00F54787" w:rsidP="004B11EB">
      <w:pPr>
        <w:spacing w:after="200" w:line="276" w:lineRule="auto"/>
        <w:jc w:val="both"/>
        <w:rPr>
          <w:rFonts w:ascii="Arial" w:hAnsi="Arial" w:cs="Arial"/>
        </w:rPr>
      </w:pPr>
      <w:r w:rsidRPr="002F3662">
        <w:rPr>
          <w:rFonts w:ascii="Arial" w:hAnsi="Arial" w:cs="Arial"/>
        </w:rPr>
        <w:t xml:space="preserve">La </w:t>
      </w:r>
      <w:r w:rsidR="008B5856" w:rsidRPr="002F3662">
        <w:rPr>
          <w:rFonts w:ascii="Arial" w:hAnsi="Arial" w:cs="Arial"/>
        </w:rPr>
        <w:t>EM</w:t>
      </w:r>
      <w:r w:rsidR="00071F38" w:rsidRPr="002F3662">
        <w:rPr>
          <w:rFonts w:ascii="Arial" w:hAnsi="Arial" w:cs="Arial"/>
        </w:rPr>
        <w:t xml:space="preserve"> </w:t>
      </w:r>
      <w:r w:rsidR="00A47F9A" w:rsidRPr="002F3662">
        <w:rPr>
          <w:rFonts w:ascii="Arial" w:hAnsi="Arial" w:cs="Arial"/>
        </w:rPr>
        <w:t>a petición de</w:t>
      </w:r>
      <w:r w:rsidR="00986A48" w:rsidRPr="002F3662">
        <w:rPr>
          <w:rFonts w:ascii="Arial" w:hAnsi="Arial" w:cs="Arial"/>
        </w:rPr>
        <w:t xml:space="preserve">l </w:t>
      </w:r>
      <w:r w:rsidR="00A47F9A" w:rsidRPr="002F3662">
        <w:rPr>
          <w:rFonts w:ascii="Arial" w:hAnsi="Arial" w:cs="Arial"/>
        </w:rPr>
        <w:t>CS puede proveer y/o instalar los Módem y/o ONT en el domicilio del usuario, de conformidad con la siguiente tabla:</w:t>
      </w:r>
    </w:p>
    <w:tbl>
      <w:tblPr>
        <w:tblStyle w:val="Tablaconcuadrcula2"/>
        <w:tblW w:w="0" w:type="auto"/>
        <w:jc w:val="center"/>
        <w:tblLook w:val="04A0" w:firstRow="1" w:lastRow="0" w:firstColumn="1" w:lastColumn="0" w:noHBand="0" w:noVBand="1"/>
      </w:tblPr>
      <w:tblGrid>
        <w:gridCol w:w="4931"/>
        <w:gridCol w:w="1985"/>
        <w:gridCol w:w="1882"/>
      </w:tblGrid>
      <w:tr w:rsidR="00420FE3" w:rsidRPr="002F3662" w14:paraId="39F06A8D" w14:textId="77777777" w:rsidTr="00552DEB">
        <w:trPr>
          <w:jc w:val="center"/>
        </w:trPr>
        <w:tc>
          <w:tcPr>
            <w:tcW w:w="4931" w:type="dxa"/>
            <w:shd w:val="clear" w:color="auto" w:fill="ACB9CA" w:themeFill="text2" w:themeFillTint="66"/>
          </w:tcPr>
          <w:p w14:paraId="39F06A8A" w14:textId="77777777" w:rsidR="00A47F9A" w:rsidRPr="002F3662" w:rsidRDefault="00A47F9A" w:rsidP="0023172A">
            <w:pPr>
              <w:spacing w:before="60" w:after="60" w:line="276" w:lineRule="auto"/>
              <w:jc w:val="center"/>
              <w:rPr>
                <w:rFonts w:ascii="Arial" w:hAnsi="Arial" w:cs="Arial"/>
                <w:b/>
                <w:lang w:val="es-MX"/>
              </w:rPr>
            </w:pPr>
            <w:r w:rsidRPr="002F3662">
              <w:rPr>
                <w:rFonts w:ascii="Arial" w:hAnsi="Arial" w:cs="Arial"/>
                <w:b/>
              </w:rPr>
              <w:t>Servicio</w:t>
            </w:r>
          </w:p>
        </w:tc>
        <w:tc>
          <w:tcPr>
            <w:tcW w:w="1985" w:type="dxa"/>
            <w:shd w:val="clear" w:color="auto" w:fill="ACB9CA" w:themeFill="text2" w:themeFillTint="66"/>
          </w:tcPr>
          <w:p w14:paraId="39F06A8B" w14:textId="77777777" w:rsidR="00A47F9A" w:rsidRPr="002F3662" w:rsidRDefault="00A47F9A" w:rsidP="0023172A">
            <w:pPr>
              <w:spacing w:before="60" w:after="60" w:line="276" w:lineRule="auto"/>
              <w:jc w:val="center"/>
              <w:rPr>
                <w:rFonts w:ascii="Arial" w:hAnsi="Arial" w:cs="Arial"/>
                <w:b/>
                <w:lang w:val="es-MX"/>
              </w:rPr>
            </w:pPr>
            <w:r w:rsidRPr="002F3662">
              <w:rPr>
                <w:rFonts w:ascii="Arial" w:hAnsi="Arial" w:cs="Arial"/>
                <w:b/>
              </w:rPr>
              <w:t>Módem</w:t>
            </w:r>
          </w:p>
        </w:tc>
        <w:tc>
          <w:tcPr>
            <w:tcW w:w="1882" w:type="dxa"/>
            <w:shd w:val="clear" w:color="auto" w:fill="ACB9CA" w:themeFill="text2" w:themeFillTint="66"/>
          </w:tcPr>
          <w:p w14:paraId="39F06A8C" w14:textId="77777777" w:rsidR="00A47F9A" w:rsidRPr="002F3662" w:rsidRDefault="00A47F9A" w:rsidP="0023172A">
            <w:pPr>
              <w:spacing w:before="60" w:after="60" w:line="276" w:lineRule="auto"/>
              <w:jc w:val="center"/>
              <w:rPr>
                <w:rFonts w:ascii="Arial" w:hAnsi="Arial" w:cs="Arial"/>
                <w:b/>
                <w:lang w:val="es-MX"/>
              </w:rPr>
            </w:pPr>
            <w:r w:rsidRPr="002F3662">
              <w:rPr>
                <w:rFonts w:ascii="Arial" w:hAnsi="Arial" w:cs="Arial"/>
                <w:b/>
              </w:rPr>
              <w:t>ONT</w:t>
            </w:r>
          </w:p>
        </w:tc>
      </w:tr>
      <w:tr w:rsidR="00420FE3" w:rsidRPr="002F3662" w14:paraId="39F06A91" w14:textId="77777777" w:rsidTr="00420FE3">
        <w:trPr>
          <w:jc w:val="center"/>
        </w:trPr>
        <w:tc>
          <w:tcPr>
            <w:tcW w:w="4931" w:type="dxa"/>
          </w:tcPr>
          <w:p w14:paraId="39F06A8E" w14:textId="77777777" w:rsidR="00A47F9A" w:rsidRPr="002F3662" w:rsidRDefault="00A47F9A" w:rsidP="0023172A">
            <w:pPr>
              <w:spacing w:before="60" w:after="60" w:line="276" w:lineRule="auto"/>
              <w:jc w:val="both"/>
              <w:rPr>
                <w:rFonts w:ascii="Arial" w:hAnsi="Arial" w:cs="Arial"/>
                <w:lang w:val="es-MX"/>
              </w:rPr>
            </w:pPr>
            <w:r w:rsidRPr="002F3662">
              <w:rPr>
                <w:rFonts w:ascii="Arial" w:hAnsi="Arial" w:cs="Arial"/>
              </w:rPr>
              <w:t>SAIB</w:t>
            </w:r>
          </w:p>
        </w:tc>
        <w:tc>
          <w:tcPr>
            <w:tcW w:w="1985" w:type="dxa"/>
          </w:tcPr>
          <w:p w14:paraId="39F06A8F" w14:textId="77777777" w:rsidR="00A47F9A" w:rsidRPr="002F3662" w:rsidRDefault="00A47F9A" w:rsidP="0023172A">
            <w:pPr>
              <w:spacing w:before="60" w:after="60" w:line="276" w:lineRule="auto"/>
              <w:jc w:val="center"/>
              <w:rPr>
                <w:rFonts w:ascii="Arial" w:hAnsi="Arial" w:cs="Arial"/>
                <w:lang w:val="es-MX"/>
              </w:rPr>
            </w:pPr>
            <w:r w:rsidRPr="002F3662">
              <w:rPr>
                <w:rFonts w:ascii="Arial" w:hAnsi="Arial" w:cs="Arial"/>
              </w:rPr>
              <w:t>Proveer</w:t>
            </w:r>
          </w:p>
        </w:tc>
        <w:tc>
          <w:tcPr>
            <w:tcW w:w="1882" w:type="dxa"/>
          </w:tcPr>
          <w:p w14:paraId="39F06A90" w14:textId="77777777" w:rsidR="00A47F9A" w:rsidRPr="002F3662" w:rsidRDefault="00A47F9A" w:rsidP="0023172A">
            <w:pPr>
              <w:spacing w:before="60" w:after="60" w:line="276" w:lineRule="auto"/>
              <w:jc w:val="center"/>
              <w:rPr>
                <w:rFonts w:ascii="Arial" w:hAnsi="Arial" w:cs="Arial"/>
                <w:lang w:val="es-MX"/>
              </w:rPr>
            </w:pPr>
            <w:r w:rsidRPr="002F3662">
              <w:rPr>
                <w:rFonts w:ascii="Arial" w:hAnsi="Arial" w:cs="Arial"/>
              </w:rPr>
              <w:t>Proveer/Instalar</w:t>
            </w:r>
          </w:p>
        </w:tc>
      </w:tr>
    </w:tbl>
    <w:p w14:paraId="39F06A92" w14:textId="77777777" w:rsidR="00A47F9A" w:rsidRPr="00DD5100" w:rsidRDefault="00A47F9A" w:rsidP="00DD5100">
      <w:pPr>
        <w:spacing w:before="60" w:after="200" w:line="276" w:lineRule="auto"/>
        <w:jc w:val="center"/>
        <w:rPr>
          <w:rFonts w:ascii="Arial" w:hAnsi="Arial"/>
          <w:sz w:val="18"/>
        </w:rPr>
      </w:pPr>
      <w:r w:rsidRPr="00DD5100">
        <w:rPr>
          <w:rFonts w:ascii="Arial" w:hAnsi="Arial"/>
          <w:sz w:val="18"/>
        </w:rPr>
        <w:t>Casos de entrega de Módem</w:t>
      </w:r>
    </w:p>
    <w:p w14:paraId="39F06A93" w14:textId="77777777" w:rsidR="00A47F9A" w:rsidRPr="002F3662" w:rsidRDefault="00A47F9A" w:rsidP="004B11EB">
      <w:pPr>
        <w:spacing w:after="200" w:line="276" w:lineRule="auto"/>
        <w:jc w:val="both"/>
        <w:rPr>
          <w:rFonts w:ascii="Arial" w:hAnsi="Arial" w:cs="Arial"/>
        </w:rPr>
      </w:pPr>
      <w:r w:rsidRPr="002F3662">
        <w:rPr>
          <w:rFonts w:ascii="Arial" w:hAnsi="Arial" w:cs="Arial"/>
        </w:rPr>
        <w:t>Las condiciones particulares en que se presta dicho servicio se establecen en la sección relativa a Módem/ONT para cada Servicio.</w:t>
      </w:r>
    </w:p>
    <w:p w14:paraId="39F06A94" w14:textId="77777777" w:rsidR="00A47F9A" w:rsidRPr="002F3662" w:rsidRDefault="003211F1" w:rsidP="004B11EB">
      <w:pPr>
        <w:spacing w:after="200" w:line="276" w:lineRule="auto"/>
        <w:jc w:val="both"/>
        <w:rPr>
          <w:rFonts w:ascii="Arial" w:hAnsi="Arial" w:cs="Arial"/>
        </w:rPr>
      </w:pPr>
      <w:r>
        <w:rPr>
          <w:rFonts w:ascii="Arial" w:hAnsi="Arial" w:cs="Arial"/>
        </w:rPr>
        <w:t xml:space="preserve">La </w:t>
      </w:r>
      <w:r w:rsidR="008B5856" w:rsidRPr="002F3662">
        <w:rPr>
          <w:rFonts w:ascii="Arial" w:hAnsi="Arial" w:cs="Arial"/>
        </w:rPr>
        <w:t>EM</w:t>
      </w:r>
      <w:r w:rsidR="00A47F9A" w:rsidRPr="002F3662">
        <w:rPr>
          <w:rFonts w:ascii="Arial" w:hAnsi="Arial" w:cs="Arial"/>
        </w:rPr>
        <w:t xml:space="preserve"> atenderá todas las solicitudes que le sean presentadas por los CS relativas a la presente OREDA en los términos y condiciones estipulados, salvo cuando no sea </w:t>
      </w:r>
      <w:r w:rsidR="00A47F9A" w:rsidRPr="002F3662">
        <w:rPr>
          <w:rFonts w:ascii="Arial" w:hAnsi="Arial" w:cs="Arial"/>
        </w:rPr>
        <w:lastRenderedPageBreak/>
        <w:t xml:space="preserve">factible su atención conforme </w:t>
      </w:r>
      <w:r w:rsidR="006061DF" w:rsidRPr="002F3662">
        <w:rPr>
          <w:rFonts w:ascii="Arial" w:hAnsi="Arial" w:cs="Arial"/>
        </w:rPr>
        <w:t>a lo</w:t>
      </w:r>
      <w:r w:rsidR="00A47F9A" w:rsidRPr="002F3662">
        <w:rPr>
          <w:rFonts w:ascii="Arial" w:hAnsi="Arial" w:cs="Arial"/>
        </w:rPr>
        <w:t xml:space="preserve"> señala</w:t>
      </w:r>
      <w:r w:rsidR="006061DF" w:rsidRPr="002F3662">
        <w:rPr>
          <w:rFonts w:ascii="Arial" w:hAnsi="Arial" w:cs="Arial"/>
        </w:rPr>
        <w:t>do</w:t>
      </w:r>
      <w:r w:rsidR="00A47F9A" w:rsidRPr="002F3662">
        <w:rPr>
          <w:rFonts w:ascii="Arial" w:hAnsi="Arial" w:cs="Arial"/>
        </w:rPr>
        <w:t xml:space="preserve"> en las secciones </w:t>
      </w:r>
      <w:r w:rsidR="003E5EA0" w:rsidRPr="002F3662">
        <w:rPr>
          <w:rFonts w:ascii="Arial" w:hAnsi="Arial" w:cs="Arial"/>
        </w:rPr>
        <w:t>“Disponibilidad de recursos” y “Causales de suspensión temporal en la instalación de servicios”</w:t>
      </w:r>
      <w:r w:rsidR="00A47F9A" w:rsidRPr="002F3662">
        <w:rPr>
          <w:rFonts w:ascii="Arial" w:hAnsi="Arial" w:cs="Arial"/>
        </w:rPr>
        <w:t xml:space="preserve"> de esta OREDA.</w:t>
      </w:r>
    </w:p>
    <w:p w14:paraId="39F06A95" w14:textId="77777777" w:rsidR="001619A4" w:rsidRPr="002F3662" w:rsidRDefault="001619A4" w:rsidP="004B11EB">
      <w:pPr>
        <w:spacing w:after="200" w:line="276" w:lineRule="auto"/>
        <w:jc w:val="both"/>
        <w:rPr>
          <w:rFonts w:ascii="Arial" w:hAnsi="Arial" w:cs="Arial"/>
        </w:rPr>
      </w:pPr>
      <w:r w:rsidRPr="002F3662">
        <w:rPr>
          <w:rFonts w:ascii="Arial" w:hAnsi="Arial" w:cs="Arial"/>
        </w:rPr>
        <w:t xml:space="preserve">En la provisión de los servicios de desagregación se deberá aplicar el principio de primeras estradas, primeras salidas (FIFO por sus siglas en inglés), </w:t>
      </w:r>
      <w:r w:rsidR="00F5672F" w:rsidRPr="002F3662">
        <w:rPr>
          <w:rFonts w:ascii="Arial" w:hAnsi="Arial" w:cs="Arial"/>
        </w:rPr>
        <w:t xml:space="preserve">desde la recepción de las solicitudes hasta </w:t>
      </w:r>
      <w:r w:rsidRPr="002F3662">
        <w:rPr>
          <w:rFonts w:ascii="Arial" w:hAnsi="Arial" w:cs="Arial"/>
        </w:rPr>
        <w:t xml:space="preserve"> la atención de las órdenes de trabajo de instalación, sin menoscabo de que por una provisión eficiente estas puedan terminar en orden distinto, situación que se considera viable en casos de excepción por casos prioritarios</w:t>
      </w:r>
      <w:r w:rsidR="00B45454">
        <w:rPr>
          <w:rFonts w:ascii="Arial" w:hAnsi="Arial" w:cs="Arial"/>
        </w:rPr>
        <w:t xml:space="preserve"> </w:t>
      </w:r>
      <w:r w:rsidR="00B45454" w:rsidRPr="00B45454">
        <w:rPr>
          <w:rFonts w:ascii="Arial" w:hAnsi="Arial" w:cs="Arial"/>
        </w:rPr>
        <w:t xml:space="preserve">tales como dispersión geográfica de la fuerza de trabajo, optimización de tiempos y movimientos (distancia, concentración, geografía), capacidad del servicio contratado, permisos, eventos especiales, husos horarios en el país, disponibilidad de refacciones, casos fortuitos o causas de fuerza mayor, cambio de medio de transmisión, necesidades/horarios del cliente, complejidad inherente a cada paso, solicitud de un horario específico por parte de clientes de </w:t>
      </w:r>
      <w:r w:rsidR="00697274">
        <w:rPr>
          <w:rFonts w:ascii="Arial" w:hAnsi="Arial" w:cs="Arial"/>
        </w:rPr>
        <w:t>la EM</w:t>
      </w:r>
      <w:r w:rsidR="00DB6ED1" w:rsidRPr="002F3662" w:rsidDel="0004208A">
        <w:rPr>
          <w:rFonts w:ascii="Arial" w:hAnsi="Arial" w:cs="Arial"/>
        </w:rPr>
        <w:t xml:space="preserve">, </w:t>
      </w:r>
      <w:r w:rsidR="00DB6ED1" w:rsidRPr="002F3662">
        <w:rPr>
          <w:rFonts w:ascii="Arial" w:hAnsi="Arial" w:cs="Arial"/>
        </w:rPr>
        <w:t xml:space="preserve">seguridad nacional u obligaciones gubernamentales. </w:t>
      </w:r>
      <w:r w:rsidRPr="002F3662">
        <w:rPr>
          <w:rFonts w:ascii="Arial" w:hAnsi="Arial" w:cs="Arial"/>
        </w:rPr>
        <w:t xml:space="preserve">Las excepciones deberán garantizar en todo </w:t>
      </w:r>
      <w:r w:rsidR="00B34D07" w:rsidRPr="002F3662">
        <w:rPr>
          <w:rFonts w:ascii="Arial" w:hAnsi="Arial" w:cs="Arial"/>
        </w:rPr>
        <w:t>momento que no se contravenga el</w:t>
      </w:r>
      <w:r w:rsidRPr="002F3662">
        <w:rPr>
          <w:rFonts w:ascii="Arial" w:hAnsi="Arial" w:cs="Arial"/>
        </w:rPr>
        <w:t xml:space="preserve"> principio de no discriminación en la provisión de los servicios de desagregación.</w:t>
      </w:r>
    </w:p>
    <w:p w14:paraId="39F06A96" w14:textId="77777777" w:rsidR="00A47F9A" w:rsidRPr="002F3662" w:rsidRDefault="00A47F9A" w:rsidP="006E29BA">
      <w:pPr>
        <w:pStyle w:val="Ttulo2"/>
        <w:rPr>
          <w:rFonts w:ascii="Arial" w:hAnsi="Arial"/>
        </w:rPr>
      </w:pPr>
      <w:bookmarkStart w:id="116" w:name="_Toc436840863"/>
      <w:bookmarkStart w:id="117" w:name="_Toc436846300"/>
      <w:bookmarkStart w:id="118" w:name="_Toc436848250"/>
      <w:bookmarkStart w:id="119" w:name="_Toc436856498"/>
      <w:bookmarkStart w:id="120" w:name="_Toc436862644"/>
      <w:bookmarkStart w:id="121" w:name="_Toc436866294"/>
      <w:bookmarkStart w:id="122" w:name="_Toc436870873"/>
      <w:bookmarkStart w:id="123" w:name="_Toc436875865"/>
      <w:bookmarkStart w:id="124" w:name="_Toc467248675"/>
      <w:bookmarkStart w:id="125" w:name="_Toc525904539"/>
      <w:bookmarkStart w:id="126" w:name="_Toc525913935"/>
      <w:bookmarkStart w:id="127" w:name="_Toc525919174"/>
      <w:bookmarkStart w:id="128" w:name="_Toc525919298"/>
      <w:bookmarkStart w:id="129" w:name="_Toc2957108"/>
      <w:bookmarkStart w:id="130" w:name="_Toc24473433"/>
      <w:bookmarkStart w:id="131" w:name="_Toc24477562"/>
      <w:bookmarkStart w:id="132" w:name="_Toc26281372"/>
      <w:bookmarkStart w:id="133" w:name="_Toc26284908"/>
      <w:bookmarkStart w:id="134" w:name="_Toc26903893"/>
      <w:bookmarkStart w:id="135" w:name="_Toc43913135"/>
      <w:bookmarkStart w:id="136" w:name="_Toc26980617"/>
      <w:bookmarkStart w:id="137" w:name="_Toc53488468"/>
      <w:bookmarkStart w:id="138" w:name="_Toc53490400"/>
      <w:bookmarkStart w:id="139" w:name="_Toc53498409"/>
      <w:bookmarkStart w:id="140" w:name="_Toc75806793"/>
      <w:bookmarkStart w:id="141" w:name="_Toc58578765"/>
      <w:r w:rsidRPr="002F3662">
        <w:rPr>
          <w:rFonts w:ascii="Arial" w:hAnsi="Arial"/>
        </w:rPr>
        <w:t>1.1 Prerrequisitos</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9F06A97" w14:textId="77777777" w:rsidR="00A47F9A" w:rsidRPr="002F3662" w:rsidRDefault="00A47F9A" w:rsidP="004B11EB">
      <w:pPr>
        <w:spacing w:after="200" w:line="276" w:lineRule="auto"/>
        <w:jc w:val="both"/>
        <w:rPr>
          <w:rFonts w:ascii="Arial" w:hAnsi="Arial" w:cs="Arial"/>
        </w:rPr>
      </w:pPr>
      <w:r w:rsidRPr="002F3662">
        <w:rPr>
          <w:rFonts w:ascii="Arial" w:hAnsi="Arial" w:cs="Arial"/>
        </w:rPr>
        <w:t xml:space="preserve">Para contratar los servicios objeto de la OREDA el CS deberá: </w:t>
      </w:r>
    </w:p>
    <w:p w14:paraId="39F06A98" w14:textId="77777777" w:rsidR="00A47F9A" w:rsidRPr="002F3662" w:rsidRDefault="00A47F9A" w:rsidP="002F7E4A">
      <w:pPr>
        <w:pStyle w:val="Prrafodelista"/>
        <w:numPr>
          <w:ilvl w:val="0"/>
          <w:numId w:val="65"/>
        </w:numPr>
        <w:spacing w:after="200" w:line="276" w:lineRule="auto"/>
        <w:jc w:val="both"/>
        <w:rPr>
          <w:rFonts w:ascii="Arial" w:hAnsi="Arial" w:cs="Arial"/>
          <w:sz w:val="22"/>
          <w:lang w:val="es-MX"/>
        </w:rPr>
      </w:pPr>
      <w:r w:rsidRPr="002F3662">
        <w:rPr>
          <w:rFonts w:ascii="Arial" w:hAnsi="Arial" w:cs="Arial"/>
          <w:sz w:val="22"/>
          <w:lang w:val="es-MX"/>
        </w:rPr>
        <w:t xml:space="preserve">Ser titular de </w:t>
      </w:r>
      <w:r w:rsidR="00B071F4" w:rsidRPr="002F3662">
        <w:rPr>
          <w:rFonts w:ascii="Arial" w:hAnsi="Arial" w:cs="Arial"/>
          <w:sz w:val="22"/>
          <w:lang w:val="es-MX"/>
        </w:rPr>
        <w:t xml:space="preserve">una </w:t>
      </w:r>
      <w:r w:rsidRPr="002F3662">
        <w:rPr>
          <w:rFonts w:ascii="Arial" w:hAnsi="Arial" w:cs="Arial"/>
          <w:sz w:val="22"/>
          <w:lang w:val="es-MX"/>
        </w:rPr>
        <w:t>concesión para operar redes públicas de telecomunicaciones</w:t>
      </w:r>
      <w:r w:rsidRPr="002F3662" w:rsidDel="00EE0C9A">
        <w:rPr>
          <w:rFonts w:ascii="Arial" w:hAnsi="Arial" w:cs="Arial"/>
          <w:sz w:val="22"/>
          <w:lang w:val="es-MX"/>
        </w:rPr>
        <w:t xml:space="preserve"> </w:t>
      </w:r>
      <w:r w:rsidR="00B91E53" w:rsidRPr="002F3662">
        <w:rPr>
          <w:rFonts w:ascii="Arial" w:hAnsi="Arial" w:cs="Arial"/>
          <w:sz w:val="22"/>
          <w:lang w:val="es-MX"/>
        </w:rPr>
        <w:t>o tener Concesión única</w:t>
      </w:r>
      <w:r w:rsidRPr="002F3662">
        <w:rPr>
          <w:rFonts w:ascii="Arial" w:hAnsi="Arial" w:cs="Arial"/>
          <w:sz w:val="22"/>
          <w:lang w:val="es-MX"/>
        </w:rPr>
        <w:t xml:space="preserve"> </w:t>
      </w:r>
      <w:r w:rsidR="00B071F4" w:rsidRPr="002F3662">
        <w:rPr>
          <w:rFonts w:ascii="Arial" w:hAnsi="Arial" w:cs="Arial"/>
          <w:sz w:val="22"/>
          <w:lang w:val="es-MX"/>
        </w:rPr>
        <w:t xml:space="preserve">otorgada </w:t>
      </w:r>
      <w:r w:rsidRPr="002F3662">
        <w:rPr>
          <w:rFonts w:ascii="Arial" w:hAnsi="Arial" w:cs="Arial"/>
          <w:sz w:val="22"/>
          <w:lang w:val="es-MX"/>
        </w:rPr>
        <w:t xml:space="preserve">por conducto de la Secretaría de Comunicaciones y Transportes o del Instituto Federal de Telecomunicaciones, </w:t>
      </w:r>
      <w:r w:rsidR="00B071F4" w:rsidRPr="002F3662">
        <w:rPr>
          <w:rFonts w:ascii="Arial" w:hAnsi="Arial" w:cs="Arial"/>
          <w:sz w:val="22"/>
          <w:lang w:val="es-MX"/>
        </w:rPr>
        <w:t xml:space="preserve">la </w:t>
      </w:r>
      <w:r w:rsidRPr="002F3662">
        <w:rPr>
          <w:rFonts w:ascii="Arial" w:hAnsi="Arial" w:cs="Arial"/>
          <w:sz w:val="22"/>
          <w:lang w:val="es-MX"/>
        </w:rPr>
        <w:t xml:space="preserve">cual deberá estar vigente, o bien, estar debidamente facultado por el Instituto para </w:t>
      </w:r>
      <w:r w:rsidRPr="002F3662">
        <w:rPr>
          <w:rFonts w:ascii="Arial" w:hAnsi="Arial" w:cs="Arial"/>
          <w:sz w:val="22"/>
          <w:lang w:val="es-MX"/>
        </w:rPr>
        <w:lastRenderedPageBreak/>
        <w:t>prestar servicios de telecomunicaciones</w:t>
      </w:r>
      <w:r w:rsidR="00DA3F67" w:rsidRPr="002F3662">
        <w:rPr>
          <w:rFonts w:ascii="Arial" w:hAnsi="Arial" w:cs="Arial"/>
          <w:sz w:val="22"/>
          <w:lang w:val="es-MX"/>
        </w:rPr>
        <w:t xml:space="preserve"> mediante </w:t>
      </w:r>
      <w:r w:rsidR="00D22267" w:rsidRPr="002F3662">
        <w:rPr>
          <w:rFonts w:ascii="Arial" w:hAnsi="Arial" w:cs="Arial"/>
          <w:sz w:val="22"/>
          <w:lang w:val="es-MX"/>
        </w:rPr>
        <w:t>una A</w:t>
      </w:r>
      <w:r w:rsidR="00DA3F67" w:rsidRPr="002F3662">
        <w:rPr>
          <w:rFonts w:ascii="Arial" w:hAnsi="Arial" w:cs="Arial"/>
          <w:sz w:val="22"/>
          <w:lang w:val="es-MX"/>
        </w:rPr>
        <w:t>utorización para comercializar servicios de telecomunicaciones.</w:t>
      </w:r>
    </w:p>
    <w:p w14:paraId="39F06A99" w14:textId="77777777" w:rsidR="00A47F9A" w:rsidRPr="002F3662" w:rsidRDefault="00A47F9A" w:rsidP="002F7E4A">
      <w:pPr>
        <w:pStyle w:val="Prrafodelista"/>
        <w:numPr>
          <w:ilvl w:val="0"/>
          <w:numId w:val="65"/>
        </w:numPr>
        <w:spacing w:after="200" w:line="276" w:lineRule="auto"/>
        <w:jc w:val="both"/>
        <w:rPr>
          <w:rFonts w:ascii="Arial" w:hAnsi="Arial" w:cs="Arial"/>
          <w:sz w:val="22"/>
          <w:lang w:val="es-MX"/>
        </w:rPr>
      </w:pPr>
      <w:bookmarkStart w:id="142" w:name="_Hlk34754263"/>
      <w:r w:rsidRPr="002F3662">
        <w:rPr>
          <w:rFonts w:ascii="Arial" w:hAnsi="Arial" w:cs="Arial"/>
          <w:sz w:val="22"/>
          <w:lang w:val="es-MX"/>
        </w:rPr>
        <w:t xml:space="preserve">Firmar el Convenio. </w:t>
      </w:r>
      <w:r w:rsidR="009A47F9" w:rsidRPr="002F3662">
        <w:rPr>
          <w:rFonts w:ascii="Arial" w:hAnsi="Arial" w:cs="Arial"/>
          <w:sz w:val="22"/>
          <w:lang w:val="es-MX"/>
        </w:rPr>
        <w:t>L</w:t>
      </w:r>
      <w:r w:rsidR="000E1DA3" w:rsidRPr="002F3662">
        <w:rPr>
          <w:rFonts w:ascii="Arial" w:hAnsi="Arial" w:cs="Arial"/>
          <w:sz w:val="22"/>
          <w:lang w:val="es-MX"/>
        </w:rPr>
        <w:t xml:space="preserve">a </w:t>
      </w:r>
      <w:r w:rsidR="008B5856" w:rsidRPr="002F3662">
        <w:rPr>
          <w:rFonts w:ascii="Arial" w:hAnsi="Arial" w:cs="Arial"/>
          <w:sz w:val="22"/>
          <w:lang w:val="es-MX"/>
        </w:rPr>
        <w:t>EM</w:t>
      </w:r>
      <w:r w:rsidRPr="002F3662">
        <w:rPr>
          <w:rFonts w:ascii="Arial" w:hAnsi="Arial" w:cs="Arial"/>
          <w:sz w:val="22"/>
          <w:lang w:val="es-MX"/>
        </w:rPr>
        <w:t xml:space="preserve"> deberá firmar el Convenio</w:t>
      </w:r>
      <w:r w:rsidR="00AF5C6C" w:rsidRPr="002F3662">
        <w:rPr>
          <w:rFonts w:ascii="Arial" w:hAnsi="Arial" w:cs="Arial"/>
          <w:sz w:val="22"/>
          <w:lang w:val="es-MX"/>
        </w:rPr>
        <w:t xml:space="preserve"> de Desagregación</w:t>
      </w:r>
      <w:r w:rsidRPr="002F3662">
        <w:rPr>
          <w:rFonts w:ascii="Arial" w:hAnsi="Arial" w:cs="Arial"/>
          <w:sz w:val="22"/>
          <w:lang w:val="es-MX"/>
        </w:rPr>
        <w:t xml:space="preserve"> respectivo en un plazo no mayor a 15 días hábiles contados a partir de la solicitud que haya realizado el CS a través del correo electrónico </w:t>
      </w:r>
      <w:hyperlink r:id="rId19" w:history="1">
        <w:r w:rsidR="0069298C" w:rsidRPr="002F3662">
          <w:rPr>
            <w:rStyle w:val="Hipervnculo"/>
            <w:rFonts w:ascii="Arial" w:hAnsi="Arial" w:cs="Arial"/>
            <w:sz w:val="22"/>
            <w:lang w:val="es-MX"/>
          </w:rPr>
          <w:t>CONVENIOSREDNACIONAL@rednacional.com</w:t>
        </w:r>
      </w:hyperlink>
      <w:r w:rsidR="009E6537">
        <w:rPr>
          <w:rStyle w:val="Hipervnculo"/>
          <w:rFonts w:ascii="Arial" w:hAnsi="Arial" w:cs="Arial"/>
          <w:sz w:val="22"/>
          <w:lang w:val="es-MX"/>
        </w:rPr>
        <w:t xml:space="preserve"> o del correo CONVENIOSREDNOROESTE@rednoroeste.com</w:t>
      </w:r>
      <w:r w:rsidR="0069298C" w:rsidRPr="002F3662">
        <w:rPr>
          <w:rFonts w:ascii="Arial" w:hAnsi="Arial" w:cs="Arial"/>
          <w:sz w:val="22"/>
          <w:lang w:val="es-MX"/>
        </w:rPr>
        <w:t>.</w:t>
      </w:r>
    </w:p>
    <w:p w14:paraId="39F06A9A" w14:textId="77777777" w:rsidR="00D021A8" w:rsidRPr="002F3662" w:rsidRDefault="008300CC" w:rsidP="008300CC">
      <w:pPr>
        <w:pStyle w:val="Prrafodelista"/>
        <w:numPr>
          <w:ilvl w:val="0"/>
          <w:numId w:val="65"/>
        </w:numPr>
        <w:spacing w:after="200" w:line="276" w:lineRule="auto"/>
        <w:jc w:val="both"/>
        <w:rPr>
          <w:rFonts w:ascii="Arial" w:hAnsi="Arial" w:cs="Arial"/>
          <w:sz w:val="22"/>
          <w:lang w:val="es-MX"/>
        </w:rPr>
      </w:pPr>
      <w:r w:rsidRPr="002F3662">
        <w:rPr>
          <w:rFonts w:ascii="Arial" w:hAnsi="Arial" w:cs="Arial"/>
          <w:sz w:val="22"/>
          <w:lang w:val="es-MX"/>
        </w:rPr>
        <w:t xml:space="preserve">Solicitar </w:t>
      </w:r>
      <w:r w:rsidR="00A80976" w:rsidRPr="00A12684">
        <w:rPr>
          <w:rFonts w:ascii="Arial" w:hAnsi="Arial" w:cs="Arial"/>
          <w:sz w:val="22"/>
          <w:lang w:val="es-MX"/>
        </w:rPr>
        <w:t xml:space="preserve">al correo </w:t>
      </w:r>
      <w:hyperlink r:id="rId20" w:history="1">
        <w:r w:rsidR="00ED600C" w:rsidRPr="004558B9">
          <w:rPr>
            <w:rStyle w:val="Hipervnculo"/>
            <w:rFonts w:ascii="Arial" w:hAnsi="Arial" w:cs="Arial"/>
            <w:sz w:val="22"/>
            <w:lang w:val="es-MX"/>
          </w:rPr>
          <w:t>OREDA@rednacional.com</w:t>
        </w:r>
      </w:hyperlink>
      <w:r w:rsidR="00B509E9">
        <w:rPr>
          <w:rFonts w:ascii="Arial" w:hAnsi="Arial" w:cs="Arial"/>
          <w:sz w:val="22"/>
          <w:lang w:val="es-MX"/>
        </w:rPr>
        <w:t xml:space="preserve"> o</w:t>
      </w:r>
      <w:r w:rsidR="00ED600C">
        <w:rPr>
          <w:rFonts w:ascii="Arial" w:hAnsi="Arial" w:cs="Arial"/>
          <w:sz w:val="22"/>
          <w:lang w:val="es-MX"/>
        </w:rPr>
        <w:t xml:space="preserve"> </w:t>
      </w:r>
      <w:r w:rsidR="00167187">
        <w:rPr>
          <w:rFonts w:ascii="Arial" w:hAnsi="Arial" w:cs="Arial"/>
          <w:sz w:val="22"/>
          <w:lang w:val="es-MX"/>
        </w:rPr>
        <w:t xml:space="preserve"> </w:t>
      </w:r>
      <w:r w:rsidR="00ED600C">
        <w:rPr>
          <w:rFonts w:ascii="Arial" w:hAnsi="Arial" w:cs="Arial"/>
          <w:sz w:val="22"/>
          <w:lang w:val="es-MX"/>
        </w:rPr>
        <w:t xml:space="preserve">al correo </w:t>
      </w:r>
      <w:hyperlink r:id="rId21" w:history="1">
        <w:r w:rsidR="00ED600C" w:rsidRPr="00B80CC2">
          <w:rPr>
            <w:rStyle w:val="Hipervnculo"/>
            <w:rFonts w:ascii="Arial" w:hAnsi="Arial" w:cs="Arial"/>
            <w:sz w:val="22"/>
            <w:lang w:val="es-MX"/>
          </w:rPr>
          <w:t>OREDA@rednoroeste.com</w:t>
        </w:r>
      </w:hyperlink>
      <w:r w:rsidR="00ED600C">
        <w:rPr>
          <w:rFonts w:ascii="Arial" w:hAnsi="Arial" w:cs="Arial"/>
          <w:sz w:val="22"/>
          <w:lang w:val="es-MX"/>
        </w:rPr>
        <w:t xml:space="preserve"> según corresponda, </w:t>
      </w:r>
      <w:r w:rsidRPr="002F3662">
        <w:rPr>
          <w:rFonts w:ascii="Arial" w:hAnsi="Arial" w:cs="Arial"/>
          <w:sz w:val="22"/>
          <w:lang w:val="es-MX"/>
        </w:rPr>
        <w:t>los usuarios y contraseñas para el acceso a la página o sitio de internet de la EM para consultar la información de los servicios y de acceso al SEG/SIPO para la consulta de información y gestión de los servicios de desagregación.</w:t>
      </w:r>
    </w:p>
    <w:p w14:paraId="39F06A9B" w14:textId="77777777" w:rsidR="008300CC" w:rsidRPr="002F3662" w:rsidRDefault="00D021A8" w:rsidP="00D021A8">
      <w:pPr>
        <w:pStyle w:val="Prrafodelista"/>
        <w:numPr>
          <w:ilvl w:val="0"/>
          <w:numId w:val="65"/>
        </w:numPr>
        <w:spacing w:after="200" w:line="276" w:lineRule="auto"/>
        <w:jc w:val="both"/>
        <w:rPr>
          <w:rFonts w:ascii="Arial" w:hAnsi="Arial" w:cs="Arial"/>
          <w:sz w:val="22"/>
          <w:lang w:val="es-MX"/>
        </w:rPr>
      </w:pPr>
      <w:r w:rsidRPr="002F3662">
        <w:rPr>
          <w:rFonts w:ascii="Arial" w:hAnsi="Arial" w:cs="Arial"/>
          <w:sz w:val="22"/>
          <w:lang w:val="es-MX"/>
        </w:rPr>
        <w:t>Solicitar la conectividad SEG/SIPO vía VPN (una para el SEG y otra para el SIPO).</w:t>
      </w:r>
      <w:r w:rsidR="00A47F9A" w:rsidRPr="002F3662">
        <w:rPr>
          <w:rFonts w:ascii="Arial" w:hAnsi="Arial" w:cs="Arial"/>
          <w:sz w:val="22"/>
          <w:lang w:val="es-MX"/>
        </w:rPr>
        <w:t xml:space="preserve"> </w:t>
      </w:r>
    </w:p>
    <w:p w14:paraId="39F06A9C" w14:textId="77777777" w:rsidR="00A47F9A" w:rsidRDefault="00A47F9A" w:rsidP="002F7E4A">
      <w:pPr>
        <w:pStyle w:val="Prrafodelista"/>
        <w:numPr>
          <w:ilvl w:val="0"/>
          <w:numId w:val="65"/>
        </w:numPr>
        <w:spacing w:after="200" w:line="276" w:lineRule="auto"/>
        <w:jc w:val="both"/>
        <w:rPr>
          <w:rFonts w:ascii="Arial" w:hAnsi="Arial" w:cs="Arial"/>
          <w:sz w:val="22"/>
          <w:lang w:val="es-MX"/>
        </w:rPr>
      </w:pPr>
      <w:r w:rsidRPr="002F3662">
        <w:rPr>
          <w:rFonts w:ascii="Arial" w:hAnsi="Arial" w:cs="Arial"/>
          <w:sz w:val="22"/>
          <w:lang w:val="es-MX"/>
        </w:rPr>
        <w:t xml:space="preserve">Solicitar los servicios mediante el </w:t>
      </w:r>
      <w:r w:rsidR="003F1181" w:rsidRPr="002F3662">
        <w:rPr>
          <w:rFonts w:ascii="Arial" w:hAnsi="Arial" w:cs="Arial"/>
          <w:sz w:val="22"/>
          <w:lang w:val="es-MX"/>
        </w:rPr>
        <w:t>SEG/SIPO</w:t>
      </w:r>
      <w:r w:rsidRPr="002F3662">
        <w:rPr>
          <w:rFonts w:ascii="Arial" w:hAnsi="Arial" w:cs="Arial"/>
          <w:sz w:val="22"/>
          <w:lang w:val="es-MX"/>
        </w:rPr>
        <w:t xml:space="preserve">. </w:t>
      </w:r>
    </w:p>
    <w:p w14:paraId="39F06A9D" w14:textId="77777777" w:rsidR="002C4CF8" w:rsidRPr="002F3662" w:rsidRDefault="002C4CF8" w:rsidP="004558B9">
      <w:pPr>
        <w:pStyle w:val="Prrafodelista"/>
        <w:spacing w:after="200" w:line="276" w:lineRule="auto"/>
        <w:ind w:left="720"/>
        <w:jc w:val="both"/>
        <w:rPr>
          <w:rFonts w:ascii="Arial" w:hAnsi="Arial" w:cs="Arial"/>
          <w:sz w:val="22"/>
          <w:lang w:val="es-MX"/>
        </w:rPr>
      </w:pPr>
    </w:p>
    <w:p w14:paraId="39F06A9E" w14:textId="77777777" w:rsidR="00A47F9A" w:rsidRPr="002F3662" w:rsidRDefault="00A47F9A" w:rsidP="00DD5100">
      <w:pPr>
        <w:pStyle w:val="Ttulo2"/>
        <w:spacing w:before="120"/>
        <w:rPr>
          <w:rFonts w:ascii="Arial" w:hAnsi="Arial"/>
        </w:rPr>
      </w:pPr>
      <w:bookmarkStart w:id="143" w:name="_Toc436840864"/>
      <w:bookmarkStart w:id="144" w:name="_Toc436846301"/>
      <w:bookmarkStart w:id="145" w:name="_Toc436848251"/>
      <w:bookmarkStart w:id="146" w:name="_Toc436856499"/>
      <w:bookmarkStart w:id="147" w:name="_Toc436862645"/>
      <w:bookmarkStart w:id="148" w:name="_Toc436866295"/>
      <w:bookmarkStart w:id="149" w:name="_Toc436870874"/>
      <w:bookmarkStart w:id="150" w:name="_Toc436875866"/>
      <w:bookmarkStart w:id="151" w:name="_Toc467248676"/>
      <w:bookmarkStart w:id="152" w:name="_Toc525904540"/>
      <w:bookmarkStart w:id="153" w:name="_Toc525913936"/>
      <w:bookmarkStart w:id="154" w:name="_Toc525919175"/>
      <w:bookmarkStart w:id="155" w:name="_Toc525919299"/>
      <w:bookmarkStart w:id="156" w:name="_Toc2957109"/>
      <w:bookmarkStart w:id="157" w:name="_Toc24473434"/>
      <w:bookmarkStart w:id="158" w:name="_Toc24477563"/>
      <w:bookmarkStart w:id="159" w:name="_Toc26281373"/>
      <w:bookmarkStart w:id="160" w:name="_Toc26284909"/>
      <w:bookmarkStart w:id="161" w:name="_Toc26903894"/>
      <w:bookmarkStart w:id="162" w:name="_Toc43913136"/>
      <w:bookmarkStart w:id="163" w:name="_Toc26980618"/>
      <w:bookmarkStart w:id="164" w:name="_Toc53488469"/>
      <w:bookmarkStart w:id="165" w:name="_Toc53490401"/>
      <w:bookmarkStart w:id="166" w:name="_Toc53498410"/>
      <w:bookmarkStart w:id="167" w:name="_Toc75806794"/>
      <w:bookmarkStart w:id="168" w:name="_Toc58578766"/>
      <w:r w:rsidRPr="002F3662">
        <w:rPr>
          <w:rFonts w:ascii="Arial" w:hAnsi="Arial"/>
        </w:rPr>
        <w:t>1.2 Pronóstico de servicio</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39F06A9F" w14:textId="77777777" w:rsidR="00FA251F" w:rsidRPr="002F3662" w:rsidRDefault="00A47F9A" w:rsidP="004B11EB">
      <w:pPr>
        <w:pStyle w:val="IFTnormal"/>
        <w:spacing w:before="240"/>
        <w:rPr>
          <w:rFonts w:ascii="Arial" w:hAnsi="Arial" w:cs="Arial"/>
        </w:rPr>
      </w:pPr>
      <w:r w:rsidRPr="002F3662" w:rsidDel="009537F7">
        <w:rPr>
          <w:rFonts w:ascii="Arial" w:hAnsi="Arial" w:cs="Arial"/>
        </w:rPr>
        <w:t xml:space="preserve">El CS podrá entregar un pronóstico para los servicios de desagregación, teniendo en cuenta que </w:t>
      </w:r>
      <w:r w:rsidRPr="002F3662">
        <w:rPr>
          <w:rFonts w:ascii="Arial" w:hAnsi="Arial" w:cs="Arial"/>
        </w:rPr>
        <w:t>el no entregar</w:t>
      </w:r>
      <w:r w:rsidRPr="002F3662" w:rsidDel="009537F7">
        <w:rPr>
          <w:rFonts w:ascii="Arial" w:hAnsi="Arial" w:cs="Arial"/>
        </w:rPr>
        <w:t xml:space="preserve"> pronósticos no constituye una condicionante para la entrega de los servicios</w:t>
      </w:r>
      <w:r w:rsidRPr="002F3662">
        <w:rPr>
          <w:rFonts w:ascii="Arial" w:hAnsi="Arial" w:cs="Arial"/>
        </w:rPr>
        <w:t xml:space="preserve"> y que a</w:t>
      </w:r>
      <w:r w:rsidRPr="002F3662" w:rsidDel="009537F7">
        <w:rPr>
          <w:rFonts w:ascii="Arial" w:hAnsi="Arial" w:cs="Arial"/>
        </w:rPr>
        <w:t xml:space="preserve">l </w:t>
      </w:r>
      <w:r w:rsidRPr="002F3662">
        <w:rPr>
          <w:rFonts w:ascii="Arial" w:hAnsi="Arial" w:cs="Arial"/>
        </w:rPr>
        <w:t xml:space="preserve">no </w:t>
      </w:r>
      <w:r w:rsidRPr="002F3662" w:rsidDel="009537F7">
        <w:rPr>
          <w:rFonts w:ascii="Arial" w:hAnsi="Arial" w:cs="Arial"/>
        </w:rPr>
        <w:t>entregar pronósticos para el</w:t>
      </w:r>
      <w:r w:rsidRPr="002F3662" w:rsidDel="000413F2">
        <w:rPr>
          <w:rFonts w:ascii="Arial" w:hAnsi="Arial" w:cs="Arial"/>
        </w:rPr>
        <w:t xml:space="preserve"> </w:t>
      </w:r>
      <w:r w:rsidR="00157568">
        <w:rPr>
          <w:rFonts w:ascii="Arial" w:hAnsi="Arial" w:cs="Arial"/>
        </w:rPr>
        <w:t xml:space="preserve">SAIB, SDVBL, </w:t>
      </w:r>
      <w:r w:rsidRPr="002F3662" w:rsidDel="009537F7">
        <w:rPr>
          <w:rFonts w:ascii="Arial" w:hAnsi="Arial" w:cs="Arial"/>
        </w:rPr>
        <w:t>SDTBL, SDCBL, SDTSBL</w:t>
      </w:r>
      <w:r w:rsidR="00857824" w:rsidRPr="002F3662">
        <w:rPr>
          <w:rFonts w:ascii="Arial" w:hAnsi="Arial" w:cs="Arial"/>
        </w:rPr>
        <w:t>,</w:t>
      </w:r>
      <w:r w:rsidR="00060674" w:rsidRPr="002F3662">
        <w:rPr>
          <w:rFonts w:ascii="Arial" w:hAnsi="Arial" w:cs="Arial"/>
        </w:rPr>
        <w:t xml:space="preserve"> </w:t>
      </w:r>
      <w:r w:rsidR="003031D7" w:rsidRPr="002F3662">
        <w:rPr>
          <w:rFonts w:ascii="Arial" w:hAnsi="Arial" w:cs="Arial"/>
        </w:rPr>
        <w:t xml:space="preserve"> </w:t>
      </w:r>
      <w:r w:rsidRPr="002F3662" w:rsidDel="009537F7">
        <w:rPr>
          <w:rFonts w:ascii="Arial" w:hAnsi="Arial" w:cs="Arial"/>
        </w:rPr>
        <w:t>SDCSBL</w:t>
      </w:r>
      <w:r w:rsidR="000413F2" w:rsidRPr="002F3662">
        <w:rPr>
          <w:rFonts w:ascii="Arial" w:hAnsi="Arial" w:cs="Arial"/>
        </w:rPr>
        <w:t xml:space="preserve"> </w:t>
      </w:r>
      <w:r w:rsidR="009E541C" w:rsidRPr="002F3662">
        <w:rPr>
          <w:rFonts w:ascii="Arial" w:hAnsi="Arial" w:cs="Arial"/>
        </w:rPr>
        <w:t xml:space="preserve">no </w:t>
      </w:r>
      <w:r w:rsidR="009E541C" w:rsidRPr="002F3662" w:rsidDel="009537F7">
        <w:rPr>
          <w:rFonts w:ascii="Arial" w:hAnsi="Arial" w:cs="Arial"/>
        </w:rPr>
        <w:t xml:space="preserve">se podrá garantizar que exista infraestructura desplegada para atender estas solicitudes </w:t>
      </w:r>
      <w:r w:rsidR="009E541C" w:rsidRPr="002F3662">
        <w:rPr>
          <w:rFonts w:ascii="Arial" w:hAnsi="Arial" w:cs="Arial"/>
        </w:rPr>
        <w:t>por lo que deberá solicitarse</w:t>
      </w:r>
      <w:r w:rsidR="009E541C" w:rsidRPr="002F3662" w:rsidDel="009537F7">
        <w:rPr>
          <w:rFonts w:ascii="Arial" w:hAnsi="Arial" w:cs="Arial"/>
        </w:rPr>
        <w:t xml:space="preserve"> por parte de los CS </w:t>
      </w:r>
      <w:r w:rsidR="009E541C" w:rsidRPr="002F3662">
        <w:rPr>
          <w:rFonts w:ascii="Arial" w:hAnsi="Arial" w:cs="Arial"/>
        </w:rPr>
        <w:lastRenderedPageBreak/>
        <w:t xml:space="preserve">un </w:t>
      </w:r>
      <w:r w:rsidR="009E541C" w:rsidRPr="002F3662" w:rsidDel="009537F7">
        <w:rPr>
          <w:rFonts w:ascii="Arial" w:hAnsi="Arial" w:cs="Arial"/>
        </w:rPr>
        <w:t>Trabajo Especial</w:t>
      </w:r>
      <w:r w:rsidRPr="002F3662" w:rsidDel="009537F7">
        <w:rPr>
          <w:rFonts w:ascii="Arial" w:hAnsi="Arial" w:cs="Arial"/>
        </w:rPr>
        <w:t xml:space="preserve"> </w:t>
      </w:r>
      <w:r w:rsidRPr="002F3662">
        <w:rPr>
          <w:rFonts w:ascii="Arial" w:hAnsi="Arial" w:cs="Arial"/>
        </w:rPr>
        <w:t>(en este sentido la entrega o no de pronósticos para SAIB o cualquier servicio auxiliar, no afectará los parámetros o indicadores de calidad de éstos).</w:t>
      </w:r>
    </w:p>
    <w:p w14:paraId="39F06AA0" w14:textId="77777777" w:rsidR="00420FE3" w:rsidRPr="002F3662" w:rsidRDefault="00A47F9A" w:rsidP="00352B28">
      <w:pPr>
        <w:pStyle w:val="IFTnormal"/>
        <w:spacing w:before="240"/>
        <w:rPr>
          <w:rFonts w:ascii="Arial" w:hAnsi="Arial" w:cs="Arial"/>
        </w:rPr>
      </w:pPr>
      <w:r w:rsidRPr="002F3662" w:rsidDel="009537F7">
        <w:rPr>
          <w:rFonts w:ascii="Arial" w:hAnsi="Arial" w:cs="Arial"/>
        </w:rPr>
        <w:t>En su caso, la entrega se realizará conforme a lo siguiente:</w:t>
      </w:r>
    </w:p>
    <w:tbl>
      <w:tblPr>
        <w:tblStyle w:val="Tablaconcuadrcula2"/>
        <w:tblpPr w:leftFromText="141" w:rightFromText="141" w:vertAnchor="text" w:tblpXSpec="center" w:tblpY="1"/>
        <w:tblOverlap w:val="never"/>
        <w:tblW w:w="0" w:type="auto"/>
        <w:tblLayout w:type="fixed"/>
        <w:tblLook w:val="0000" w:firstRow="0" w:lastRow="0" w:firstColumn="0" w:lastColumn="0" w:noHBand="0" w:noVBand="0"/>
      </w:tblPr>
      <w:tblGrid>
        <w:gridCol w:w="2082"/>
        <w:gridCol w:w="4846"/>
      </w:tblGrid>
      <w:tr w:rsidR="00420FE3" w:rsidRPr="002F3662" w14:paraId="39F06AA3" w14:textId="77777777" w:rsidTr="00515579">
        <w:trPr>
          <w:tblHeader/>
        </w:trPr>
        <w:tc>
          <w:tcPr>
            <w:tcW w:w="2082" w:type="dxa"/>
            <w:shd w:val="clear" w:color="auto" w:fill="ACB9CA" w:themeFill="text2" w:themeFillTint="66"/>
          </w:tcPr>
          <w:p w14:paraId="39F06AA1" w14:textId="77777777" w:rsidR="00A47F9A" w:rsidRPr="002F3662" w:rsidRDefault="00A47F9A">
            <w:pPr>
              <w:pStyle w:val="Texto"/>
              <w:spacing w:before="60" w:after="60" w:line="276" w:lineRule="auto"/>
              <w:ind w:firstLine="0"/>
              <w:jc w:val="center"/>
              <w:rPr>
                <w:rFonts w:cs="Arial"/>
                <w:b/>
                <w:sz w:val="20"/>
                <w:lang w:val="es-MX"/>
              </w:rPr>
            </w:pPr>
            <w:r w:rsidRPr="002F3662">
              <w:rPr>
                <w:rFonts w:cs="Arial"/>
                <w:sz w:val="20"/>
                <w:lang w:val="es-MX"/>
              </w:rPr>
              <w:t xml:space="preserve"> </w:t>
            </w:r>
            <w:r w:rsidRPr="002F3662">
              <w:rPr>
                <w:rFonts w:cs="Arial"/>
                <w:b/>
                <w:sz w:val="20"/>
                <w:lang w:val="es-MX"/>
              </w:rPr>
              <w:t>Fecha límite</w:t>
            </w:r>
          </w:p>
        </w:tc>
        <w:tc>
          <w:tcPr>
            <w:tcW w:w="4846" w:type="dxa"/>
            <w:shd w:val="clear" w:color="auto" w:fill="ACB9CA" w:themeFill="text2" w:themeFillTint="66"/>
          </w:tcPr>
          <w:p w14:paraId="39F06AA2" w14:textId="77777777" w:rsidR="00A47F9A" w:rsidRPr="002F3662" w:rsidRDefault="00A47F9A">
            <w:pPr>
              <w:pStyle w:val="Texto"/>
              <w:spacing w:before="60" w:after="60" w:line="276" w:lineRule="auto"/>
              <w:ind w:firstLine="0"/>
              <w:jc w:val="center"/>
              <w:rPr>
                <w:rFonts w:cs="Arial"/>
                <w:b/>
                <w:sz w:val="20"/>
                <w:lang w:val="es-MX"/>
              </w:rPr>
            </w:pPr>
            <w:r w:rsidRPr="002F3662">
              <w:rPr>
                <w:rFonts w:cs="Arial"/>
                <w:b/>
                <w:sz w:val="20"/>
                <w:lang w:val="es-MX"/>
              </w:rPr>
              <w:t>Periodo de aprovisionamiento</w:t>
            </w:r>
          </w:p>
        </w:tc>
      </w:tr>
      <w:tr w:rsidR="00420FE3" w:rsidRPr="002F3662" w14:paraId="39F06AA6" w14:textId="77777777" w:rsidTr="00515579">
        <w:tc>
          <w:tcPr>
            <w:tcW w:w="2082" w:type="dxa"/>
          </w:tcPr>
          <w:p w14:paraId="39F06AA4" w14:textId="77777777" w:rsidR="00A47F9A" w:rsidRPr="002F3662" w:rsidRDefault="00A47F9A">
            <w:pPr>
              <w:pStyle w:val="Texto"/>
              <w:spacing w:before="60" w:after="60" w:line="276" w:lineRule="auto"/>
              <w:ind w:firstLine="0"/>
              <w:jc w:val="left"/>
              <w:rPr>
                <w:rFonts w:cs="Arial"/>
                <w:sz w:val="20"/>
                <w:lang w:val="es-MX"/>
              </w:rPr>
            </w:pPr>
            <w:r w:rsidRPr="002F3662">
              <w:rPr>
                <w:rFonts w:cs="Arial"/>
                <w:sz w:val="20"/>
                <w:lang w:val="es-MX"/>
              </w:rPr>
              <w:t>30 de junio</w:t>
            </w:r>
          </w:p>
        </w:tc>
        <w:tc>
          <w:tcPr>
            <w:tcW w:w="4846" w:type="dxa"/>
          </w:tcPr>
          <w:p w14:paraId="39F06AA5" w14:textId="77777777" w:rsidR="00A47F9A" w:rsidRPr="002F3662" w:rsidRDefault="00A47F9A">
            <w:pPr>
              <w:pStyle w:val="Texto"/>
              <w:spacing w:before="60" w:after="60" w:line="276" w:lineRule="auto"/>
              <w:ind w:firstLine="0"/>
              <w:jc w:val="left"/>
              <w:rPr>
                <w:rFonts w:cs="Arial"/>
                <w:sz w:val="20"/>
                <w:lang w:val="es-MX"/>
              </w:rPr>
            </w:pPr>
            <w:r w:rsidRPr="002F3662">
              <w:rPr>
                <w:rFonts w:cs="Arial"/>
                <w:sz w:val="20"/>
                <w:lang w:val="es-MX"/>
              </w:rPr>
              <w:t>Enero-junio del año inmediato posterior.</w:t>
            </w:r>
          </w:p>
        </w:tc>
      </w:tr>
      <w:tr w:rsidR="00420FE3" w:rsidRPr="002F3662" w14:paraId="39F06AA9" w14:textId="77777777" w:rsidTr="00515579">
        <w:tc>
          <w:tcPr>
            <w:tcW w:w="2082" w:type="dxa"/>
          </w:tcPr>
          <w:p w14:paraId="39F06AA7" w14:textId="77777777" w:rsidR="00A47F9A" w:rsidRPr="002F3662" w:rsidRDefault="00A47F9A">
            <w:pPr>
              <w:pStyle w:val="Texto"/>
              <w:spacing w:before="60" w:after="60" w:line="276" w:lineRule="auto"/>
              <w:ind w:firstLine="0"/>
              <w:jc w:val="left"/>
              <w:rPr>
                <w:rFonts w:cs="Arial"/>
                <w:sz w:val="20"/>
                <w:lang w:val="es-MX"/>
              </w:rPr>
            </w:pPr>
            <w:r w:rsidRPr="002F3662">
              <w:rPr>
                <w:rFonts w:cs="Arial"/>
                <w:sz w:val="20"/>
                <w:lang w:val="es-MX"/>
              </w:rPr>
              <w:t>31 de diciembre</w:t>
            </w:r>
          </w:p>
        </w:tc>
        <w:tc>
          <w:tcPr>
            <w:tcW w:w="4846" w:type="dxa"/>
          </w:tcPr>
          <w:p w14:paraId="39F06AA8" w14:textId="77777777" w:rsidR="00A47F9A" w:rsidRPr="002F3662" w:rsidRDefault="00A47F9A">
            <w:pPr>
              <w:pStyle w:val="Texto"/>
              <w:spacing w:before="60" w:after="60" w:line="276" w:lineRule="auto"/>
              <w:ind w:firstLine="0"/>
              <w:jc w:val="left"/>
              <w:rPr>
                <w:rFonts w:cs="Arial"/>
                <w:sz w:val="20"/>
                <w:lang w:val="es-MX"/>
              </w:rPr>
            </w:pPr>
            <w:r w:rsidRPr="002F3662">
              <w:rPr>
                <w:rFonts w:cs="Arial"/>
                <w:sz w:val="20"/>
                <w:lang w:val="es-MX"/>
              </w:rPr>
              <w:t>Julio-diciembre del año inmediato posterior.</w:t>
            </w:r>
          </w:p>
        </w:tc>
      </w:tr>
    </w:tbl>
    <w:p w14:paraId="39F06AAA" w14:textId="77777777" w:rsidR="00A47F9A" w:rsidRPr="00DD5100" w:rsidRDefault="00A47F9A" w:rsidP="00DD5100">
      <w:pPr>
        <w:spacing w:before="60" w:after="200" w:line="240" w:lineRule="auto"/>
        <w:ind w:left="709" w:firstLine="284"/>
        <w:jc w:val="center"/>
        <w:rPr>
          <w:rFonts w:ascii="Arial" w:hAnsi="Arial"/>
          <w:sz w:val="18"/>
        </w:rPr>
      </w:pPr>
      <w:r w:rsidRPr="00DD5100">
        <w:rPr>
          <w:rFonts w:ascii="Arial" w:hAnsi="Arial"/>
          <w:sz w:val="18"/>
        </w:rPr>
        <w:t>Fechas para pronósticos del servicio</w:t>
      </w:r>
    </w:p>
    <w:p w14:paraId="39F06AAB" w14:textId="77777777" w:rsidR="00A47F9A" w:rsidRPr="002F3662" w:rsidRDefault="00A47F9A" w:rsidP="004B11EB">
      <w:pPr>
        <w:spacing w:before="240" w:after="240" w:line="276" w:lineRule="auto"/>
        <w:jc w:val="both"/>
        <w:rPr>
          <w:rFonts w:ascii="Arial" w:hAnsi="Arial" w:cs="Arial"/>
        </w:rPr>
      </w:pPr>
      <w:r w:rsidRPr="002F3662">
        <w:rPr>
          <w:rFonts w:ascii="Arial" w:hAnsi="Arial" w:cs="Arial"/>
        </w:rPr>
        <w:t>Asimismo, los CS podrán ajustar sus pronósticos conforme a lo siguiente:</w:t>
      </w:r>
    </w:p>
    <w:tbl>
      <w:tblPr>
        <w:tblStyle w:val="Tablaconcuadrcula2"/>
        <w:tblW w:w="0" w:type="auto"/>
        <w:jc w:val="center"/>
        <w:tblLayout w:type="fixed"/>
        <w:tblLook w:val="0000" w:firstRow="0" w:lastRow="0" w:firstColumn="0" w:lastColumn="0" w:noHBand="0" w:noVBand="0"/>
      </w:tblPr>
      <w:tblGrid>
        <w:gridCol w:w="2082"/>
        <w:gridCol w:w="4846"/>
      </w:tblGrid>
      <w:tr w:rsidR="00420FE3" w:rsidRPr="002F3662" w14:paraId="39F06AAE" w14:textId="77777777" w:rsidTr="006E29BA">
        <w:trPr>
          <w:tblHeader/>
          <w:jc w:val="center"/>
        </w:trPr>
        <w:tc>
          <w:tcPr>
            <w:tcW w:w="2082" w:type="dxa"/>
            <w:shd w:val="clear" w:color="auto" w:fill="ACB9CA" w:themeFill="text2" w:themeFillTint="66"/>
          </w:tcPr>
          <w:p w14:paraId="39F06AAC" w14:textId="77777777" w:rsidR="00A47F9A" w:rsidRPr="002F3662" w:rsidRDefault="00A47F9A" w:rsidP="004B11EB">
            <w:pPr>
              <w:pStyle w:val="Texto"/>
              <w:spacing w:before="60" w:after="60" w:line="276" w:lineRule="auto"/>
              <w:ind w:firstLine="0"/>
              <w:jc w:val="center"/>
              <w:rPr>
                <w:rFonts w:cs="Arial"/>
                <w:b/>
                <w:sz w:val="20"/>
                <w:lang w:val="es-MX"/>
              </w:rPr>
            </w:pPr>
            <w:r w:rsidRPr="002F3662">
              <w:rPr>
                <w:rFonts w:cs="Arial"/>
                <w:b/>
                <w:sz w:val="20"/>
                <w:lang w:val="es-MX"/>
              </w:rPr>
              <w:t>Fecha límite</w:t>
            </w:r>
          </w:p>
        </w:tc>
        <w:tc>
          <w:tcPr>
            <w:tcW w:w="4846" w:type="dxa"/>
            <w:shd w:val="clear" w:color="auto" w:fill="ACB9CA" w:themeFill="text2" w:themeFillTint="66"/>
          </w:tcPr>
          <w:p w14:paraId="39F06AAD" w14:textId="77777777" w:rsidR="00A47F9A" w:rsidRPr="002F3662" w:rsidRDefault="00A47F9A" w:rsidP="004B11EB">
            <w:pPr>
              <w:pStyle w:val="Texto"/>
              <w:spacing w:before="60" w:after="60" w:line="276" w:lineRule="auto"/>
              <w:ind w:firstLine="0"/>
              <w:jc w:val="center"/>
              <w:rPr>
                <w:rFonts w:cs="Arial"/>
                <w:b/>
                <w:sz w:val="20"/>
                <w:lang w:val="es-MX"/>
              </w:rPr>
            </w:pPr>
            <w:r w:rsidRPr="002F3662">
              <w:rPr>
                <w:rFonts w:cs="Arial"/>
                <w:b/>
                <w:sz w:val="20"/>
                <w:lang w:val="es-MX"/>
              </w:rPr>
              <w:t>Periodo de ajuste de pronóstico</w:t>
            </w:r>
          </w:p>
        </w:tc>
      </w:tr>
      <w:tr w:rsidR="00420FE3" w:rsidRPr="002F3662" w14:paraId="39F06AB1" w14:textId="77777777" w:rsidTr="00420FE3">
        <w:trPr>
          <w:jc w:val="center"/>
        </w:trPr>
        <w:tc>
          <w:tcPr>
            <w:tcW w:w="2082" w:type="dxa"/>
          </w:tcPr>
          <w:p w14:paraId="39F06AAF"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30 de septiembre</w:t>
            </w:r>
          </w:p>
        </w:tc>
        <w:tc>
          <w:tcPr>
            <w:tcW w:w="4846" w:type="dxa"/>
          </w:tcPr>
          <w:p w14:paraId="39F06AB0"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Enero-junio del año inmediato posterior.</w:t>
            </w:r>
          </w:p>
        </w:tc>
      </w:tr>
      <w:tr w:rsidR="00420FE3" w:rsidRPr="002F3662" w14:paraId="39F06AB4" w14:textId="77777777" w:rsidTr="00420FE3">
        <w:trPr>
          <w:jc w:val="center"/>
        </w:trPr>
        <w:tc>
          <w:tcPr>
            <w:tcW w:w="2082" w:type="dxa"/>
          </w:tcPr>
          <w:p w14:paraId="39F06AB2"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31 de marzo</w:t>
            </w:r>
          </w:p>
        </w:tc>
        <w:tc>
          <w:tcPr>
            <w:tcW w:w="4846" w:type="dxa"/>
          </w:tcPr>
          <w:p w14:paraId="39F06AB3"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Julio-diciembre del año corriente.</w:t>
            </w:r>
          </w:p>
        </w:tc>
      </w:tr>
    </w:tbl>
    <w:p w14:paraId="39F06AB5" w14:textId="77777777" w:rsidR="00A47F9A" w:rsidRPr="00DD5100" w:rsidRDefault="00A47F9A" w:rsidP="00DD5100">
      <w:pPr>
        <w:spacing w:before="60" w:after="200" w:line="240" w:lineRule="auto"/>
        <w:ind w:left="709" w:firstLine="284"/>
        <w:jc w:val="center"/>
        <w:rPr>
          <w:rFonts w:ascii="Arial" w:hAnsi="Arial"/>
          <w:sz w:val="18"/>
        </w:rPr>
      </w:pPr>
      <w:r w:rsidRPr="00DD5100">
        <w:rPr>
          <w:rFonts w:ascii="Arial" w:hAnsi="Arial"/>
          <w:sz w:val="18"/>
        </w:rPr>
        <w:t>Fechas para ajustar los pronósticos del servicio</w:t>
      </w:r>
    </w:p>
    <w:p w14:paraId="39F06AB6" w14:textId="77777777" w:rsidR="00A47F9A" w:rsidRPr="002F3662" w:rsidRDefault="00A47F9A" w:rsidP="004B11EB">
      <w:pPr>
        <w:spacing w:before="240" w:after="200" w:line="276" w:lineRule="auto"/>
        <w:jc w:val="both"/>
        <w:rPr>
          <w:rFonts w:ascii="Arial" w:hAnsi="Arial" w:cs="Arial"/>
        </w:rPr>
      </w:pPr>
      <w:r w:rsidRPr="002F3662">
        <w:rPr>
          <w:rFonts w:ascii="Arial" w:hAnsi="Arial" w:cs="Arial"/>
        </w:rPr>
        <w:t>Si los pronósticos no son entregados dentro de la fecha indicada, se considerarán como no entregados. Sin embargo, en ningún caso la provisión de los servicios de desagregación estará condicionada a la entrega de pronósticos.</w:t>
      </w:r>
    </w:p>
    <w:p w14:paraId="39F06AB7" w14:textId="77777777" w:rsidR="00A47F9A" w:rsidRPr="002F3662" w:rsidRDefault="00A47F9A" w:rsidP="008C4E7C">
      <w:pPr>
        <w:spacing w:before="240" w:after="200" w:line="276" w:lineRule="auto"/>
        <w:jc w:val="both"/>
        <w:rPr>
          <w:rFonts w:ascii="Arial" w:hAnsi="Arial" w:cs="Arial"/>
        </w:rPr>
      </w:pPr>
      <w:r w:rsidRPr="002F3662">
        <w:rPr>
          <w:rFonts w:ascii="Arial" w:hAnsi="Arial" w:cs="Arial"/>
        </w:rPr>
        <w:t xml:space="preserve">La granularidad que deberán tener los pronósticos entregados por </w:t>
      </w:r>
      <w:r w:rsidR="000108D3" w:rsidRPr="002F3662">
        <w:rPr>
          <w:rFonts w:ascii="Arial" w:hAnsi="Arial" w:cs="Arial"/>
        </w:rPr>
        <w:t xml:space="preserve">el </w:t>
      </w:r>
      <w:r w:rsidR="00E27CDF" w:rsidRPr="002F3662">
        <w:rPr>
          <w:rFonts w:ascii="Arial" w:hAnsi="Arial" w:cs="Arial"/>
        </w:rPr>
        <w:t>CS</w:t>
      </w:r>
      <w:r w:rsidRPr="002F3662">
        <w:rPr>
          <w:rFonts w:ascii="Arial" w:hAnsi="Arial" w:cs="Arial"/>
        </w:rPr>
        <w:t xml:space="preserve"> será al menos la siguiente:</w:t>
      </w:r>
    </w:p>
    <w:tbl>
      <w:tblPr>
        <w:tblStyle w:val="Tablaconcuadrcula2"/>
        <w:tblW w:w="0" w:type="auto"/>
        <w:jc w:val="center"/>
        <w:tblLayout w:type="fixed"/>
        <w:tblLook w:val="0000" w:firstRow="0" w:lastRow="0" w:firstColumn="0" w:lastColumn="0" w:noHBand="0" w:noVBand="0"/>
      </w:tblPr>
      <w:tblGrid>
        <w:gridCol w:w="2611"/>
        <w:gridCol w:w="6173"/>
      </w:tblGrid>
      <w:tr w:rsidR="00420FE3" w:rsidRPr="002F3662" w14:paraId="39F06ABA" w14:textId="77777777" w:rsidTr="006E29BA">
        <w:trPr>
          <w:tblHeader/>
          <w:jc w:val="center"/>
        </w:trPr>
        <w:tc>
          <w:tcPr>
            <w:tcW w:w="2611" w:type="dxa"/>
            <w:shd w:val="clear" w:color="auto" w:fill="ACB9CA" w:themeFill="text2" w:themeFillTint="66"/>
          </w:tcPr>
          <w:p w14:paraId="39F06AB8" w14:textId="77777777" w:rsidR="00A47F9A" w:rsidRPr="002F3662" w:rsidRDefault="00B224F4" w:rsidP="004B11EB">
            <w:pPr>
              <w:pStyle w:val="Texto"/>
              <w:spacing w:before="60" w:after="60" w:line="276" w:lineRule="auto"/>
              <w:ind w:firstLine="0"/>
              <w:jc w:val="center"/>
              <w:rPr>
                <w:rFonts w:cs="Arial"/>
                <w:b/>
                <w:sz w:val="20"/>
                <w:lang w:val="es-MX"/>
              </w:rPr>
            </w:pPr>
            <w:r w:rsidRPr="002F3662">
              <w:rPr>
                <w:rFonts w:cs="Arial"/>
                <w:b/>
                <w:sz w:val="20"/>
                <w:lang w:val="es-MX"/>
              </w:rPr>
              <w:t>S</w:t>
            </w:r>
            <w:r w:rsidR="00A47F9A" w:rsidRPr="002F3662">
              <w:rPr>
                <w:rFonts w:cs="Arial"/>
                <w:b/>
                <w:sz w:val="20"/>
                <w:lang w:val="es-MX"/>
              </w:rPr>
              <w:t>ervicio</w:t>
            </w:r>
          </w:p>
        </w:tc>
        <w:tc>
          <w:tcPr>
            <w:tcW w:w="6173" w:type="dxa"/>
            <w:shd w:val="clear" w:color="auto" w:fill="ACB9CA" w:themeFill="text2" w:themeFillTint="66"/>
          </w:tcPr>
          <w:p w14:paraId="39F06AB9" w14:textId="77777777" w:rsidR="00A47F9A" w:rsidRPr="002F3662" w:rsidRDefault="00A47F9A" w:rsidP="004B11EB">
            <w:pPr>
              <w:pStyle w:val="Texto"/>
              <w:spacing w:before="60" w:after="60" w:line="276" w:lineRule="auto"/>
              <w:ind w:firstLine="0"/>
              <w:jc w:val="center"/>
              <w:rPr>
                <w:rFonts w:cs="Arial"/>
                <w:b/>
                <w:sz w:val="20"/>
                <w:lang w:val="es-MX"/>
              </w:rPr>
            </w:pPr>
            <w:r w:rsidRPr="002F3662">
              <w:rPr>
                <w:rFonts w:cs="Arial"/>
                <w:b/>
                <w:sz w:val="20"/>
                <w:lang w:val="es-MX"/>
              </w:rPr>
              <w:t>Granularidad</w:t>
            </w:r>
          </w:p>
        </w:tc>
      </w:tr>
      <w:tr w:rsidR="00157568" w:rsidRPr="002F3662" w14:paraId="39F06ABD" w14:textId="77777777" w:rsidTr="006E29BA">
        <w:trPr>
          <w:jc w:val="center"/>
        </w:trPr>
        <w:tc>
          <w:tcPr>
            <w:tcW w:w="2611" w:type="dxa"/>
          </w:tcPr>
          <w:p w14:paraId="39F06ABB" w14:textId="77777777" w:rsidR="00157568" w:rsidRPr="002F3662" w:rsidRDefault="00157568" w:rsidP="004B11EB">
            <w:pPr>
              <w:pStyle w:val="Texto"/>
              <w:spacing w:before="60" w:after="60" w:line="276" w:lineRule="auto"/>
              <w:ind w:firstLine="0"/>
              <w:jc w:val="left"/>
              <w:rPr>
                <w:rFonts w:cs="Arial"/>
                <w:sz w:val="20"/>
                <w:lang w:val="es-MX"/>
              </w:rPr>
            </w:pPr>
            <w:r>
              <w:rPr>
                <w:rFonts w:cs="Arial"/>
                <w:sz w:val="20"/>
                <w:lang w:val="es-MX"/>
              </w:rPr>
              <w:t>SAIB y SDBVL</w:t>
            </w:r>
          </w:p>
        </w:tc>
        <w:tc>
          <w:tcPr>
            <w:tcW w:w="6173" w:type="dxa"/>
          </w:tcPr>
          <w:p w14:paraId="39F06ABC" w14:textId="77777777" w:rsidR="00157568" w:rsidRPr="002F3662" w:rsidRDefault="00157568" w:rsidP="004B11EB">
            <w:pPr>
              <w:pStyle w:val="Texto"/>
              <w:spacing w:before="60" w:after="60" w:line="276" w:lineRule="auto"/>
              <w:ind w:firstLine="0"/>
              <w:jc w:val="left"/>
              <w:rPr>
                <w:rFonts w:cs="Arial"/>
                <w:sz w:val="20"/>
                <w:lang w:val="es-MX"/>
              </w:rPr>
            </w:pPr>
            <w:r>
              <w:rPr>
                <w:rFonts w:cs="Arial"/>
                <w:sz w:val="20"/>
                <w:lang w:val="es-MX"/>
              </w:rPr>
              <w:t xml:space="preserve">Número de Servicios por Central Telefónica </w:t>
            </w:r>
          </w:p>
        </w:tc>
      </w:tr>
      <w:tr w:rsidR="00420FE3" w:rsidRPr="002F3662" w14:paraId="39F06AC0" w14:textId="77777777" w:rsidTr="006E29BA">
        <w:trPr>
          <w:jc w:val="center"/>
        </w:trPr>
        <w:tc>
          <w:tcPr>
            <w:tcW w:w="2611" w:type="dxa"/>
          </w:tcPr>
          <w:p w14:paraId="39F06ABE"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SDTBL y SDCBL</w:t>
            </w:r>
          </w:p>
        </w:tc>
        <w:tc>
          <w:tcPr>
            <w:tcW w:w="6173" w:type="dxa"/>
          </w:tcPr>
          <w:p w14:paraId="39F06ABF"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 xml:space="preserve">Número de Bucles por Central Telefónica </w:t>
            </w:r>
          </w:p>
        </w:tc>
      </w:tr>
      <w:bookmarkEnd w:id="142"/>
      <w:tr w:rsidR="00420FE3" w:rsidRPr="002F3662" w14:paraId="39F06AC3" w14:textId="77777777" w:rsidTr="00DD5100">
        <w:trPr>
          <w:jc w:val="center"/>
        </w:trPr>
        <w:tc>
          <w:tcPr>
            <w:tcW w:w="2611" w:type="dxa"/>
            <w:vAlign w:val="center"/>
          </w:tcPr>
          <w:p w14:paraId="39F06AC1" w14:textId="77777777" w:rsidR="00A47F9A" w:rsidRPr="002F3662" w:rsidRDefault="00A47F9A" w:rsidP="004B11EB">
            <w:pPr>
              <w:pStyle w:val="Texto"/>
              <w:spacing w:before="60" w:after="60" w:line="276" w:lineRule="auto"/>
              <w:ind w:firstLine="0"/>
              <w:jc w:val="left"/>
              <w:rPr>
                <w:rFonts w:cs="Arial"/>
                <w:sz w:val="20"/>
                <w:lang w:val="es-MX"/>
              </w:rPr>
            </w:pPr>
            <w:r w:rsidRPr="002F3662">
              <w:rPr>
                <w:rFonts w:cs="Arial"/>
                <w:sz w:val="20"/>
                <w:lang w:val="es-MX"/>
              </w:rPr>
              <w:t>SDTSBL y SDCSBL</w:t>
            </w:r>
          </w:p>
        </w:tc>
        <w:tc>
          <w:tcPr>
            <w:tcW w:w="6173" w:type="dxa"/>
          </w:tcPr>
          <w:p w14:paraId="39F06AC2" w14:textId="77777777" w:rsidR="00A47F9A" w:rsidRPr="002F3662" w:rsidRDefault="00A47F9A" w:rsidP="002F3662">
            <w:pPr>
              <w:pStyle w:val="Texto"/>
              <w:spacing w:before="60" w:after="60" w:line="276" w:lineRule="auto"/>
              <w:ind w:firstLine="0"/>
              <w:rPr>
                <w:rFonts w:cs="Arial"/>
                <w:sz w:val="20"/>
                <w:lang w:val="es-MX"/>
              </w:rPr>
            </w:pPr>
            <w:r w:rsidRPr="002F3662">
              <w:rPr>
                <w:rFonts w:cs="Arial"/>
                <w:sz w:val="20"/>
                <w:lang w:val="es-MX"/>
              </w:rPr>
              <w:t xml:space="preserve">Número de Sub-bucles asociados </w:t>
            </w:r>
            <w:r w:rsidR="0011142F" w:rsidRPr="002F3662">
              <w:rPr>
                <w:rFonts w:cs="Arial"/>
                <w:sz w:val="20"/>
                <w:lang w:val="es-MX"/>
              </w:rPr>
              <w:t xml:space="preserve">por </w:t>
            </w:r>
            <w:r w:rsidR="00426361" w:rsidRPr="002F3662">
              <w:rPr>
                <w:rFonts w:cs="Arial"/>
                <w:sz w:val="20"/>
                <w:lang w:val="es-MX"/>
              </w:rPr>
              <w:t>Anexo de Caja</w:t>
            </w:r>
            <w:r w:rsidR="00AD7276" w:rsidRPr="002F3662">
              <w:rPr>
                <w:rFonts w:cs="Arial"/>
                <w:sz w:val="20"/>
                <w:lang w:val="es-MX"/>
              </w:rPr>
              <w:t xml:space="preserve"> de Distribución</w:t>
            </w:r>
            <w:r w:rsidR="0011142F" w:rsidRPr="002F3662">
              <w:rPr>
                <w:rFonts w:cs="Arial"/>
                <w:sz w:val="20"/>
                <w:szCs w:val="22"/>
                <w:lang w:val="es-MX"/>
              </w:rPr>
              <w:t>.</w:t>
            </w:r>
          </w:p>
        </w:tc>
      </w:tr>
      <w:tr w:rsidR="0041233A" w:rsidRPr="002F3662" w14:paraId="39F06AC6" w14:textId="77777777" w:rsidTr="006E29BA">
        <w:trPr>
          <w:jc w:val="center"/>
        </w:trPr>
        <w:tc>
          <w:tcPr>
            <w:tcW w:w="2611" w:type="dxa"/>
            <w:vAlign w:val="center"/>
          </w:tcPr>
          <w:p w14:paraId="39F06AC4" w14:textId="77777777" w:rsidR="0041233A" w:rsidRPr="002F3662" w:rsidRDefault="0041233A" w:rsidP="0041233A">
            <w:pPr>
              <w:pStyle w:val="Texto"/>
              <w:spacing w:before="60" w:after="60" w:line="276" w:lineRule="auto"/>
              <w:ind w:firstLine="0"/>
              <w:jc w:val="left"/>
              <w:rPr>
                <w:rFonts w:cs="Arial"/>
                <w:sz w:val="20"/>
                <w:lang w:val="es-MX"/>
              </w:rPr>
            </w:pPr>
            <w:r w:rsidRPr="002F3662">
              <w:rPr>
                <w:rFonts w:cs="Arial"/>
                <w:spacing w:val="-4"/>
                <w:sz w:val="20"/>
                <w:lang w:val="es-MX"/>
              </w:rPr>
              <w:t xml:space="preserve">Servicio de Coubicación para </w:t>
            </w:r>
            <w:r w:rsidRPr="002F3662">
              <w:rPr>
                <w:rFonts w:cs="Arial"/>
                <w:sz w:val="20"/>
                <w:lang w:val="es-MX"/>
              </w:rPr>
              <w:t>Desagregación</w:t>
            </w:r>
          </w:p>
        </w:tc>
        <w:tc>
          <w:tcPr>
            <w:tcW w:w="6173" w:type="dxa"/>
            <w:vAlign w:val="center"/>
          </w:tcPr>
          <w:p w14:paraId="39F06AC5" w14:textId="77777777" w:rsidR="0041233A" w:rsidRPr="002F3662" w:rsidRDefault="0011142F" w:rsidP="0041233A">
            <w:pPr>
              <w:pStyle w:val="Texto"/>
              <w:spacing w:before="60" w:after="60" w:line="276" w:lineRule="auto"/>
              <w:ind w:firstLine="0"/>
              <w:jc w:val="left"/>
              <w:rPr>
                <w:rFonts w:cs="Arial"/>
                <w:sz w:val="20"/>
                <w:lang w:val="es-MX"/>
              </w:rPr>
            </w:pPr>
            <w:r w:rsidRPr="002F3662">
              <w:rPr>
                <w:rFonts w:cs="Arial"/>
                <w:sz w:val="20"/>
                <w:lang w:val="es-MX"/>
              </w:rPr>
              <w:t xml:space="preserve">Por </w:t>
            </w:r>
            <w:r w:rsidR="0041233A" w:rsidRPr="002F3662">
              <w:rPr>
                <w:rFonts w:cs="Arial"/>
                <w:sz w:val="20"/>
                <w:lang w:val="es-MX"/>
              </w:rPr>
              <w:t>Central Telefónica</w:t>
            </w:r>
          </w:p>
        </w:tc>
      </w:tr>
    </w:tbl>
    <w:p w14:paraId="39F06AC7" w14:textId="77777777" w:rsidR="00716AC7" w:rsidRPr="00DD5100" w:rsidRDefault="00A47F9A" w:rsidP="00DD5100">
      <w:pPr>
        <w:spacing w:before="60" w:after="200" w:line="240" w:lineRule="auto"/>
        <w:ind w:left="709" w:firstLine="284"/>
        <w:jc w:val="center"/>
        <w:rPr>
          <w:rFonts w:ascii="Arial" w:hAnsi="Arial"/>
          <w:sz w:val="18"/>
        </w:rPr>
      </w:pPr>
      <w:r w:rsidRPr="00DD5100">
        <w:rPr>
          <w:rFonts w:ascii="Arial" w:hAnsi="Arial"/>
          <w:sz w:val="18"/>
        </w:rPr>
        <w:lastRenderedPageBreak/>
        <w:t>Granularidad de</w:t>
      </w:r>
      <w:r w:rsidR="001F2BCC" w:rsidRPr="00DD5100">
        <w:rPr>
          <w:rFonts w:ascii="Arial" w:hAnsi="Arial"/>
          <w:sz w:val="18"/>
        </w:rPr>
        <w:t xml:space="preserve"> </w:t>
      </w:r>
      <w:r w:rsidR="001F2BCC" w:rsidRPr="004558B9">
        <w:rPr>
          <w:rFonts w:ascii="Arial" w:hAnsi="Arial" w:cs="Arial"/>
          <w:sz w:val="18"/>
          <w:szCs w:val="18"/>
        </w:rPr>
        <w:t>los</w:t>
      </w:r>
      <w:r w:rsidRPr="004558B9">
        <w:rPr>
          <w:rFonts w:ascii="Arial" w:hAnsi="Arial" w:cs="Arial"/>
          <w:sz w:val="18"/>
          <w:szCs w:val="18"/>
        </w:rPr>
        <w:t xml:space="preserve"> </w:t>
      </w:r>
      <w:r w:rsidRPr="00DD5100">
        <w:rPr>
          <w:rFonts w:ascii="Arial" w:hAnsi="Arial"/>
          <w:sz w:val="18"/>
        </w:rPr>
        <w:t>Pronósticos</w:t>
      </w:r>
    </w:p>
    <w:p w14:paraId="39F06AC8" w14:textId="77777777" w:rsidR="00594A43" w:rsidRPr="002F3662" w:rsidRDefault="00594A43" w:rsidP="00594A43">
      <w:pPr>
        <w:spacing w:after="200" w:line="276" w:lineRule="auto"/>
        <w:jc w:val="both"/>
        <w:rPr>
          <w:rFonts w:ascii="Arial" w:hAnsi="Arial" w:cs="Arial"/>
        </w:rPr>
      </w:pPr>
      <w:r w:rsidRPr="002F3662">
        <w:rPr>
          <w:rFonts w:ascii="Arial" w:hAnsi="Arial" w:cs="Arial"/>
        </w:rPr>
        <w:t xml:space="preserve">En caso de que los servicios solicitados excedan un 20% o más a los pronosticados, los servicios excedentes serán instalados en </w:t>
      </w:r>
      <w:r w:rsidR="001F2BCC">
        <w:rPr>
          <w:rFonts w:ascii="Arial" w:hAnsi="Arial" w:cs="Arial"/>
        </w:rPr>
        <w:t>el</w:t>
      </w:r>
      <w:r w:rsidRPr="002F3662">
        <w:rPr>
          <w:rFonts w:ascii="Arial" w:hAnsi="Arial" w:cs="Arial"/>
        </w:rPr>
        <w:t xml:space="preserve"> plazo definido por mutuo acuerdo bajo el esquema</w:t>
      </w:r>
      <w:r w:rsidR="001F2BCC">
        <w:rPr>
          <w:rFonts w:ascii="Arial" w:hAnsi="Arial" w:cs="Arial"/>
        </w:rPr>
        <w:t xml:space="preserve"> de</w:t>
      </w:r>
      <w:r w:rsidRPr="002F3662">
        <w:rPr>
          <w:rFonts w:ascii="Arial" w:hAnsi="Arial" w:cs="Arial"/>
        </w:rPr>
        <w:t xml:space="preserve"> fecha compromiso (</w:t>
      </w:r>
      <w:r w:rsidRPr="002F3662">
        <w:rPr>
          <w:rFonts w:ascii="Arial" w:hAnsi="Arial" w:cs="Arial"/>
          <w:i/>
        </w:rPr>
        <w:t>Due Date</w:t>
      </w:r>
      <w:r w:rsidRPr="002F3662">
        <w:rPr>
          <w:rFonts w:ascii="Arial" w:hAnsi="Arial" w:cs="Arial"/>
        </w:rPr>
        <w:t xml:space="preserve">), y delimitado a un máximo de 150% de los plazos originales de entrega. </w:t>
      </w:r>
    </w:p>
    <w:p w14:paraId="39F06AC9" w14:textId="77777777" w:rsidR="00AB1ABC" w:rsidRPr="002F3662" w:rsidRDefault="00594A43" w:rsidP="002F7E4A">
      <w:pPr>
        <w:spacing w:after="200" w:line="276" w:lineRule="auto"/>
        <w:jc w:val="both"/>
        <w:rPr>
          <w:rFonts w:ascii="Arial" w:hAnsi="Arial" w:cs="Arial"/>
        </w:rPr>
      </w:pPr>
      <w:r w:rsidRPr="002F3662">
        <w:rPr>
          <w:rFonts w:ascii="Arial" w:hAnsi="Arial" w:cs="Arial"/>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14:paraId="39F06ACA" w14:textId="77777777" w:rsidR="00A47F9A" w:rsidRPr="002F3662" w:rsidRDefault="00A47F9A" w:rsidP="006E29BA">
      <w:pPr>
        <w:pStyle w:val="Ttulo2"/>
        <w:rPr>
          <w:rFonts w:ascii="Arial" w:hAnsi="Arial"/>
        </w:rPr>
      </w:pPr>
      <w:bookmarkStart w:id="169" w:name="_Toc436840866"/>
      <w:bookmarkStart w:id="170" w:name="_Toc436846303"/>
      <w:bookmarkStart w:id="171" w:name="_Toc436848253"/>
      <w:bookmarkStart w:id="172" w:name="_Toc436856501"/>
      <w:bookmarkStart w:id="173" w:name="_Toc436862647"/>
      <w:bookmarkStart w:id="174" w:name="_Toc436866297"/>
      <w:bookmarkStart w:id="175" w:name="_Toc436870876"/>
      <w:bookmarkStart w:id="176" w:name="_Toc436875868"/>
      <w:bookmarkStart w:id="177" w:name="_Toc467248678"/>
      <w:bookmarkStart w:id="178" w:name="_Toc525904542"/>
      <w:bookmarkStart w:id="179" w:name="_Toc525913938"/>
      <w:bookmarkStart w:id="180" w:name="_Toc525919177"/>
      <w:bookmarkStart w:id="181" w:name="_Toc525919301"/>
      <w:bookmarkStart w:id="182" w:name="_Toc2957111"/>
      <w:bookmarkStart w:id="183" w:name="_Toc24473436"/>
      <w:bookmarkStart w:id="184" w:name="_Toc24477565"/>
      <w:bookmarkStart w:id="185" w:name="_Toc26281374"/>
      <w:bookmarkStart w:id="186" w:name="_Toc26284910"/>
      <w:bookmarkStart w:id="187" w:name="_Toc26903895"/>
      <w:bookmarkStart w:id="188" w:name="_Toc43913137"/>
      <w:bookmarkStart w:id="189" w:name="_Toc26980619"/>
      <w:bookmarkStart w:id="190" w:name="_Toc53488470"/>
      <w:bookmarkStart w:id="191" w:name="_Toc53490402"/>
      <w:bookmarkStart w:id="192" w:name="_Toc53498411"/>
      <w:bookmarkStart w:id="193" w:name="_Toc75806795"/>
      <w:bookmarkStart w:id="194" w:name="_Toc58578767"/>
      <w:r w:rsidRPr="002F3662">
        <w:rPr>
          <w:rFonts w:ascii="Arial" w:hAnsi="Arial"/>
        </w:rPr>
        <w:t xml:space="preserve">1.3 Situación de la Acometida del </w:t>
      </w:r>
      <w:r w:rsidR="00B263D5" w:rsidRPr="002F3662">
        <w:rPr>
          <w:rFonts w:ascii="Arial" w:hAnsi="Arial"/>
        </w:rPr>
        <w:t>Usuario Final</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14:paraId="39F06ACB" w14:textId="77777777" w:rsidR="00420FE3" w:rsidRPr="002F3662" w:rsidRDefault="00A47F9A" w:rsidP="00352B28">
      <w:pPr>
        <w:pStyle w:val="Texto1"/>
        <w:spacing w:after="240" w:line="276" w:lineRule="auto"/>
        <w:ind w:left="0"/>
        <w:rPr>
          <w:rFonts w:ascii="Arial" w:hAnsi="Arial" w:cs="Arial"/>
          <w:sz w:val="22"/>
          <w:lang w:val="es-MX"/>
        </w:rPr>
      </w:pPr>
      <w:r w:rsidRPr="002F3662">
        <w:rPr>
          <w:rFonts w:ascii="Arial" w:hAnsi="Arial" w:cs="Arial"/>
          <w:sz w:val="22"/>
          <w:lang w:val="es-MX"/>
        </w:rPr>
        <w:t xml:space="preserve">La acometida al domicilio del </w:t>
      </w:r>
      <w:r w:rsidR="00B263D5" w:rsidRPr="002F3662">
        <w:rPr>
          <w:rFonts w:ascii="Arial" w:hAnsi="Arial" w:cs="Arial"/>
          <w:sz w:val="22"/>
          <w:szCs w:val="22"/>
          <w:lang w:val="es-MX"/>
        </w:rPr>
        <w:t>Usuario Final</w:t>
      </w:r>
      <w:r w:rsidRPr="002F3662">
        <w:rPr>
          <w:rFonts w:ascii="Arial" w:hAnsi="Arial" w:cs="Arial"/>
          <w:sz w:val="22"/>
          <w:lang w:val="es-MX"/>
        </w:rPr>
        <w:t xml:space="preserve"> constituye la parte común de los servicios de desagregación y presenta tres posibles escenarios. En la siguiente tabla se muestra el alcance del servicio en estos casos:</w:t>
      </w:r>
    </w:p>
    <w:tbl>
      <w:tblPr>
        <w:tblStyle w:val="Tablaconcuadrcula2"/>
        <w:tblW w:w="4934" w:type="pct"/>
        <w:jc w:val="center"/>
        <w:tblLook w:val="00A0" w:firstRow="1" w:lastRow="0" w:firstColumn="1" w:lastColumn="0" w:noHBand="0" w:noVBand="0"/>
      </w:tblPr>
      <w:tblGrid>
        <w:gridCol w:w="2626"/>
        <w:gridCol w:w="3041"/>
        <w:gridCol w:w="3046"/>
      </w:tblGrid>
      <w:tr w:rsidR="00420FE3" w:rsidRPr="002F3662" w14:paraId="39F06ACF" w14:textId="77777777" w:rsidTr="006E29BA">
        <w:trPr>
          <w:trHeight w:val="502"/>
          <w:tblHeader/>
          <w:jc w:val="center"/>
        </w:trPr>
        <w:tc>
          <w:tcPr>
            <w:tcW w:w="1507" w:type="pct"/>
            <w:shd w:val="clear" w:color="auto" w:fill="ACB9CA" w:themeFill="text2" w:themeFillTint="66"/>
          </w:tcPr>
          <w:p w14:paraId="39F06ACC" w14:textId="77777777" w:rsidR="00A47F9A" w:rsidRPr="002F3662" w:rsidRDefault="00A47F9A" w:rsidP="004B11EB">
            <w:pPr>
              <w:pStyle w:val="Texto1"/>
              <w:spacing w:before="60" w:after="60" w:line="276" w:lineRule="auto"/>
              <w:ind w:left="0"/>
              <w:jc w:val="center"/>
              <w:rPr>
                <w:rFonts w:ascii="Arial" w:hAnsi="Arial" w:cs="Arial"/>
                <w:b/>
                <w:sz w:val="20"/>
                <w:lang w:val="es-MX"/>
              </w:rPr>
            </w:pPr>
            <w:r w:rsidRPr="002F3662">
              <w:rPr>
                <w:rFonts w:ascii="Arial" w:hAnsi="Arial" w:cs="Arial"/>
                <w:b/>
                <w:sz w:val="20"/>
                <w:lang w:val="es-MX"/>
              </w:rPr>
              <w:t>Relación contractual actual del servicio</w:t>
            </w:r>
          </w:p>
        </w:tc>
        <w:tc>
          <w:tcPr>
            <w:tcW w:w="1745" w:type="pct"/>
            <w:shd w:val="clear" w:color="auto" w:fill="ACB9CA" w:themeFill="text2" w:themeFillTint="66"/>
          </w:tcPr>
          <w:p w14:paraId="39F06ACD" w14:textId="77777777" w:rsidR="00A47F9A" w:rsidRPr="002F3662" w:rsidRDefault="00A47F9A" w:rsidP="004B11EB">
            <w:pPr>
              <w:pStyle w:val="Texto1"/>
              <w:spacing w:before="60" w:after="60" w:line="276" w:lineRule="auto"/>
              <w:ind w:left="0"/>
              <w:jc w:val="center"/>
              <w:rPr>
                <w:rFonts w:ascii="Arial" w:hAnsi="Arial" w:cs="Arial"/>
                <w:b/>
                <w:sz w:val="20"/>
                <w:lang w:val="es-MX"/>
              </w:rPr>
            </w:pPr>
            <w:r w:rsidRPr="002F3662">
              <w:rPr>
                <w:rFonts w:ascii="Arial" w:hAnsi="Arial" w:cs="Arial"/>
                <w:b/>
                <w:sz w:val="20"/>
                <w:lang w:val="es-MX"/>
              </w:rPr>
              <w:t>Condición física de la acometida</w:t>
            </w:r>
          </w:p>
        </w:tc>
        <w:tc>
          <w:tcPr>
            <w:tcW w:w="1748" w:type="pct"/>
            <w:shd w:val="clear" w:color="auto" w:fill="ACB9CA" w:themeFill="text2" w:themeFillTint="66"/>
          </w:tcPr>
          <w:p w14:paraId="39F06ACE" w14:textId="77777777" w:rsidR="00A47F9A" w:rsidRPr="002F3662" w:rsidRDefault="00A47F9A" w:rsidP="004B11EB">
            <w:pPr>
              <w:pStyle w:val="Texto1"/>
              <w:spacing w:before="60" w:after="60" w:line="276" w:lineRule="auto"/>
              <w:ind w:left="0"/>
              <w:jc w:val="center"/>
              <w:rPr>
                <w:rFonts w:ascii="Arial" w:hAnsi="Arial" w:cs="Arial"/>
                <w:b/>
                <w:sz w:val="20"/>
                <w:lang w:val="es-MX"/>
              </w:rPr>
            </w:pPr>
            <w:r w:rsidRPr="002F3662">
              <w:rPr>
                <w:rFonts w:ascii="Arial" w:hAnsi="Arial" w:cs="Arial"/>
                <w:b/>
                <w:sz w:val="20"/>
                <w:lang w:val="es-MX"/>
              </w:rPr>
              <w:t>Responsabilidad de</w:t>
            </w:r>
            <w:r w:rsidR="001F2BCC">
              <w:rPr>
                <w:rFonts w:ascii="Arial" w:hAnsi="Arial" w:cs="Arial"/>
                <w:b/>
                <w:sz w:val="20"/>
                <w:lang w:val="es-MX"/>
              </w:rPr>
              <w:t xml:space="preserve"> la</w:t>
            </w:r>
            <w:r w:rsidRPr="002F3662">
              <w:rPr>
                <w:rFonts w:ascii="Arial" w:hAnsi="Arial" w:cs="Arial"/>
                <w:b/>
                <w:sz w:val="20"/>
                <w:lang w:val="es-MX"/>
              </w:rPr>
              <w:t xml:space="preserve"> </w:t>
            </w:r>
            <w:r w:rsidR="008B5856" w:rsidRPr="002F3662">
              <w:rPr>
                <w:rFonts w:ascii="Arial" w:hAnsi="Arial" w:cs="Arial"/>
                <w:b/>
                <w:sz w:val="20"/>
                <w:lang w:val="es-MX"/>
              </w:rPr>
              <w:t>EM</w:t>
            </w:r>
          </w:p>
        </w:tc>
      </w:tr>
      <w:tr w:rsidR="00420FE3" w:rsidRPr="002F3662" w14:paraId="39F06AD4" w14:textId="77777777" w:rsidTr="00420FE3">
        <w:trPr>
          <w:trHeight w:val="537"/>
          <w:jc w:val="center"/>
        </w:trPr>
        <w:tc>
          <w:tcPr>
            <w:tcW w:w="1507" w:type="pct"/>
          </w:tcPr>
          <w:p w14:paraId="39F06AD0"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 xml:space="preserve">Existe servicio </w:t>
            </w:r>
            <w:r w:rsidR="001B1546" w:rsidRPr="002F3662">
              <w:rPr>
                <w:rFonts w:ascii="Arial" w:hAnsi="Arial" w:cs="Arial"/>
                <w:sz w:val="20"/>
                <w:lang w:val="es-MX"/>
              </w:rPr>
              <w:t>de desagregación</w:t>
            </w:r>
            <w:r w:rsidRPr="002F3662">
              <w:rPr>
                <w:rFonts w:ascii="Arial" w:hAnsi="Arial" w:cs="Arial"/>
                <w:sz w:val="20"/>
                <w:lang w:val="es-MX"/>
              </w:rPr>
              <w:t xml:space="preserve"> activo</w:t>
            </w:r>
            <w:r w:rsidR="002F3662">
              <w:rPr>
                <w:rFonts w:ascii="Arial" w:hAnsi="Arial" w:cs="Arial"/>
                <w:sz w:val="20"/>
                <w:lang w:val="es-MX"/>
              </w:rPr>
              <w:t>.</w:t>
            </w:r>
          </w:p>
        </w:tc>
        <w:tc>
          <w:tcPr>
            <w:tcW w:w="1745" w:type="pct"/>
          </w:tcPr>
          <w:p w14:paraId="39F06AD1"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 xml:space="preserve">Existe acometida directa a la casa o edificio del </w:t>
            </w:r>
            <w:r w:rsidR="00B263D5" w:rsidRPr="002F3662">
              <w:rPr>
                <w:rFonts w:ascii="Arial" w:hAnsi="Arial" w:cs="Arial"/>
                <w:sz w:val="20"/>
                <w:szCs w:val="20"/>
                <w:lang w:val="es-MX"/>
              </w:rPr>
              <w:t>Usuario Final</w:t>
            </w:r>
            <w:r w:rsidRPr="002F3662">
              <w:rPr>
                <w:rFonts w:ascii="Arial" w:hAnsi="Arial" w:cs="Arial"/>
                <w:sz w:val="20"/>
                <w:lang w:val="es-MX"/>
              </w:rPr>
              <w:t xml:space="preserve"> y permite brindar los servicios solicitados por el CS.</w:t>
            </w:r>
          </w:p>
        </w:tc>
        <w:tc>
          <w:tcPr>
            <w:tcW w:w="1748" w:type="pct"/>
          </w:tcPr>
          <w:p w14:paraId="39F06AD2"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 xml:space="preserve">El </w:t>
            </w:r>
            <w:r w:rsidR="001B1546" w:rsidRPr="002F3662">
              <w:rPr>
                <w:rFonts w:ascii="Arial" w:hAnsi="Arial" w:cs="Arial"/>
                <w:sz w:val="20"/>
                <w:lang w:val="es-MX"/>
              </w:rPr>
              <w:t xml:space="preserve">servicio </w:t>
            </w:r>
            <w:r w:rsidRPr="002F3662">
              <w:rPr>
                <w:rFonts w:ascii="Arial" w:hAnsi="Arial" w:cs="Arial"/>
                <w:sz w:val="20"/>
                <w:lang w:val="es-MX"/>
              </w:rPr>
              <w:t xml:space="preserve">se entrega con la acometida actual. </w:t>
            </w:r>
          </w:p>
          <w:p w14:paraId="39F06AD3"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El mantenimiento de la Acometida, ya sea para su reparación o reemplazo</w:t>
            </w:r>
            <w:r w:rsidR="00983FB7">
              <w:rPr>
                <w:rFonts w:ascii="Arial" w:hAnsi="Arial" w:cs="Arial"/>
                <w:sz w:val="20"/>
                <w:lang w:val="es-MX"/>
              </w:rPr>
              <w:t>,</w:t>
            </w:r>
            <w:r w:rsidRPr="002F3662">
              <w:rPr>
                <w:rFonts w:ascii="Arial" w:hAnsi="Arial" w:cs="Arial"/>
                <w:sz w:val="20"/>
                <w:lang w:val="es-MX"/>
              </w:rPr>
              <w:t xml:space="preserve"> será responsabilidad de</w:t>
            </w:r>
            <w:r w:rsidR="001F2BCC">
              <w:rPr>
                <w:rFonts w:ascii="Arial" w:hAnsi="Arial" w:cs="Arial"/>
                <w:sz w:val="20"/>
                <w:lang w:val="es-MX"/>
              </w:rPr>
              <w:t xml:space="preserve"> la</w:t>
            </w:r>
            <w:r w:rsidRPr="002F3662">
              <w:rPr>
                <w:rFonts w:ascii="Arial" w:hAnsi="Arial" w:cs="Arial"/>
                <w:sz w:val="20"/>
                <w:lang w:val="es-MX"/>
              </w:rPr>
              <w:t xml:space="preserve"> </w:t>
            </w:r>
            <w:r w:rsidR="008B5856" w:rsidRPr="002F3662">
              <w:rPr>
                <w:rFonts w:ascii="Arial" w:hAnsi="Arial" w:cs="Arial"/>
                <w:sz w:val="20"/>
                <w:lang w:val="es-MX"/>
              </w:rPr>
              <w:t>EM</w:t>
            </w:r>
            <w:r w:rsidRPr="002F3662">
              <w:rPr>
                <w:rFonts w:ascii="Arial" w:hAnsi="Arial" w:cs="Arial"/>
                <w:sz w:val="20"/>
                <w:lang w:val="es-MX"/>
              </w:rPr>
              <w:t>.</w:t>
            </w:r>
          </w:p>
        </w:tc>
      </w:tr>
      <w:tr w:rsidR="00420FE3" w:rsidRPr="002F3662" w14:paraId="39F06AD9" w14:textId="77777777" w:rsidTr="00420FE3">
        <w:trPr>
          <w:trHeight w:val="2338"/>
          <w:jc w:val="center"/>
        </w:trPr>
        <w:tc>
          <w:tcPr>
            <w:tcW w:w="1507" w:type="pct"/>
          </w:tcPr>
          <w:p w14:paraId="39F06AD5"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No existe servicio activo al momento de la solicitud de desagregación, pero existen facilidades de Bucle o Sub-bucle</w:t>
            </w:r>
            <w:r w:rsidR="002F3662">
              <w:rPr>
                <w:rFonts w:ascii="Arial" w:hAnsi="Arial" w:cs="Arial"/>
                <w:sz w:val="20"/>
                <w:lang w:val="es-MX"/>
              </w:rPr>
              <w:t>.</w:t>
            </w:r>
          </w:p>
        </w:tc>
        <w:tc>
          <w:tcPr>
            <w:tcW w:w="1745" w:type="pct"/>
          </w:tcPr>
          <w:p w14:paraId="39F06AD6"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 xml:space="preserve">No existe acometida directa a la casa o edificio del </w:t>
            </w:r>
            <w:r w:rsidR="00B263D5" w:rsidRPr="002F3662">
              <w:rPr>
                <w:rFonts w:ascii="Arial" w:hAnsi="Arial" w:cs="Arial"/>
                <w:sz w:val="20"/>
                <w:szCs w:val="20"/>
                <w:lang w:val="es-MX"/>
              </w:rPr>
              <w:t>Usuario Final</w:t>
            </w:r>
            <w:r w:rsidRPr="002F3662">
              <w:rPr>
                <w:rFonts w:ascii="Arial" w:hAnsi="Arial" w:cs="Arial"/>
                <w:sz w:val="20"/>
                <w:lang w:val="es-MX"/>
              </w:rPr>
              <w:t xml:space="preserve"> o la existente no permite brindar </w:t>
            </w:r>
            <w:r w:rsidR="001F2BCC">
              <w:rPr>
                <w:rFonts w:ascii="Arial" w:hAnsi="Arial" w:cs="Arial"/>
                <w:sz w:val="20"/>
                <w:lang w:val="es-MX"/>
              </w:rPr>
              <w:t xml:space="preserve">los </w:t>
            </w:r>
            <w:r w:rsidRPr="002F3662">
              <w:rPr>
                <w:rFonts w:ascii="Arial" w:hAnsi="Arial" w:cs="Arial"/>
                <w:sz w:val="20"/>
                <w:lang w:val="es-MX"/>
              </w:rPr>
              <w:t>servicios solicitados por el CS.</w:t>
            </w:r>
          </w:p>
        </w:tc>
        <w:tc>
          <w:tcPr>
            <w:tcW w:w="1748" w:type="pct"/>
          </w:tcPr>
          <w:p w14:paraId="39F06AD7" w14:textId="77777777" w:rsidR="00A47F9A" w:rsidRPr="002F3662" w:rsidRDefault="008B5856" w:rsidP="002F3662">
            <w:pPr>
              <w:spacing w:before="60" w:after="60" w:line="276" w:lineRule="auto"/>
              <w:jc w:val="both"/>
              <w:rPr>
                <w:rFonts w:ascii="Arial" w:hAnsi="Arial" w:cs="Arial"/>
                <w:sz w:val="20"/>
                <w:lang w:val="es-MX"/>
              </w:rPr>
            </w:pPr>
            <w:r w:rsidRPr="002F3662">
              <w:rPr>
                <w:rFonts w:ascii="Arial" w:hAnsi="Arial" w:cs="Arial"/>
                <w:sz w:val="20"/>
                <w:lang w:val="es-MX"/>
              </w:rPr>
              <w:t>EM</w:t>
            </w:r>
            <w:r w:rsidR="006636E3" w:rsidRPr="002F3662">
              <w:rPr>
                <w:rFonts w:ascii="Arial" w:hAnsi="Arial" w:cs="Arial"/>
                <w:sz w:val="20"/>
                <w:lang w:val="es-MX"/>
              </w:rPr>
              <w:t xml:space="preserve"> </w:t>
            </w:r>
            <w:r w:rsidR="00A47F9A" w:rsidRPr="002F3662">
              <w:rPr>
                <w:rFonts w:ascii="Arial" w:hAnsi="Arial" w:cs="Arial"/>
                <w:sz w:val="20"/>
                <w:lang w:val="es-MX"/>
              </w:rPr>
              <w:t xml:space="preserve">debe instalar la acometida hasta el PCT. </w:t>
            </w:r>
          </w:p>
          <w:p w14:paraId="39F06AD8" w14:textId="77777777" w:rsidR="00A47F9A" w:rsidRPr="002F3662" w:rsidRDefault="00A47F9A" w:rsidP="002F3662">
            <w:pPr>
              <w:spacing w:before="60" w:after="60" w:line="276" w:lineRule="auto"/>
              <w:jc w:val="both"/>
              <w:rPr>
                <w:rFonts w:ascii="Arial" w:hAnsi="Arial" w:cs="Arial"/>
                <w:sz w:val="20"/>
                <w:lang w:val="es-MX"/>
              </w:rPr>
            </w:pPr>
            <w:r w:rsidRPr="002F3662">
              <w:rPr>
                <w:rFonts w:ascii="Arial" w:hAnsi="Arial" w:cs="Arial"/>
                <w:sz w:val="20"/>
                <w:lang w:val="es-MX"/>
              </w:rPr>
              <w:t>El mantenimiento de la Acometida, ya sea para su reparación o reemplazo</w:t>
            </w:r>
            <w:r w:rsidR="00983FB7">
              <w:rPr>
                <w:rFonts w:ascii="Arial" w:hAnsi="Arial" w:cs="Arial"/>
                <w:sz w:val="20"/>
                <w:lang w:val="es-MX"/>
              </w:rPr>
              <w:t>,</w:t>
            </w:r>
            <w:r w:rsidRPr="002F3662">
              <w:rPr>
                <w:rFonts w:ascii="Arial" w:hAnsi="Arial" w:cs="Arial"/>
                <w:sz w:val="20"/>
                <w:lang w:val="es-MX"/>
              </w:rPr>
              <w:t xml:space="preserve"> será responsabilidad de</w:t>
            </w:r>
            <w:r w:rsidR="001F2BCC">
              <w:rPr>
                <w:rFonts w:ascii="Arial" w:hAnsi="Arial" w:cs="Arial"/>
                <w:sz w:val="20"/>
                <w:lang w:val="es-MX"/>
              </w:rPr>
              <w:t xml:space="preserve"> la</w:t>
            </w:r>
            <w:r w:rsidRPr="002F3662">
              <w:rPr>
                <w:rFonts w:ascii="Arial" w:hAnsi="Arial" w:cs="Arial"/>
                <w:sz w:val="20"/>
                <w:lang w:val="es-MX"/>
              </w:rPr>
              <w:t xml:space="preserve"> </w:t>
            </w:r>
            <w:r w:rsidR="008B5856" w:rsidRPr="002F3662">
              <w:rPr>
                <w:rFonts w:ascii="Arial" w:hAnsi="Arial" w:cs="Arial"/>
                <w:sz w:val="20"/>
                <w:lang w:val="es-MX"/>
              </w:rPr>
              <w:t>EM</w:t>
            </w:r>
            <w:r w:rsidRPr="002F3662">
              <w:rPr>
                <w:rFonts w:ascii="Arial" w:hAnsi="Arial" w:cs="Arial"/>
                <w:sz w:val="20"/>
                <w:lang w:val="es-MX"/>
              </w:rPr>
              <w:t>.</w:t>
            </w:r>
          </w:p>
        </w:tc>
      </w:tr>
      <w:tr w:rsidR="00420FE3" w:rsidRPr="002F3662" w14:paraId="39F06ADE" w14:textId="77777777" w:rsidTr="00420FE3">
        <w:trPr>
          <w:trHeight w:val="2338"/>
          <w:jc w:val="center"/>
        </w:trPr>
        <w:tc>
          <w:tcPr>
            <w:tcW w:w="1507" w:type="pct"/>
          </w:tcPr>
          <w:p w14:paraId="39F06ADA" w14:textId="77777777" w:rsidR="00A47F9A" w:rsidRPr="002F3662" w:rsidRDefault="00A47F9A" w:rsidP="004B11EB">
            <w:pPr>
              <w:spacing w:before="60" w:after="60" w:line="276" w:lineRule="auto"/>
              <w:rPr>
                <w:rFonts w:ascii="Arial" w:hAnsi="Arial" w:cs="Arial"/>
                <w:sz w:val="20"/>
                <w:lang w:val="es-MX"/>
              </w:rPr>
            </w:pPr>
            <w:r w:rsidRPr="002F3662">
              <w:rPr>
                <w:rFonts w:ascii="Arial" w:hAnsi="Arial" w:cs="Arial"/>
                <w:sz w:val="20"/>
                <w:lang w:val="es-MX"/>
              </w:rPr>
              <w:lastRenderedPageBreak/>
              <w:t xml:space="preserve">No existe servicio activo al momento de la solicitud de desagregación, pero existe acometida directa a la casa o edificio del </w:t>
            </w:r>
            <w:r w:rsidR="00B263D5" w:rsidRPr="002F3662">
              <w:rPr>
                <w:rFonts w:ascii="Arial" w:hAnsi="Arial" w:cs="Arial"/>
                <w:sz w:val="20"/>
                <w:szCs w:val="20"/>
                <w:lang w:val="es-MX"/>
              </w:rPr>
              <w:t>Usuario Final</w:t>
            </w:r>
            <w:r w:rsidRPr="002F3662">
              <w:rPr>
                <w:rFonts w:ascii="Arial" w:hAnsi="Arial" w:cs="Arial"/>
                <w:sz w:val="20"/>
                <w:szCs w:val="20"/>
                <w:lang w:val="es-MX"/>
              </w:rPr>
              <w:t>.</w:t>
            </w:r>
          </w:p>
        </w:tc>
        <w:tc>
          <w:tcPr>
            <w:tcW w:w="1745" w:type="pct"/>
          </w:tcPr>
          <w:p w14:paraId="39F06ADB" w14:textId="77777777" w:rsidR="00A47F9A" w:rsidRPr="002F3662" w:rsidRDefault="00A47F9A" w:rsidP="004B11EB">
            <w:pPr>
              <w:spacing w:before="60" w:after="60" w:line="276" w:lineRule="auto"/>
              <w:rPr>
                <w:rFonts w:ascii="Arial" w:hAnsi="Arial" w:cs="Arial"/>
                <w:sz w:val="20"/>
                <w:lang w:val="es-MX"/>
              </w:rPr>
            </w:pPr>
            <w:r w:rsidRPr="002F3662">
              <w:rPr>
                <w:rFonts w:ascii="Arial" w:hAnsi="Arial" w:cs="Arial"/>
                <w:sz w:val="20"/>
                <w:lang w:val="es-MX"/>
              </w:rPr>
              <w:t xml:space="preserve">Existe acometida directa a la casa o edificio del </w:t>
            </w:r>
            <w:r w:rsidR="00B263D5" w:rsidRPr="002F3662">
              <w:rPr>
                <w:rFonts w:ascii="Arial" w:hAnsi="Arial" w:cs="Arial"/>
                <w:sz w:val="20"/>
                <w:szCs w:val="20"/>
                <w:lang w:val="es-MX"/>
              </w:rPr>
              <w:t>Usuario Final</w:t>
            </w:r>
            <w:r w:rsidRPr="002F3662">
              <w:rPr>
                <w:rFonts w:ascii="Arial" w:hAnsi="Arial" w:cs="Arial"/>
                <w:sz w:val="20"/>
                <w:lang w:val="es-MX"/>
              </w:rPr>
              <w:t xml:space="preserve"> y permite brindar los servicios solicitados por el CS.</w:t>
            </w:r>
          </w:p>
        </w:tc>
        <w:tc>
          <w:tcPr>
            <w:tcW w:w="1748" w:type="pct"/>
          </w:tcPr>
          <w:p w14:paraId="39F06ADC" w14:textId="77777777" w:rsidR="00A47F9A" w:rsidRPr="002F3662" w:rsidRDefault="00A47F9A" w:rsidP="004B11EB">
            <w:pPr>
              <w:spacing w:before="60" w:after="60" w:line="276" w:lineRule="auto"/>
              <w:rPr>
                <w:rFonts w:ascii="Arial" w:hAnsi="Arial" w:cs="Arial"/>
                <w:sz w:val="20"/>
                <w:lang w:val="es-MX"/>
              </w:rPr>
            </w:pPr>
            <w:r w:rsidRPr="002F3662">
              <w:rPr>
                <w:rFonts w:ascii="Arial" w:hAnsi="Arial" w:cs="Arial"/>
                <w:sz w:val="20"/>
                <w:lang w:val="es-MX"/>
              </w:rPr>
              <w:t xml:space="preserve">El bucle se entrega con </w:t>
            </w:r>
            <w:r w:rsidR="006636E3" w:rsidRPr="002F3662">
              <w:rPr>
                <w:rFonts w:ascii="Arial" w:hAnsi="Arial" w:cs="Arial"/>
                <w:sz w:val="20"/>
                <w:lang w:val="es-MX"/>
              </w:rPr>
              <w:t xml:space="preserve">una </w:t>
            </w:r>
            <w:r w:rsidRPr="002F3662">
              <w:rPr>
                <w:rFonts w:ascii="Arial" w:hAnsi="Arial" w:cs="Arial"/>
                <w:sz w:val="20"/>
                <w:lang w:val="es-MX"/>
              </w:rPr>
              <w:t>acometida</w:t>
            </w:r>
            <w:r w:rsidR="003A6A5A" w:rsidRPr="002F3662">
              <w:rPr>
                <w:rFonts w:ascii="Arial" w:hAnsi="Arial" w:cs="Arial"/>
                <w:sz w:val="20"/>
                <w:lang w:val="es-MX"/>
              </w:rPr>
              <w:t xml:space="preserve"> </w:t>
            </w:r>
            <w:r w:rsidR="006636E3" w:rsidRPr="002F3662">
              <w:rPr>
                <w:rFonts w:ascii="Arial" w:hAnsi="Arial" w:cs="Arial"/>
                <w:sz w:val="20"/>
                <w:lang w:val="es-MX"/>
              </w:rPr>
              <w:t>nueva.</w:t>
            </w:r>
            <w:r w:rsidRPr="002F3662">
              <w:rPr>
                <w:rFonts w:ascii="Arial" w:hAnsi="Arial" w:cs="Arial"/>
                <w:sz w:val="20"/>
                <w:lang w:val="es-MX"/>
              </w:rPr>
              <w:t xml:space="preserve"> </w:t>
            </w:r>
          </w:p>
          <w:p w14:paraId="39F06ADD" w14:textId="77777777" w:rsidR="00A47F9A" w:rsidRPr="002F3662" w:rsidRDefault="00A47F9A" w:rsidP="00C355C1">
            <w:pPr>
              <w:spacing w:before="60" w:after="60" w:line="276" w:lineRule="auto"/>
              <w:rPr>
                <w:rFonts w:ascii="Arial" w:hAnsi="Arial" w:cs="Arial"/>
                <w:sz w:val="20"/>
                <w:lang w:val="es-MX"/>
              </w:rPr>
            </w:pPr>
            <w:r w:rsidRPr="002F3662">
              <w:rPr>
                <w:rFonts w:ascii="Arial" w:hAnsi="Arial" w:cs="Arial"/>
                <w:sz w:val="20"/>
                <w:lang w:val="es-MX"/>
              </w:rPr>
              <w:t>El mantenimiento de la Acometida, ya sea para su reparación o reemplazo</w:t>
            </w:r>
            <w:r w:rsidR="00983FB7">
              <w:rPr>
                <w:rFonts w:ascii="Arial" w:hAnsi="Arial" w:cs="Arial"/>
                <w:sz w:val="20"/>
                <w:lang w:val="es-MX"/>
              </w:rPr>
              <w:t>,</w:t>
            </w:r>
            <w:r w:rsidRPr="002F3662">
              <w:rPr>
                <w:rFonts w:ascii="Arial" w:hAnsi="Arial" w:cs="Arial"/>
                <w:sz w:val="20"/>
                <w:lang w:val="es-MX"/>
              </w:rPr>
              <w:t xml:space="preserve"> será responsabilidad de</w:t>
            </w:r>
            <w:r w:rsidR="001F2BCC">
              <w:rPr>
                <w:rFonts w:ascii="Arial" w:hAnsi="Arial" w:cs="Arial"/>
                <w:sz w:val="20"/>
                <w:lang w:val="es-MX"/>
              </w:rPr>
              <w:t xml:space="preserve"> la</w:t>
            </w:r>
            <w:r w:rsidRPr="002F3662">
              <w:rPr>
                <w:rFonts w:ascii="Arial" w:hAnsi="Arial" w:cs="Arial"/>
                <w:sz w:val="20"/>
                <w:lang w:val="es-MX"/>
              </w:rPr>
              <w:t xml:space="preserve"> </w:t>
            </w:r>
            <w:r w:rsidR="008B5856" w:rsidRPr="002F3662">
              <w:rPr>
                <w:rFonts w:ascii="Arial" w:hAnsi="Arial" w:cs="Arial"/>
                <w:sz w:val="20"/>
                <w:lang w:val="es-MX"/>
              </w:rPr>
              <w:t>EM</w:t>
            </w:r>
            <w:r w:rsidRPr="002F3662">
              <w:rPr>
                <w:rFonts w:ascii="Arial" w:hAnsi="Arial" w:cs="Arial"/>
                <w:sz w:val="20"/>
                <w:lang w:val="es-MX"/>
              </w:rPr>
              <w:t>.</w:t>
            </w:r>
          </w:p>
        </w:tc>
      </w:tr>
    </w:tbl>
    <w:p w14:paraId="39F06ADF" w14:textId="77777777" w:rsidR="00A47F9A" w:rsidRPr="00DD5100" w:rsidRDefault="00A47F9A" w:rsidP="00DD5100">
      <w:pPr>
        <w:spacing w:before="60" w:after="200" w:line="240" w:lineRule="auto"/>
        <w:ind w:left="709" w:firstLine="284"/>
        <w:jc w:val="center"/>
        <w:rPr>
          <w:rFonts w:ascii="Arial" w:hAnsi="Arial"/>
          <w:sz w:val="18"/>
        </w:rPr>
      </w:pPr>
      <w:r w:rsidRPr="00DD5100">
        <w:rPr>
          <w:rFonts w:ascii="Arial" w:hAnsi="Arial"/>
          <w:sz w:val="18"/>
        </w:rPr>
        <w:t xml:space="preserve">Situación de la acometida al </w:t>
      </w:r>
      <w:r w:rsidR="00B263D5" w:rsidRPr="00DD5100">
        <w:rPr>
          <w:rFonts w:ascii="Arial" w:hAnsi="Arial"/>
          <w:sz w:val="18"/>
        </w:rPr>
        <w:t>Usuario Final</w:t>
      </w:r>
    </w:p>
    <w:p w14:paraId="39F06AE0" w14:textId="77777777" w:rsidR="00E51DD6" w:rsidRPr="002F3662" w:rsidRDefault="00E51DD6" w:rsidP="00E51DD6">
      <w:pPr>
        <w:pStyle w:val="IFTnormal"/>
        <w:rPr>
          <w:rFonts w:ascii="Arial" w:hAnsi="Arial" w:cs="Arial"/>
        </w:rPr>
      </w:pPr>
      <w:r w:rsidRPr="002F3662">
        <w:rPr>
          <w:rFonts w:ascii="Arial" w:hAnsi="Arial" w:cs="Arial"/>
        </w:rPr>
        <w:t>En los casos en que se necesite instalar la acometida, el alcance de</w:t>
      </w:r>
      <w:r w:rsidR="001F2BCC">
        <w:rPr>
          <w:rFonts w:ascii="Arial" w:hAnsi="Arial" w:cs="Arial"/>
        </w:rPr>
        <w:t xml:space="preserve"> este</w:t>
      </w:r>
      <w:r w:rsidRPr="002F3662">
        <w:rPr>
          <w:rFonts w:ascii="Arial" w:hAnsi="Arial" w:cs="Arial"/>
        </w:rPr>
        <w:t xml:space="preserve"> servicio incluirá la instalación de la misma, por lo que el cableado </w:t>
      </w:r>
      <w:r w:rsidR="001B1546" w:rsidRPr="002F3662">
        <w:rPr>
          <w:rFonts w:ascii="Arial" w:hAnsi="Arial" w:cs="Arial"/>
        </w:rPr>
        <w:t xml:space="preserve">deberá ser el suficiente </w:t>
      </w:r>
      <w:r w:rsidRPr="002F3662">
        <w:rPr>
          <w:rFonts w:ascii="Arial" w:hAnsi="Arial" w:cs="Arial"/>
        </w:rPr>
        <w:t>para cubrir:</w:t>
      </w:r>
    </w:p>
    <w:p w14:paraId="39F06AE1" w14:textId="77777777" w:rsidR="00A47F9A" w:rsidRPr="002F3662" w:rsidRDefault="00A47F9A" w:rsidP="004B11EB">
      <w:pPr>
        <w:pStyle w:val="IFTnormal"/>
        <w:rPr>
          <w:rFonts w:ascii="Arial" w:hAnsi="Arial" w:cs="Arial"/>
        </w:rPr>
      </w:pPr>
      <w:r w:rsidRPr="002F3662">
        <w:rPr>
          <w:rFonts w:ascii="Arial" w:hAnsi="Arial" w:cs="Arial"/>
        </w:rPr>
        <w:t>Para acometida de cobre:</w:t>
      </w:r>
    </w:p>
    <w:p w14:paraId="39F06AE2" w14:textId="77777777" w:rsidR="00A47F9A" w:rsidRPr="002F3662" w:rsidRDefault="00A47F9A" w:rsidP="002F6AA1">
      <w:pPr>
        <w:pStyle w:val="CondicionesFinales"/>
        <w:numPr>
          <w:ilvl w:val="0"/>
          <w:numId w:val="66"/>
        </w:numPr>
        <w:ind w:left="1570" w:hanging="357"/>
        <w:contextualSpacing/>
        <w:rPr>
          <w:rFonts w:ascii="Arial" w:hAnsi="Arial"/>
          <w:color w:val="auto"/>
          <w:lang w:val="es-MX"/>
        </w:rPr>
      </w:pPr>
      <w:r w:rsidRPr="002F3662">
        <w:rPr>
          <w:rFonts w:ascii="Arial" w:hAnsi="Arial"/>
          <w:color w:val="auto"/>
          <w:lang w:val="es-MX"/>
        </w:rPr>
        <w:t>Bajante</w:t>
      </w:r>
    </w:p>
    <w:p w14:paraId="39F06AE3" w14:textId="77777777" w:rsidR="00A47F9A" w:rsidRPr="002F3662" w:rsidDel="004C6D20" w:rsidRDefault="00A47F9A" w:rsidP="009E50B7">
      <w:pPr>
        <w:pStyle w:val="CondicionesFinales"/>
        <w:numPr>
          <w:ilvl w:val="0"/>
          <w:numId w:val="66"/>
        </w:numPr>
        <w:ind w:left="1570" w:hanging="357"/>
        <w:contextualSpacing/>
        <w:rPr>
          <w:rFonts w:ascii="Arial" w:hAnsi="Arial"/>
          <w:color w:val="auto"/>
          <w:lang w:val="es-MX"/>
        </w:rPr>
      </w:pPr>
      <w:r w:rsidRPr="002F3662">
        <w:rPr>
          <w:rFonts w:ascii="Arial" w:hAnsi="Arial"/>
          <w:color w:val="auto"/>
          <w:lang w:val="es-MX"/>
        </w:rPr>
        <w:t>DIT</w:t>
      </w:r>
    </w:p>
    <w:p w14:paraId="39F06AE4" w14:textId="77777777" w:rsidR="00A47F9A" w:rsidRPr="002F3662" w:rsidRDefault="00A47F9A" w:rsidP="004B11EB">
      <w:pPr>
        <w:pStyle w:val="IFTnormal"/>
        <w:rPr>
          <w:rFonts w:ascii="Arial" w:hAnsi="Arial" w:cs="Arial"/>
        </w:rPr>
      </w:pPr>
      <w:r w:rsidRPr="002F3662">
        <w:rPr>
          <w:rFonts w:ascii="Arial" w:hAnsi="Arial" w:cs="Arial"/>
        </w:rPr>
        <w:t>Para acometida de fibra:</w:t>
      </w:r>
    </w:p>
    <w:p w14:paraId="39F06AE5" w14:textId="77777777" w:rsidR="00A47F9A" w:rsidRPr="002F3662" w:rsidRDefault="00A47F9A" w:rsidP="002F6AA1">
      <w:pPr>
        <w:pStyle w:val="CondicionesFinales"/>
        <w:numPr>
          <w:ilvl w:val="0"/>
          <w:numId w:val="66"/>
        </w:numPr>
        <w:ind w:left="1570" w:hanging="357"/>
        <w:contextualSpacing/>
        <w:rPr>
          <w:rFonts w:ascii="Arial" w:hAnsi="Arial"/>
          <w:color w:val="auto"/>
          <w:lang w:val="es-MX"/>
        </w:rPr>
      </w:pPr>
      <w:r w:rsidRPr="002F3662">
        <w:rPr>
          <w:rFonts w:ascii="Arial" w:hAnsi="Arial"/>
          <w:color w:val="auto"/>
          <w:lang w:val="es-MX"/>
        </w:rPr>
        <w:t>Bajante óptico</w:t>
      </w:r>
    </w:p>
    <w:p w14:paraId="39F06AE6" w14:textId="77777777" w:rsidR="00A47F9A" w:rsidRPr="002F3662" w:rsidRDefault="00A47F9A" w:rsidP="009E50B7">
      <w:pPr>
        <w:pStyle w:val="CondicionesFinales"/>
        <w:numPr>
          <w:ilvl w:val="0"/>
          <w:numId w:val="66"/>
        </w:numPr>
        <w:ind w:left="1570" w:hanging="357"/>
        <w:contextualSpacing/>
        <w:rPr>
          <w:rFonts w:ascii="Arial" w:hAnsi="Arial"/>
          <w:color w:val="auto"/>
          <w:lang w:val="es-MX"/>
        </w:rPr>
      </w:pPr>
      <w:r w:rsidRPr="002F3662">
        <w:rPr>
          <w:rFonts w:ascii="Arial" w:hAnsi="Arial"/>
          <w:color w:val="auto"/>
          <w:lang w:val="es-MX"/>
        </w:rPr>
        <w:t xml:space="preserve">Jumper </w:t>
      </w:r>
    </w:p>
    <w:p w14:paraId="39F06AE7" w14:textId="77777777" w:rsidR="00B67D3D" w:rsidRPr="002F3662" w:rsidDel="004C6D20" w:rsidRDefault="00B67D3D" w:rsidP="009E50B7">
      <w:pPr>
        <w:pStyle w:val="CondicionesFinales"/>
        <w:numPr>
          <w:ilvl w:val="0"/>
          <w:numId w:val="66"/>
        </w:numPr>
        <w:ind w:left="1570" w:hanging="357"/>
        <w:contextualSpacing/>
        <w:rPr>
          <w:rFonts w:ascii="Arial" w:hAnsi="Arial"/>
          <w:color w:val="auto"/>
          <w:lang w:val="es-MX"/>
        </w:rPr>
      </w:pPr>
      <w:r w:rsidRPr="002F3662">
        <w:rPr>
          <w:rFonts w:ascii="Arial" w:hAnsi="Arial"/>
          <w:color w:val="auto"/>
          <w:lang w:val="es-MX"/>
        </w:rPr>
        <w:t>DIT Óptico</w:t>
      </w:r>
    </w:p>
    <w:p w14:paraId="39F06AE8" w14:textId="77777777" w:rsidR="00517A55" w:rsidRDefault="00A47F9A" w:rsidP="00D1065A">
      <w:pPr>
        <w:pStyle w:val="Texto1"/>
        <w:spacing w:line="276" w:lineRule="auto"/>
        <w:ind w:left="0"/>
        <w:rPr>
          <w:rFonts w:ascii="Arial" w:hAnsi="Arial" w:cs="Arial"/>
          <w:sz w:val="22"/>
          <w:lang w:val="es-MX"/>
        </w:rPr>
      </w:pPr>
      <w:r w:rsidRPr="002F3662">
        <w:rPr>
          <w:rFonts w:ascii="Arial" w:hAnsi="Arial" w:cs="Arial"/>
          <w:sz w:val="22"/>
          <w:lang w:val="es-MX"/>
        </w:rPr>
        <w:t xml:space="preserve">Cuando </w:t>
      </w:r>
      <w:r w:rsidR="00537C56" w:rsidRPr="002F3662">
        <w:rPr>
          <w:rFonts w:ascii="Arial" w:hAnsi="Arial" w:cs="Arial"/>
          <w:sz w:val="22"/>
          <w:lang w:val="es-MX"/>
        </w:rPr>
        <w:t xml:space="preserve">la </w:t>
      </w:r>
      <w:r w:rsidR="008B5856" w:rsidRPr="002F3662">
        <w:rPr>
          <w:rFonts w:ascii="Arial" w:hAnsi="Arial" w:cs="Arial"/>
          <w:sz w:val="22"/>
          <w:lang w:val="es-MX"/>
        </w:rPr>
        <w:t>EM</w:t>
      </w:r>
      <w:r w:rsidR="006636E3" w:rsidRPr="002F3662">
        <w:rPr>
          <w:rFonts w:ascii="Arial" w:hAnsi="Arial" w:cs="Arial"/>
          <w:sz w:val="22"/>
          <w:lang w:val="es-MX"/>
        </w:rPr>
        <w:t xml:space="preserve"> </w:t>
      </w:r>
      <w:r w:rsidRPr="002F3662">
        <w:rPr>
          <w:rFonts w:ascii="Arial" w:hAnsi="Arial" w:cs="Arial"/>
          <w:sz w:val="22"/>
          <w:lang w:val="es-MX"/>
        </w:rPr>
        <w:t>instale la acometida o sea necesario que adecue la acometida existente, el CS deberá procurar que el usuario se encuentre en el domicilio, y que éste permit</w:t>
      </w:r>
      <w:r w:rsidR="001F2BCC">
        <w:rPr>
          <w:rFonts w:ascii="Arial" w:hAnsi="Arial" w:cs="Arial"/>
          <w:sz w:val="22"/>
          <w:lang w:val="es-MX"/>
        </w:rPr>
        <w:t>a</w:t>
      </w:r>
      <w:r w:rsidRPr="002F3662">
        <w:rPr>
          <w:rFonts w:ascii="Arial" w:hAnsi="Arial" w:cs="Arial"/>
          <w:sz w:val="22"/>
          <w:lang w:val="es-MX"/>
        </w:rPr>
        <w:t xml:space="preserve"> el acceso a </w:t>
      </w:r>
      <w:r w:rsidR="00537C56" w:rsidRPr="002F3662">
        <w:rPr>
          <w:rFonts w:ascii="Arial" w:hAnsi="Arial" w:cs="Arial"/>
          <w:sz w:val="22"/>
          <w:lang w:val="es-MX"/>
        </w:rPr>
        <w:t xml:space="preserve">la </w:t>
      </w:r>
      <w:r w:rsidR="008B5856" w:rsidRPr="002F3662">
        <w:rPr>
          <w:rFonts w:ascii="Arial" w:hAnsi="Arial" w:cs="Arial"/>
          <w:sz w:val="22"/>
          <w:lang w:val="es-MX"/>
        </w:rPr>
        <w:t>EM</w:t>
      </w:r>
      <w:r w:rsidR="006636E3" w:rsidRPr="002F3662">
        <w:rPr>
          <w:rFonts w:ascii="Arial" w:hAnsi="Arial" w:cs="Arial"/>
          <w:sz w:val="22"/>
          <w:lang w:val="es-MX"/>
        </w:rPr>
        <w:t xml:space="preserve"> </w:t>
      </w:r>
      <w:r w:rsidRPr="002F3662">
        <w:rPr>
          <w:rFonts w:ascii="Arial" w:hAnsi="Arial" w:cs="Arial"/>
          <w:sz w:val="22"/>
          <w:lang w:val="es-MX"/>
        </w:rPr>
        <w:t>para la</w:t>
      </w:r>
      <w:r w:rsidR="00177746" w:rsidRPr="002F3662">
        <w:rPr>
          <w:rFonts w:ascii="Arial" w:hAnsi="Arial" w:cs="Arial"/>
          <w:sz w:val="22"/>
          <w:lang w:val="es-MX"/>
        </w:rPr>
        <w:t xml:space="preserve"> instalación</w:t>
      </w:r>
      <w:r w:rsidRPr="002F3662">
        <w:rPr>
          <w:rFonts w:ascii="Arial" w:hAnsi="Arial" w:cs="Arial"/>
          <w:sz w:val="22"/>
          <w:lang w:val="es-MX"/>
        </w:rPr>
        <w:t xml:space="preserve"> del servicio ya sea en cobre o fibra óptica. En caso de visita en falso se aplicará cobro al CS</w:t>
      </w:r>
      <w:r w:rsidR="001454FC" w:rsidRPr="002F3662">
        <w:rPr>
          <w:rFonts w:ascii="Arial" w:hAnsi="Arial" w:cs="Arial"/>
          <w:sz w:val="22"/>
          <w:lang w:val="es-MX"/>
        </w:rPr>
        <w:t xml:space="preserve"> de acuerdo con </w:t>
      </w:r>
      <w:r w:rsidR="006C2026" w:rsidRPr="002F3662">
        <w:rPr>
          <w:rFonts w:ascii="Arial" w:hAnsi="Arial" w:cs="Arial"/>
          <w:sz w:val="22"/>
          <w:lang w:val="es-MX"/>
        </w:rPr>
        <w:t>lo establecido en esta Oferta</w:t>
      </w:r>
      <w:r w:rsidRPr="002F3662">
        <w:rPr>
          <w:rFonts w:ascii="Arial" w:hAnsi="Arial" w:cs="Arial"/>
          <w:sz w:val="22"/>
          <w:lang w:val="es-MX"/>
        </w:rPr>
        <w:t>. En caso de</w:t>
      </w:r>
      <w:r w:rsidR="00A4523C" w:rsidRPr="002F3662">
        <w:rPr>
          <w:rFonts w:ascii="Arial" w:hAnsi="Arial" w:cs="Arial"/>
          <w:sz w:val="22"/>
          <w:lang w:val="es-MX"/>
        </w:rPr>
        <w:t xml:space="preserve"> visita en falso o</w:t>
      </w:r>
      <w:r w:rsidRPr="002F3662">
        <w:rPr>
          <w:rFonts w:ascii="Arial" w:hAnsi="Arial" w:cs="Arial"/>
          <w:sz w:val="22"/>
          <w:lang w:val="es-MX"/>
        </w:rPr>
        <w:t xml:space="preserve"> que no se instale la acometida </w:t>
      </w:r>
      <w:r w:rsidR="001B1546" w:rsidRPr="002F3662">
        <w:rPr>
          <w:rFonts w:ascii="Arial" w:hAnsi="Arial" w:cs="Arial"/>
          <w:sz w:val="22"/>
          <w:lang w:val="es-MX"/>
        </w:rPr>
        <w:t xml:space="preserve">por causas </w:t>
      </w:r>
      <w:r w:rsidR="001B1546" w:rsidRPr="002F3662">
        <w:rPr>
          <w:rFonts w:ascii="Arial" w:hAnsi="Arial" w:cs="Arial"/>
          <w:sz w:val="22"/>
          <w:lang w:val="es-MX"/>
        </w:rPr>
        <w:lastRenderedPageBreak/>
        <w:t xml:space="preserve">imputables a </w:t>
      </w:r>
      <w:r w:rsidR="00537C56"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éste se hará acreedor a la pena correspondiente según lo estipulado en el Anexo B. Cuando se trate de un cambio de tecnología de cobre a fibra óptica, se considerará como </w:t>
      </w:r>
      <w:r w:rsidR="00C355C1" w:rsidRPr="002F3662">
        <w:rPr>
          <w:rFonts w:ascii="Arial" w:hAnsi="Arial" w:cs="Arial"/>
          <w:sz w:val="22"/>
          <w:lang w:val="es-MX"/>
        </w:rPr>
        <w:t xml:space="preserve">un servicio </w:t>
      </w:r>
      <w:r w:rsidR="002D77B8" w:rsidRPr="002F3662">
        <w:rPr>
          <w:rFonts w:ascii="Arial" w:hAnsi="Arial" w:cs="Arial"/>
          <w:sz w:val="22"/>
          <w:lang w:val="es-MX"/>
        </w:rPr>
        <w:t>opcion</w:t>
      </w:r>
      <w:r w:rsidR="00C355C1" w:rsidRPr="002F3662">
        <w:rPr>
          <w:rFonts w:ascii="Arial" w:hAnsi="Arial" w:cs="Arial"/>
          <w:sz w:val="22"/>
          <w:lang w:val="es-MX"/>
        </w:rPr>
        <w:t xml:space="preserve">al </w:t>
      </w:r>
      <w:r w:rsidR="00E8026E" w:rsidRPr="002F3662">
        <w:rPr>
          <w:rFonts w:ascii="Arial" w:hAnsi="Arial" w:cs="Arial"/>
          <w:sz w:val="22"/>
          <w:lang w:val="es-MX"/>
        </w:rPr>
        <w:t>conforme</w:t>
      </w:r>
      <w:r w:rsidR="00C355C1" w:rsidRPr="002F3662">
        <w:rPr>
          <w:rFonts w:ascii="Arial" w:hAnsi="Arial" w:cs="Arial"/>
          <w:sz w:val="22"/>
          <w:lang w:val="es-MX"/>
        </w:rPr>
        <w:t xml:space="preserve"> a</w:t>
      </w:r>
      <w:r w:rsidR="00804C01" w:rsidRPr="002F3662">
        <w:rPr>
          <w:rFonts w:ascii="Arial" w:hAnsi="Arial" w:cs="Arial"/>
          <w:sz w:val="22"/>
          <w:lang w:val="es-MX"/>
        </w:rPr>
        <w:t xml:space="preserve"> lo establecido en la sección </w:t>
      </w:r>
      <w:r w:rsidR="00001161" w:rsidRPr="002F3662">
        <w:rPr>
          <w:rFonts w:ascii="Arial" w:hAnsi="Arial" w:cs="Arial"/>
          <w:sz w:val="22"/>
          <w:lang w:val="es-MX"/>
        </w:rPr>
        <w:t>denominada “Servicio Opcional de Cambio de Tecnología”</w:t>
      </w:r>
      <w:r w:rsidR="00C355C1" w:rsidRPr="002F3662">
        <w:rPr>
          <w:rFonts w:ascii="Arial" w:hAnsi="Arial" w:cs="Arial"/>
          <w:sz w:val="22"/>
          <w:lang w:val="es-MX"/>
        </w:rPr>
        <w:t xml:space="preserve"> </w:t>
      </w:r>
      <w:r w:rsidR="00001161" w:rsidRPr="002F3662">
        <w:rPr>
          <w:rFonts w:ascii="Arial" w:hAnsi="Arial" w:cs="Arial"/>
          <w:sz w:val="22"/>
          <w:lang w:val="es-MX"/>
        </w:rPr>
        <w:t>incluida en</w:t>
      </w:r>
      <w:r w:rsidR="00C355C1" w:rsidRPr="002F3662">
        <w:rPr>
          <w:rFonts w:ascii="Arial" w:hAnsi="Arial" w:cs="Arial"/>
          <w:sz w:val="22"/>
          <w:lang w:val="es-MX"/>
        </w:rPr>
        <w:t xml:space="preserve"> esta Oferta</w:t>
      </w:r>
      <w:r w:rsidR="001B1546" w:rsidRPr="002F3662">
        <w:rPr>
          <w:rFonts w:ascii="Arial" w:hAnsi="Arial" w:cs="Arial"/>
          <w:sz w:val="22"/>
          <w:lang w:val="es-MX"/>
        </w:rPr>
        <w:t>, por lo que deberá pagarse la tarifa correspondiente</w:t>
      </w:r>
      <w:r w:rsidRPr="002F3662">
        <w:rPr>
          <w:rFonts w:ascii="Arial" w:hAnsi="Arial" w:cs="Arial"/>
          <w:sz w:val="22"/>
          <w:lang w:val="es-MX"/>
        </w:rPr>
        <w:t>.</w:t>
      </w:r>
    </w:p>
    <w:p w14:paraId="39F06AE9" w14:textId="77777777" w:rsidR="00D1065A" w:rsidRPr="00D1065A" w:rsidRDefault="00D1065A" w:rsidP="00D1065A">
      <w:pPr>
        <w:pStyle w:val="Texto1"/>
        <w:ind w:left="0"/>
        <w:rPr>
          <w:rFonts w:ascii="Arial" w:hAnsi="Arial" w:cs="Arial"/>
          <w:sz w:val="38"/>
          <w:szCs w:val="38"/>
          <w:lang w:val="es-MX"/>
        </w:rPr>
      </w:pPr>
    </w:p>
    <w:p w14:paraId="39F06AEA" w14:textId="77777777" w:rsidR="00A47F9A" w:rsidRPr="002F3662" w:rsidRDefault="00A47F9A" w:rsidP="00D1065A">
      <w:pPr>
        <w:pStyle w:val="Ttulo2"/>
        <w:spacing w:before="0"/>
        <w:rPr>
          <w:rFonts w:ascii="Arial" w:hAnsi="Arial"/>
        </w:rPr>
      </w:pPr>
      <w:bookmarkStart w:id="195" w:name="_Toc467248679"/>
      <w:bookmarkStart w:id="196" w:name="_Toc525904543"/>
      <w:bookmarkStart w:id="197" w:name="_Toc525913939"/>
      <w:bookmarkStart w:id="198" w:name="_Toc525919178"/>
      <w:bookmarkStart w:id="199" w:name="_Toc525919302"/>
      <w:bookmarkStart w:id="200" w:name="_Toc2957112"/>
      <w:bookmarkStart w:id="201" w:name="_Toc24473437"/>
      <w:bookmarkStart w:id="202" w:name="_Toc24477566"/>
      <w:bookmarkStart w:id="203" w:name="_Toc26281375"/>
      <w:bookmarkStart w:id="204" w:name="_Toc26284911"/>
      <w:bookmarkStart w:id="205" w:name="_Toc26903896"/>
      <w:bookmarkStart w:id="206" w:name="_Toc43913138"/>
      <w:bookmarkStart w:id="207" w:name="_Toc26980620"/>
      <w:bookmarkStart w:id="208" w:name="_Toc53488471"/>
      <w:bookmarkStart w:id="209" w:name="_Toc53490403"/>
      <w:bookmarkStart w:id="210" w:name="_Toc53498412"/>
      <w:bookmarkStart w:id="211" w:name="_Toc75806796"/>
      <w:bookmarkStart w:id="212" w:name="_Toc58578768"/>
      <w:bookmarkStart w:id="213" w:name="_Toc436840867"/>
      <w:bookmarkStart w:id="214" w:name="_Toc436846304"/>
      <w:bookmarkStart w:id="215" w:name="_Toc436848254"/>
      <w:bookmarkStart w:id="216" w:name="_Toc436856502"/>
      <w:bookmarkStart w:id="217" w:name="_Toc436862648"/>
      <w:bookmarkStart w:id="218" w:name="_Toc436866298"/>
      <w:bookmarkStart w:id="219" w:name="_Toc436870877"/>
      <w:bookmarkStart w:id="220" w:name="_Toc436875869"/>
      <w:r w:rsidRPr="002F3662">
        <w:rPr>
          <w:rFonts w:ascii="Arial" w:hAnsi="Arial"/>
        </w:rPr>
        <w:t>1.4 Disponibilidad de recursos</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r w:rsidRPr="002F3662">
        <w:rPr>
          <w:rFonts w:ascii="Arial" w:hAnsi="Arial"/>
        </w:rPr>
        <w:t xml:space="preserve"> </w:t>
      </w:r>
    </w:p>
    <w:p w14:paraId="39F06AEB" w14:textId="77777777" w:rsidR="009C775A" w:rsidRDefault="00A47F9A" w:rsidP="00DD5100">
      <w:pPr>
        <w:pStyle w:val="IFTnormal"/>
        <w:ind w:left="1418" w:hanging="284"/>
        <w:outlineLvl w:val="2"/>
        <w:rPr>
          <w:rFonts w:ascii="Arial" w:hAnsi="Arial" w:cs="Arial"/>
          <w:b/>
        </w:rPr>
      </w:pPr>
      <w:bookmarkStart w:id="221" w:name="_Toc467248680"/>
      <w:bookmarkStart w:id="222" w:name="_Toc525904544"/>
      <w:bookmarkStart w:id="223" w:name="_Toc525913940"/>
      <w:bookmarkStart w:id="224" w:name="_Toc525919179"/>
      <w:bookmarkStart w:id="225" w:name="_Toc525919303"/>
      <w:bookmarkStart w:id="226" w:name="_Toc2957113"/>
      <w:bookmarkStart w:id="227" w:name="_Toc24473438"/>
      <w:bookmarkStart w:id="228" w:name="_Toc24477567"/>
      <w:bookmarkStart w:id="229" w:name="_Toc26281376"/>
      <w:bookmarkStart w:id="230" w:name="_Toc26284912"/>
      <w:bookmarkStart w:id="231" w:name="_Toc26903897"/>
      <w:bookmarkStart w:id="232" w:name="_Toc43913139"/>
      <w:bookmarkStart w:id="233" w:name="_Toc26980621"/>
      <w:bookmarkStart w:id="234" w:name="_Toc53488472"/>
      <w:bookmarkStart w:id="235" w:name="_Toc53490404"/>
      <w:bookmarkStart w:id="236" w:name="_Toc53498413"/>
      <w:bookmarkStart w:id="237" w:name="_Toc75806797"/>
      <w:bookmarkStart w:id="238" w:name="_Toc58578769"/>
      <w:r w:rsidRPr="002F3662">
        <w:rPr>
          <w:rFonts w:ascii="Arial" w:hAnsi="Arial" w:cs="Arial"/>
          <w:b/>
        </w:rPr>
        <w:t>1.4.1.</w:t>
      </w:r>
      <w:r w:rsidRPr="002F3662">
        <w:rPr>
          <w:rFonts w:ascii="Arial" w:hAnsi="Arial" w:cs="Arial"/>
          <w:b/>
        </w:rPr>
        <w:tab/>
        <w:t>Recursos de red asociados a los servicios</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14:paraId="39F06AEC" w14:textId="0DD85BDE" w:rsidR="004165AC" w:rsidRDefault="00F236EB" w:rsidP="00DB6540">
      <w:pPr>
        <w:pStyle w:val="IFTnormal"/>
        <w:rPr>
          <w:rFonts w:ascii="Arial" w:hAnsi="Arial" w:cs="Arial"/>
        </w:rPr>
      </w:pPr>
      <w:r w:rsidRPr="002F3662">
        <w:rPr>
          <w:rFonts w:ascii="Arial" w:hAnsi="Arial" w:cs="Arial"/>
        </w:rPr>
        <w:t>La</w:t>
      </w:r>
      <w:r w:rsidR="004C2A06" w:rsidRPr="002F3662">
        <w:rPr>
          <w:rFonts w:ascii="Arial" w:hAnsi="Arial" w:cs="Arial"/>
        </w:rPr>
        <w:t xml:space="preserve"> </w:t>
      </w:r>
      <w:r w:rsidR="008B5856" w:rsidRPr="002F3662">
        <w:rPr>
          <w:rFonts w:ascii="Arial" w:hAnsi="Arial" w:cs="Arial"/>
        </w:rPr>
        <w:t>EM</w:t>
      </w:r>
      <w:r w:rsidR="00DB6540" w:rsidRPr="002F3662">
        <w:rPr>
          <w:rFonts w:ascii="Arial" w:hAnsi="Arial" w:cs="Arial"/>
        </w:rPr>
        <w:t xml:space="preserve"> prestará los servicios de desagregación</w:t>
      </w:r>
      <w:r w:rsidR="00B66C7E">
        <w:rPr>
          <w:rFonts w:ascii="Arial" w:hAnsi="Arial" w:cs="Arial"/>
        </w:rPr>
        <w:t xml:space="preserve"> previa</w:t>
      </w:r>
      <w:r w:rsidR="00DB6540" w:rsidRPr="002F3662">
        <w:rPr>
          <w:rFonts w:ascii="Arial" w:hAnsi="Arial" w:cs="Arial"/>
        </w:rPr>
        <w:t xml:space="preserve"> revisión de disponibilidad de los recursos de </w:t>
      </w:r>
      <w:r w:rsidR="00B66C7E">
        <w:rPr>
          <w:rFonts w:ascii="Arial" w:hAnsi="Arial" w:cs="Arial"/>
        </w:rPr>
        <w:t xml:space="preserve">su </w:t>
      </w:r>
      <w:r w:rsidR="00DB6540" w:rsidRPr="002F3662">
        <w:rPr>
          <w:rFonts w:ascii="Arial" w:hAnsi="Arial" w:cs="Arial"/>
        </w:rPr>
        <w:t>red en todos los casos</w:t>
      </w:r>
      <w:r w:rsidRPr="002F3662">
        <w:rPr>
          <w:rFonts w:ascii="Arial" w:hAnsi="Arial" w:cs="Arial"/>
        </w:rPr>
        <w:t xml:space="preserve"> en que el </w:t>
      </w:r>
      <w:r w:rsidR="00B263D5" w:rsidRPr="002F3662">
        <w:rPr>
          <w:rFonts w:ascii="Arial" w:hAnsi="Arial" w:cs="Arial"/>
        </w:rPr>
        <w:t>Usuario Final</w:t>
      </w:r>
      <w:r w:rsidR="00F3743D" w:rsidRPr="002F3662">
        <w:rPr>
          <w:rFonts w:ascii="Arial" w:hAnsi="Arial" w:cs="Arial"/>
        </w:rPr>
        <w:t xml:space="preserve"> </w:t>
      </w:r>
      <w:r w:rsidRPr="002F3662">
        <w:rPr>
          <w:rFonts w:ascii="Arial" w:hAnsi="Arial" w:cs="Arial"/>
        </w:rPr>
        <w:t xml:space="preserve">cuente </w:t>
      </w:r>
      <w:r w:rsidR="001B1546" w:rsidRPr="005C611A">
        <w:rPr>
          <w:rFonts w:ascii="Arial" w:hAnsi="Arial" w:cs="Arial"/>
        </w:rPr>
        <w:t>con</w:t>
      </w:r>
      <w:r w:rsidRPr="005C611A">
        <w:rPr>
          <w:rFonts w:ascii="Arial" w:hAnsi="Arial" w:cs="Arial"/>
        </w:rPr>
        <w:t xml:space="preserve"> servicio activo </w:t>
      </w:r>
      <w:r w:rsidR="000A36C6" w:rsidRPr="005C611A">
        <w:rPr>
          <w:rFonts w:ascii="Arial" w:hAnsi="Arial" w:cs="Arial"/>
        </w:rPr>
        <w:t>provisto</w:t>
      </w:r>
      <w:r w:rsidRPr="005C611A">
        <w:rPr>
          <w:rFonts w:ascii="Arial" w:hAnsi="Arial" w:cs="Arial"/>
        </w:rPr>
        <w:t xml:space="preserve"> </w:t>
      </w:r>
      <w:r w:rsidR="000C5142">
        <w:rPr>
          <w:rFonts w:ascii="Arial" w:hAnsi="Arial" w:cs="Arial"/>
        </w:rPr>
        <w:t>a través de algún servicio de</w:t>
      </w:r>
      <w:r w:rsidR="000C5142" w:rsidRPr="005C611A">
        <w:rPr>
          <w:rFonts w:ascii="Arial" w:hAnsi="Arial" w:cs="Arial"/>
        </w:rPr>
        <w:t xml:space="preserve"> </w:t>
      </w:r>
      <w:r w:rsidR="005C611A">
        <w:rPr>
          <w:rFonts w:ascii="Arial" w:hAnsi="Arial" w:cs="Arial"/>
        </w:rPr>
        <w:t xml:space="preserve">la EM </w:t>
      </w:r>
      <w:r w:rsidRPr="005C611A">
        <w:rPr>
          <w:rFonts w:ascii="Arial" w:hAnsi="Arial" w:cs="Arial"/>
        </w:rPr>
        <w:t>o exista</w:t>
      </w:r>
      <w:r w:rsidRPr="002F3662">
        <w:rPr>
          <w:rFonts w:ascii="Arial" w:hAnsi="Arial" w:cs="Arial"/>
        </w:rPr>
        <w:t xml:space="preserve"> acometida en el domicilio del Usuario Final que permita la prestación</w:t>
      </w:r>
      <w:r w:rsidR="001B1546" w:rsidRPr="002F3662">
        <w:rPr>
          <w:rFonts w:ascii="Arial" w:hAnsi="Arial" w:cs="Arial"/>
        </w:rPr>
        <w:t xml:space="preserve"> de</w:t>
      </w:r>
      <w:r w:rsidR="00FD0B96" w:rsidRPr="002F3662">
        <w:rPr>
          <w:rFonts w:ascii="Arial" w:hAnsi="Arial" w:cs="Arial"/>
        </w:rPr>
        <w:t xml:space="preserve"> los </w:t>
      </w:r>
      <w:r w:rsidR="00BA4BE2">
        <w:rPr>
          <w:rFonts w:ascii="Arial" w:hAnsi="Arial" w:cs="Arial"/>
        </w:rPr>
        <w:t>S</w:t>
      </w:r>
      <w:r w:rsidR="00FD0B96" w:rsidRPr="002F3662">
        <w:rPr>
          <w:rFonts w:ascii="Arial" w:hAnsi="Arial" w:cs="Arial"/>
        </w:rPr>
        <w:t>ervicios</w:t>
      </w:r>
      <w:r w:rsidR="00DB6540" w:rsidRPr="002F3662">
        <w:rPr>
          <w:rFonts w:ascii="Arial" w:hAnsi="Arial" w:cs="Arial"/>
        </w:rPr>
        <w:t>. En estos casos y específicamente cuando se solicite SAIB (</w:t>
      </w:r>
      <w:r w:rsidR="00856B84" w:rsidRPr="002F3662">
        <w:rPr>
          <w:rFonts w:ascii="Arial" w:hAnsi="Arial" w:cs="Arial"/>
        </w:rPr>
        <w:t>L</w:t>
      </w:r>
      <w:r w:rsidR="00DB6540" w:rsidRPr="002F3662">
        <w:rPr>
          <w:rFonts w:ascii="Arial" w:hAnsi="Arial" w:cs="Arial"/>
        </w:rPr>
        <w:t>ocal / Regional</w:t>
      </w:r>
      <w:r w:rsidR="007D080F" w:rsidRPr="002F3662">
        <w:rPr>
          <w:rFonts w:ascii="Arial" w:hAnsi="Arial" w:cs="Arial"/>
        </w:rPr>
        <w:t xml:space="preserve"> / Nacional</w:t>
      </w:r>
      <w:r w:rsidR="00DB6540" w:rsidRPr="002F3662">
        <w:rPr>
          <w:rFonts w:ascii="Arial" w:hAnsi="Arial" w:cs="Arial"/>
        </w:rPr>
        <w:t xml:space="preserve">), será necesaria la revisión de recursos de red y factibilidad técnica </w:t>
      </w:r>
      <w:r w:rsidR="002E22FC">
        <w:rPr>
          <w:rFonts w:ascii="Arial" w:hAnsi="Arial" w:cs="Arial"/>
        </w:rPr>
        <w:t xml:space="preserve">incluso </w:t>
      </w:r>
      <w:r w:rsidR="00720F57" w:rsidRPr="002F3662">
        <w:rPr>
          <w:rFonts w:ascii="Arial" w:hAnsi="Arial" w:cs="Arial"/>
        </w:rPr>
        <w:t>si</w:t>
      </w:r>
      <w:r w:rsidR="00DB6540" w:rsidRPr="002F3662">
        <w:rPr>
          <w:rFonts w:ascii="Arial" w:hAnsi="Arial" w:cs="Arial"/>
        </w:rPr>
        <w:t xml:space="preserve"> los CS solicitan velocidades de </w:t>
      </w:r>
      <w:r w:rsidR="00856B84" w:rsidRPr="002F3662">
        <w:rPr>
          <w:rFonts w:ascii="Arial" w:hAnsi="Arial" w:cs="Arial"/>
        </w:rPr>
        <w:t>I</w:t>
      </w:r>
      <w:r w:rsidR="00DB6540" w:rsidRPr="002F3662">
        <w:rPr>
          <w:rFonts w:ascii="Arial" w:hAnsi="Arial" w:cs="Arial"/>
        </w:rPr>
        <w:t>nternet iguales o menores a la velocidad máxima soportada por el bucle,</w:t>
      </w:r>
      <w:r w:rsidR="002E22FC">
        <w:rPr>
          <w:rFonts w:ascii="Arial" w:hAnsi="Arial" w:cs="Arial"/>
        </w:rPr>
        <w:t xml:space="preserve"> </w:t>
      </w:r>
      <w:r w:rsidR="00983FB7">
        <w:rPr>
          <w:rFonts w:ascii="Arial" w:hAnsi="Arial" w:cs="Arial"/>
        </w:rPr>
        <w:t xml:space="preserve">ello </w:t>
      </w:r>
      <w:r w:rsidR="002E22FC">
        <w:rPr>
          <w:rFonts w:ascii="Arial" w:hAnsi="Arial" w:cs="Arial"/>
        </w:rPr>
        <w:t>con el objeto de revisar la cobertura del SCyD previamente contratado,</w:t>
      </w:r>
      <w:r w:rsidR="00DB6540" w:rsidRPr="002F3662">
        <w:rPr>
          <w:rFonts w:ascii="Arial" w:hAnsi="Arial" w:cs="Arial"/>
        </w:rPr>
        <w:t xml:space="preserve"> de acuerdo con la información contenida en las bases de datos a las que los CS tendrán acceso según lo estipulado en la sección </w:t>
      </w:r>
      <w:r w:rsidR="00AF5C84" w:rsidRPr="002F3662">
        <w:rPr>
          <w:rFonts w:ascii="Arial" w:hAnsi="Arial" w:cs="Arial"/>
        </w:rPr>
        <w:t>“</w:t>
      </w:r>
      <w:r w:rsidR="00D143B2" w:rsidRPr="002F3662">
        <w:rPr>
          <w:rFonts w:ascii="Arial" w:hAnsi="Arial" w:cs="Arial"/>
        </w:rPr>
        <w:t>Información relacionada con</w:t>
      </w:r>
      <w:r w:rsidR="00AF5C84" w:rsidRPr="002F3662">
        <w:rPr>
          <w:rFonts w:ascii="Arial" w:hAnsi="Arial" w:cs="Arial"/>
        </w:rPr>
        <w:t xml:space="preserve"> los servicios”</w:t>
      </w:r>
      <w:r w:rsidR="00DB6540" w:rsidRPr="002F3662">
        <w:rPr>
          <w:rFonts w:ascii="Arial" w:hAnsi="Arial" w:cs="Arial"/>
        </w:rPr>
        <w:t xml:space="preserve"> de la OREDA. En caso de que una velocidad máxima esté reportada en las bases de datos, </w:t>
      </w:r>
      <w:r w:rsidR="0042239B" w:rsidRPr="002F3662">
        <w:rPr>
          <w:rFonts w:ascii="Arial" w:hAnsi="Arial" w:cs="Arial"/>
        </w:rPr>
        <w:t xml:space="preserve">la </w:t>
      </w:r>
      <w:r w:rsidR="008B5856" w:rsidRPr="002F3662">
        <w:rPr>
          <w:rFonts w:ascii="Arial" w:hAnsi="Arial" w:cs="Arial"/>
        </w:rPr>
        <w:t>EM</w:t>
      </w:r>
      <w:r w:rsidR="00DB6540" w:rsidRPr="002F3662">
        <w:rPr>
          <w:rFonts w:ascii="Arial" w:hAnsi="Arial" w:cs="Arial"/>
        </w:rPr>
        <w:t xml:space="preserve"> se obliga a brindar este perfil de velocidad.</w:t>
      </w:r>
    </w:p>
    <w:p w14:paraId="39F06AED" w14:textId="77777777" w:rsidR="00DB6540" w:rsidRPr="002F3662" w:rsidDel="0060723F" w:rsidRDefault="00DB6540" w:rsidP="00DB6540">
      <w:pPr>
        <w:pStyle w:val="IFTnormal"/>
        <w:rPr>
          <w:rFonts w:ascii="Arial" w:hAnsi="Arial" w:cs="Arial"/>
        </w:rPr>
      </w:pPr>
      <w:r w:rsidRPr="002F3662">
        <w:rPr>
          <w:rFonts w:ascii="Arial" w:hAnsi="Arial" w:cs="Arial"/>
        </w:rPr>
        <w:t xml:space="preserve">En caso de que la información en </w:t>
      </w:r>
      <w:r w:rsidRPr="00892846">
        <w:rPr>
          <w:rFonts w:ascii="Arial" w:hAnsi="Arial" w:cs="Arial"/>
        </w:rPr>
        <w:t>el SEG/SIPO</w:t>
      </w:r>
      <w:r w:rsidRPr="002F3662">
        <w:rPr>
          <w:rFonts w:ascii="Arial" w:hAnsi="Arial" w:cs="Arial"/>
        </w:rPr>
        <w:t xml:space="preserve"> sea incorrecta o se niegue un servicio por causas no justificadas en esta </w:t>
      </w:r>
      <w:r w:rsidR="007D080F" w:rsidRPr="002F3662">
        <w:rPr>
          <w:rFonts w:ascii="Arial" w:hAnsi="Arial" w:cs="Arial"/>
        </w:rPr>
        <w:t>Oferta</w:t>
      </w:r>
      <w:r w:rsidRPr="002F3662">
        <w:rPr>
          <w:rFonts w:ascii="Arial" w:hAnsi="Arial" w:cs="Arial"/>
        </w:rPr>
        <w:t>, procederá el cobro de la instalación del servicio</w:t>
      </w:r>
      <w:r w:rsidR="00FC04E2" w:rsidRPr="002F3662">
        <w:rPr>
          <w:rFonts w:ascii="Arial" w:hAnsi="Arial" w:cs="Arial"/>
        </w:rPr>
        <w:t xml:space="preserve"> si fueran necesarias adecuaciones técnicas o en recursos de red,</w:t>
      </w:r>
      <w:r w:rsidR="004165AC">
        <w:rPr>
          <w:rFonts w:ascii="Arial" w:hAnsi="Arial" w:cs="Arial"/>
        </w:rPr>
        <w:t xml:space="preserve"> si ello implicara  </w:t>
      </w:r>
      <w:r w:rsidR="00FC04E2" w:rsidRPr="002F3662">
        <w:rPr>
          <w:rFonts w:ascii="Arial" w:hAnsi="Arial" w:cs="Arial"/>
        </w:rPr>
        <w:t xml:space="preserve">retraso al CS, </w:t>
      </w:r>
      <w:r w:rsidR="004165AC">
        <w:rPr>
          <w:rFonts w:ascii="Arial" w:hAnsi="Arial" w:cs="Arial"/>
        </w:rPr>
        <w:t xml:space="preserve">la EM pagará la pena correspondiente </w:t>
      </w:r>
      <w:r w:rsidR="00FC04E2" w:rsidRPr="002F3662">
        <w:rPr>
          <w:rFonts w:ascii="Arial" w:hAnsi="Arial" w:cs="Arial"/>
        </w:rPr>
        <w:t xml:space="preserve">tal como se establece </w:t>
      </w:r>
      <w:r w:rsidR="00FC04E2" w:rsidRPr="002F3662">
        <w:rPr>
          <w:rFonts w:ascii="Arial" w:hAnsi="Arial" w:cs="Arial"/>
        </w:rPr>
        <w:lastRenderedPageBreak/>
        <w:t>en el Anexo “B” de penas convencionales</w:t>
      </w:r>
      <w:r w:rsidR="004165AC">
        <w:rPr>
          <w:rFonts w:ascii="Arial" w:hAnsi="Arial" w:cs="Arial"/>
        </w:rPr>
        <w:t xml:space="preserve">, </w:t>
      </w:r>
      <w:r w:rsidR="00530995">
        <w:rPr>
          <w:rFonts w:ascii="Arial" w:hAnsi="Arial" w:cs="Arial"/>
        </w:rPr>
        <w:t xml:space="preserve">por lo </w:t>
      </w:r>
      <w:r w:rsidRPr="002F3662">
        <w:rPr>
          <w:rFonts w:ascii="Arial" w:hAnsi="Arial" w:cs="Arial"/>
        </w:rPr>
        <w:t>que no se suspenden o retrasan los plazos de los procedimientos de contratación.</w:t>
      </w:r>
    </w:p>
    <w:p w14:paraId="39F06AEE" w14:textId="77777777" w:rsidR="00856B84" w:rsidRPr="002F3662" w:rsidRDefault="0071091D"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6636E3" w:rsidRPr="002F3662">
        <w:rPr>
          <w:rFonts w:ascii="Arial" w:hAnsi="Arial" w:cs="Arial"/>
        </w:rPr>
        <w:t xml:space="preserve"> </w:t>
      </w:r>
      <w:r w:rsidR="00A47F9A" w:rsidRPr="002F3662">
        <w:rPr>
          <w:rFonts w:ascii="Arial" w:hAnsi="Arial" w:cs="Arial"/>
        </w:rPr>
        <w:t xml:space="preserve">también brindará los servicios cuando no existan acometidas a los domicilios de los usuarios, pero se cuente con los recursos de red asociados para prestar los servicios a dichos domicilios. </w:t>
      </w:r>
    </w:p>
    <w:p w14:paraId="39F06AEF" w14:textId="77777777" w:rsidR="00A47F9A" w:rsidRPr="002F3662" w:rsidRDefault="00A47F9A" w:rsidP="004B11EB">
      <w:pPr>
        <w:pStyle w:val="IFTnormal"/>
        <w:rPr>
          <w:rFonts w:ascii="Arial" w:hAnsi="Arial" w:cs="Arial"/>
        </w:rPr>
      </w:pPr>
      <w:r w:rsidRPr="002F3662">
        <w:rPr>
          <w:rFonts w:ascii="Arial" w:hAnsi="Arial" w:cs="Arial"/>
        </w:rPr>
        <w:t>La ausencia de recursos de red será notificada a los CS mediante</w:t>
      </w:r>
      <w:r w:rsidR="00117CAE" w:rsidRPr="002F3662">
        <w:rPr>
          <w:rFonts w:ascii="Arial" w:hAnsi="Arial" w:cs="Arial"/>
        </w:rPr>
        <w:t xml:space="preserve"> </w:t>
      </w:r>
      <w:r w:rsidRPr="002F3662">
        <w:rPr>
          <w:rFonts w:ascii="Arial" w:hAnsi="Arial" w:cs="Arial"/>
        </w:rPr>
        <w:t xml:space="preserve">las siguientes etiquetas del </w:t>
      </w:r>
      <w:r w:rsidR="003F1181" w:rsidRPr="002F3662">
        <w:rPr>
          <w:rFonts w:ascii="Arial" w:hAnsi="Arial" w:cs="Arial"/>
        </w:rPr>
        <w:t>SEG/SIPO</w:t>
      </w:r>
      <w:r w:rsidRPr="002F3662">
        <w:rPr>
          <w:rFonts w:ascii="Arial" w:hAnsi="Arial" w:cs="Arial"/>
        </w:rPr>
        <w:t>:</w:t>
      </w:r>
    </w:p>
    <w:p w14:paraId="39F06AF0" w14:textId="77777777" w:rsidR="00A47F9A" w:rsidRPr="002F3662" w:rsidRDefault="00A47F9A" w:rsidP="00DD5100">
      <w:pPr>
        <w:pStyle w:val="Texto1"/>
        <w:spacing w:line="276" w:lineRule="auto"/>
        <w:ind w:left="720"/>
        <w:rPr>
          <w:rFonts w:ascii="Arial" w:hAnsi="Arial" w:cs="Arial"/>
          <w:sz w:val="22"/>
          <w:lang w:val="es-MX"/>
        </w:rPr>
      </w:pPr>
      <w:r w:rsidRPr="002F3662">
        <w:rPr>
          <w:rFonts w:ascii="Arial" w:hAnsi="Arial" w:cs="Arial"/>
          <w:b/>
          <w:sz w:val="22"/>
          <w:lang w:val="es-MX"/>
        </w:rPr>
        <w:t>•</w:t>
      </w:r>
      <w:r w:rsidRPr="002F3662">
        <w:rPr>
          <w:rFonts w:ascii="Arial" w:hAnsi="Arial" w:cs="Arial"/>
          <w:b/>
          <w:sz w:val="22"/>
          <w:lang w:val="es-MX"/>
        </w:rPr>
        <w:tab/>
        <w:t>SAIB</w:t>
      </w:r>
      <w:r w:rsidRPr="00DD5100">
        <w:rPr>
          <w:rFonts w:ascii="Arial" w:hAnsi="Arial"/>
          <w:b/>
          <w:sz w:val="22"/>
          <w:lang w:val="es-MX"/>
        </w:rPr>
        <w:t>:</w:t>
      </w:r>
      <w:r w:rsidRPr="002F3662">
        <w:rPr>
          <w:rFonts w:ascii="Arial" w:hAnsi="Arial" w:cs="Arial"/>
          <w:sz w:val="22"/>
          <w:lang w:val="es-MX"/>
        </w:rPr>
        <w:t xml:space="preserve"> </w:t>
      </w:r>
    </w:p>
    <w:p w14:paraId="39F06AF1" w14:textId="77777777" w:rsidR="00A47F9A" w:rsidRPr="002F3662" w:rsidRDefault="00A47F9A" w:rsidP="002F6AA1">
      <w:pPr>
        <w:pStyle w:val="Texto1"/>
        <w:numPr>
          <w:ilvl w:val="0"/>
          <w:numId w:val="59"/>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Red Principal; </w:t>
      </w:r>
    </w:p>
    <w:p w14:paraId="39F06AF2" w14:textId="77777777" w:rsidR="00A47F9A" w:rsidRPr="002F3662" w:rsidRDefault="00A47F9A" w:rsidP="009E50B7">
      <w:pPr>
        <w:pStyle w:val="Texto1"/>
        <w:numPr>
          <w:ilvl w:val="0"/>
          <w:numId w:val="59"/>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Red Secundaria; </w:t>
      </w:r>
    </w:p>
    <w:p w14:paraId="39F06AF3" w14:textId="77777777" w:rsidR="00A47F9A" w:rsidRPr="002F3662" w:rsidRDefault="00A47F9A" w:rsidP="009E50B7">
      <w:pPr>
        <w:pStyle w:val="Texto1"/>
        <w:numPr>
          <w:ilvl w:val="0"/>
          <w:numId w:val="59"/>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puerto disponible; </w:t>
      </w:r>
    </w:p>
    <w:p w14:paraId="39F06AF4" w14:textId="77777777" w:rsidR="00A47F9A" w:rsidRPr="002F3662" w:rsidRDefault="00A47F9A" w:rsidP="009E50B7">
      <w:pPr>
        <w:pStyle w:val="Texto1"/>
        <w:numPr>
          <w:ilvl w:val="0"/>
          <w:numId w:val="59"/>
        </w:numPr>
        <w:spacing w:after="200" w:line="276" w:lineRule="auto"/>
        <w:ind w:left="1434" w:hanging="357"/>
        <w:contextualSpacing/>
        <w:rPr>
          <w:rFonts w:ascii="Arial" w:hAnsi="Arial" w:cs="Arial"/>
          <w:sz w:val="22"/>
          <w:lang w:val="es-MX"/>
        </w:rPr>
      </w:pPr>
      <w:r w:rsidRPr="002F3662">
        <w:rPr>
          <w:rFonts w:ascii="Arial" w:hAnsi="Arial" w:cs="Arial"/>
          <w:sz w:val="22"/>
          <w:lang w:val="es-MX"/>
        </w:rPr>
        <w:t>Calificación del Bucle (Distancia/Velocidad) inadecuada;</w:t>
      </w:r>
    </w:p>
    <w:p w14:paraId="39F06AF5" w14:textId="77777777" w:rsidR="001D74F6" w:rsidRPr="002F3662" w:rsidRDefault="001D74F6" w:rsidP="002F7E4A">
      <w:pPr>
        <w:pStyle w:val="Texto1"/>
        <w:numPr>
          <w:ilvl w:val="0"/>
          <w:numId w:val="59"/>
        </w:numPr>
        <w:spacing w:after="200" w:line="276" w:lineRule="auto"/>
        <w:rPr>
          <w:rFonts w:ascii="Arial" w:hAnsi="Arial" w:cs="Arial"/>
          <w:sz w:val="22"/>
          <w:lang w:val="es-MX"/>
        </w:rPr>
      </w:pPr>
      <w:r w:rsidRPr="002F3662">
        <w:rPr>
          <w:rFonts w:ascii="Arial" w:hAnsi="Arial" w:cs="Arial"/>
          <w:sz w:val="22"/>
          <w:lang w:val="es-MX"/>
        </w:rPr>
        <w:t>No hay puerto SCyD contratado por el CS asociado al servicio solicitado.</w:t>
      </w:r>
    </w:p>
    <w:p w14:paraId="39F06AF6" w14:textId="77777777" w:rsidR="00A47F9A" w:rsidRPr="002F3662" w:rsidRDefault="00A47F9A" w:rsidP="00DD5100">
      <w:pPr>
        <w:pStyle w:val="Texto1"/>
        <w:spacing w:line="276" w:lineRule="auto"/>
        <w:ind w:left="720"/>
        <w:rPr>
          <w:rFonts w:ascii="Arial" w:hAnsi="Arial" w:cs="Arial"/>
          <w:sz w:val="22"/>
          <w:lang w:val="es-MX"/>
        </w:rPr>
      </w:pPr>
      <w:r w:rsidRPr="002F3662">
        <w:rPr>
          <w:rFonts w:ascii="Arial" w:hAnsi="Arial" w:cs="Arial"/>
          <w:b/>
          <w:sz w:val="22"/>
          <w:lang w:val="es-MX"/>
        </w:rPr>
        <w:t>•</w:t>
      </w:r>
      <w:r w:rsidRPr="002F3662">
        <w:rPr>
          <w:rFonts w:ascii="Arial" w:hAnsi="Arial" w:cs="Arial"/>
          <w:b/>
          <w:sz w:val="22"/>
          <w:lang w:val="es-MX"/>
        </w:rPr>
        <w:tab/>
        <w:t>SDTBL y SDCBL</w:t>
      </w:r>
      <w:r w:rsidRPr="00DD5100">
        <w:rPr>
          <w:rFonts w:ascii="Arial" w:hAnsi="Arial"/>
          <w:b/>
          <w:sz w:val="22"/>
          <w:lang w:val="es-MX"/>
        </w:rPr>
        <w:t>:</w:t>
      </w:r>
      <w:r w:rsidRPr="002F3662">
        <w:rPr>
          <w:rFonts w:ascii="Arial" w:hAnsi="Arial" w:cs="Arial"/>
          <w:sz w:val="22"/>
          <w:lang w:val="es-MX"/>
        </w:rPr>
        <w:t xml:space="preserve"> </w:t>
      </w:r>
    </w:p>
    <w:p w14:paraId="39F06AF7" w14:textId="77777777" w:rsidR="00A47F9A" w:rsidRPr="002F3662" w:rsidRDefault="00A47F9A" w:rsidP="002F6AA1">
      <w:pPr>
        <w:pStyle w:val="Texto1"/>
        <w:numPr>
          <w:ilvl w:val="0"/>
          <w:numId w:val="60"/>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Red Principal; </w:t>
      </w:r>
    </w:p>
    <w:p w14:paraId="39F06AF8" w14:textId="77777777" w:rsidR="00A47F9A" w:rsidRPr="002F3662" w:rsidRDefault="00A47F9A" w:rsidP="009E50B7">
      <w:pPr>
        <w:pStyle w:val="Texto1"/>
        <w:numPr>
          <w:ilvl w:val="0"/>
          <w:numId w:val="60"/>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cableado multipar; </w:t>
      </w:r>
    </w:p>
    <w:p w14:paraId="39F06AF9" w14:textId="77777777" w:rsidR="00A47F9A" w:rsidRPr="002F3662" w:rsidRDefault="00A47F9A" w:rsidP="009E50B7">
      <w:pPr>
        <w:pStyle w:val="Texto1"/>
        <w:numPr>
          <w:ilvl w:val="0"/>
          <w:numId w:val="60"/>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Red Secundaria; </w:t>
      </w:r>
    </w:p>
    <w:p w14:paraId="39F06AFA" w14:textId="77777777" w:rsidR="00A47F9A" w:rsidRPr="002F3662" w:rsidRDefault="00A47F9A" w:rsidP="002F7E4A">
      <w:pPr>
        <w:pStyle w:val="Texto1"/>
        <w:numPr>
          <w:ilvl w:val="0"/>
          <w:numId w:val="60"/>
        </w:numPr>
        <w:spacing w:after="200" w:line="276" w:lineRule="auto"/>
        <w:rPr>
          <w:rFonts w:ascii="Arial" w:hAnsi="Arial" w:cs="Arial"/>
          <w:sz w:val="22"/>
          <w:lang w:val="es-MX"/>
        </w:rPr>
      </w:pPr>
      <w:r w:rsidRPr="002F3662">
        <w:rPr>
          <w:rFonts w:ascii="Arial" w:hAnsi="Arial" w:cs="Arial"/>
          <w:sz w:val="22"/>
          <w:lang w:val="es-MX"/>
        </w:rPr>
        <w:t>No hay disponibilidad para este servicio, el porcentaje de ocupación es mayor al 70% (según condiciones del PGE).</w:t>
      </w:r>
    </w:p>
    <w:p w14:paraId="39F06AFB" w14:textId="77777777" w:rsidR="00A47F9A" w:rsidRPr="002F3662" w:rsidRDefault="00A47F9A" w:rsidP="00DD5100">
      <w:pPr>
        <w:pStyle w:val="Texto1"/>
        <w:spacing w:line="276" w:lineRule="auto"/>
        <w:ind w:left="720"/>
        <w:rPr>
          <w:rFonts w:ascii="Arial" w:hAnsi="Arial" w:cs="Arial"/>
          <w:sz w:val="22"/>
          <w:lang w:val="es-MX"/>
        </w:rPr>
      </w:pPr>
      <w:r w:rsidRPr="002F3662">
        <w:rPr>
          <w:rFonts w:ascii="Arial" w:hAnsi="Arial" w:cs="Arial"/>
          <w:b/>
          <w:sz w:val="22"/>
          <w:lang w:val="es-MX"/>
        </w:rPr>
        <w:t>•</w:t>
      </w:r>
      <w:r w:rsidRPr="002F3662">
        <w:rPr>
          <w:rFonts w:ascii="Arial" w:hAnsi="Arial" w:cs="Arial"/>
          <w:b/>
          <w:sz w:val="22"/>
          <w:lang w:val="es-MX"/>
        </w:rPr>
        <w:tab/>
        <w:t>SDTSBL y SDCSBL</w:t>
      </w:r>
      <w:r w:rsidRPr="00DD5100">
        <w:rPr>
          <w:rFonts w:ascii="Arial" w:hAnsi="Arial"/>
          <w:b/>
          <w:sz w:val="22"/>
          <w:lang w:val="es-MX"/>
        </w:rPr>
        <w:t xml:space="preserve">: </w:t>
      </w:r>
    </w:p>
    <w:p w14:paraId="39F06AFC" w14:textId="77777777" w:rsidR="00A47F9A" w:rsidRPr="002F3662" w:rsidRDefault="00A47F9A" w:rsidP="002F6AA1">
      <w:pPr>
        <w:pStyle w:val="Texto1"/>
        <w:numPr>
          <w:ilvl w:val="0"/>
          <w:numId w:val="61"/>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en Anexo de Caja de Distribución; </w:t>
      </w:r>
    </w:p>
    <w:p w14:paraId="39F06AFD" w14:textId="77777777" w:rsidR="00A47F9A" w:rsidRPr="002F3662" w:rsidRDefault="00A47F9A" w:rsidP="009E50B7">
      <w:pPr>
        <w:pStyle w:val="Texto1"/>
        <w:numPr>
          <w:ilvl w:val="0"/>
          <w:numId w:val="61"/>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facilidades de Red Secundaria; </w:t>
      </w:r>
    </w:p>
    <w:p w14:paraId="39F06AFE" w14:textId="77777777" w:rsidR="00A47F9A" w:rsidRPr="002F3662" w:rsidRDefault="00A47F9A" w:rsidP="002F7E4A">
      <w:pPr>
        <w:pStyle w:val="Texto1"/>
        <w:numPr>
          <w:ilvl w:val="0"/>
          <w:numId w:val="61"/>
        </w:numPr>
        <w:spacing w:after="200" w:line="276" w:lineRule="auto"/>
        <w:rPr>
          <w:rFonts w:ascii="Arial" w:hAnsi="Arial" w:cs="Arial"/>
          <w:sz w:val="22"/>
          <w:lang w:val="es-MX"/>
        </w:rPr>
      </w:pPr>
      <w:r w:rsidRPr="002F3662">
        <w:rPr>
          <w:rFonts w:ascii="Arial" w:hAnsi="Arial" w:cs="Arial"/>
          <w:sz w:val="22"/>
          <w:lang w:val="es-MX"/>
        </w:rPr>
        <w:lastRenderedPageBreak/>
        <w:t xml:space="preserve">No hay disponibilidad para este servicio, el porcentaje de ocupación es mayor al 70% (según condiciones del PGE). </w:t>
      </w:r>
    </w:p>
    <w:p w14:paraId="39F06AFF" w14:textId="77777777" w:rsidR="00150B59" w:rsidRPr="002F3662" w:rsidRDefault="00150B59" w:rsidP="00150B59">
      <w:pPr>
        <w:pStyle w:val="Texto1"/>
        <w:spacing w:after="200" w:line="276" w:lineRule="auto"/>
        <w:ind w:left="0"/>
        <w:rPr>
          <w:rFonts w:ascii="Arial" w:hAnsi="Arial" w:cs="Arial"/>
          <w:sz w:val="22"/>
          <w:lang w:val="es-MX"/>
        </w:rPr>
      </w:pPr>
      <w:r w:rsidRPr="002F3662">
        <w:rPr>
          <w:rFonts w:ascii="Arial" w:hAnsi="Arial" w:cs="Arial"/>
          <w:sz w:val="22"/>
          <w:lang w:val="es-MX"/>
        </w:rPr>
        <w:t xml:space="preserve">Para el caso de los </w:t>
      </w:r>
      <w:r w:rsidR="005F5D37" w:rsidRPr="002F3662">
        <w:rPr>
          <w:rFonts w:ascii="Arial" w:hAnsi="Arial" w:cs="Arial"/>
          <w:sz w:val="22"/>
          <w:lang w:val="es-MX"/>
        </w:rPr>
        <w:t xml:space="preserve">siguientes </w:t>
      </w:r>
      <w:r w:rsidRPr="002F3662">
        <w:rPr>
          <w:rFonts w:ascii="Arial" w:hAnsi="Arial" w:cs="Arial"/>
          <w:sz w:val="22"/>
          <w:lang w:val="es-MX"/>
        </w:rPr>
        <w:t>servicios</w:t>
      </w:r>
      <w:r w:rsidR="00DC36D9" w:rsidRPr="002F3662">
        <w:rPr>
          <w:rFonts w:ascii="Arial" w:hAnsi="Arial" w:cs="Arial"/>
          <w:sz w:val="22"/>
          <w:lang w:val="es-MX"/>
        </w:rPr>
        <w:t>, en caso de requerirse</w:t>
      </w:r>
      <w:r w:rsidRPr="002F3662">
        <w:rPr>
          <w:rFonts w:ascii="Arial" w:hAnsi="Arial" w:cs="Arial"/>
          <w:sz w:val="22"/>
          <w:lang w:val="es-MX"/>
        </w:rPr>
        <w:t xml:space="preserve"> se solicitarán a los </w:t>
      </w:r>
      <w:r w:rsidR="00DC36D9" w:rsidRPr="002F3662">
        <w:rPr>
          <w:rFonts w:ascii="Arial" w:hAnsi="Arial" w:cs="Arial"/>
          <w:sz w:val="22"/>
          <w:lang w:val="es-MX"/>
        </w:rPr>
        <w:t xml:space="preserve">CS </w:t>
      </w:r>
      <w:r w:rsidRPr="002F3662">
        <w:rPr>
          <w:rFonts w:ascii="Arial" w:hAnsi="Arial" w:cs="Arial"/>
          <w:sz w:val="22"/>
          <w:lang w:val="es-MX"/>
        </w:rPr>
        <w:t>las referencias de los servicios previos</w:t>
      </w:r>
      <w:r w:rsidR="00DC36D9" w:rsidRPr="002F3662">
        <w:rPr>
          <w:rFonts w:ascii="Arial" w:hAnsi="Arial" w:cs="Arial"/>
          <w:sz w:val="22"/>
          <w:lang w:val="es-MX"/>
        </w:rPr>
        <w:t>.</w:t>
      </w:r>
      <w:r w:rsidRPr="002F3662" w:rsidDel="00DC36D9">
        <w:rPr>
          <w:rFonts w:ascii="Arial" w:hAnsi="Arial" w:cs="Arial"/>
          <w:sz w:val="22"/>
          <w:lang w:val="es-MX"/>
        </w:rPr>
        <w:t xml:space="preserve"> </w:t>
      </w:r>
      <w:r w:rsidR="00DC36D9" w:rsidRPr="002F3662">
        <w:rPr>
          <w:rFonts w:ascii="Arial" w:hAnsi="Arial" w:cs="Arial"/>
          <w:sz w:val="22"/>
          <w:lang w:val="es-MX"/>
        </w:rPr>
        <w:t xml:space="preserve">Las </w:t>
      </w:r>
      <w:r w:rsidRPr="002F3662">
        <w:rPr>
          <w:rFonts w:ascii="Arial" w:hAnsi="Arial" w:cs="Arial"/>
          <w:sz w:val="22"/>
          <w:lang w:val="es-MX"/>
        </w:rPr>
        <w:t>razones por las cuales pudiera no haber factibilidad del servicio son las siguientes:</w:t>
      </w:r>
    </w:p>
    <w:p w14:paraId="39F06B00" w14:textId="77777777" w:rsidR="005F5D37" w:rsidRPr="002F3662" w:rsidRDefault="005F5D37" w:rsidP="00DD5100">
      <w:pPr>
        <w:pStyle w:val="Texto1"/>
        <w:spacing w:line="276" w:lineRule="auto"/>
        <w:ind w:left="720"/>
        <w:rPr>
          <w:rFonts w:ascii="Arial" w:hAnsi="Arial" w:cs="Arial"/>
          <w:b/>
          <w:sz w:val="22"/>
          <w:lang w:val="es-MX"/>
        </w:rPr>
      </w:pPr>
      <w:r w:rsidRPr="002F3662">
        <w:rPr>
          <w:rFonts w:ascii="Arial" w:hAnsi="Arial" w:cs="Arial"/>
          <w:b/>
          <w:sz w:val="22"/>
          <w:lang w:val="es-MX"/>
        </w:rPr>
        <w:t>•</w:t>
      </w:r>
      <w:r w:rsidRPr="002F3662">
        <w:rPr>
          <w:rFonts w:ascii="Arial" w:hAnsi="Arial" w:cs="Arial"/>
          <w:b/>
          <w:sz w:val="22"/>
          <w:lang w:val="es-MX"/>
        </w:rPr>
        <w:tab/>
        <w:t>SDTFO:</w:t>
      </w:r>
    </w:p>
    <w:p w14:paraId="39F06B01" w14:textId="77777777" w:rsidR="005F5D37" w:rsidRPr="002F3662" w:rsidRDefault="005F5D37" w:rsidP="002F6AA1">
      <w:pPr>
        <w:pStyle w:val="Texto1"/>
        <w:numPr>
          <w:ilvl w:val="0"/>
          <w:numId w:val="152"/>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cumple los parámetros de atenuación;</w:t>
      </w:r>
    </w:p>
    <w:p w14:paraId="39F06B02" w14:textId="77777777" w:rsidR="005F5D37" w:rsidRPr="002F3662" w:rsidRDefault="005F5D37" w:rsidP="009E50B7">
      <w:pPr>
        <w:pStyle w:val="Texto1"/>
        <w:numPr>
          <w:ilvl w:val="0"/>
          <w:numId w:val="152"/>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existe ruta de fibra hacia el domicilio donde se solicita el servicio;</w:t>
      </w:r>
    </w:p>
    <w:p w14:paraId="39F06B03" w14:textId="77777777" w:rsidR="005F5D37" w:rsidRPr="002F3662" w:rsidRDefault="005F5D37" w:rsidP="009E50B7">
      <w:pPr>
        <w:pStyle w:val="Texto1"/>
        <w:numPr>
          <w:ilvl w:val="0"/>
          <w:numId w:val="152"/>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existe c</w:t>
      </w:r>
      <w:r w:rsidR="001F2BCC">
        <w:rPr>
          <w:rFonts w:ascii="Arial" w:hAnsi="Arial" w:cs="Arial"/>
          <w:sz w:val="22"/>
          <w:lang w:val="es-MX"/>
        </w:rPr>
        <w:t>o</w:t>
      </w:r>
      <w:r w:rsidRPr="002F3662">
        <w:rPr>
          <w:rFonts w:ascii="Arial" w:hAnsi="Arial" w:cs="Arial"/>
          <w:sz w:val="22"/>
          <w:lang w:val="es-MX"/>
        </w:rPr>
        <w:t>ubicación asociada;</w:t>
      </w:r>
    </w:p>
    <w:p w14:paraId="39F06B04" w14:textId="77777777" w:rsidR="005F5D37" w:rsidRPr="002F3662" w:rsidRDefault="005F5D37" w:rsidP="009E50B7">
      <w:pPr>
        <w:pStyle w:val="Texto1"/>
        <w:numPr>
          <w:ilvl w:val="0"/>
          <w:numId w:val="152"/>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existe servicio de cableado DFO-</w:t>
      </w:r>
      <w:r w:rsidR="008B5856" w:rsidRPr="002F3662">
        <w:rPr>
          <w:rFonts w:ascii="Arial" w:hAnsi="Arial" w:cs="Arial"/>
          <w:sz w:val="22"/>
          <w:lang w:val="es-MX"/>
        </w:rPr>
        <w:t>EM</w:t>
      </w:r>
      <w:r w:rsidRPr="002F3662">
        <w:rPr>
          <w:rFonts w:ascii="Arial" w:hAnsi="Arial" w:cs="Arial"/>
          <w:sz w:val="22"/>
          <w:lang w:val="es-MX"/>
        </w:rPr>
        <w:t xml:space="preserve"> a DFO-CS;</w:t>
      </w:r>
    </w:p>
    <w:p w14:paraId="39F06B05" w14:textId="77777777" w:rsidR="005F5D37" w:rsidRPr="002F3662" w:rsidRDefault="005F5D37" w:rsidP="009E50B7">
      <w:pPr>
        <w:pStyle w:val="Texto1"/>
        <w:numPr>
          <w:ilvl w:val="0"/>
          <w:numId w:val="152"/>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existen fibras disponibles;</w:t>
      </w:r>
    </w:p>
    <w:p w14:paraId="39F06B06" w14:textId="77777777" w:rsidR="005F5D37" w:rsidRPr="002F3662" w:rsidRDefault="005F5D37" w:rsidP="00341B8B">
      <w:pPr>
        <w:pStyle w:val="Texto1"/>
        <w:numPr>
          <w:ilvl w:val="0"/>
          <w:numId w:val="152"/>
        </w:numPr>
        <w:spacing w:after="200" w:line="276" w:lineRule="auto"/>
        <w:rPr>
          <w:rFonts w:ascii="Arial" w:hAnsi="Arial" w:cs="Arial"/>
          <w:sz w:val="22"/>
          <w:lang w:val="es-MX"/>
        </w:rPr>
      </w:pPr>
      <w:r w:rsidRPr="002F3662">
        <w:rPr>
          <w:rFonts w:ascii="Arial" w:hAnsi="Arial" w:cs="Arial"/>
          <w:sz w:val="22"/>
          <w:lang w:val="es-MX"/>
        </w:rPr>
        <w:t>No hay acometida.</w:t>
      </w:r>
    </w:p>
    <w:p w14:paraId="39F06B07" w14:textId="77777777" w:rsidR="00D74004" w:rsidRPr="002F3662" w:rsidRDefault="00D74004" w:rsidP="00DD5100">
      <w:pPr>
        <w:pStyle w:val="Texto1"/>
        <w:spacing w:line="276" w:lineRule="auto"/>
        <w:ind w:left="720"/>
        <w:rPr>
          <w:rFonts w:ascii="Arial" w:hAnsi="Arial" w:cs="Arial"/>
          <w:b/>
          <w:sz w:val="22"/>
          <w:lang w:val="es-MX"/>
        </w:rPr>
      </w:pPr>
      <w:r w:rsidRPr="002F3662">
        <w:rPr>
          <w:rFonts w:ascii="Arial" w:hAnsi="Arial" w:cs="Arial"/>
          <w:b/>
          <w:sz w:val="22"/>
          <w:lang w:val="es-MX"/>
        </w:rPr>
        <w:t>•</w:t>
      </w:r>
      <w:r w:rsidRPr="002F3662">
        <w:rPr>
          <w:rFonts w:ascii="Arial" w:hAnsi="Arial" w:cs="Arial"/>
          <w:b/>
          <w:sz w:val="22"/>
          <w:lang w:val="es-MX"/>
        </w:rPr>
        <w:tab/>
        <w:t xml:space="preserve">Coubicación: </w:t>
      </w:r>
    </w:p>
    <w:p w14:paraId="39F06B08" w14:textId="77777777" w:rsidR="00D74004" w:rsidRPr="002F3662" w:rsidRDefault="00D74004" w:rsidP="00D74004">
      <w:pPr>
        <w:pStyle w:val="Texto1"/>
        <w:numPr>
          <w:ilvl w:val="0"/>
          <w:numId w:val="62"/>
        </w:numPr>
        <w:spacing w:after="200" w:line="276" w:lineRule="auto"/>
        <w:rPr>
          <w:rFonts w:ascii="Arial" w:hAnsi="Arial" w:cs="Arial"/>
          <w:sz w:val="22"/>
          <w:lang w:val="es-MX"/>
        </w:rPr>
      </w:pPr>
      <w:r w:rsidRPr="002F3662">
        <w:rPr>
          <w:rFonts w:ascii="Arial" w:hAnsi="Arial" w:cs="Arial"/>
          <w:sz w:val="22"/>
          <w:lang w:val="es-MX"/>
        </w:rPr>
        <w:t xml:space="preserve">No existe disponibilidad de espacio; </w:t>
      </w:r>
    </w:p>
    <w:p w14:paraId="39F06B09" w14:textId="77777777" w:rsidR="00A47F9A" w:rsidRPr="002F3662" w:rsidRDefault="00A47F9A" w:rsidP="00DD5100">
      <w:pPr>
        <w:pStyle w:val="Texto1"/>
        <w:spacing w:line="276" w:lineRule="auto"/>
        <w:ind w:left="720"/>
        <w:rPr>
          <w:rFonts w:ascii="Arial" w:hAnsi="Arial" w:cs="Arial"/>
          <w:b/>
          <w:sz w:val="22"/>
          <w:lang w:val="es-MX"/>
        </w:rPr>
      </w:pPr>
      <w:r w:rsidRPr="002F3662">
        <w:rPr>
          <w:rFonts w:ascii="Arial" w:hAnsi="Arial" w:cs="Arial"/>
          <w:b/>
          <w:sz w:val="22"/>
          <w:lang w:val="es-MX"/>
        </w:rPr>
        <w:t>•</w:t>
      </w:r>
      <w:r w:rsidRPr="002F3662">
        <w:rPr>
          <w:rFonts w:ascii="Arial" w:hAnsi="Arial" w:cs="Arial"/>
          <w:b/>
          <w:sz w:val="22"/>
          <w:lang w:val="es-MX"/>
        </w:rPr>
        <w:tab/>
        <w:t xml:space="preserve">Cableado Multipar: </w:t>
      </w:r>
    </w:p>
    <w:p w14:paraId="39F06B0A" w14:textId="77777777" w:rsidR="00A47F9A" w:rsidRPr="002F3662" w:rsidRDefault="00A47F9A" w:rsidP="002F6AA1">
      <w:pPr>
        <w:pStyle w:val="Texto1"/>
        <w:numPr>
          <w:ilvl w:val="0"/>
          <w:numId w:val="63"/>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hay trayectoria disponible para la instalación de escalerillas; </w:t>
      </w:r>
    </w:p>
    <w:p w14:paraId="39F06B0B" w14:textId="77777777" w:rsidR="00A47F9A" w:rsidRPr="002F3662" w:rsidRDefault="00A47F9A" w:rsidP="002F7E4A">
      <w:pPr>
        <w:pStyle w:val="Texto1"/>
        <w:numPr>
          <w:ilvl w:val="0"/>
          <w:numId w:val="63"/>
        </w:numPr>
        <w:spacing w:after="200" w:line="276" w:lineRule="auto"/>
        <w:rPr>
          <w:rFonts w:ascii="Arial" w:hAnsi="Arial" w:cs="Arial"/>
          <w:sz w:val="22"/>
          <w:lang w:val="es-MX"/>
        </w:rPr>
      </w:pPr>
      <w:r w:rsidRPr="002F3662">
        <w:rPr>
          <w:rFonts w:ascii="Arial" w:hAnsi="Arial" w:cs="Arial"/>
          <w:sz w:val="22"/>
          <w:lang w:val="es-MX"/>
        </w:rPr>
        <w:t>El número de tablillas en el DG está completo.</w:t>
      </w:r>
    </w:p>
    <w:p w14:paraId="39F06B0C" w14:textId="77777777" w:rsidR="00A47F9A" w:rsidRPr="002F3662" w:rsidRDefault="00A47F9A" w:rsidP="00DD5100">
      <w:pPr>
        <w:pStyle w:val="Texto1"/>
        <w:spacing w:line="276" w:lineRule="auto"/>
        <w:ind w:left="720"/>
        <w:rPr>
          <w:rFonts w:ascii="Arial" w:hAnsi="Arial" w:cs="Arial"/>
          <w:sz w:val="22"/>
          <w:lang w:val="es-MX"/>
        </w:rPr>
      </w:pPr>
      <w:r w:rsidRPr="002F3662">
        <w:rPr>
          <w:rFonts w:ascii="Arial" w:hAnsi="Arial" w:cs="Arial"/>
          <w:b/>
          <w:sz w:val="22"/>
          <w:lang w:val="es-MX"/>
        </w:rPr>
        <w:t>•</w:t>
      </w:r>
      <w:r w:rsidRPr="002F3662">
        <w:rPr>
          <w:rFonts w:ascii="Arial" w:hAnsi="Arial" w:cs="Arial"/>
          <w:b/>
          <w:sz w:val="22"/>
          <w:lang w:val="es-MX"/>
        </w:rPr>
        <w:tab/>
        <w:t>Anexo de Caja de Distribución</w:t>
      </w:r>
      <w:r w:rsidRPr="002F3662">
        <w:rPr>
          <w:rFonts w:ascii="Arial" w:hAnsi="Arial" w:cs="Arial"/>
          <w:sz w:val="22"/>
          <w:lang w:val="es-MX"/>
        </w:rPr>
        <w:t xml:space="preserve">: </w:t>
      </w:r>
    </w:p>
    <w:p w14:paraId="39F06B0D" w14:textId="77777777" w:rsidR="00A47F9A" w:rsidRPr="002F3662" w:rsidRDefault="00A47F9A" w:rsidP="002F6AA1">
      <w:pPr>
        <w:pStyle w:val="Texto1"/>
        <w:numPr>
          <w:ilvl w:val="0"/>
          <w:numId w:val="64"/>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No se cuenta con espacio disponible para la instalación del Anexo de Caja de Distribución; </w:t>
      </w:r>
    </w:p>
    <w:p w14:paraId="39F06B0E" w14:textId="77777777" w:rsidR="00A47F9A" w:rsidRPr="002F3662" w:rsidRDefault="00A47F9A" w:rsidP="009E50B7">
      <w:pPr>
        <w:pStyle w:val="Texto1"/>
        <w:numPr>
          <w:ilvl w:val="0"/>
          <w:numId w:val="64"/>
        </w:numPr>
        <w:spacing w:after="200" w:line="276" w:lineRule="auto"/>
        <w:ind w:left="1434" w:hanging="357"/>
        <w:contextualSpacing/>
        <w:rPr>
          <w:rFonts w:ascii="Arial" w:hAnsi="Arial" w:cs="Arial"/>
          <w:sz w:val="22"/>
          <w:lang w:val="es-MX"/>
        </w:rPr>
      </w:pPr>
      <w:r w:rsidRPr="002F3662">
        <w:rPr>
          <w:rFonts w:ascii="Arial" w:hAnsi="Arial" w:cs="Arial"/>
          <w:sz w:val="22"/>
          <w:lang w:val="es-MX"/>
        </w:rPr>
        <w:t>El modelo de la caja de distribución no permite instalar</w:t>
      </w:r>
      <w:r w:rsidR="005F58DE">
        <w:rPr>
          <w:rFonts w:ascii="Arial" w:hAnsi="Arial" w:cs="Arial"/>
          <w:sz w:val="22"/>
          <w:lang w:val="es-MX"/>
        </w:rPr>
        <w:t xml:space="preserve"> el</w:t>
      </w:r>
      <w:r w:rsidRPr="002F3662">
        <w:rPr>
          <w:rFonts w:ascii="Arial" w:hAnsi="Arial" w:cs="Arial"/>
          <w:sz w:val="22"/>
          <w:lang w:val="es-MX"/>
        </w:rPr>
        <w:t xml:space="preserve"> anexo; </w:t>
      </w:r>
    </w:p>
    <w:p w14:paraId="39F06B0F" w14:textId="77777777" w:rsidR="00A47F9A" w:rsidRPr="002F3662" w:rsidRDefault="00A47F9A" w:rsidP="009E50B7">
      <w:pPr>
        <w:pStyle w:val="Texto1"/>
        <w:numPr>
          <w:ilvl w:val="0"/>
          <w:numId w:val="64"/>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El número de tablillas en el Anexo de Caja de Distribución está completo; </w:t>
      </w:r>
    </w:p>
    <w:p w14:paraId="39F06B10" w14:textId="77777777" w:rsidR="00A47F9A" w:rsidRPr="002F3662" w:rsidRDefault="00A47F9A" w:rsidP="002F7E4A">
      <w:pPr>
        <w:pStyle w:val="Texto1"/>
        <w:numPr>
          <w:ilvl w:val="0"/>
          <w:numId w:val="64"/>
        </w:numPr>
        <w:spacing w:after="200" w:line="276" w:lineRule="auto"/>
        <w:rPr>
          <w:rFonts w:ascii="Arial" w:hAnsi="Arial" w:cs="Arial"/>
          <w:sz w:val="22"/>
          <w:lang w:val="es-MX"/>
        </w:rPr>
      </w:pPr>
      <w:r w:rsidRPr="002F3662">
        <w:rPr>
          <w:rFonts w:ascii="Arial" w:hAnsi="Arial" w:cs="Arial"/>
          <w:sz w:val="22"/>
          <w:lang w:val="es-MX"/>
        </w:rPr>
        <w:lastRenderedPageBreak/>
        <w:t xml:space="preserve">Existen afectaciones a servicios subterráneos existentes (gas, agua); </w:t>
      </w:r>
    </w:p>
    <w:p w14:paraId="39F06B11" w14:textId="77777777" w:rsidR="00A47F9A" w:rsidRPr="002F3662" w:rsidRDefault="00A47F9A" w:rsidP="00DD5100">
      <w:pPr>
        <w:pStyle w:val="Texto1"/>
        <w:spacing w:line="276" w:lineRule="auto"/>
        <w:ind w:left="720"/>
        <w:rPr>
          <w:rFonts w:ascii="Arial" w:hAnsi="Arial" w:cs="Arial"/>
          <w:b/>
          <w:sz w:val="22"/>
          <w:lang w:val="es-MX"/>
        </w:rPr>
      </w:pPr>
      <w:r w:rsidRPr="002F3662">
        <w:rPr>
          <w:rFonts w:ascii="Arial" w:hAnsi="Arial" w:cs="Arial"/>
          <w:b/>
          <w:sz w:val="22"/>
          <w:lang w:val="es-MX"/>
        </w:rPr>
        <w:t>•</w:t>
      </w:r>
      <w:r w:rsidRPr="002F3662">
        <w:rPr>
          <w:rFonts w:ascii="Arial" w:hAnsi="Arial" w:cs="Arial"/>
          <w:b/>
          <w:sz w:val="22"/>
          <w:lang w:val="es-MX"/>
        </w:rPr>
        <w:tab/>
        <w:t>SCyD:</w:t>
      </w:r>
    </w:p>
    <w:p w14:paraId="39F06B12" w14:textId="77777777" w:rsidR="00A47F9A" w:rsidRPr="002F3662" w:rsidRDefault="00A47F9A" w:rsidP="002F6AA1">
      <w:pPr>
        <w:pStyle w:val="Texto1"/>
        <w:numPr>
          <w:ilvl w:val="0"/>
          <w:numId w:val="64"/>
        </w:numPr>
        <w:spacing w:after="200" w:line="276" w:lineRule="auto"/>
        <w:ind w:left="1434" w:hanging="357"/>
        <w:contextualSpacing/>
        <w:rPr>
          <w:rFonts w:ascii="Arial" w:hAnsi="Arial" w:cs="Arial"/>
          <w:sz w:val="22"/>
          <w:lang w:val="es-MX"/>
        </w:rPr>
      </w:pPr>
      <w:r w:rsidRPr="002F3662">
        <w:rPr>
          <w:rFonts w:ascii="Arial" w:hAnsi="Arial" w:cs="Arial"/>
          <w:sz w:val="22"/>
          <w:lang w:val="es-MX"/>
        </w:rPr>
        <w:t>No existe disponibilidad de Puerto (pCAI).</w:t>
      </w:r>
    </w:p>
    <w:p w14:paraId="39F06B13" w14:textId="77777777" w:rsidR="00B32A0E" w:rsidRPr="002F3662" w:rsidRDefault="00D41EAD" w:rsidP="002F7E4A">
      <w:pPr>
        <w:pStyle w:val="Texto1"/>
        <w:numPr>
          <w:ilvl w:val="0"/>
          <w:numId w:val="64"/>
        </w:numPr>
        <w:spacing w:after="200" w:line="276" w:lineRule="auto"/>
        <w:rPr>
          <w:rFonts w:ascii="Arial" w:hAnsi="Arial" w:cs="Arial"/>
          <w:sz w:val="22"/>
          <w:lang w:val="es-MX"/>
        </w:rPr>
      </w:pPr>
      <w:r w:rsidRPr="002F3662">
        <w:rPr>
          <w:rFonts w:ascii="Arial" w:hAnsi="Arial" w:cs="Arial"/>
          <w:sz w:val="22"/>
          <w:lang w:val="es-MX"/>
        </w:rPr>
        <w:t xml:space="preserve">No existe coubicación </w:t>
      </w:r>
      <w:r w:rsidR="00CB34A3" w:rsidRPr="002F3662">
        <w:rPr>
          <w:rFonts w:ascii="Arial" w:hAnsi="Arial" w:cs="Arial"/>
          <w:sz w:val="22"/>
          <w:lang w:val="es-MX"/>
        </w:rPr>
        <w:t xml:space="preserve">propia o de terceros </w:t>
      </w:r>
      <w:r w:rsidRPr="002F3662">
        <w:rPr>
          <w:rFonts w:ascii="Arial" w:hAnsi="Arial" w:cs="Arial"/>
          <w:sz w:val="22"/>
          <w:lang w:val="es-MX"/>
        </w:rPr>
        <w:t>asociada.</w:t>
      </w:r>
    </w:p>
    <w:p w14:paraId="39F06B14" w14:textId="77777777" w:rsidR="00EF2F9A" w:rsidRPr="002F3662" w:rsidRDefault="00EF2F9A" w:rsidP="00DD5100">
      <w:pPr>
        <w:pStyle w:val="Texto1"/>
        <w:spacing w:line="276" w:lineRule="auto"/>
        <w:ind w:left="720"/>
        <w:rPr>
          <w:rFonts w:ascii="Arial" w:hAnsi="Arial" w:cs="Arial"/>
          <w:b/>
          <w:sz w:val="22"/>
          <w:lang w:val="es-MX"/>
        </w:rPr>
      </w:pPr>
      <w:r w:rsidRPr="002F3662">
        <w:rPr>
          <w:rFonts w:ascii="Arial" w:hAnsi="Arial" w:cs="Arial"/>
          <w:b/>
          <w:sz w:val="22"/>
          <w:lang w:val="es-MX"/>
        </w:rPr>
        <w:t>•</w:t>
      </w:r>
      <w:r w:rsidRPr="002F3662">
        <w:rPr>
          <w:rFonts w:ascii="Arial" w:hAnsi="Arial" w:cs="Arial"/>
          <w:b/>
          <w:sz w:val="22"/>
          <w:lang w:val="es-MX"/>
        </w:rPr>
        <w:tab/>
        <w:t>Cableado de DFO-</w:t>
      </w:r>
      <w:r w:rsidR="008B5856" w:rsidRPr="002F3662">
        <w:rPr>
          <w:rFonts w:ascii="Arial" w:hAnsi="Arial" w:cs="Arial"/>
          <w:b/>
          <w:sz w:val="22"/>
          <w:lang w:val="es-MX"/>
        </w:rPr>
        <w:t>EM</w:t>
      </w:r>
      <w:r w:rsidRPr="002F3662">
        <w:rPr>
          <w:rFonts w:ascii="Arial" w:hAnsi="Arial" w:cs="Arial"/>
          <w:b/>
          <w:sz w:val="22"/>
          <w:lang w:val="es-MX"/>
        </w:rPr>
        <w:t xml:space="preserve"> a DFO-CS:</w:t>
      </w:r>
    </w:p>
    <w:p w14:paraId="39F06B15" w14:textId="77777777" w:rsidR="00D1162B" w:rsidRPr="00C00E5B" w:rsidRDefault="00A80976" w:rsidP="002F6AA1">
      <w:pPr>
        <w:pStyle w:val="Texto1"/>
        <w:numPr>
          <w:ilvl w:val="0"/>
          <w:numId w:val="64"/>
        </w:numPr>
        <w:spacing w:after="200" w:line="276" w:lineRule="auto"/>
        <w:ind w:left="1434" w:hanging="357"/>
        <w:contextualSpacing/>
        <w:rPr>
          <w:rFonts w:ascii="Arial" w:hAnsi="Arial" w:cs="Arial"/>
          <w:sz w:val="22"/>
          <w:lang w:val="es-MX"/>
        </w:rPr>
      </w:pPr>
      <w:r w:rsidRPr="00C00E5B">
        <w:rPr>
          <w:rFonts w:ascii="Arial" w:hAnsi="Arial" w:cs="Arial"/>
          <w:sz w:val="22"/>
          <w:lang w:val="es-MX"/>
        </w:rPr>
        <w:t>No hay referencia de una coubicación a fin de poder rematar el cableado y proporcionar el servicio.</w:t>
      </w:r>
    </w:p>
    <w:p w14:paraId="39F06B16" w14:textId="77777777" w:rsidR="008D6CB9" w:rsidRPr="002F3662" w:rsidRDefault="008D6CB9" w:rsidP="002F7E4A">
      <w:pPr>
        <w:pStyle w:val="Texto1"/>
        <w:numPr>
          <w:ilvl w:val="0"/>
          <w:numId w:val="64"/>
        </w:numPr>
        <w:spacing w:after="200" w:line="276" w:lineRule="auto"/>
        <w:rPr>
          <w:rFonts w:ascii="Arial" w:hAnsi="Arial" w:cs="Arial"/>
          <w:sz w:val="22"/>
          <w:lang w:val="es-MX"/>
        </w:rPr>
      </w:pPr>
      <w:r w:rsidRPr="002F3662">
        <w:rPr>
          <w:rFonts w:ascii="Arial" w:hAnsi="Arial" w:cs="Arial"/>
          <w:sz w:val="22"/>
          <w:lang w:val="es-MX"/>
        </w:rPr>
        <w:t>No hay trayectoria disponible para la instalación de escalerillas/canaleta</w:t>
      </w:r>
      <w:r w:rsidR="00366C29" w:rsidRPr="002F3662">
        <w:rPr>
          <w:rFonts w:ascii="Arial" w:hAnsi="Arial" w:cs="Arial"/>
          <w:sz w:val="22"/>
          <w:lang w:val="es-MX"/>
        </w:rPr>
        <w:t>.</w:t>
      </w:r>
    </w:p>
    <w:p w14:paraId="39F06B17" w14:textId="77777777" w:rsidR="00D56E23" w:rsidRPr="002F3662" w:rsidRDefault="006B4D98" w:rsidP="002F6AA1">
      <w:pPr>
        <w:pStyle w:val="IFTnormal"/>
        <w:spacing w:after="360"/>
        <w:rPr>
          <w:rFonts w:ascii="Arial" w:hAnsi="Arial" w:cs="Arial"/>
        </w:rPr>
      </w:pPr>
      <w:r w:rsidRPr="002F3662">
        <w:rPr>
          <w:rFonts w:ascii="Arial" w:hAnsi="Arial" w:cs="Arial"/>
        </w:rPr>
        <w:t xml:space="preserve">Asimismo, cada vez que se nieguen los servicios por la falta </w:t>
      </w:r>
      <w:r w:rsidR="00643ABB">
        <w:rPr>
          <w:rFonts w:ascii="Arial" w:hAnsi="Arial" w:cs="Arial"/>
        </w:rPr>
        <w:t xml:space="preserve">de </w:t>
      </w:r>
      <w:r w:rsidRPr="002F3662">
        <w:rPr>
          <w:rFonts w:ascii="Arial" w:hAnsi="Arial" w:cs="Arial"/>
        </w:rPr>
        <w:t xml:space="preserve">recursos de </w:t>
      </w:r>
      <w:r w:rsidR="00B66C7E">
        <w:rPr>
          <w:rFonts w:ascii="Arial" w:hAnsi="Arial" w:cs="Arial"/>
        </w:rPr>
        <w:t xml:space="preserve">su </w:t>
      </w:r>
      <w:r w:rsidRPr="002F3662">
        <w:rPr>
          <w:rFonts w:ascii="Arial" w:hAnsi="Arial" w:cs="Arial"/>
        </w:rPr>
        <w:t>red</w:t>
      </w:r>
      <w:r w:rsidR="00F3743D" w:rsidRPr="002F3662">
        <w:rPr>
          <w:rFonts w:ascii="Arial" w:hAnsi="Arial" w:cs="Arial"/>
        </w:rPr>
        <w:t>,</w:t>
      </w:r>
      <w:r w:rsidRPr="002F3662">
        <w:rPr>
          <w:rFonts w:ascii="Arial" w:hAnsi="Arial" w:cs="Arial"/>
        </w:rPr>
        <w:t xml:space="preserve"> </w:t>
      </w:r>
      <w:r w:rsidR="00DC36D9" w:rsidRPr="002F3662">
        <w:rPr>
          <w:rFonts w:ascii="Arial" w:hAnsi="Arial" w:cs="Arial"/>
        </w:rPr>
        <w:t xml:space="preserve">la </w:t>
      </w:r>
      <w:r w:rsidR="008B5856" w:rsidRPr="002F3662">
        <w:rPr>
          <w:rFonts w:ascii="Arial" w:hAnsi="Arial" w:cs="Arial"/>
        </w:rPr>
        <w:t>EM</w:t>
      </w:r>
      <w:r w:rsidR="008B38BD" w:rsidRPr="002F3662">
        <w:rPr>
          <w:rFonts w:ascii="Arial" w:hAnsi="Arial" w:cs="Arial"/>
        </w:rPr>
        <w:t xml:space="preserve"> </w:t>
      </w:r>
      <w:r w:rsidRPr="002F3662">
        <w:rPr>
          <w:rFonts w:ascii="Arial" w:hAnsi="Arial" w:cs="Arial"/>
        </w:rPr>
        <w:t xml:space="preserve">indicará a los CS junto con la etiqueta del </w:t>
      </w:r>
      <w:r w:rsidR="003F1181" w:rsidRPr="002F3662">
        <w:rPr>
          <w:rFonts w:ascii="Arial" w:hAnsi="Arial" w:cs="Arial"/>
        </w:rPr>
        <w:t>SEG/SIPO</w:t>
      </w:r>
      <w:r w:rsidRPr="002F3662">
        <w:rPr>
          <w:rFonts w:ascii="Arial" w:hAnsi="Arial" w:cs="Arial"/>
        </w:rPr>
        <w:t xml:space="preserve"> la justificación de los elementos de red ausentes que no permitieron brindar el servicio. Para lo anterior a</w:t>
      </w:r>
      <w:r w:rsidRPr="002F3662" w:rsidDel="00BF4C74">
        <w:rPr>
          <w:rFonts w:ascii="Arial" w:hAnsi="Arial" w:cs="Arial"/>
        </w:rPr>
        <w:t xml:space="preserve"> continuación se enlistan los recursos de red </w:t>
      </w:r>
      <w:r w:rsidRPr="002F3662">
        <w:rPr>
          <w:rFonts w:ascii="Arial" w:hAnsi="Arial" w:cs="Arial"/>
        </w:rPr>
        <w:t>mínimos</w:t>
      </w:r>
      <w:r w:rsidRPr="002F3662" w:rsidDel="00BF4C74">
        <w:rPr>
          <w:rFonts w:ascii="Arial" w:hAnsi="Arial" w:cs="Arial"/>
        </w:rPr>
        <w:t xml:space="preserve"> necesarios para la existencia de factibilidad técnica, es decir, la existencia de todos los recursos de red asociados para la prestación de los servicios en los casos que no exista acometida en el domicilio del Usuario Final</w:t>
      </w:r>
      <w:r w:rsidRPr="002F3662">
        <w:rPr>
          <w:rFonts w:ascii="Arial" w:hAnsi="Arial" w:cs="Arial"/>
        </w:rPr>
        <w:t>, así</w:t>
      </w:r>
      <w:r w:rsidR="005F58DE">
        <w:rPr>
          <w:rFonts w:ascii="Arial" w:hAnsi="Arial" w:cs="Arial"/>
        </w:rPr>
        <w:t xml:space="preserve">, </w:t>
      </w:r>
      <w:r w:rsidRPr="002F3662">
        <w:rPr>
          <w:rFonts w:ascii="Arial" w:hAnsi="Arial" w:cs="Arial"/>
        </w:rPr>
        <w:t>para poder brindar los servicios es necesario que exista disponibilidad de todos y cada uno de los siguientes recursos de red:</w:t>
      </w:r>
    </w:p>
    <w:p w14:paraId="39F06B18" w14:textId="77777777" w:rsidR="003C0438" w:rsidRPr="002F3662" w:rsidRDefault="006B4D98" w:rsidP="00DD5100">
      <w:pPr>
        <w:pStyle w:val="Texto1"/>
        <w:numPr>
          <w:ilvl w:val="0"/>
          <w:numId w:val="125"/>
        </w:numPr>
        <w:spacing w:line="276" w:lineRule="auto"/>
        <w:ind w:left="714" w:hanging="357"/>
        <w:rPr>
          <w:rFonts w:ascii="Arial" w:hAnsi="Arial" w:cs="Arial"/>
          <w:sz w:val="22"/>
          <w:lang w:val="es-MX"/>
        </w:rPr>
      </w:pPr>
      <w:r w:rsidRPr="002F3662">
        <w:rPr>
          <w:rFonts w:ascii="Arial" w:hAnsi="Arial" w:cs="Arial"/>
          <w:b/>
          <w:sz w:val="22"/>
          <w:lang w:val="es-MX"/>
        </w:rPr>
        <w:t>SAIB:</w:t>
      </w:r>
      <w:r w:rsidRPr="002F3662">
        <w:rPr>
          <w:rFonts w:ascii="Arial" w:hAnsi="Arial" w:cs="Arial"/>
          <w:sz w:val="22"/>
          <w:lang w:val="es-MX"/>
        </w:rPr>
        <w:t xml:space="preserve"> </w:t>
      </w:r>
    </w:p>
    <w:p w14:paraId="39F06B19" w14:textId="77777777" w:rsidR="006B4D98" w:rsidRPr="002F3662" w:rsidRDefault="006B4D98" w:rsidP="002F6AA1">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Equipos de acceso de Tecnología Ethernet</w:t>
      </w:r>
      <w:r w:rsidR="003C0438" w:rsidRPr="002F3662">
        <w:rPr>
          <w:rFonts w:ascii="Arial" w:hAnsi="Arial" w:cs="Arial"/>
          <w:sz w:val="22"/>
          <w:lang w:val="es-MX"/>
        </w:rPr>
        <w:t>.</w:t>
      </w:r>
    </w:p>
    <w:p w14:paraId="39F06B1A"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Puerto de concentración de acceso indirecto, Equipo de acceso IPDSLAM, puerto IPDSLAM, par de cobre en red principal y par de cobre en red secundaria hasta la caja terminal que cumpla con los parámetros técnicos mínimos.</w:t>
      </w:r>
    </w:p>
    <w:p w14:paraId="39F06B1B"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lastRenderedPageBreak/>
        <w:t>Puerto de concentración de acceso indirecto, Equipo de acceso TBA, puerto TBA, par de cobre en red secundaria hasta la caja terminal que cumpla con los parámetros técnicos mínimos.</w:t>
      </w:r>
    </w:p>
    <w:p w14:paraId="39F06B1C" w14:textId="77777777" w:rsidR="006B4D98" w:rsidRPr="002F3662" w:rsidRDefault="006B4D98" w:rsidP="002F7E4A">
      <w:pPr>
        <w:pStyle w:val="Texto1"/>
        <w:numPr>
          <w:ilvl w:val="1"/>
          <w:numId w:val="125"/>
        </w:numPr>
        <w:spacing w:after="200" w:line="276" w:lineRule="auto"/>
        <w:rPr>
          <w:rFonts w:ascii="Arial" w:hAnsi="Arial" w:cs="Arial"/>
          <w:sz w:val="22"/>
          <w:lang w:val="es-MX"/>
        </w:rPr>
      </w:pPr>
      <w:r w:rsidRPr="002F3662">
        <w:rPr>
          <w:rFonts w:ascii="Arial" w:hAnsi="Arial" w:cs="Arial"/>
          <w:sz w:val="22"/>
          <w:lang w:val="es-MX"/>
        </w:rPr>
        <w:t>Puerto de concentración, Equipo de acceso FTTH (GPON), Puerto disponible en equipo de acceso, bucle en red principal, red secundaria.</w:t>
      </w:r>
    </w:p>
    <w:p w14:paraId="39F06B1D" w14:textId="77777777" w:rsidR="006B4D98" w:rsidRPr="002F3662" w:rsidRDefault="006B4D98" w:rsidP="00DD5100">
      <w:pPr>
        <w:pStyle w:val="Texto1"/>
        <w:numPr>
          <w:ilvl w:val="0"/>
          <w:numId w:val="125"/>
        </w:numPr>
        <w:spacing w:line="276" w:lineRule="auto"/>
        <w:ind w:left="714" w:hanging="357"/>
        <w:rPr>
          <w:rFonts w:ascii="Arial" w:hAnsi="Arial" w:cs="Arial"/>
          <w:sz w:val="22"/>
          <w:lang w:val="es-MX"/>
        </w:rPr>
      </w:pPr>
      <w:r w:rsidRPr="002F3662">
        <w:rPr>
          <w:rFonts w:ascii="Arial" w:hAnsi="Arial" w:cs="Arial"/>
          <w:b/>
          <w:sz w:val="22"/>
          <w:lang w:val="es-MX"/>
        </w:rPr>
        <w:t>SDTBL:</w:t>
      </w:r>
      <w:r w:rsidRPr="002F3662">
        <w:rPr>
          <w:rFonts w:ascii="Arial" w:hAnsi="Arial" w:cs="Arial"/>
          <w:sz w:val="22"/>
          <w:lang w:val="es-MX"/>
        </w:rPr>
        <w:t xml:space="preserve"> </w:t>
      </w:r>
    </w:p>
    <w:p w14:paraId="39F06B1E" w14:textId="77777777" w:rsidR="006B4D98" w:rsidRPr="002F3662" w:rsidRDefault="006B4D98" w:rsidP="002F6AA1">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Equipo y puerto del CS.</w:t>
      </w:r>
    </w:p>
    <w:p w14:paraId="39F06B1F" w14:textId="77777777" w:rsidR="006B4D98" w:rsidRPr="002F3662" w:rsidRDefault="006B4D98" w:rsidP="002F7E4A">
      <w:pPr>
        <w:pStyle w:val="Texto1"/>
        <w:numPr>
          <w:ilvl w:val="1"/>
          <w:numId w:val="125"/>
        </w:numPr>
        <w:spacing w:after="200" w:line="276" w:lineRule="auto"/>
        <w:rPr>
          <w:rFonts w:ascii="Arial" w:hAnsi="Arial" w:cs="Arial"/>
          <w:sz w:val="22"/>
          <w:lang w:val="es-MX"/>
        </w:rPr>
      </w:pPr>
      <w:r w:rsidRPr="002F3662">
        <w:rPr>
          <w:rFonts w:ascii="Arial" w:hAnsi="Arial" w:cs="Arial"/>
          <w:sz w:val="22"/>
          <w:lang w:val="es-MX"/>
        </w:rPr>
        <w:t>Par de cobre en red principal y par de cobre en red secundaria hasta la terminal que cumpla con los parámetros técnicos mínimos.</w:t>
      </w:r>
    </w:p>
    <w:p w14:paraId="39F06B20" w14:textId="77777777" w:rsidR="006B4D98" w:rsidRPr="002F3662" w:rsidRDefault="006B4D98" w:rsidP="00DD5100">
      <w:pPr>
        <w:pStyle w:val="Texto1"/>
        <w:numPr>
          <w:ilvl w:val="0"/>
          <w:numId w:val="125"/>
        </w:numPr>
        <w:spacing w:line="276" w:lineRule="auto"/>
        <w:ind w:left="714" w:hanging="357"/>
        <w:rPr>
          <w:rFonts w:ascii="Arial" w:hAnsi="Arial" w:cs="Arial"/>
          <w:sz w:val="22"/>
          <w:lang w:val="es-MX"/>
        </w:rPr>
      </w:pPr>
      <w:r w:rsidRPr="002F3662">
        <w:rPr>
          <w:rFonts w:ascii="Arial" w:hAnsi="Arial" w:cs="Arial"/>
          <w:b/>
          <w:sz w:val="22"/>
          <w:lang w:val="es-MX"/>
        </w:rPr>
        <w:t>SDTSBL:</w:t>
      </w:r>
      <w:r w:rsidRPr="002F3662">
        <w:rPr>
          <w:rFonts w:ascii="Arial" w:hAnsi="Arial" w:cs="Arial"/>
          <w:sz w:val="22"/>
          <w:lang w:val="es-MX"/>
        </w:rPr>
        <w:t xml:space="preserve"> </w:t>
      </w:r>
    </w:p>
    <w:p w14:paraId="39F06B21" w14:textId="77777777" w:rsidR="006B4D98" w:rsidRPr="002F3662" w:rsidRDefault="006B4D98" w:rsidP="002F6AA1">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Equipo en el Anexo de Caja de Distribución y puerto del CS. </w:t>
      </w:r>
    </w:p>
    <w:p w14:paraId="39F06B22"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Par de cobre de red secundaria. </w:t>
      </w:r>
    </w:p>
    <w:p w14:paraId="39F06B23" w14:textId="77777777" w:rsidR="006B4D98" w:rsidRPr="002F3662" w:rsidRDefault="006B4D98" w:rsidP="002F7E4A">
      <w:pPr>
        <w:pStyle w:val="Texto1"/>
        <w:numPr>
          <w:ilvl w:val="1"/>
          <w:numId w:val="125"/>
        </w:numPr>
        <w:spacing w:after="200" w:line="276" w:lineRule="auto"/>
        <w:rPr>
          <w:rFonts w:ascii="Arial" w:hAnsi="Arial" w:cs="Arial"/>
          <w:sz w:val="22"/>
          <w:lang w:val="es-MX"/>
        </w:rPr>
      </w:pPr>
      <w:r w:rsidRPr="002F3662">
        <w:rPr>
          <w:rFonts w:ascii="Arial" w:hAnsi="Arial" w:cs="Arial"/>
          <w:sz w:val="22"/>
          <w:lang w:val="es-MX"/>
        </w:rPr>
        <w:t>Caja terminal que cumpla con los parámetros técnicos mínimos.</w:t>
      </w:r>
    </w:p>
    <w:p w14:paraId="39F06B24" w14:textId="77777777" w:rsidR="006B4D98" w:rsidRPr="002F3662" w:rsidRDefault="006B4D98" w:rsidP="00DD5100">
      <w:pPr>
        <w:pStyle w:val="Texto1"/>
        <w:numPr>
          <w:ilvl w:val="0"/>
          <w:numId w:val="125"/>
        </w:numPr>
        <w:spacing w:line="276" w:lineRule="auto"/>
        <w:ind w:left="714" w:hanging="357"/>
        <w:rPr>
          <w:rFonts w:ascii="Arial" w:hAnsi="Arial" w:cs="Arial"/>
          <w:sz w:val="22"/>
          <w:lang w:val="es-MX"/>
        </w:rPr>
      </w:pPr>
      <w:r w:rsidRPr="002F3662">
        <w:rPr>
          <w:rFonts w:ascii="Arial" w:hAnsi="Arial" w:cs="Arial"/>
          <w:b/>
          <w:sz w:val="22"/>
          <w:lang w:val="es-MX"/>
        </w:rPr>
        <w:t>SDCBL:</w:t>
      </w:r>
      <w:r w:rsidRPr="002F3662">
        <w:rPr>
          <w:rFonts w:ascii="Arial" w:hAnsi="Arial" w:cs="Arial"/>
          <w:sz w:val="22"/>
          <w:lang w:val="es-MX"/>
        </w:rPr>
        <w:t xml:space="preserve"> </w:t>
      </w:r>
    </w:p>
    <w:p w14:paraId="39F06B25" w14:textId="77777777" w:rsidR="006B4D98" w:rsidRPr="002F3662" w:rsidRDefault="006B4D98" w:rsidP="002F6AA1">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Equipo y puerto del CS. </w:t>
      </w:r>
    </w:p>
    <w:p w14:paraId="39F06B26"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Líneas disponibles de voz.</w:t>
      </w:r>
    </w:p>
    <w:p w14:paraId="39F06B27"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Tablillas en </w:t>
      </w:r>
      <w:r w:rsidR="005F58DE">
        <w:rPr>
          <w:rFonts w:ascii="Arial" w:hAnsi="Arial" w:cs="Arial"/>
          <w:sz w:val="22"/>
          <w:lang w:val="es-MX"/>
        </w:rPr>
        <w:t xml:space="preserve">el </w:t>
      </w:r>
      <w:r w:rsidR="00BF343F" w:rsidRPr="002F3662">
        <w:rPr>
          <w:rFonts w:ascii="Arial" w:hAnsi="Arial" w:cs="Arial"/>
          <w:sz w:val="22"/>
          <w:szCs w:val="22"/>
          <w:lang w:val="es-MX"/>
        </w:rPr>
        <w:t>DG</w:t>
      </w:r>
      <w:r w:rsidRPr="002F3662">
        <w:rPr>
          <w:rFonts w:ascii="Arial" w:hAnsi="Arial" w:cs="Arial"/>
          <w:sz w:val="22"/>
          <w:lang w:val="es-MX"/>
        </w:rPr>
        <w:t xml:space="preserve"> con </w:t>
      </w:r>
      <w:r w:rsidRPr="002F3662">
        <w:rPr>
          <w:rFonts w:ascii="Arial" w:hAnsi="Arial" w:cs="Arial"/>
          <w:i/>
          <w:sz w:val="22"/>
          <w:lang w:val="es-MX"/>
        </w:rPr>
        <w:t>splitter</w:t>
      </w:r>
      <w:r w:rsidRPr="002F3662">
        <w:rPr>
          <w:rFonts w:ascii="Arial" w:hAnsi="Arial" w:cs="Arial"/>
          <w:sz w:val="22"/>
          <w:lang w:val="es-MX"/>
        </w:rPr>
        <w:t xml:space="preserve">. </w:t>
      </w:r>
    </w:p>
    <w:p w14:paraId="39F06B28" w14:textId="77777777" w:rsidR="006B4D98" w:rsidRPr="002F3662" w:rsidRDefault="006B4D98" w:rsidP="002F7E4A">
      <w:pPr>
        <w:pStyle w:val="Texto1"/>
        <w:numPr>
          <w:ilvl w:val="1"/>
          <w:numId w:val="125"/>
        </w:numPr>
        <w:spacing w:after="200" w:line="276" w:lineRule="auto"/>
        <w:rPr>
          <w:rFonts w:ascii="Arial" w:hAnsi="Arial" w:cs="Arial"/>
          <w:sz w:val="22"/>
          <w:lang w:val="es-MX"/>
        </w:rPr>
      </w:pPr>
      <w:r w:rsidRPr="002F3662">
        <w:rPr>
          <w:rFonts w:ascii="Arial" w:hAnsi="Arial" w:cs="Arial"/>
          <w:sz w:val="22"/>
          <w:lang w:val="es-MX"/>
        </w:rPr>
        <w:t>Par de cobre en</w:t>
      </w:r>
      <w:r w:rsidR="005F58DE">
        <w:rPr>
          <w:rFonts w:ascii="Arial" w:hAnsi="Arial" w:cs="Arial"/>
          <w:sz w:val="22"/>
          <w:lang w:val="es-MX"/>
        </w:rPr>
        <w:t xml:space="preserve"> la</w:t>
      </w:r>
      <w:r w:rsidRPr="002F3662">
        <w:rPr>
          <w:rFonts w:ascii="Arial" w:hAnsi="Arial" w:cs="Arial"/>
          <w:sz w:val="22"/>
          <w:lang w:val="es-MX"/>
        </w:rPr>
        <w:t xml:space="preserve"> red principal, par de cobre en</w:t>
      </w:r>
      <w:r w:rsidR="005F58DE">
        <w:rPr>
          <w:rFonts w:ascii="Arial" w:hAnsi="Arial" w:cs="Arial"/>
          <w:sz w:val="22"/>
          <w:lang w:val="es-MX"/>
        </w:rPr>
        <w:t xml:space="preserve"> la</w:t>
      </w:r>
      <w:r w:rsidRPr="002F3662">
        <w:rPr>
          <w:rFonts w:ascii="Arial" w:hAnsi="Arial" w:cs="Arial"/>
          <w:sz w:val="22"/>
          <w:lang w:val="es-MX"/>
        </w:rPr>
        <w:t xml:space="preserve"> red secundaria y caja terminal. </w:t>
      </w:r>
    </w:p>
    <w:p w14:paraId="39F06B29" w14:textId="77777777" w:rsidR="006B4D98" w:rsidRPr="002F3662" w:rsidRDefault="006B4D98" w:rsidP="00DD5100">
      <w:pPr>
        <w:pStyle w:val="Texto1"/>
        <w:numPr>
          <w:ilvl w:val="0"/>
          <w:numId w:val="125"/>
        </w:numPr>
        <w:spacing w:line="276" w:lineRule="auto"/>
        <w:ind w:left="714" w:hanging="357"/>
        <w:rPr>
          <w:rFonts w:ascii="Arial" w:hAnsi="Arial" w:cs="Arial"/>
          <w:sz w:val="22"/>
          <w:lang w:val="es-MX"/>
        </w:rPr>
      </w:pPr>
      <w:r w:rsidRPr="002F3662">
        <w:rPr>
          <w:rFonts w:ascii="Arial" w:hAnsi="Arial" w:cs="Arial"/>
          <w:b/>
          <w:sz w:val="22"/>
          <w:lang w:val="es-MX"/>
        </w:rPr>
        <w:t>SDCSBL:</w:t>
      </w:r>
      <w:r w:rsidRPr="002F3662">
        <w:rPr>
          <w:rFonts w:ascii="Arial" w:hAnsi="Arial" w:cs="Arial"/>
          <w:sz w:val="22"/>
          <w:lang w:val="es-MX"/>
        </w:rPr>
        <w:t xml:space="preserve"> </w:t>
      </w:r>
    </w:p>
    <w:p w14:paraId="39F06B2A" w14:textId="77777777" w:rsidR="006B4D98" w:rsidRPr="002F3662" w:rsidRDefault="006B4D98" w:rsidP="002F6AA1">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Equipo en el Anexo de Caja de Distribución y puerto. </w:t>
      </w:r>
    </w:p>
    <w:p w14:paraId="39F06B2B" w14:textId="77777777" w:rsidR="006B4D98" w:rsidRPr="002F3662" w:rsidRDefault="006B4D98" w:rsidP="009E50B7">
      <w:pPr>
        <w:pStyle w:val="Texto1"/>
        <w:numPr>
          <w:ilvl w:val="1"/>
          <w:numId w:val="125"/>
        </w:numPr>
        <w:spacing w:after="200" w:line="276" w:lineRule="auto"/>
        <w:ind w:left="1434" w:hanging="357"/>
        <w:contextualSpacing/>
        <w:rPr>
          <w:rFonts w:ascii="Arial" w:hAnsi="Arial" w:cs="Arial"/>
          <w:sz w:val="22"/>
          <w:lang w:val="es-MX"/>
        </w:rPr>
      </w:pPr>
      <w:r w:rsidRPr="002F3662">
        <w:rPr>
          <w:rFonts w:ascii="Arial" w:hAnsi="Arial" w:cs="Arial"/>
          <w:sz w:val="22"/>
          <w:lang w:val="es-MX"/>
        </w:rPr>
        <w:t xml:space="preserve">Par de cobre de red secundaria. </w:t>
      </w:r>
    </w:p>
    <w:p w14:paraId="39F06B2C" w14:textId="77777777" w:rsidR="006B4D98" w:rsidRPr="002F3662" w:rsidRDefault="006B4D98" w:rsidP="002F7E4A">
      <w:pPr>
        <w:pStyle w:val="Texto1"/>
        <w:numPr>
          <w:ilvl w:val="1"/>
          <w:numId w:val="125"/>
        </w:numPr>
        <w:spacing w:after="200" w:line="276" w:lineRule="auto"/>
        <w:rPr>
          <w:rFonts w:ascii="Arial" w:hAnsi="Arial" w:cs="Arial"/>
          <w:sz w:val="22"/>
          <w:lang w:val="es-MX"/>
        </w:rPr>
      </w:pPr>
      <w:r w:rsidRPr="002F3662">
        <w:rPr>
          <w:rFonts w:ascii="Arial" w:hAnsi="Arial" w:cs="Arial"/>
          <w:sz w:val="22"/>
          <w:lang w:val="es-MX"/>
        </w:rPr>
        <w:t xml:space="preserve">Tablillas con </w:t>
      </w:r>
      <w:r w:rsidRPr="002F3662">
        <w:rPr>
          <w:rFonts w:ascii="Arial" w:hAnsi="Arial" w:cs="Arial"/>
          <w:i/>
          <w:sz w:val="22"/>
          <w:lang w:val="es-MX"/>
        </w:rPr>
        <w:t>splitter</w:t>
      </w:r>
      <w:r w:rsidRPr="002F3662">
        <w:rPr>
          <w:rFonts w:ascii="Arial" w:hAnsi="Arial" w:cs="Arial"/>
          <w:sz w:val="22"/>
          <w:lang w:val="es-MX"/>
        </w:rPr>
        <w:t xml:space="preserve"> en el Anexo de Caja de Distribución. </w:t>
      </w:r>
    </w:p>
    <w:p w14:paraId="39F06B2D" w14:textId="77777777" w:rsidR="00BD0A97" w:rsidRPr="002F3662" w:rsidRDefault="00BD0A97" w:rsidP="00DD5100">
      <w:pPr>
        <w:pStyle w:val="Texto1"/>
        <w:numPr>
          <w:ilvl w:val="0"/>
          <w:numId w:val="125"/>
        </w:numPr>
        <w:spacing w:line="276" w:lineRule="auto"/>
        <w:ind w:left="714" w:hanging="357"/>
        <w:rPr>
          <w:rFonts w:ascii="Arial" w:hAnsi="Arial" w:cs="Arial"/>
          <w:b/>
          <w:sz w:val="22"/>
          <w:lang w:val="es-MX"/>
        </w:rPr>
      </w:pPr>
      <w:r w:rsidRPr="002F3662">
        <w:rPr>
          <w:rFonts w:ascii="Arial" w:hAnsi="Arial" w:cs="Arial"/>
          <w:b/>
          <w:sz w:val="22"/>
          <w:lang w:val="es-MX"/>
        </w:rPr>
        <w:lastRenderedPageBreak/>
        <w:t>SDTFO</w:t>
      </w:r>
      <w:r w:rsidR="00BA38BC">
        <w:rPr>
          <w:rFonts w:ascii="Arial" w:hAnsi="Arial" w:cs="Arial"/>
          <w:b/>
          <w:sz w:val="22"/>
          <w:lang w:val="es-MX"/>
        </w:rPr>
        <w:t>:</w:t>
      </w:r>
    </w:p>
    <w:p w14:paraId="39F06B2E" w14:textId="77777777" w:rsidR="00036F0E" w:rsidRPr="002F3662" w:rsidRDefault="005F5D37" w:rsidP="002F6AA1">
      <w:pPr>
        <w:pStyle w:val="Texto1"/>
        <w:numPr>
          <w:ilvl w:val="0"/>
          <w:numId w:val="153"/>
        </w:numPr>
        <w:spacing w:after="200" w:line="276" w:lineRule="auto"/>
        <w:ind w:left="1434" w:hanging="357"/>
        <w:contextualSpacing/>
        <w:rPr>
          <w:rFonts w:ascii="Arial" w:hAnsi="Arial" w:cs="Arial"/>
          <w:sz w:val="22"/>
          <w:lang w:val="es-MX"/>
        </w:rPr>
      </w:pPr>
      <w:r w:rsidRPr="002F3662">
        <w:rPr>
          <w:rFonts w:ascii="Arial" w:hAnsi="Arial" w:cs="Arial"/>
          <w:sz w:val="22"/>
          <w:lang w:val="es-MX"/>
        </w:rPr>
        <w:t>P</w:t>
      </w:r>
      <w:r w:rsidR="00036F0E" w:rsidRPr="002F3662">
        <w:rPr>
          <w:rFonts w:ascii="Arial" w:hAnsi="Arial" w:cs="Arial"/>
          <w:sz w:val="22"/>
          <w:lang w:val="es-MX"/>
        </w:rPr>
        <w:t>arámetros de atenuación</w:t>
      </w:r>
      <w:r w:rsidRPr="002F3662">
        <w:rPr>
          <w:rFonts w:ascii="Arial" w:hAnsi="Arial" w:cs="Arial"/>
          <w:sz w:val="22"/>
          <w:lang w:val="es-MX"/>
        </w:rPr>
        <w:t xml:space="preserve"> en rango;</w:t>
      </w:r>
    </w:p>
    <w:p w14:paraId="39F06B2F" w14:textId="77777777" w:rsidR="00036F0E" w:rsidRPr="002F3662" w:rsidRDefault="005F5D37" w:rsidP="009E50B7">
      <w:pPr>
        <w:pStyle w:val="Texto1"/>
        <w:numPr>
          <w:ilvl w:val="0"/>
          <w:numId w:val="153"/>
        </w:numPr>
        <w:spacing w:after="200" w:line="276" w:lineRule="auto"/>
        <w:ind w:left="1434" w:hanging="357"/>
        <w:contextualSpacing/>
        <w:rPr>
          <w:rFonts w:ascii="Arial" w:hAnsi="Arial" w:cs="Arial"/>
          <w:sz w:val="22"/>
          <w:lang w:val="es-MX"/>
        </w:rPr>
      </w:pPr>
      <w:r w:rsidRPr="002F3662">
        <w:rPr>
          <w:rFonts w:ascii="Arial" w:hAnsi="Arial" w:cs="Arial"/>
          <w:sz w:val="22"/>
          <w:lang w:val="es-MX"/>
        </w:rPr>
        <w:t>R</w:t>
      </w:r>
      <w:r w:rsidR="00036F0E" w:rsidRPr="002F3662">
        <w:rPr>
          <w:rFonts w:ascii="Arial" w:hAnsi="Arial" w:cs="Arial"/>
          <w:sz w:val="22"/>
          <w:lang w:val="es-MX"/>
        </w:rPr>
        <w:t>uta de fibra hacia el domicilio donde se solicita el servicio</w:t>
      </w:r>
      <w:r w:rsidRPr="002F3662">
        <w:rPr>
          <w:rFonts w:ascii="Arial" w:hAnsi="Arial" w:cs="Arial"/>
          <w:sz w:val="22"/>
          <w:lang w:val="es-MX"/>
        </w:rPr>
        <w:t>;</w:t>
      </w:r>
    </w:p>
    <w:p w14:paraId="39F06B30" w14:textId="77777777" w:rsidR="00036F0E" w:rsidRPr="002F3662" w:rsidRDefault="005F5D37" w:rsidP="009E50B7">
      <w:pPr>
        <w:pStyle w:val="Texto1"/>
        <w:numPr>
          <w:ilvl w:val="0"/>
          <w:numId w:val="153"/>
        </w:numPr>
        <w:spacing w:after="200" w:line="276" w:lineRule="auto"/>
        <w:ind w:left="1434" w:hanging="357"/>
        <w:contextualSpacing/>
        <w:rPr>
          <w:rFonts w:ascii="Arial" w:hAnsi="Arial" w:cs="Arial"/>
          <w:sz w:val="22"/>
          <w:lang w:val="es-MX"/>
        </w:rPr>
      </w:pPr>
      <w:r w:rsidRPr="002F3662">
        <w:rPr>
          <w:rFonts w:ascii="Arial" w:hAnsi="Arial" w:cs="Arial"/>
          <w:sz w:val="22"/>
          <w:lang w:val="es-MX"/>
        </w:rPr>
        <w:t>C</w:t>
      </w:r>
      <w:r w:rsidR="00036F0E" w:rsidRPr="002F3662">
        <w:rPr>
          <w:rFonts w:ascii="Arial" w:hAnsi="Arial" w:cs="Arial"/>
          <w:sz w:val="22"/>
          <w:lang w:val="es-MX"/>
        </w:rPr>
        <w:t>oubicación asociada</w:t>
      </w:r>
      <w:r w:rsidRPr="002F3662">
        <w:rPr>
          <w:rFonts w:ascii="Arial" w:hAnsi="Arial" w:cs="Arial"/>
          <w:sz w:val="22"/>
          <w:lang w:val="es-MX"/>
        </w:rPr>
        <w:t>;</w:t>
      </w:r>
    </w:p>
    <w:p w14:paraId="39F06B31" w14:textId="77777777" w:rsidR="00036F0E" w:rsidRPr="002F3662" w:rsidRDefault="005F5D37" w:rsidP="009E50B7">
      <w:pPr>
        <w:pStyle w:val="Texto1"/>
        <w:numPr>
          <w:ilvl w:val="0"/>
          <w:numId w:val="153"/>
        </w:numPr>
        <w:spacing w:after="200" w:line="276" w:lineRule="auto"/>
        <w:ind w:left="1434" w:hanging="357"/>
        <w:contextualSpacing/>
        <w:rPr>
          <w:rFonts w:ascii="Arial" w:hAnsi="Arial" w:cs="Arial"/>
          <w:sz w:val="22"/>
          <w:lang w:val="es-MX"/>
        </w:rPr>
      </w:pPr>
      <w:r w:rsidRPr="002F3662">
        <w:rPr>
          <w:rFonts w:ascii="Arial" w:hAnsi="Arial" w:cs="Arial"/>
          <w:sz w:val="22"/>
          <w:lang w:val="es-MX"/>
        </w:rPr>
        <w:t>S</w:t>
      </w:r>
      <w:r w:rsidR="00036F0E" w:rsidRPr="002F3662">
        <w:rPr>
          <w:rFonts w:ascii="Arial" w:hAnsi="Arial" w:cs="Arial"/>
          <w:sz w:val="22"/>
          <w:lang w:val="es-MX"/>
        </w:rPr>
        <w:t>ervicio de cableado DFO-</w:t>
      </w:r>
      <w:r w:rsidR="008B5856" w:rsidRPr="002F3662">
        <w:rPr>
          <w:rFonts w:ascii="Arial" w:hAnsi="Arial" w:cs="Arial"/>
          <w:sz w:val="22"/>
          <w:lang w:val="es-MX"/>
        </w:rPr>
        <w:t>EM</w:t>
      </w:r>
      <w:r w:rsidR="00036F0E" w:rsidRPr="002F3662">
        <w:rPr>
          <w:rFonts w:ascii="Arial" w:hAnsi="Arial" w:cs="Arial"/>
          <w:sz w:val="22"/>
          <w:lang w:val="es-MX"/>
        </w:rPr>
        <w:t xml:space="preserve"> a DFO-CS</w:t>
      </w:r>
      <w:r w:rsidRPr="002F3662">
        <w:rPr>
          <w:rFonts w:ascii="Arial" w:hAnsi="Arial" w:cs="Arial"/>
          <w:sz w:val="22"/>
          <w:lang w:val="es-MX"/>
        </w:rPr>
        <w:t>;</w:t>
      </w:r>
    </w:p>
    <w:p w14:paraId="39F06B32" w14:textId="77777777" w:rsidR="00036F0E" w:rsidRPr="002F3662" w:rsidRDefault="005F5D37" w:rsidP="009E50B7">
      <w:pPr>
        <w:pStyle w:val="Texto1"/>
        <w:numPr>
          <w:ilvl w:val="0"/>
          <w:numId w:val="153"/>
        </w:numPr>
        <w:spacing w:after="200" w:line="276" w:lineRule="auto"/>
        <w:ind w:left="1434" w:hanging="357"/>
        <w:contextualSpacing/>
        <w:rPr>
          <w:rFonts w:ascii="Arial" w:hAnsi="Arial" w:cs="Arial"/>
          <w:sz w:val="22"/>
          <w:lang w:val="es-MX"/>
        </w:rPr>
      </w:pPr>
      <w:r w:rsidRPr="002F3662">
        <w:rPr>
          <w:rFonts w:ascii="Arial" w:hAnsi="Arial" w:cs="Arial"/>
          <w:sz w:val="22"/>
          <w:lang w:val="es-MX"/>
        </w:rPr>
        <w:t>F</w:t>
      </w:r>
      <w:r w:rsidR="00036F0E" w:rsidRPr="002F3662">
        <w:rPr>
          <w:rFonts w:ascii="Arial" w:hAnsi="Arial" w:cs="Arial"/>
          <w:sz w:val="22"/>
          <w:lang w:val="es-MX"/>
        </w:rPr>
        <w:t>ibras disponibles</w:t>
      </w:r>
      <w:r w:rsidRPr="002F3662">
        <w:rPr>
          <w:rFonts w:ascii="Arial" w:hAnsi="Arial" w:cs="Arial"/>
          <w:sz w:val="22"/>
          <w:lang w:val="es-MX"/>
        </w:rPr>
        <w:t>;</w:t>
      </w:r>
    </w:p>
    <w:p w14:paraId="39F06B33" w14:textId="77777777" w:rsidR="00036F0E" w:rsidRPr="002F3662" w:rsidRDefault="005F5D37" w:rsidP="002F7E4A">
      <w:pPr>
        <w:pStyle w:val="Texto1"/>
        <w:numPr>
          <w:ilvl w:val="0"/>
          <w:numId w:val="153"/>
        </w:numPr>
        <w:spacing w:after="200" w:line="276" w:lineRule="auto"/>
        <w:rPr>
          <w:rFonts w:ascii="Arial" w:hAnsi="Arial" w:cs="Arial"/>
          <w:sz w:val="22"/>
          <w:lang w:val="es-MX"/>
        </w:rPr>
      </w:pPr>
      <w:r w:rsidRPr="002F3662">
        <w:rPr>
          <w:rFonts w:ascii="Arial" w:hAnsi="Arial" w:cs="Arial"/>
          <w:sz w:val="22"/>
          <w:lang w:val="es-MX"/>
        </w:rPr>
        <w:t>A</w:t>
      </w:r>
      <w:r w:rsidR="00036F0E" w:rsidRPr="002F3662">
        <w:rPr>
          <w:rFonts w:ascii="Arial" w:hAnsi="Arial" w:cs="Arial"/>
          <w:sz w:val="22"/>
          <w:lang w:val="es-MX"/>
        </w:rPr>
        <w:t>cometida</w:t>
      </w:r>
      <w:r w:rsidRPr="002F3662">
        <w:rPr>
          <w:rFonts w:ascii="Arial" w:hAnsi="Arial" w:cs="Arial"/>
          <w:sz w:val="22"/>
          <w:lang w:val="es-MX"/>
        </w:rPr>
        <w:t>.</w:t>
      </w:r>
    </w:p>
    <w:p w14:paraId="39F06B34" w14:textId="77777777" w:rsidR="00CC4F51" w:rsidRPr="002F3662" w:rsidRDefault="00CC4F51" w:rsidP="00CC4F51">
      <w:pPr>
        <w:pStyle w:val="Texto1"/>
        <w:numPr>
          <w:ilvl w:val="0"/>
          <w:numId w:val="125"/>
        </w:numPr>
        <w:spacing w:after="200" w:line="276" w:lineRule="auto"/>
        <w:rPr>
          <w:rFonts w:ascii="Arial" w:hAnsi="Arial" w:cs="Arial"/>
          <w:sz w:val="22"/>
          <w:lang w:val="es-MX"/>
        </w:rPr>
      </w:pPr>
      <w:r w:rsidRPr="002F3662">
        <w:rPr>
          <w:rFonts w:ascii="Arial" w:hAnsi="Arial" w:cs="Arial"/>
          <w:b/>
          <w:sz w:val="22"/>
          <w:lang w:val="es-MX"/>
        </w:rPr>
        <w:t xml:space="preserve">Coubicación: </w:t>
      </w:r>
      <w:r w:rsidRPr="002F3662">
        <w:rPr>
          <w:rFonts w:ascii="Arial" w:hAnsi="Arial" w:cs="Arial"/>
          <w:sz w:val="22"/>
          <w:lang w:val="es-MX"/>
        </w:rPr>
        <w:t xml:space="preserve">Disponibilidad de espacio, disponibilidad de energía eléctrica alterna y directa, equipo de aire acondicionado, material para construir </w:t>
      </w:r>
      <w:r w:rsidR="005F58DE">
        <w:rPr>
          <w:rFonts w:ascii="Arial" w:hAnsi="Arial" w:cs="Arial"/>
          <w:sz w:val="22"/>
          <w:lang w:val="es-MX"/>
        </w:rPr>
        <w:t xml:space="preserve">la </w:t>
      </w:r>
      <w:r w:rsidRPr="002F3662">
        <w:rPr>
          <w:rFonts w:ascii="Arial" w:hAnsi="Arial" w:cs="Arial"/>
          <w:sz w:val="22"/>
          <w:lang w:val="es-MX"/>
        </w:rPr>
        <w:t>infraestructura de</w:t>
      </w:r>
      <w:r w:rsidR="005F58DE">
        <w:rPr>
          <w:rFonts w:ascii="Arial" w:hAnsi="Arial" w:cs="Arial"/>
          <w:sz w:val="22"/>
          <w:lang w:val="es-MX"/>
        </w:rPr>
        <w:t xml:space="preserve"> las</w:t>
      </w:r>
      <w:r w:rsidRPr="002F3662">
        <w:rPr>
          <w:rFonts w:ascii="Arial" w:hAnsi="Arial" w:cs="Arial"/>
          <w:sz w:val="22"/>
          <w:lang w:val="es-MX"/>
        </w:rPr>
        <w:t xml:space="preserve"> escalerillas, canaletas, bajadas y ductos.</w:t>
      </w:r>
    </w:p>
    <w:p w14:paraId="39F06B35" w14:textId="77777777" w:rsidR="006B4D98" w:rsidRPr="002F3662" w:rsidRDefault="006B4D98" w:rsidP="002F7E4A">
      <w:pPr>
        <w:pStyle w:val="Texto1"/>
        <w:numPr>
          <w:ilvl w:val="0"/>
          <w:numId w:val="125"/>
        </w:numPr>
        <w:spacing w:after="200" w:line="276" w:lineRule="auto"/>
        <w:rPr>
          <w:rFonts w:ascii="Arial" w:hAnsi="Arial" w:cs="Arial"/>
          <w:sz w:val="22"/>
          <w:lang w:val="es-MX"/>
        </w:rPr>
      </w:pPr>
      <w:r w:rsidRPr="002F3662">
        <w:rPr>
          <w:rFonts w:ascii="Arial" w:hAnsi="Arial" w:cs="Arial"/>
          <w:b/>
          <w:sz w:val="22"/>
          <w:lang w:val="es-MX"/>
        </w:rPr>
        <w:t>SCyD:</w:t>
      </w:r>
      <w:r w:rsidRPr="002F3662">
        <w:rPr>
          <w:rFonts w:ascii="Arial" w:hAnsi="Arial" w:cs="Arial"/>
          <w:sz w:val="22"/>
          <w:lang w:val="es-MX"/>
        </w:rPr>
        <w:t xml:space="preserve"> Puertos (pCAI) a través de la red Carrier Ethernet que involucran interfaces Gbps (gigabits por segundo) en los equipos de transporte Ethernet, para las conexiones a los equipos de los CS. La concentración local involucra interfaces de 1 Gbps</w:t>
      </w:r>
      <w:r w:rsidR="005F58DE">
        <w:rPr>
          <w:rFonts w:ascii="Arial" w:hAnsi="Arial" w:cs="Arial"/>
          <w:sz w:val="22"/>
          <w:lang w:val="es-MX"/>
        </w:rPr>
        <w:t>;</w:t>
      </w:r>
      <w:r w:rsidRPr="002F3662">
        <w:rPr>
          <w:rFonts w:ascii="Arial" w:hAnsi="Arial" w:cs="Arial"/>
          <w:sz w:val="22"/>
          <w:lang w:val="es-MX"/>
        </w:rPr>
        <w:t xml:space="preserve"> la concentración regional</w:t>
      </w:r>
      <w:r w:rsidR="00CB34A3" w:rsidRPr="002F3662">
        <w:rPr>
          <w:rFonts w:ascii="Arial" w:hAnsi="Arial" w:cs="Arial"/>
          <w:sz w:val="22"/>
          <w:lang w:val="es-MX"/>
        </w:rPr>
        <w:t xml:space="preserve"> y nacional</w:t>
      </w:r>
      <w:r w:rsidRPr="002F3662">
        <w:rPr>
          <w:rFonts w:ascii="Arial" w:hAnsi="Arial" w:cs="Arial"/>
          <w:sz w:val="22"/>
          <w:lang w:val="es-MX"/>
        </w:rPr>
        <w:t xml:space="preserve"> involucra interfaces de 1 y 10 Gbps.</w:t>
      </w:r>
    </w:p>
    <w:p w14:paraId="39F06B36" w14:textId="77777777" w:rsidR="006B4D98" w:rsidRPr="002F3662" w:rsidRDefault="006B4D98" w:rsidP="002F7E4A">
      <w:pPr>
        <w:pStyle w:val="Texto1"/>
        <w:numPr>
          <w:ilvl w:val="0"/>
          <w:numId w:val="125"/>
        </w:numPr>
        <w:spacing w:after="200" w:line="276" w:lineRule="auto"/>
        <w:rPr>
          <w:rFonts w:ascii="Arial" w:hAnsi="Arial" w:cs="Arial"/>
          <w:sz w:val="22"/>
          <w:lang w:val="es-MX"/>
        </w:rPr>
      </w:pPr>
      <w:r w:rsidRPr="002F3662">
        <w:rPr>
          <w:rFonts w:ascii="Arial" w:hAnsi="Arial" w:cs="Arial"/>
          <w:b/>
          <w:sz w:val="22"/>
          <w:lang w:val="es-MX"/>
        </w:rPr>
        <w:t>Cableado Multipar:</w:t>
      </w:r>
      <w:r w:rsidRPr="002F3662">
        <w:rPr>
          <w:rFonts w:ascii="Arial" w:hAnsi="Arial" w:cs="Arial"/>
          <w:sz w:val="22"/>
          <w:lang w:val="es-MX"/>
        </w:rPr>
        <w:t xml:space="preserve"> Espacio en </w:t>
      </w:r>
      <w:r w:rsidR="00BF343F" w:rsidRPr="002F3662">
        <w:rPr>
          <w:rFonts w:ascii="Arial" w:hAnsi="Arial" w:cs="Arial"/>
          <w:sz w:val="22"/>
          <w:szCs w:val="22"/>
          <w:lang w:val="es-MX"/>
        </w:rPr>
        <w:t>DG</w:t>
      </w:r>
      <w:r w:rsidRPr="002F3662">
        <w:rPr>
          <w:rFonts w:ascii="Arial" w:hAnsi="Arial" w:cs="Arial"/>
          <w:sz w:val="22"/>
          <w:lang w:val="es-MX"/>
        </w:rPr>
        <w:t xml:space="preserve">, infraestructura de escalerilla para cable multipar entre las salas. </w:t>
      </w:r>
    </w:p>
    <w:p w14:paraId="39F06B37" w14:textId="77777777" w:rsidR="009C775A" w:rsidRDefault="006B4D98" w:rsidP="00DD5100">
      <w:pPr>
        <w:pStyle w:val="Texto1"/>
        <w:numPr>
          <w:ilvl w:val="0"/>
          <w:numId w:val="125"/>
        </w:numPr>
        <w:spacing w:after="200" w:line="276" w:lineRule="auto"/>
        <w:ind w:left="709" w:hanging="349"/>
        <w:rPr>
          <w:rFonts w:ascii="Arial" w:hAnsi="Arial" w:cs="Arial"/>
          <w:sz w:val="22"/>
          <w:lang w:val="es-MX"/>
        </w:rPr>
      </w:pPr>
      <w:r w:rsidRPr="002F3662">
        <w:rPr>
          <w:rFonts w:ascii="Arial" w:hAnsi="Arial" w:cs="Arial"/>
          <w:b/>
          <w:sz w:val="22"/>
          <w:lang w:val="es-MX"/>
        </w:rPr>
        <w:t>Anexo de Caja de Distribución:</w:t>
      </w:r>
      <w:r w:rsidRPr="002F3662">
        <w:rPr>
          <w:rFonts w:ascii="Arial" w:hAnsi="Arial" w:cs="Arial"/>
          <w:sz w:val="22"/>
          <w:lang w:val="es-MX"/>
        </w:rPr>
        <w:t xml:space="preserve"> Factibilidad de ranurar el envolvente del Anexo de Caja de Distribución, que no exista afectación a servicios subterráneos existentes (gas, tomas de agua, etc.), espacio físico disponible a un costado de la Caja de Distribución, espacio disponible en el Anexo de Caja de Distribución para instalación de tablillas, que el proyecto de construcción del pozo del CS cumpla con lo establecido en </w:t>
      </w:r>
      <w:r w:rsidR="00C60FAE">
        <w:rPr>
          <w:rFonts w:ascii="Arial" w:hAnsi="Arial" w:cs="Arial"/>
          <w:sz w:val="22"/>
          <w:lang w:val="es-MX"/>
        </w:rPr>
        <w:t xml:space="preserve">la sección </w:t>
      </w:r>
      <w:r w:rsidR="005F58DE">
        <w:rPr>
          <w:rFonts w:ascii="Arial" w:hAnsi="Arial" w:cs="Arial"/>
          <w:sz w:val="22"/>
          <w:lang w:val="es-MX"/>
        </w:rPr>
        <w:t xml:space="preserve">del </w:t>
      </w:r>
      <w:r w:rsidRPr="002F3662">
        <w:rPr>
          <w:rFonts w:ascii="Arial" w:hAnsi="Arial" w:cs="Arial"/>
          <w:sz w:val="22"/>
          <w:lang w:val="es-MX"/>
        </w:rPr>
        <w:t>SERVICIO AUXILIAR DE ANEXO DE CAJA DE DISTRIBUCIÓN.</w:t>
      </w:r>
    </w:p>
    <w:p w14:paraId="39F06B38" w14:textId="77777777" w:rsidR="005F5D37" w:rsidRPr="002F3662" w:rsidRDefault="000453A0" w:rsidP="002F7E4A">
      <w:pPr>
        <w:pStyle w:val="Texto1"/>
        <w:numPr>
          <w:ilvl w:val="0"/>
          <w:numId w:val="125"/>
        </w:numPr>
        <w:spacing w:after="200" w:line="276" w:lineRule="auto"/>
        <w:rPr>
          <w:rFonts w:ascii="Arial" w:hAnsi="Arial" w:cs="Arial"/>
          <w:b/>
          <w:sz w:val="22"/>
          <w:lang w:val="es-MX"/>
        </w:rPr>
      </w:pPr>
      <w:r w:rsidRPr="002F3662">
        <w:rPr>
          <w:rFonts w:ascii="Arial" w:hAnsi="Arial" w:cs="Arial"/>
          <w:b/>
          <w:sz w:val="22"/>
          <w:lang w:val="es-MX"/>
        </w:rPr>
        <w:t>Cableado DFO-</w:t>
      </w:r>
      <w:r w:rsidR="008B5856" w:rsidRPr="002F3662">
        <w:rPr>
          <w:rFonts w:ascii="Arial" w:hAnsi="Arial" w:cs="Arial"/>
          <w:b/>
          <w:sz w:val="22"/>
          <w:lang w:val="es-MX"/>
        </w:rPr>
        <w:t>EM</w:t>
      </w:r>
      <w:r w:rsidRPr="002F3662">
        <w:rPr>
          <w:rFonts w:ascii="Arial" w:hAnsi="Arial" w:cs="Arial"/>
          <w:b/>
          <w:sz w:val="22"/>
          <w:lang w:val="es-MX"/>
        </w:rPr>
        <w:t xml:space="preserve"> a DFO-CS</w:t>
      </w:r>
      <w:r w:rsidR="005F5D37" w:rsidRPr="002F3662">
        <w:rPr>
          <w:rFonts w:ascii="Arial" w:hAnsi="Arial" w:cs="Arial"/>
          <w:b/>
          <w:sz w:val="22"/>
          <w:lang w:val="es-MX"/>
        </w:rPr>
        <w:t xml:space="preserve">: </w:t>
      </w:r>
      <w:r w:rsidR="005F5D37" w:rsidRPr="002F3662">
        <w:rPr>
          <w:rFonts w:ascii="Arial" w:hAnsi="Arial" w:cs="Arial"/>
          <w:sz w:val="22"/>
          <w:lang w:val="es-MX"/>
        </w:rPr>
        <w:t>Infraestructura de escalerilla/canaleta.</w:t>
      </w:r>
    </w:p>
    <w:p w14:paraId="39F06B39" w14:textId="77777777" w:rsidR="003A4392" w:rsidRPr="002F3662" w:rsidRDefault="00D40C39" w:rsidP="004B11EB">
      <w:pPr>
        <w:pStyle w:val="Texto1"/>
        <w:spacing w:after="200" w:line="276" w:lineRule="auto"/>
        <w:ind w:left="0"/>
        <w:rPr>
          <w:rFonts w:ascii="Arial" w:hAnsi="Arial" w:cs="Arial"/>
          <w:sz w:val="22"/>
          <w:lang w:val="es-MX"/>
        </w:rPr>
      </w:pPr>
      <w:r w:rsidRPr="002F3662">
        <w:rPr>
          <w:rFonts w:ascii="Arial" w:hAnsi="Arial" w:cs="Arial"/>
          <w:sz w:val="22"/>
          <w:lang w:val="es-MX"/>
        </w:rPr>
        <w:t xml:space="preserve">En caso de que </w:t>
      </w:r>
      <w:r w:rsidR="00356F3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declare o notifique la no factibilidad </w:t>
      </w:r>
      <w:r w:rsidR="00A83C91" w:rsidRPr="002F3662">
        <w:rPr>
          <w:rFonts w:ascii="Arial" w:hAnsi="Arial" w:cs="Arial"/>
          <w:sz w:val="22"/>
          <w:lang w:val="es-MX"/>
        </w:rPr>
        <w:t xml:space="preserve">y </w:t>
      </w:r>
      <w:r w:rsidRPr="002F3662">
        <w:rPr>
          <w:rFonts w:ascii="Arial" w:hAnsi="Arial" w:cs="Arial"/>
          <w:sz w:val="22"/>
          <w:lang w:val="es-MX"/>
        </w:rPr>
        <w:t xml:space="preserve">no pueda proporcionar los servicios bajo las condiciones descritas en este apartado, el CS podrá solicitar a través del </w:t>
      </w:r>
      <w:r w:rsidR="003F1181" w:rsidRPr="002F3662">
        <w:rPr>
          <w:rFonts w:ascii="Arial" w:hAnsi="Arial" w:cs="Arial"/>
          <w:sz w:val="22"/>
          <w:lang w:val="es-MX"/>
        </w:rPr>
        <w:t>SEG/SIPO</w:t>
      </w:r>
      <w:r w:rsidRPr="002F3662">
        <w:rPr>
          <w:rFonts w:ascii="Arial" w:hAnsi="Arial" w:cs="Arial"/>
          <w:sz w:val="22"/>
          <w:lang w:val="es-MX"/>
        </w:rPr>
        <w:t xml:space="preserve"> la ejecución de Trabajos Especiales</w:t>
      </w:r>
      <w:r w:rsidR="004C0BDF" w:rsidRPr="002F3662">
        <w:rPr>
          <w:rFonts w:ascii="Arial" w:hAnsi="Arial" w:cs="Arial"/>
          <w:sz w:val="22"/>
          <w:lang w:val="es-MX"/>
        </w:rPr>
        <w:t xml:space="preserve"> de la </w:t>
      </w:r>
      <w:r w:rsidR="00065BA2" w:rsidRPr="002F3662">
        <w:rPr>
          <w:rFonts w:ascii="Arial" w:hAnsi="Arial" w:cs="Arial"/>
          <w:sz w:val="22"/>
          <w:lang w:val="es-MX"/>
        </w:rPr>
        <w:t xml:space="preserve">sección </w:t>
      </w:r>
      <w:r w:rsidR="00DF432E" w:rsidRPr="002F3662">
        <w:rPr>
          <w:rFonts w:ascii="Arial" w:hAnsi="Arial" w:cs="Arial"/>
          <w:sz w:val="22"/>
          <w:lang w:val="es-MX"/>
        </w:rPr>
        <w:t xml:space="preserve">“Trabajos </w:t>
      </w:r>
      <w:r w:rsidR="00856B84" w:rsidRPr="002F3662">
        <w:rPr>
          <w:rFonts w:ascii="Arial" w:hAnsi="Arial" w:cs="Arial"/>
          <w:sz w:val="22"/>
          <w:lang w:val="es-MX"/>
        </w:rPr>
        <w:t>E</w:t>
      </w:r>
      <w:r w:rsidR="00DF432E" w:rsidRPr="002F3662">
        <w:rPr>
          <w:rFonts w:ascii="Arial" w:hAnsi="Arial" w:cs="Arial"/>
          <w:sz w:val="22"/>
          <w:lang w:val="es-MX"/>
        </w:rPr>
        <w:t>speciales”</w:t>
      </w:r>
      <w:r w:rsidR="004C0BDF" w:rsidRPr="002F3662">
        <w:rPr>
          <w:rFonts w:ascii="Arial" w:hAnsi="Arial" w:cs="Arial"/>
          <w:sz w:val="22"/>
          <w:lang w:val="es-MX"/>
        </w:rPr>
        <w:t xml:space="preserve"> de esta OREDA</w:t>
      </w:r>
      <w:r w:rsidRPr="002F3662">
        <w:rPr>
          <w:rFonts w:ascii="Arial" w:hAnsi="Arial" w:cs="Arial"/>
          <w:sz w:val="22"/>
          <w:lang w:val="es-MX"/>
        </w:rPr>
        <w:t>, los cuales le permitirán acceder a los servicios solicitados.</w:t>
      </w:r>
      <w:r w:rsidR="003A4392" w:rsidRPr="002F3662">
        <w:rPr>
          <w:rFonts w:ascii="Arial" w:hAnsi="Arial" w:cs="Arial"/>
          <w:sz w:val="22"/>
          <w:lang w:val="es-MX"/>
        </w:rPr>
        <w:t xml:space="preserve"> </w:t>
      </w:r>
    </w:p>
    <w:p w14:paraId="39F06B3A" w14:textId="77777777" w:rsidR="00083C6C" w:rsidRPr="002F3662" w:rsidRDefault="00083C6C" w:rsidP="00DD5100">
      <w:pPr>
        <w:pStyle w:val="Texto1"/>
        <w:spacing w:line="276" w:lineRule="auto"/>
        <w:ind w:left="0"/>
        <w:rPr>
          <w:rFonts w:ascii="Arial" w:hAnsi="Arial" w:cs="Arial"/>
          <w:sz w:val="22"/>
          <w:lang w:val="es-MX"/>
        </w:rPr>
      </w:pPr>
      <w:r w:rsidRPr="002F3662">
        <w:rPr>
          <w:rFonts w:ascii="Arial" w:hAnsi="Arial" w:cs="Arial"/>
          <w:sz w:val="22"/>
          <w:lang w:val="es-MX"/>
        </w:rPr>
        <w:t>No es causal de negación de servicio:</w:t>
      </w:r>
    </w:p>
    <w:p w14:paraId="39F06B3B" w14:textId="77777777" w:rsidR="00083C6C" w:rsidRPr="002F3662" w:rsidRDefault="00083C6C" w:rsidP="002F6AA1">
      <w:pPr>
        <w:pStyle w:val="Texto1"/>
        <w:numPr>
          <w:ilvl w:val="0"/>
          <w:numId w:val="202"/>
        </w:numPr>
        <w:spacing w:after="200" w:line="276" w:lineRule="auto"/>
        <w:ind w:left="714" w:hanging="357"/>
        <w:contextualSpacing/>
        <w:rPr>
          <w:rFonts w:ascii="Arial" w:hAnsi="Arial" w:cs="Arial"/>
          <w:sz w:val="22"/>
          <w:lang w:val="es-MX"/>
        </w:rPr>
      </w:pPr>
      <w:r w:rsidRPr="002F3662">
        <w:rPr>
          <w:rFonts w:ascii="Arial" w:hAnsi="Arial" w:cs="Arial"/>
          <w:sz w:val="22"/>
          <w:lang w:val="es-MX"/>
        </w:rPr>
        <w:t>Cualquier evento derivado de error, omisión o falta de actualización de la información contenida en el SEG/SIPO.</w:t>
      </w:r>
    </w:p>
    <w:p w14:paraId="39F06B3C" w14:textId="77777777" w:rsidR="00083C6C" w:rsidRPr="002F3662" w:rsidRDefault="00083C6C" w:rsidP="009E50B7">
      <w:pPr>
        <w:pStyle w:val="Texto1"/>
        <w:numPr>
          <w:ilvl w:val="0"/>
          <w:numId w:val="202"/>
        </w:numPr>
        <w:spacing w:after="200" w:line="276" w:lineRule="auto"/>
        <w:ind w:left="714" w:hanging="357"/>
        <w:contextualSpacing/>
        <w:rPr>
          <w:rFonts w:ascii="Arial" w:hAnsi="Arial" w:cs="Arial"/>
          <w:sz w:val="22"/>
          <w:lang w:val="es-MX"/>
        </w:rPr>
      </w:pPr>
      <w:r w:rsidRPr="002F3662">
        <w:rPr>
          <w:rFonts w:ascii="Arial" w:hAnsi="Arial" w:cs="Arial"/>
          <w:sz w:val="22"/>
          <w:lang w:val="es-MX"/>
        </w:rPr>
        <w:t>Cualquier actividad o razón que se derive de</w:t>
      </w:r>
      <w:r w:rsidR="00C60FAE">
        <w:rPr>
          <w:rFonts w:ascii="Arial" w:hAnsi="Arial" w:cs="Arial"/>
          <w:sz w:val="22"/>
          <w:lang w:val="es-MX"/>
        </w:rPr>
        <w:t xml:space="preserve"> la</w:t>
      </w:r>
      <w:r w:rsidRPr="002F3662">
        <w:rPr>
          <w:rFonts w:ascii="Arial" w:hAnsi="Arial" w:cs="Arial"/>
          <w:sz w:val="22"/>
          <w:lang w:val="es-MX"/>
        </w:rPr>
        <w:t xml:space="preserve"> falta de mantenimiento o de</w:t>
      </w:r>
      <w:r w:rsidR="00C60FAE">
        <w:rPr>
          <w:rFonts w:ascii="Arial" w:hAnsi="Arial" w:cs="Arial"/>
          <w:sz w:val="22"/>
          <w:lang w:val="es-MX"/>
        </w:rPr>
        <w:t xml:space="preserve"> la</w:t>
      </w:r>
      <w:r w:rsidRPr="002F3662">
        <w:rPr>
          <w:rFonts w:ascii="Arial" w:hAnsi="Arial" w:cs="Arial"/>
          <w:sz w:val="22"/>
          <w:lang w:val="es-MX"/>
        </w:rPr>
        <w:t xml:space="preserve"> recuperación de recursos de red por motivo de cancelaciones que liberan los mismos. </w:t>
      </w:r>
      <w:r w:rsidR="00ED6FD2"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deberá registrar en el SEG/SIPO</w:t>
      </w:r>
      <w:r w:rsidR="00ED6FD2" w:rsidRPr="002F3662">
        <w:rPr>
          <w:rFonts w:ascii="Arial" w:hAnsi="Arial" w:cs="Arial"/>
          <w:sz w:val="22"/>
          <w:lang w:val="es-MX"/>
        </w:rPr>
        <w:t xml:space="preserve"> el retiro o liberación</w:t>
      </w:r>
      <w:r w:rsidRPr="002F3662" w:rsidDel="00ED6FD2">
        <w:rPr>
          <w:rFonts w:ascii="Arial" w:hAnsi="Arial" w:cs="Arial"/>
          <w:sz w:val="22"/>
          <w:lang w:val="es-MX"/>
        </w:rPr>
        <w:t xml:space="preserve"> </w:t>
      </w:r>
      <w:r w:rsidR="00A9479F" w:rsidRPr="002F3662">
        <w:rPr>
          <w:rFonts w:ascii="Arial" w:hAnsi="Arial" w:cs="Arial"/>
          <w:sz w:val="22"/>
          <w:lang w:val="es-MX"/>
        </w:rPr>
        <w:t xml:space="preserve">de </w:t>
      </w:r>
      <w:r w:rsidR="00ED6FD2" w:rsidRPr="002F3662">
        <w:rPr>
          <w:rFonts w:ascii="Arial" w:hAnsi="Arial" w:cs="Arial"/>
          <w:sz w:val="22"/>
          <w:lang w:val="es-MX"/>
        </w:rPr>
        <w:t>la infraestructura o recursos de red derivados</w:t>
      </w:r>
      <w:r w:rsidR="00A9479F" w:rsidRPr="002F3662">
        <w:rPr>
          <w:rFonts w:ascii="Arial" w:hAnsi="Arial" w:cs="Arial"/>
          <w:sz w:val="22"/>
          <w:lang w:val="es-MX"/>
        </w:rPr>
        <w:t xml:space="preserve"> </w:t>
      </w:r>
      <w:r w:rsidRPr="002F3662">
        <w:rPr>
          <w:rFonts w:ascii="Arial" w:hAnsi="Arial" w:cs="Arial"/>
          <w:sz w:val="22"/>
          <w:lang w:val="es-MX"/>
        </w:rPr>
        <w:t xml:space="preserve">de bajas de servicios con el objetivo de que </w:t>
      </w:r>
      <w:r w:rsidR="00ED6FD2" w:rsidRPr="002F3662">
        <w:rPr>
          <w:rFonts w:ascii="Arial" w:hAnsi="Arial" w:cs="Arial"/>
          <w:sz w:val="22"/>
          <w:szCs w:val="22"/>
          <w:lang w:val="es-MX"/>
        </w:rPr>
        <w:t>los</w:t>
      </w:r>
      <w:r w:rsidR="00ED6FD2" w:rsidRPr="002F3662">
        <w:rPr>
          <w:rFonts w:ascii="Arial" w:hAnsi="Arial" w:cs="Arial"/>
          <w:sz w:val="22"/>
          <w:lang w:val="es-MX"/>
        </w:rPr>
        <w:t xml:space="preserve"> </w:t>
      </w:r>
      <w:r w:rsidRPr="002F3662">
        <w:rPr>
          <w:rFonts w:ascii="Arial" w:hAnsi="Arial" w:cs="Arial"/>
          <w:sz w:val="22"/>
          <w:lang w:val="es-MX"/>
        </w:rPr>
        <w:t xml:space="preserve">CS </w:t>
      </w:r>
      <w:r w:rsidRPr="002F3662">
        <w:rPr>
          <w:rFonts w:ascii="Arial" w:hAnsi="Arial" w:cs="Arial"/>
          <w:sz w:val="22"/>
          <w:szCs w:val="22"/>
          <w:lang w:val="es-MX"/>
        </w:rPr>
        <w:t>pueda</w:t>
      </w:r>
      <w:r w:rsidR="00ED6FD2" w:rsidRPr="002F3662">
        <w:rPr>
          <w:rFonts w:ascii="Arial" w:hAnsi="Arial" w:cs="Arial"/>
          <w:sz w:val="22"/>
          <w:szCs w:val="22"/>
          <w:lang w:val="es-MX"/>
        </w:rPr>
        <w:t>n</w:t>
      </w:r>
      <w:r w:rsidRPr="002F3662">
        <w:rPr>
          <w:rFonts w:ascii="Arial" w:hAnsi="Arial" w:cs="Arial"/>
          <w:sz w:val="22"/>
          <w:lang w:val="es-MX"/>
        </w:rPr>
        <w:t xml:space="preserve"> identificar los servicios donde ya no </w:t>
      </w:r>
      <w:r w:rsidRPr="002F3662">
        <w:rPr>
          <w:rFonts w:ascii="Arial" w:hAnsi="Arial" w:cs="Arial"/>
          <w:sz w:val="22"/>
          <w:szCs w:val="22"/>
          <w:lang w:val="es-MX"/>
        </w:rPr>
        <w:t>tendrá</w:t>
      </w:r>
      <w:r w:rsidR="00ED6FD2" w:rsidRPr="002F3662">
        <w:rPr>
          <w:rFonts w:ascii="Arial" w:hAnsi="Arial" w:cs="Arial"/>
          <w:sz w:val="22"/>
          <w:szCs w:val="22"/>
          <w:lang w:val="es-MX"/>
        </w:rPr>
        <w:t>n</w:t>
      </w:r>
      <w:r w:rsidRPr="002F3662">
        <w:rPr>
          <w:rFonts w:ascii="Arial" w:hAnsi="Arial" w:cs="Arial"/>
          <w:sz w:val="22"/>
          <w:lang w:val="es-MX"/>
        </w:rPr>
        <w:t xml:space="preserve"> que requerir Trabajos Especiales.</w:t>
      </w:r>
    </w:p>
    <w:p w14:paraId="39F06B3D" w14:textId="77777777" w:rsidR="00083C6C" w:rsidRPr="002F3662" w:rsidRDefault="00083C6C" w:rsidP="00083C6C">
      <w:pPr>
        <w:pStyle w:val="Texto1"/>
        <w:numPr>
          <w:ilvl w:val="0"/>
          <w:numId w:val="202"/>
        </w:numPr>
        <w:spacing w:after="200" w:line="276" w:lineRule="auto"/>
        <w:rPr>
          <w:rFonts w:ascii="Arial" w:hAnsi="Arial" w:cs="Arial"/>
          <w:sz w:val="22"/>
          <w:lang w:val="es-MX"/>
        </w:rPr>
      </w:pPr>
      <w:r w:rsidRPr="002F3662">
        <w:rPr>
          <w:rFonts w:ascii="Arial" w:hAnsi="Arial" w:cs="Arial"/>
          <w:sz w:val="22"/>
          <w:lang w:val="es-MX"/>
        </w:rPr>
        <w:t xml:space="preserve">Cualquier razón que se derive de </w:t>
      </w:r>
      <w:r w:rsidR="00D667A5" w:rsidRPr="002F3662">
        <w:rPr>
          <w:rFonts w:ascii="Arial" w:hAnsi="Arial" w:cs="Arial"/>
          <w:sz w:val="22"/>
          <w:lang w:val="es-MX"/>
        </w:rPr>
        <w:t>la</w:t>
      </w:r>
      <w:r w:rsidRPr="002F3662">
        <w:rPr>
          <w:rFonts w:ascii="Arial" w:hAnsi="Arial" w:cs="Arial"/>
          <w:sz w:val="22"/>
          <w:lang w:val="es-MX"/>
        </w:rPr>
        <w:t xml:space="preserve"> saturación o falta de capacidad en las </w:t>
      </w:r>
      <w:r w:rsidR="002860C3" w:rsidRPr="002F3662">
        <w:rPr>
          <w:rFonts w:ascii="Arial" w:hAnsi="Arial" w:cs="Arial"/>
          <w:sz w:val="22"/>
          <w:szCs w:val="22"/>
          <w:lang w:val="es-MX"/>
        </w:rPr>
        <w:t>C</w:t>
      </w:r>
      <w:r w:rsidRPr="002F3662">
        <w:rPr>
          <w:rFonts w:ascii="Arial" w:hAnsi="Arial" w:cs="Arial"/>
          <w:sz w:val="22"/>
          <w:szCs w:val="22"/>
          <w:lang w:val="es-MX"/>
        </w:rPr>
        <w:t xml:space="preserve">entrales </w:t>
      </w:r>
      <w:r w:rsidR="002860C3" w:rsidRPr="002F3662">
        <w:rPr>
          <w:rFonts w:ascii="Arial" w:hAnsi="Arial" w:cs="Arial"/>
          <w:sz w:val="22"/>
          <w:szCs w:val="22"/>
          <w:lang w:val="es-MX"/>
        </w:rPr>
        <w:t>Telefónicas</w:t>
      </w:r>
      <w:r w:rsidR="002860C3" w:rsidRPr="002F3662">
        <w:rPr>
          <w:rFonts w:ascii="Arial" w:hAnsi="Arial" w:cs="Arial"/>
          <w:sz w:val="22"/>
          <w:lang w:val="es-MX"/>
        </w:rPr>
        <w:t xml:space="preserve"> </w:t>
      </w:r>
      <w:r w:rsidRPr="002F3662">
        <w:rPr>
          <w:rFonts w:ascii="Arial" w:hAnsi="Arial" w:cs="Arial"/>
          <w:sz w:val="22"/>
          <w:lang w:val="es-MX"/>
        </w:rPr>
        <w:t>y su equipamiento o de recursos de red de un usuario existente. S</w:t>
      </w:r>
      <w:r w:rsidR="00D667A5" w:rsidRPr="002F3662">
        <w:rPr>
          <w:rFonts w:ascii="Arial" w:hAnsi="Arial" w:cs="Arial"/>
          <w:sz w:val="22"/>
          <w:lang w:val="es-MX"/>
        </w:rPr>
        <w:t>ó</w:t>
      </w:r>
      <w:r w:rsidRPr="002F3662">
        <w:rPr>
          <w:rFonts w:ascii="Arial" w:hAnsi="Arial" w:cs="Arial"/>
          <w:sz w:val="22"/>
          <w:lang w:val="es-MX"/>
        </w:rPr>
        <w:t xml:space="preserve">lo aplica entre servicios de la misma clase </w:t>
      </w:r>
      <w:r w:rsidR="00524EFF" w:rsidRPr="002F3662">
        <w:rPr>
          <w:rFonts w:ascii="Arial" w:hAnsi="Arial" w:cs="Arial"/>
          <w:sz w:val="22"/>
          <w:lang w:val="es-MX"/>
        </w:rPr>
        <w:t xml:space="preserve">siempre y cuando los CS entreguen los pronósticos correspondientes para integrar dicha infraestructura a los planes de inversión de </w:t>
      </w:r>
      <w:r w:rsidR="00ED6FD2" w:rsidRPr="002F3662">
        <w:rPr>
          <w:rFonts w:ascii="Arial" w:hAnsi="Arial" w:cs="Arial"/>
          <w:sz w:val="22"/>
          <w:lang w:val="es-MX"/>
        </w:rPr>
        <w:t xml:space="preserve">la </w:t>
      </w:r>
      <w:r w:rsidR="008B5856" w:rsidRPr="002F3662">
        <w:rPr>
          <w:rFonts w:ascii="Arial" w:hAnsi="Arial" w:cs="Arial"/>
          <w:sz w:val="22"/>
          <w:lang w:val="es-MX"/>
        </w:rPr>
        <w:t>EM</w:t>
      </w:r>
      <w:r w:rsidR="00524EFF" w:rsidRPr="002F3662">
        <w:rPr>
          <w:rFonts w:ascii="Arial" w:hAnsi="Arial" w:cs="Arial"/>
          <w:sz w:val="22"/>
          <w:lang w:val="es-MX"/>
        </w:rPr>
        <w:t>, y siempre que no corresponda a infraestructura en obsolescencia.</w:t>
      </w:r>
    </w:p>
    <w:p w14:paraId="39F06B3E" w14:textId="77777777" w:rsidR="009C775A" w:rsidRDefault="00A47F9A" w:rsidP="00DD5100">
      <w:pPr>
        <w:pStyle w:val="Ttulo2"/>
        <w:ind w:left="1418" w:hanging="993"/>
        <w:rPr>
          <w:rFonts w:ascii="Arial" w:hAnsi="Arial"/>
        </w:rPr>
      </w:pPr>
      <w:bookmarkStart w:id="239" w:name="_Toc467248681"/>
      <w:bookmarkStart w:id="240" w:name="_Toc525904545"/>
      <w:bookmarkStart w:id="241" w:name="_Toc525913941"/>
      <w:bookmarkStart w:id="242" w:name="_Toc525919180"/>
      <w:bookmarkStart w:id="243" w:name="_Toc525919304"/>
      <w:bookmarkStart w:id="244" w:name="_Toc2957114"/>
      <w:bookmarkStart w:id="245" w:name="_Toc24473439"/>
      <w:bookmarkStart w:id="246" w:name="_Toc24477568"/>
      <w:bookmarkStart w:id="247" w:name="_Toc26281377"/>
      <w:bookmarkStart w:id="248" w:name="_Toc26284913"/>
      <w:bookmarkStart w:id="249" w:name="_Toc26903898"/>
      <w:bookmarkStart w:id="250" w:name="_Toc43913140"/>
      <w:bookmarkStart w:id="251" w:name="_Toc26980622"/>
      <w:bookmarkStart w:id="252" w:name="_Toc53488473"/>
      <w:bookmarkStart w:id="253" w:name="_Toc53490405"/>
      <w:bookmarkStart w:id="254" w:name="_Toc53498414"/>
      <w:bookmarkStart w:id="255" w:name="_Toc75806798"/>
      <w:bookmarkStart w:id="256" w:name="_Toc58578770"/>
      <w:bookmarkStart w:id="257" w:name="_Toc436840868"/>
      <w:bookmarkStart w:id="258" w:name="_Toc436846305"/>
      <w:bookmarkStart w:id="259" w:name="_Toc436848255"/>
      <w:bookmarkStart w:id="260" w:name="_Toc436856503"/>
      <w:bookmarkStart w:id="261" w:name="_Toc436862649"/>
      <w:bookmarkStart w:id="262" w:name="_Toc436866299"/>
      <w:bookmarkStart w:id="263" w:name="_Toc436870878"/>
      <w:bookmarkStart w:id="264" w:name="_Toc436875870"/>
      <w:r w:rsidRPr="002F3662">
        <w:rPr>
          <w:rFonts w:ascii="Arial" w:hAnsi="Arial"/>
        </w:rPr>
        <w:t>1.5 Causales de suspensión temporal en la instalación de</w:t>
      </w:r>
      <w:r w:rsidR="00C60FAE">
        <w:rPr>
          <w:rFonts w:ascii="Arial" w:hAnsi="Arial"/>
        </w:rPr>
        <w:t xml:space="preserve"> los</w:t>
      </w:r>
      <w:r w:rsidRPr="002F3662">
        <w:rPr>
          <w:rFonts w:ascii="Arial" w:hAnsi="Arial"/>
        </w:rPr>
        <w:t xml:space="preserve"> servicios</w:t>
      </w:r>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p>
    <w:p w14:paraId="39F06B3F" w14:textId="77777777" w:rsidR="00A47F9A" w:rsidRPr="002F3662" w:rsidRDefault="007A281E" w:rsidP="004B11EB">
      <w:pPr>
        <w:spacing w:after="200" w:line="276" w:lineRule="auto"/>
        <w:jc w:val="both"/>
        <w:rPr>
          <w:rFonts w:ascii="Arial" w:hAnsi="Arial" w:cs="Arial"/>
        </w:rPr>
      </w:pPr>
      <w:r w:rsidRPr="002F3662">
        <w:rPr>
          <w:rFonts w:ascii="Arial" w:hAnsi="Arial" w:cs="Arial"/>
        </w:rPr>
        <w:t xml:space="preserve">La </w:t>
      </w:r>
      <w:r w:rsidR="008B5856" w:rsidRPr="002F3662">
        <w:rPr>
          <w:rFonts w:ascii="Arial" w:hAnsi="Arial" w:cs="Arial"/>
        </w:rPr>
        <w:t>EM</w:t>
      </w:r>
      <w:r w:rsidR="009B1F83" w:rsidRPr="002F3662">
        <w:rPr>
          <w:rFonts w:ascii="Arial" w:hAnsi="Arial" w:cs="Arial"/>
        </w:rPr>
        <w:t xml:space="preserve"> </w:t>
      </w:r>
      <w:r w:rsidR="00A47F9A" w:rsidRPr="002F3662">
        <w:rPr>
          <w:rFonts w:ascii="Arial" w:hAnsi="Arial" w:cs="Arial"/>
        </w:rPr>
        <w:t>podrá suspender temporalmente la entrega de los servicios</w:t>
      </w:r>
      <w:r w:rsidR="00C60FAE">
        <w:rPr>
          <w:rFonts w:ascii="Arial" w:hAnsi="Arial" w:cs="Arial"/>
        </w:rPr>
        <w:t>,</w:t>
      </w:r>
      <w:r w:rsidR="00A47F9A" w:rsidRPr="002F3662">
        <w:rPr>
          <w:rFonts w:ascii="Arial" w:hAnsi="Arial" w:cs="Arial"/>
        </w:rPr>
        <w:t xml:space="preserve"> </w:t>
      </w:r>
      <w:r w:rsidR="001A5E60" w:rsidRPr="002F3662">
        <w:rPr>
          <w:rFonts w:ascii="Arial" w:hAnsi="Arial" w:cs="Arial"/>
        </w:rPr>
        <w:t xml:space="preserve">y el CS a través del </w:t>
      </w:r>
      <w:r w:rsidR="003F1181" w:rsidRPr="002F3662">
        <w:rPr>
          <w:rFonts w:ascii="Arial" w:hAnsi="Arial" w:cs="Arial"/>
        </w:rPr>
        <w:t>SEG/SIPO</w:t>
      </w:r>
      <w:r w:rsidR="001A5E60" w:rsidRPr="002F3662">
        <w:rPr>
          <w:rFonts w:ascii="Arial" w:hAnsi="Arial" w:cs="Arial"/>
        </w:rPr>
        <w:t xml:space="preserve"> podrá visualizar la situación administrativa de la línea </w:t>
      </w:r>
      <w:r w:rsidR="00C06EC1" w:rsidRPr="002F3662">
        <w:rPr>
          <w:rFonts w:ascii="Arial" w:hAnsi="Arial" w:cs="Arial"/>
        </w:rPr>
        <w:t xml:space="preserve">a </w:t>
      </w:r>
      <w:r w:rsidR="001A5E60" w:rsidRPr="002F3662">
        <w:rPr>
          <w:rFonts w:ascii="Arial" w:hAnsi="Arial" w:cs="Arial"/>
        </w:rPr>
        <w:t xml:space="preserve">desagregar. Las causales de suspensión temporal podrán ser </w:t>
      </w:r>
      <w:r w:rsidR="00A47F9A" w:rsidRPr="002F3662">
        <w:rPr>
          <w:rFonts w:ascii="Arial" w:hAnsi="Arial" w:cs="Arial"/>
        </w:rPr>
        <w:t>por alguno de los motivos administrativos siguientes:</w:t>
      </w:r>
    </w:p>
    <w:p w14:paraId="39F06B40" w14:textId="77777777" w:rsidR="00A47F9A" w:rsidRPr="0014037C" w:rsidRDefault="00A47F9A" w:rsidP="004B11EB">
      <w:pPr>
        <w:pStyle w:val="Texto1"/>
        <w:spacing w:after="200" w:line="276" w:lineRule="auto"/>
        <w:rPr>
          <w:rFonts w:ascii="Arial" w:hAnsi="Arial" w:cs="Arial"/>
          <w:sz w:val="22"/>
          <w:lang w:val="es-MX"/>
        </w:rPr>
      </w:pPr>
      <w:r w:rsidRPr="002F3662">
        <w:rPr>
          <w:rFonts w:ascii="Arial" w:hAnsi="Arial" w:cs="Arial"/>
          <w:sz w:val="22"/>
          <w:lang w:val="es-MX"/>
        </w:rPr>
        <w:t>•</w:t>
      </w:r>
      <w:r w:rsidRPr="002F3662">
        <w:rPr>
          <w:rFonts w:ascii="Arial" w:hAnsi="Arial" w:cs="Arial"/>
          <w:sz w:val="22"/>
          <w:lang w:val="es-MX"/>
        </w:rPr>
        <w:tab/>
        <w:t xml:space="preserve">Que </w:t>
      </w:r>
      <w:r w:rsidRPr="0014037C">
        <w:rPr>
          <w:rFonts w:ascii="Arial" w:hAnsi="Arial" w:cs="Arial"/>
          <w:sz w:val="22"/>
          <w:lang w:val="es-MX"/>
        </w:rPr>
        <w:t>el número tenga una Orden de Servicio abierta por:</w:t>
      </w:r>
    </w:p>
    <w:p w14:paraId="39F06B41" w14:textId="77777777" w:rsidR="00083C6C" w:rsidRPr="0014037C" w:rsidRDefault="00083C6C" w:rsidP="00083C6C">
      <w:pPr>
        <w:pStyle w:val="Texto1"/>
        <w:numPr>
          <w:ilvl w:val="0"/>
          <w:numId w:val="203"/>
        </w:numPr>
        <w:spacing w:after="200" w:line="276" w:lineRule="auto"/>
        <w:contextualSpacing/>
        <w:rPr>
          <w:rFonts w:ascii="Arial" w:hAnsi="Arial" w:cs="Arial"/>
          <w:sz w:val="22"/>
          <w:lang w:val="es-MX"/>
        </w:rPr>
      </w:pPr>
      <w:bookmarkStart w:id="265" w:name="_Toc467248682"/>
      <w:bookmarkStart w:id="266" w:name="_Toc525904546"/>
      <w:bookmarkStart w:id="267" w:name="_Toc525913942"/>
      <w:bookmarkStart w:id="268" w:name="_Toc525919181"/>
      <w:bookmarkStart w:id="269" w:name="_Toc525919305"/>
      <w:r w:rsidRPr="0014037C">
        <w:rPr>
          <w:rFonts w:ascii="Arial" w:hAnsi="Arial" w:cs="Arial"/>
          <w:sz w:val="22"/>
          <w:lang w:val="es-MX"/>
        </w:rPr>
        <w:t>Baja de</w:t>
      </w:r>
      <w:r w:rsidR="00AD17C8" w:rsidRPr="0014037C">
        <w:rPr>
          <w:rFonts w:ascii="Arial" w:hAnsi="Arial" w:cs="Arial"/>
          <w:sz w:val="22"/>
          <w:lang w:val="es-MX"/>
        </w:rPr>
        <w:t xml:space="preserve"> </w:t>
      </w:r>
      <w:r w:rsidR="007A281E" w:rsidRPr="0014037C">
        <w:rPr>
          <w:rFonts w:ascii="Arial" w:hAnsi="Arial" w:cs="Arial"/>
          <w:sz w:val="22"/>
          <w:lang w:val="es-MX"/>
        </w:rPr>
        <w:t xml:space="preserve">línea o </w:t>
      </w:r>
      <w:r w:rsidR="00AD17C8" w:rsidRPr="0014037C">
        <w:rPr>
          <w:rFonts w:ascii="Arial" w:hAnsi="Arial" w:cs="Arial"/>
          <w:sz w:val="22"/>
          <w:lang w:val="es-MX"/>
        </w:rPr>
        <w:t>servicio</w:t>
      </w:r>
    </w:p>
    <w:p w14:paraId="39F06B42" w14:textId="77777777" w:rsidR="00083C6C" w:rsidRPr="0014037C" w:rsidRDefault="00083C6C" w:rsidP="00083C6C">
      <w:pPr>
        <w:pStyle w:val="Texto1"/>
        <w:numPr>
          <w:ilvl w:val="0"/>
          <w:numId w:val="203"/>
        </w:numPr>
        <w:spacing w:after="200" w:line="276" w:lineRule="auto"/>
        <w:contextualSpacing/>
        <w:rPr>
          <w:rFonts w:ascii="Arial" w:hAnsi="Arial" w:cs="Arial"/>
          <w:sz w:val="22"/>
          <w:lang w:val="es-MX"/>
        </w:rPr>
      </w:pPr>
      <w:r w:rsidRPr="00DD5100">
        <w:rPr>
          <w:rFonts w:ascii="Arial" w:hAnsi="Arial"/>
        </w:rPr>
        <w:t>Cambio de domicilio</w:t>
      </w:r>
    </w:p>
    <w:p w14:paraId="39F06B43" w14:textId="77777777" w:rsidR="00083C6C" w:rsidRPr="002F3662" w:rsidRDefault="00083C6C" w:rsidP="00083C6C">
      <w:pPr>
        <w:pStyle w:val="Texto1"/>
        <w:numPr>
          <w:ilvl w:val="0"/>
          <w:numId w:val="203"/>
        </w:numPr>
        <w:spacing w:after="200" w:line="276" w:lineRule="auto"/>
        <w:contextualSpacing/>
        <w:rPr>
          <w:rFonts w:ascii="Arial" w:hAnsi="Arial" w:cs="Arial"/>
          <w:sz w:val="22"/>
          <w:lang w:val="es-MX"/>
        </w:rPr>
      </w:pPr>
      <w:r w:rsidRPr="002F3662">
        <w:rPr>
          <w:rFonts w:ascii="Arial" w:hAnsi="Arial" w:cs="Arial"/>
          <w:sz w:val="22"/>
          <w:lang w:val="es-MX"/>
        </w:rPr>
        <w:t>Desagregación con otro CS</w:t>
      </w:r>
      <w:bookmarkStart w:id="270" w:name="_Toc20486005"/>
      <w:bookmarkStart w:id="271" w:name="_Toc20492177"/>
      <w:bookmarkStart w:id="272" w:name="_Toc20494174"/>
    </w:p>
    <w:p w14:paraId="39F06B44" w14:textId="77777777" w:rsidR="00143AFC" w:rsidRPr="002F3662" w:rsidRDefault="00747E0B" w:rsidP="00083C6C">
      <w:pPr>
        <w:pStyle w:val="Texto1"/>
        <w:numPr>
          <w:ilvl w:val="0"/>
          <w:numId w:val="203"/>
        </w:numPr>
        <w:spacing w:after="200" w:line="276" w:lineRule="auto"/>
        <w:contextualSpacing/>
        <w:rPr>
          <w:rFonts w:ascii="Arial" w:hAnsi="Arial" w:cs="Arial"/>
          <w:sz w:val="22"/>
          <w:lang w:val="es-MX"/>
        </w:rPr>
      </w:pPr>
      <w:r>
        <w:rPr>
          <w:rFonts w:ascii="Arial" w:hAnsi="Arial" w:cs="Arial"/>
          <w:sz w:val="22"/>
          <w:lang w:val="es-MX"/>
        </w:rPr>
        <w:t>Cambio de C</w:t>
      </w:r>
      <w:r w:rsidR="00DB19D1">
        <w:rPr>
          <w:rFonts w:ascii="Arial" w:hAnsi="Arial" w:cs="Arial"/>
          <w:sz w:val="22"/>
          <w:lang w:val="es-MX"/>
        </w:rPr>
        <w:t>S</w:t>
      </w:r>
      <w:r>
        <w:rPr>
          <w:rFonts w:ascii="Arial" w:hAnsi="Arial" w:cs="Arial"/>
          <w:sz w:val="22"/>
          <w:lang w:val="es-MX"/>
        </w:rPr>
        <w:t xml:space="preserve"> </w:t>
      </w:r>
    </w:p>
    <w:bookmarkEnd w:id="270"/>
    <w:bookmarkEnd w:id="271"/>
    <w:bookmarkEnd w:id="272"/>
    <w:p w14:paraId="39F06B45" w14:textId="77777777" w:rsidR="0038352A" w:rsidRPr="002F3662" w:rsidRDefault="00AD17C8" w:rsidP="00352B28">
      <w:pPr>
        <w:pStyle w:val="Texto1"/>
        <w:numPr>
          <w:ilvl w:val="0"/>
          <w:numId w:val="203"/>
        </w:numPr>
        <w:spacing w:after="200" w:line="276" w:lineRule="auto"/>
        <w:ind w:left="1139" w:hanging="357"/>
        <w:rPr>
          <w:rFonts w:ascii="Arial" w:hAnsi="Arial" w:cs="Arial"/>
          <w:sz w:val="22"/>
          <w:lang w:val="es-MX"/>
        </w:rPr>
      </w:pPr>
      <w:r w:rsidRPr="002F3662">
        <w:rPr>
          <w:rFonts w:ascii="Arial" w:hAnsi="Arial" w:cs="Arial"/>
          <w:sz w:val="22"/>
          <w:lang w:val="es-MX"/>
        </w:rPr>
        <w:t>Alta</w:t>
      </w:r>
      <w:r w:rsidRPr="002F3662">
        <w:rPr>
          <w:rFonts w:ascii="Arial" w:hAnsi="Arial" w:cs="Arial"/>
          <w:lang w:val="es-MX"/>
        </w:rPr>
        <w:t xml:space="preserve"> de </w:t>
      </w:r>
      <w:r w:rsidRPr="002F3662">
        <w:rPr>
          <w:rFonts w:ascii="Arial" w:hAnsi="Arial" w:cs="Arial"/>
          <w:sz w:val="22"/>
          <w:lang w:val="es-MX"/>
        </w:rPr>
        <w:t>servicio</w:t>
      </w:r>
    </w:p>
    <w:p w14:paraId="39F06B46" w14:textId="77777777" w:rsidR="002C4CF8" w:rsidRDefault="002C4CF8" w:rsidP="004558B9">
      <w:pPr>
        <w:spacing w:after="0" w:line="276" w:lineRule="auto"/>
        <w:jc w:val="both"/>
        <w:rPr>
          <w:rFonts w:ascii="Arial" w:hAnsi="Arial" w:cs="Arial"/>
          <w:b/>
        </w:rPr>
      </w:pPr>
    </w:p>
    <w:p w14:paraId="39F06B47" w14:textId="77777777" w:rsidR="00CA1ED9" w:rsidRPr="002F3662" w:rsidRDefault="00747E0B" w:rsidP="00DD5100">
      <w:pPr>
        <w:spacing w:after="0" w:line="276" w:lineRule="auto"/>
        <w:jc w:val="both"/>
        <w:rPr>
          <w:rFonts w:ascii="Arial" w:hAnsi="Arial" w:cs="Arial"/>
          <w:b/>
        </w:rPr>
      </w:pPr>
      <w:r>
        <w:rPr>
          <w:rFonts w:ascii="Arial" w:hAnsi="Arial" w:cs="Arial"/>
          <w:b/>
        </w:rPr>
        <w:t>1.5</w:t>
      </w:r>
      <w:r w:rsidR="001451D5">
        <w:rPr>
          <w:rFonts w:ascii="Arial" w:hAnsi="Arial" w:cs="Arial"/>
          <w:b/>
        </w:rPr>
        <w:t>.1</w:t>
      </w:r>
      <w:r>
        <w:rPr>
          <w:rFonts w:ascii="Arial" w:hAnsi="Arial" w:cs="Arial"/>
          <w:b/>
        </w:rPr>
        <w:t xml:space="preserve"> </w:t>
      </w:r>
      <w:r w:rsidR="00CA1ED9" w:rsidRPr="002F3662">
        <w:rPr>
          <w:rFonts w:ascii="Arial" w:hAnsi="Arial" w:cs="Arial"/>
          <w:b/>
        </w:rPr>
        <w:t>Motivos de objeción</w:t>
      </w:r>
    </w:p>
    <w:p w14:paraId="39F06B48" w14:textId="77777777" w:rsidR="00FD5DCE" w:rsidRPr="002F3662" w:rsidRDefault="00ED5769" w:rsidP="00FD5DCE">
      <w:pPr>
        <w:spacing w:after="200" w:line="276" w:lineRule="auto"/>
        <w:jc w:val="both"/>
        <w:rPr>
          <w:rFonts w:ascii="Arial" w:hAnsi="Arial" w:cs="Arial"/>
        </w:rPr>
      </w:pPr>
      <w:r w:rsidRPr="002F3662">
        <w:rPr>
          <w:rFonts w:ascii="Arial" w:hAnsi="Arial" w:cs="Arial"/>
        </w:rPr>
        <w:t>Para los casos en que el SEG/SIPO permita contratar y agendar servicios y en alguna etapa subsecuente del proceso de instalación se notifi</w:t>
      </w:r>
      <w:r w:rsidR="00C60FAE">
        <w:rPr>
          <w:rFonts w:ascii="Arial" w:hAnsi="Arial" w:cs="Arial"/>
        </w:rPr>
        <w:t>que</w:t>
      </w:r>
      <w:r w:rsidRPr="002F3662">
        <w:rPr>
          <w:rFonts w:ascii="Arial" w:hAnsi="Arial" w:cs="Arial"/>
        </w:rPr>
        <w:t xml:space="preserve"> una objeción </w:t>
      </w:r>
      <w:r w:rsidR="00E72975" w:rsidRPr="002F3662">
        <w:rPr>
          <w:rFonts w:ascii="Arial" w:hAnsi="Arial" w:cs="Arial"/>
        </w:rPr>
        <w:t xml:space="preserve">técnica </w:t>
      </w:r>
      <w:r w:rsidRPr="002F3662">
        <w:rPr>
          <w:rFonts w:ascii="Arial" w:hAnsi="Arial" w:cs="Arial"/>
        </w:rPr>
        <w:t xml:space="preserve">por falta de algún recurso de red, errores en la información del SEG/SIPO o alguna razón no justificada en la OREDA, </w:t>
      </w:r>
      <w:r w:rsidR="006469AD" w:rsidRPr="002F3662">
        <w:rPr>
          <w:rFonts w:ascii="Arial" w:hAnsi="Arial" w:cs="Arial"/>
        </w:rPr>
        <w:t>la EM notificará vía SEG/SIPO la causa</w:t>
      </w:r>
      <w:r w:rsidR="00FD5DCE" w:rsidRPr="002F3662">
        <w:rPr>
          <w:rFonts w:ascii="Arial" w:hAnsi="Arial" w:cs="Arial"/>
        </w:rPr>
        <w:t xml:space="preserve"> de la objeción</w:t>
      </w:r>
      <w:r w:rsidR="006469AD" w:rsidRPr="002F3662">
        <w:rPr>
          <w:rFonts w:ascii="Arial" w:hAnsi="Arial" w:cs="Arial"/>
        </w:rPr>
        <w:t xml:space="preserve"> </w:t>
      </w:r>
      <w:r w:rsidR="00B1691F" w:rsidRPr="002F3662">
        <w:rPr>
          <w:rFonts w:ascii="Arial" w:hAnsi="Arial" w:cs="Arial"/>
        </w:rPr>
        <w:t xml:space="preserve">de manera detallada </w:t>
      </w:r>
      <w:r w:rsidR="006469AD" w:rsidRPr="002F3662">
        <w:rPr>
          <w:rFonts w:ascii="Arial" w:hAnsi="Arial" w:cs="Arial"/>
        </w:rPr>
        <w:t>y</w:t>
      </w:r>
      <w:r w:rsidR="00C60FAE">
        <w:rPr>
          <w:rFonts w:ascii="Arial" w:hAnsi="Arial" w:cs="Arial"/>
        </w:rPr>
        <w:t xml:space="preserve"> la</w:t>
      </w:r>
      <w:r w:rsidR="006469AD" w:rsidRPr="002F3662">
        <w:rPr>
          <w:rFonts w:ascii="Arial" w:hAnsi="Arial" w:cs="Arial"/>
        </w:rPr>
        <w:t xml:space="preserve"> naturaleza del imprevist</w:t>
      </w:r>
      <w:r w:rsidR="00FD5DCE" w:rsidRPr="002F3662">
        <w:rPr>
          <w:rFonts w:ascii="Arial" w:hAnsi="Arial" w:cs="Arial"/>
        </w:rPr>
        <w:t xml:space="preserve">o. </w:t>
      </w:r>
    </w:p>
    <w:p w14:paraId="39F06B49" w14:textId="404911D7" w:rsidR="00FD5DCE" w:rsidRPr="002F3662" w:rsidRDefault="00FD5DCE" w:rsidP="00FD5DCE">
      <w:pPr>
        <w:spacing w:after="200" w:line="276" w:lineRule="auto"/>
        <w:jc w:val="both"/>
        <w:rPr>
          <w:rFonts w:ascii="Arial" w:hAnsi="Arial" w:cs="Arial"/>
        </w:rPr>
      </w:pPr>
      <w:r w:rsidRPr="002F3662">
        <w:rPr>
          <w:rFonts w:ascii="Arial" w:hAnsi="Arial" w:cs="Arial"/>
        </w:rPr>
        <w:t xml:space="preserve">Cuando se objeten las solicitudes por razones técnicas, el CS podrá solicitar un paro de reloj en el plazo de </w:t>
      </w:r>
      <w:r w:rsidRPr="00892846">
        <w:rPr>
          <w:rFonts w:ascii="Arial" w:hAnsi="Arial" w:cs="Arial"/>
        </w:rPr>
        <w:t>cumplimiento</w:t>
      </w:r>
      <w:r w:rsidR="00BA38BC" w:rsidRPr="00892846">
        <w:rPr>
          <w:rFonts w:ascii="Arial" w:hAnsi="Arial" w:cs="Arial"/>
        </w:rPr>
        <w:t xml:space="preserve">, </w:t>
      </w:r>
      <w:r w:rsidR="000C5142">
        <w:rPr>
          <w:rFonts w:ascii="Arial" w:hAnsi="Arial" w:cs="Arial"/>
        </w:rPr>
        <w:t xml:space="preserve">por lo </w:t>
      </w:r>
      <w:r w:rsidR="00BA38BC" w:rsidRPr="00892846">
        <w:rPr>
          <w:rFonts w:ascii="Arial" w:hAnsi="Arial" w:cs="Arial"/>
        </w:rPr>
        <w:t>que no implicará penalización para la EM,</w:t>
      </w:r>
      <w:r w:rsidRPr="00892846">
        <w:rPr>
          <w:rFonts w:ascii="Arial" w:hAnsi="Arial" w:cs="Arial"/>
        </w:rPr>
        <w:t xml:space="preserve"> </w:t>
      </w:r>
      <w:r w:rsidR="000C5142">
        <w:rPr>
          <w:rFonts w:ascii="Arial" w:hAnsi="Arial" w:cs="Arial"/>
        </w:rPr>
        <w:t xml:space="preserve">en el cual </w:t>
      </w:r>
      <w:r w:rsidRPr="00892846">
        <w:rPr>
          <w:rFonts w:ascii="Arial" w:hAnsi="Arial" w:cs="Arial"/>
        </w:rPr>
        <w:t>la EM iniciará</w:t>
      </w:r>
      <w:r w:rsidRPr="002F3662">
        <w:rPr>
          <w:rFonts w:ascii="Arial" w:hAnsi="Arial" w:cs="Arial"/>
        </w:rPr>
        <w:t xml:space="preserve"> un proceso de revisión para determinar </w:t>
      </w:r>
      <w:r w:rsidR="000C5142">
        <w:rPr>
          <w:rFonts w:ascii="Arial" w:hAnsi="Arial" w:cs="Arial"/>
        </w:rPr>
        <w:t xml:space="preserve">si existe </w:t>
      </w:r>
      <w:r w:rsidRPr="002F3662">
        <w:rPr>
          <w:rFonts w:ascii="Arial" w:hAnsi="Arial" w:cs="Arial"/>
        </w:rPr>
        <w:t>una solución alternativa que permita la instalación y habilitación del servicio qu</w:t>
      </w:r>
      <w:bookmarkStart w:id="273" w:name="_GoBack"/>
      <w:bookmarkEnd w:id="273"/>
      <w:r w:rsidRPr="002F3662">
        <w:rPr>
          <w:rFonts w:ascii="Arial" w:hAnsi="Arial" w:cs="Arial"/>
        </w:rPr>
        <w:t xml:space="preserve">e se notificará a través del SEG/SIPO para su seguimiento por el CS. </w:t>
      </w:r>
    </w:p>
    <w:p w14:paraId="39F06B4A" w14:textId="77777777" w:rsidR="00BC7730" w:rsidRPr="002F3662" w:rsidRDefault="000144EE" w:rsidP="00FD5DCE">
      <w:pPr>
        <w:spacing w:after="200" w:line="276" w:lineRule="auto"/>
        <w:jc w:val="both"/>
        <w:rPr>
          <w:rFonts w:ascii="Arial" w:hAnsi="Arial" w:cs="Arial"/>
        </w:rPr>
      </w:pPr>
      <w:r w:rsidRPr="002F3662">
        <w:rPr>
          <w:rFonts w:ascii="Arial" w:hAnsi="Arial" w:cs="Arial"/>
        </w:rPr>
        <w:t>La</w:t>
      </w:r>
      <w:r w:rsidR="00FD5DCE" w:rsidRPr="002F3662">
        <w:rPr>
          <w:rFonts w:ascii="Arial" w:hAnsi="Arial" w:cs="Arial"/>
        </w:rPr>
        <w:t xml:space="preserve"> EM le informará al CS a través del SEG/SIPO si fue exitosa o no la búsqueda de solución, para que en caso de que la objeción técnica haya sido solucionada, el CS pueda reingresar y programar nuevamente la cita para la instalación del servicio.</w:t>
      </w:r>
      <w:r w:rsidR="00BC7730">
        <w:rPr>
          <w:rFonts w:ascii="Arial" w:hAnsi="Arial" w:cs="Arial"/>
        </w:rPr>
        <w:t xml:space="preserve"> </w:t>
      </w:r>
    </w:p>
    <w:p w14:paraId="39F06B4B" w14:textId="77777777" w:rsidR="00D06349" w:rsidRPr="002F3662" w:rsidRDefault="00FD5DCE" w:rsidP="001A2F91">
      <w:pPr>
        <w:spacing w:after="200" w:line="276" w:lineRule="auto"/>
        <w:jc w:val="both"/>
        <w:rPr>
          <w:rFonts w:ascii="Arial" w:hAnsi="Arial" w:cs="Arial"/>
        </w:rPr>
      </w:pPr>
      <w:r w:rsidRPr="002F3662">
        <w:rPr>
          <w:rFonts w:ascii="Arial" w:hAnsi="Arial" w:cs="Arial"/>
        </w:rPr>
        <w:t xml:space="preserve">El plazo para notificar la alternativa de solución y su implementación </w:t>
      </w:r>
      <w:r w:rsidR="00674621">
        <w:rPr>
          <w:rFonts w:ascii="Arial" w:hAnsi="Arial" w:cs="Arial"/>
        </w:rPr>
        <w:t>será de</w:t>
      </w:r>
      <w:r w:rsidRPr="002F3662">
        <w:rPr>
          <w:rFonts w:ascii="Arial" w:hAnsi="Arial" w:cs="Arial"/>
        </w:rPr>
        <w:t xml:space="preserve"> máximo 8 (ocho) días hábiles a partir de la notificación de la</w:t>
      </w:r>
      <w:r w:rsidR="00610D21" w:rsidRPr="002F3662">
        <w:rPr>
          <w:rFonts w:ascii="Arial" w:hAnsi="Arial" w:cs="Arial"/>
        </w:rPr>
        <w:t xml:space="preserve"> objeción por parte de la</w:t>
      </w:r>
      <w:r w:rsidRPr="002F3662">
        <w:rPr>
          <w:rFonts w:ascii="Arial" w:hAnsi="Arial" w:cs="Arial"/>
        </w:rPr>
        <w:t xml:space="preserve"> EM.</w:t>
      </w:r>
    </w:p>
    <w:p w14:paraId="39F06B4C" w14:textId="77777777" w:rsidR="006469AD" w:rsidRPr="002F3662" w:rsidRDefault="00D06349" w:rsidP="001A2F91">
      <w:pPr>
        <w:spacing w:after="200" w:line="276" w:lineRule="auto"/>
        <w:jc w:val="both"/>
        <w:rPr>
          <w:rFonts w:ascii="Arial" w:hAnsi="Arial" w:cs="Arial"/>
        </w:rPr>
      </w:pPr>
      <w:r w:rsidRPr="002F3662">
        <w:rPr>
          <w:rFonts w:ascii="Arial" w:hAnsi="Arial" w:cs="Arial"/>
        </w:rPr>
        <w:t>Cuando no sea posible entregar el servicio en sitio por algún caso fortuito o de fuerza mayor, la EM notificará vía SEG/SIPO al CS sobre dicha circunstancia.</w:t>
      </w:r>
      <w:r w:rsidR="00580021" w:rsidRPr="002F3662">
        <w:rPr>
          <w:rFonts w:ascii="Arial" w:hAnsi="Arial" w:cs="Arial"/>
        </w:rPr>
        <w:t xml:space="preserve"> </w:t>
      </w:r>
      <w:r w:rsidR="00A11665" w:rsidRPr="002F3662">
        <w:rPr>
          <w:rFonts w:ascii="Arial" w:hAnsi="Arial" w:cs="Arial"/>
        </w:rPr>
        <w:t>No será causal de suspensión o cancelación del servicio cualquier condición resultado de eventos imprevistos ajenos a la EM y al CS que no permita la habilitación y aprovisionamiento del servicio en la fecha programada de habilitación. La EM notificará vía SEG/SIPO dentro de las siguientes 24 hrs. la causa y naturaleza del imprevisto y reprogramarán en conjunto una nueva fecha para la instalación del servicio.</w:t>
      </w:r>
    </w:p>
    <w:p w14:paraId="39F06B4D" w14:textId="77777777" w:rsidR="00A47F9A" w:rsidRPr="002F3662" w:rsidRDefault="00A47F9A" w:rsidP="006E29BA">
      <w:pPr>
        <w:pStyle w:val="Ttulo2"/>
        <w:rPr>
          <w:rFonts w:ascii="Arial" w:hAnsi="Arial"/>
        </w:rPr>
      </w:pPr>
      <w:bookmarkStart w:id="274" w:name="_Toc436840869"/>
      <w:bookmarkStart w:id="275" w:name="_Toc436846306"/>
      <w:bookmarkStart w:id="276" w:name="_Toc436848256"/>
      <w:bookmarkStart w:id="277" w:name="_Toc436856504"/>
      <w:bookmarkStart w:id="278" w:name="_Toc436862650"/>
      <w:bookmarkStart w:id="279" w:name="_Toc436866300"/>
      <w:bookmarkStart w:id="280" w:name="_Toc436870879"/>
      <w:bookmarkStart w:id="281" w:name="_Toc436875871"/>
      <w:bookmarkStart w:id="282" w:name="_Toc467248683"/>
      <w:bookmarkStart w:id="283" w:name="_Toc525904547"/>
      <w:bookmarkStart w:id="284" w:name="_Toc525913943"/>
      <w:bookmarkStart w:id="285" w:name="_Toc525919182"/>
      <w:bookmarkStart w:id="286" w:name="_Toc525919306"/>
      <w:bookmarkStart w:id="287" w:name="_Toc2957116"/>
      <w:bookmarkStart w:id="288" w:name="_Toc24473441"/>
      <w:bookmarkStart w:id="289" w:name="_Toc24477570"/>
      <w:bookmarkStart w:id="290" w:name="_Toc26281379"/>
      <w:bookmarkStart w:id="291" w:name="_Toc26284915"/>
      <w:bookmarkStart w:id="292" w:name="_Toc26903900"/>
      <w:bookmarkStart w:id="293" w:name="_Toc43913143"/>
      <w:bookmarkStart w:id="294" w:name="_Toc26980624"/>
      <w:bookmarkStart w:id="295" w:name="_Toc53488474"/>
      <w:bookmarkStart w:id="296" w:name="_Toc53490406"/>
      <w:bookmarkStart w:id="297" w:name="_Toc53498415"/>
      <w:bookmarkStart w:id="298" w:name="_Toc75806799"/>
      <w:bookmarkStart w:id="299" w:name="_Toc58578771"/>
      <w:bookmarkEnd w:id="257"/>
      <w:bookmarkEnd w:id="258"/>
      <w:bookmarkEnd w:id="259"/>
      <w:bookmarkEnd w:id="260"/>
      <w:bookmarkEnd w:id="261"/>
      <w:bookmarkEnd w:id="262"/>
      <w:bookmarkEnd w:id="263"/>
      <w:bookmarkEnd w:id="264"/>
      <w:bookmarkEnd w:id="265"/>
      <w:bookmarkEnd w:id="266"/>
      <w:bookmarkEnd w:id="267"/>
      <w:bookmarkEnd w:id="268"/>
      <w:bookmarkEnd w:id="269"/>
      <w:r w:rsidRPr="002F3662">
        <w:rPr>
          <w:rFonts w:ascii="Arial" w:hAnsi="Arial"/>
        </w:rPr>
        <w:t>1.</w:t>
      </w:r>
      <w:r w:rsidR="00AE7548" w:rsidRPr="002F3662">
        <w:rPr>
          <w:rFonts w:ascii="Arial" w:hAnsi="Arial"/>
        </w:rPr>
        <w:t>6</w:t>
      </w:r>
      <w:r w:rsidRPr="002F3662">
        <w:rPr>
          <w:rFonts w:ascii="Arial" w:hAnsi="Arial"/>
        </w:rPr>
        <w:t xml:space="preserve"> Procedimiento de calificación del bucle de cobre</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39F06B4E" w14:textId="77777777" w:rsidR="00A47F9A" w:rsidRPr="002F3662" w:rsidRDefault="00A47F9A" w:rsidP="004B11EB">
      <w:pPr>
        <w:spacing w:after="200" w:line="276" w:lineRule="auto"/>
        <w:jc w:val="both"/>
        <w:rPr>
          <w:rFonts w:ascii="Arial" w:hAnsi="Arial" w:cs="Arial"/>
        </w:rPr>
      </w:pPr>
      <w:r w:rsidRPr="002F3662">
        <w:rPr>
          <w:rFonts w:ascii="Arial" w:hAnsi="Arial" w:cs="Arial"/>
        </w:rPr>
        <w:t>La determinación de la calificación en los bucles de cobre de la red se basa en pruebas que reflejan la velocidad máxima alcanzable por cada bucle, dicha determinación permite asignar la velocidad máxima de datos en un bucle.</w:t>
      </w:r>
    </w:p>
    <w:p w14:paraId="39F06B4F" w14:textId="77777777" w:rsidR="00473BB1" w:rsidRPr="002F3662" w:rsidRDefault="000B1441" w:rsidP="002F7E4A">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473BB1" w:rsidRPr="002F3662">
        <w:rPr>
          <w:rFonts w:ascii="Arial" w:hAnsi="Arial" w:cs="Arial"/>
        </w:rPr>
        <w:t xml:space="preserve"> realizará las pruebas técnicas requeridas por el CS (quien</w:t>
      </w:r>
      <w:r w:rsidR="00873ECF" w:rsidRPr="002F3662">
        <w:rPr>
          <w:rFonts w:ascii="Arial" w:hAnsi="Arial" w:cs="Arial"/>
        </w:rPr>
        <w:t>, en su caso,</w:t>
      </w:r>
      <w:r w:rsidR="00473BB1" w:rsidRPr="002F3662">
        <w:rPr>
          <w:rFonts w:ascii="Arial" w:hAnsi="Arial" w:cs="Arial"/>
        </w:rPr>
        <w:t xml:space="preserve"> tiene la posibilidad de participar y coordinarse con </w:t>
      </w:r>
      <w:r w:rsidR="00803F93">
        <w:rPr>
          <w:rFonts w:ascii="Arial" w:hAnsi="Arial" w:cs="Arial"/>
        </w:rPr>
        <w:t>la EM</w:t>
      </w:r>
      <w:r w:rsidR="00873ECF" w:rsidRPr="002F3662">
        <w:rPr>
          <w:rFonts w:ascii="Arial" w:hAnsi="Arial" w:cs="Arial"/>
        </w:rPr>
        <w:t xml:space="preserve"> </w:t>
      </w:r>
      <w:r w:rsidR="00473BB1" w:rsidRPr="002F3662">
        <w:rPr>
          <w:rFonts w:ascii="Arial" w:hAnsi="Arial" w:cs="Arial"/>
        </w:rPr>
        <w:t xml:space="preserve">para la realización </w:t>
      </w:r>
      <w:r w:rsidR="00873ECF" w:rsidRPr="002F3662">
        <w:rPr>
          <w:rFonts w:ascii="Arial" w:hAnsi="Arial" w:cs="Arial"/>
        </w:rPr>
        <w:t xml:space="preserve">y/o participación en </w:t>
      </w:r>
      <w:r w:rsidR="00473BB1" w:rsidRPr="002F3662">
        <w:rPr>
          <w:rFonts w:ascii="Arial" w:hAnsi="Arial" w:cs="Arial"/>
        </w:rPr>
        <w:t xml:space="preserve">las mismas) diferentes de las determinadas en la presente sección, sin que </w:t>
      </w:r>
      <w:r w:rsidR="000928F8" w:rsidRPr="002F3662">
        <w:rPr>
          <w:rFonts w:ascii="Arial" w:hAnsi="Arial" w:cs="Arial"/>
        </w:rPr>
        <w:t>é</w:t>
      </w:r>
      <w:r w:rsidR="00473BB1" w:rsidRPr="002F3662">
        <w:rPr>
          <w:rFonts w:ascii="Arial" w:hAnsi="Arial" w:cs="Arial"/>
        </w:rPr>
        <w:t>stas retrasen o permitan la negación de la entrega de los servicios de desagregación.</w:t>
      </w:r>
      <w:r w:rsidR="00873ECF" w:rsidRPr="002F3662">
        <w:rPr>
          <w:rFonts w:ascii="Arial" w:hAnsi="Arial" w:cs="Arial"/>
        </w:rPr>
        <w:t xml:space="preserve"> </w:t>
      </w:r>
    </w:p>
    <w:p w14:paraId="39F06B50" w14:textId="77777777" w:rsidR="00A47F9A" w:rsidRPr="002F3662" w:rsidRDefault="00A47F9A" w:rsidP="004B11EB">
      <w:pPr>
        <w:spacing w:after="200" w:line="276" w:lineRule="auto"/>
        <w:jc w:val="both"/>
        <w:rPr>
          <w:rFonts w:ascii="Arial" w:hAnsi="Arial" w:cs="Arial"/>
        </w:rPr>
      </w:pPr>
      <w:r w:rsidRPr="002F3662">
        <w:rPr>
          <w:rFonts w:ascii="Arial" w:hAnsi="Arial" w:cs="Arial"/>
        </w:rPr>
        <w:t>El procedimiento para la obtención de la calificación del bucle considera los siguientes escenarios: Bucle Activo y Bucle Nuevo.</w:t>
      </w:r>
    </w:p>
    <w:p w14:paraId="39F06B51" w14:textId="77777777" w:rsidR="00A47F9A" w:rsidRPr="002F3662" w:rsidRDefault="00A47F9A" w:rsidP="004B11EB">
      <w:pPr>
        <w:spacing w:after="200" w:line="276" w:lineRule="auto"/>
        <w:jc w:val="both"/>
        <w:rPr>
          <w:rFonts w:ascii="Arial" w:hAnsi="Arial" w:cs="Arial"/>
          <w:b/>
        </w:rPr>
      </w:pPr>
      <w:r w:rsidRPr="002F3662">
        <w:rPr>
          <w:rFonts w:ascii="Arial" w:hAnsi="Arial" w:cs="Arial"/>
          <w:b/>
        </w:rPr>
        <w:t xml:space="preserve">Bucle Activo </w:t>
      </w:r>
    </w:p>
    <w:p w14:paraId="39F06B52" w14:textId="77777777" w:rsidR="00473BB1" w:rsidRPr="002F3662" w:rsidRDefault="00473BB1" w:rsidP="00473BB1">
      <w:pPr>
        <w:spacing w:after="200" w:line="276" w:lineRule="auto"/>
        <w:jc w:val="both"/>
        <w:rPr>
          <w:rFonts w:ascii="Arial" w:hAnsi="Arial" w:cs="Arial"/>
        </w:rPr>
      </w:pPr>
      <w:r w:rsidRPr="002F3662">
        <w:rPr>
          <w:rFonts w:ascii="Arial" w:hAnsi="Arial" w:cs="Arial"/>
        </w:rPr>
        <w:t>Premisas: Usuario con servicio activo de datos y/o voz.</w:t>
      </w:r>
    </w:p>
    <w:p w14:paraId="39F06B53" w14:textId="77777777" w:rsidR="00A47F9A" w:rsidRPr="002F3662" w:rsidRDefault="00A47F9A" w:rsidP="004B11EB">
      <w:pPr>
        <w:spacing w:after="200" w:line="276" w:lineRule="auto"/>
        <w:jc w:val="both"/>
        <w:rPr>
          <w:rFonts w:ascii="Arial" w:hAnsi="Arial" w:cs="Arial"/>
        </w:rPr>
      </w:pPr>
      <w:r w:rsidRPr="002F3662">
        <w:rPr>
          <w:rFonts w:ascii="Arial" w:hAnsi="Arial" w:cs="Arial"/>
        </w:rPr>
        <w:t>Mecánica para calificar el bucle y determinar el ancho de banda por distancia:</w:t>
      </w:r>
      <w:r w:rsidR="00956989" w:rsidRPr="002F3662">
        <w:rPr>
          <w:rFonts w:ascii="Arial" w:hAnsi="Arial" w:cs="Arial"/>
        </w:rPr>
        <w:t xml:space="preserve"> </w:t>
      </w:r>
    </w:p>
    <w:p w14:paraId="39F06B54" w14:textId="77777777" w:rsidR="00A47F9A" w:rsidRPr="002F3662" w:rsidRDefault="00A80976" w:rsidP="00DD5100">
      <w:pPr>
        <w:pStyle w:val="Prrafodelista"/>
        <w:numPr>
          <w:ilvl w:val="0"/>
          <w:numId w:val="97"/>
        </w:numPr>
        <w:spacing w:before="240" w:after="240"/>
        <w:jc w:val="both"/>
        <w:rPr>
          <w:rFonts w:ascii="Arial" w:hAnsi="Arial" w:cs="Arial"/>
          <w:sz w:val="22"/>
          <w:lang w:val="es-MX"/>
        </w:rPr>
      </w:pPr>
      <w:r w:rsidRPr="00C00E5B">
        <w:rPr>
          <w:rFonts w:ascii="Arial" w:hAnsi="Arial" w:cs="Arial"/>
          <w:sz w:val="22"/>
          <w:lang w:val="es-MX"/>
        </w:rPr>
        <w:t xml:space="preserve">Para determinar la distancia del bucle se realizará una prueba eléctrica utilizando las facilidades de </w:t>
      </w:r>
      <w:r w:rsidRPr="00C00E5B">
        <w:rPr>
          <w:rFonts w:ascii="Arial" w:hAnsi="Arial" w:cs="Arial"/>
          <w:sz w:val="22"/>
          <w:szCs w:val="22"/>
          <w:lang w:val="es-MX"/>
        </w:rPr>
        <w:t>Central Telefónica</w:t>
      </w:r>
      <w:r w:rsidRPr="00C00E5B">
        <w:rPr>
          <w:rFonts w:ascii="Arial" w:hAnsi="Arial" w:cs="Arial"/>
          <w:sz w:val="22"/>
          <w:lang w:val="es-MX"/>
        </w:rPr>
        <w:t xml:space="preserve"> o las cabezas de prueba vigentes</w:t>
      </w:r>
      <w:r w:rsidR="003C6F83" w:rsidRPr="002F3662">
        <w:rPr>
          <w:rStyle w:val="Refdenotaalpie"/>
          <w:rFonts w:ascii="Arial" w:hAnsi="Arial" w:cs="Arial"/>
          <w:sz w:val="22"/>
          <w:lang w:val="es-MX"/>
        </w:rPr>
        <w:footnoteReference w:id="3"/>
      </w:r>
      <w:r w:rsidR="00A47F9A" w:rsidRPr="002F3662">
        <w:rPr>
          <w:rFonts w:ascii="Arial" w:hAnsi="Arial" w:cs="Arial"/>
          <w:sz w:val="22"/>
          <w:lang w:val="es-MX"/>
        </w:rPr>
        <w:t>. Como ejemplo se muestran los resultados de una medición donde se observa la resistencia de aislamiento y capacitancia para un bucle en específico:</w:t>
      </w:r>
    </w:p>
    <w:tbl>
      <w:tblPr>
        <w:tblStyle w:val="Tabladelista3-nfasis1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094"/>
        <w:gridCol w:w="1094"/>
        <w:gridCol w:w="1095"/>
        <w:gridCol w:w="1041"/>
        <w:gridCol w:w="1155"/>
        <w:gridCol w:w="1155"/>
        <w:gridCol w:w="1155"/>
        <w:gridCol w:w="1041"/>
      </w:tblGrid>
      <w:tr w:rsidR="00F255EB" w:rsidRPr="002F3662" w14:paraId="39F06B5D" w14:textId="77777777" w:rsidTr="004C62A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3" w:type="dxa"/>
            <w:shd w:val="clear" w:color="auto" w:fill="ACB9CA"/>
          </w:tcPr>
          <w:p w14:paraId="39F06B55" w14:textId="77777777" w:rsidR="00A4457C" w:rsidRPr="002F3662" w:rsidRDefault="00A4457C" w:rsidP="004B11EB">
            <w:pPr>
              <w:jc w:val="center"/>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Resistencia AB</w:t>
            </w:r>
          </w:p>
        </w:tc>
        <w:tc>
          <w:tcPr>
            <w:tcW w:w="1103" w:type="dxa"/>
            <w:shd w:val="clear" w:color="auto" w:fill="ACB9CA"/>
          </w:tcPr>
          <w:p w14:paraId="39F06B56"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Resistencia AT</w:t>
            </w:r>
          </w:p>
        </w:tc>
        <w:tc>
          <w:tcPr>
            <w:tcW w:w="1104" w:type="dxa"/>
            <w:shd w:val="clear" w:color="auto" w:fill="ACB9CA"/>
          </w:tcPr>
          <w:p w14:paraId="39F06B57"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Resistencia BT</w:t>
            </w:r>
          </w:p>
        </w:tc>
        <w:tc>
          <w:tcPr>
            <w:tcW w:w="1104" w:type="dxa"/>
            <w:shd w:val="clear" w:color="auto" w:fill="ACB9CA"/>
          </w:tcPr>
          <w:p w14:paraId="39F06B58"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Unidad</w:t>
            </w:r>
          </w:p>
        </w:tc>
        <w:tc>
          <w:tcPr>
            <w:tcW w:w="1104" w:type="dxa"/>
            <w:shd w:val="clear" w:color="auto" w:fill="ACB9CA"/>
          </w:tcPr>
          <w:p w14:paraId="39F06B59"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Capacitancia AB</w:t>
            </w:r>
          </w:p>
        </w:tc>
        <w:tc>
          <w:tcPr>
            <w:tcW w:w="1104" w:type="dxa"/>
            <w:shd w:val="clear" w:color="auto" w:fill="ACB9CA"/>
          </w:tcPr>
          <w:p w14:paraId="39F06B5A"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Capacitancia AT</w:t>
            </w:r>
          </w:p>
        </w:tc>
        <w:tc>
          <w:tcPr>
            <w:tcW w:w="1104" w:type="dxa"/>
            <w:shd w:val="clear" w:color="auto" w:fill="ACB9CA"/>
          </w:tcPr>
          <w:p w14:paraId="39F06B5B"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Capacitancia BT</w:t>
            </w:r>
          </w:p>
        </w:tc>
        <w:tc>
          <w:tcPr>
            <w:tcW w:w="1104" w:type="dxa"/>
            <w:shd w:val="clear" w:color="auto" w:fill="ACB9CA"/>
          </w:tcPr>
          <w:p w14:paraId="39F06B5C" w14:textId="77777777" w:rsidR="00A4457C" w:rsidRPr="002F3662" w:rsidRDefault="00A4457C" w:rsidP="004B11EB">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18"/>
                <w:szCs w:val="18"/>
                <w:lang w:eastAsia="es-MX"/>
              </w:rPr>
            </w:pPr>
            <w:r w:rsidRPr="002F3662">
              <w:rPr>
                <w:rFonts w:ascii="Arial" w:hAnsi="Arial" w:cs="Arial"/>
                <w:b w:val="0"/>
                <w:bCs w:val="0"/>
                <w:color w:val="auto"/>
                <w:sz w:val="18"/>
                <w:szCs w:val="18"/>
                <w:lang w:eastAsia="es-MX"/>
              </w:rPr>
              <w:t>Unidad</w:t>
            </w:r>
          </w:p>
        </w:tc>
      </w:tr>
      <w:tr w:rsidR="004C62A4" w:rsidRPr="002F3662" w14:paraId="39F06B66" w14:textId="77777777" w:rsidTr="00DD51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3" w:type="dxa"/>
            <w:tcBorders>
              <w:top w:val="none" w:sz="0" w:space="0" w:color="auto"/>
              <w:bottom w:val="none" w:sz="0" w:space="0" w:color="auto"/>
              <w:right w:val="none" w:sz="0" w:space="0" w:color="auto"/>
            </w:tcBorders>
          </w:tcPr>
          <w:p w14:paraId="39F06B5E" w14:textId="77777777" w:rsidR="00A4457C" w:rsidRPr="002F3662" w:rsidRDefault="00A4457C" w:rsidP="004B11EB">
            <w:pPr>
              <w:jc w:val="center"/>
              <w:rPr>
                <w:rFonts w:ascii="Arial" w:hAnsi="Arial" w:cs="Arial"/>
                <w:b w:val="0"/>
                <w:bCs w:val="0"/>
                <w:sz w:val="16"/>
                <w:szCs w:val="16"/>
                <w:lang w:eastAsia="es-MX"/>
              </w:rPr>
            </w:pPr>
            <w:r w:rsidRPr="002F3662">
              <w:rPr>
                <w:rFonts w:ascii="Arial" w:hAnsi="Arial" w:cs="Arial"/>
                <w:b w:val="0"/>
                <w:bCs w:val="0"/>
                <w:sz w:val="16"/>
                <w:szCs w:val="16"/>
                <w:lang w:eastAsia="es-MX"/>
              </w:rPr>
              <w:t>1.15</w:t>
            </w:r>
          </w:p>
        </w:tc>
        <w:tc>
          <w:tcPr>
            <w:tcW w:w="1103" w:type="dxa"/>
            <w:tcBorders>
              <w:top w:val="none" w:sz="0" w:space="0" w:color="auto"/>
              <w:bottom w:val="none" w:sz="0" w:space="0" w:color="auto"/>
            </w:tcBorders>
          </w:tcPr>
          <w:p w14:paraId="39F06B5F"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1.19</w:t>
            </w:r>
          </w:p>
        </w:tc>
        <w:tc>
          <w:tcPr>
            <w:tcW w:w="1104" w:type="dxa"/>
            <w:tcBorders>
              <w:top w:val="none" w:sz="0" w:space="0" w:color="auto"/>
              <w:bottom w:val="none" w:sz="0" w:space="0" w:color="auto"/>
            </w:tcBorders>
          </w:tcPr>
          <w:p w14:paraId="39F06B60"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1.89</w:t>
            </w:r>
          </w:p>
        </w:tc>
        <w:tc>
          <w:tcPr>
            <w:tcW w:w="1104" w:type="dxa"/>
            <w:tcBorders>
              <w:top w:val="none" w:sz="0" w:space="0" w:color="auto"/>
              <w:bottom w:val="none" w:sz="0" w:space="0" w:color="auto"/>
            </w:tcBorders>
          </w:tcPr>
          <w:p w14:paraId="39F06B61"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Mohms</w:t>
            </w:r>
          </w:p>
        </w:tc>
        <w:tc>
          <w:tcPr>
            <w:tcW w:w="1104" w:type="dxa"/>
            <w:tcBorders>
              <w:top w:val="none" w:sz="0" w:space="0" w:color="auto"/>
              <w:bottom w:val="none" w:sz="0" w:space="0" w:color="auto"/>
            </w:tcBorders>
          </w:tcPr>
          <w:p w14:paraId="39F06B62"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51.88</w:t>
            </w:r>
          </w:p>
        </w:tc>
        <w:tc>
          <w:tcPr>
            <w:tcW w:w="1104" w:type="dxa"/>
            <w:tcBorders>
              <w:top w:val="none" w:sz="0" w:space="0" w:color="auto"/>
              <w:bottom w:val="none" w:sz="0" w:space="0" w:color="auto"/>
            </w:tcBorders>
          </w:tcPr>
          <w:p w14:paraId="39F06B63"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63.98</w:t>
            </w:r>
          </w:p>
        </w:tc>
        <w:tc>
          <w:tcPr>
            <w:tcW w:w="1104" w:type="dxa"/>
            <w:tcBorders>
              <w:top w:val="none" w:sz="0" w:space="0" w:color="auto"/>
              <w:bottom w:val="none" w:sz="0" w:space="0" w:color="auto"/>
            </w:tcBorders>
          </w:tcPr>
          <w:p w14:paraId="39F06B64"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64.6</w:t>
            </w:r>
          </w:p>
        </w:tc>
        <w:tc>
          <w:tcPr>
            <w:tcW w:w="1104" w:type="dxa"/>
            <w:tcBorders>
              <w:top w:val="none" w:sz="0" w:space="0" w:color="auto"/>
              <w:bottom w:val="none" w:sz="0" w:space="0" w:color="auto"/>
            </w:tcBorders>
          </w:tcPr>
          <w:p w14:paraId="39F06B65" w14:textId="77777777" w:rsidR="00A4457C" w:rsidRPr="002F3662" w:rsidRDefault="00A4457C" w:rsidP="004B11EB">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sz w:val="16"/>
                <w:szCs w:val="16"/>
                <w:lang w:eastAsia="es-MX"/>
              </w:rPr>
            </w:pPr>
            <w:r w:rsidRPr="002F3662">
              <w:rPr>
                <w:rFonts w:ascii="Arial" w:hAnsi="Arial" w:cs="Arial"/>
                <w:b/>
                <w:bCs/>
                <w:sz w:val="16"/>
                <w:szCs w:val="16"/>
                <w:lang w:eastAsia="es-MX"/>
              </w:rPr>
              <w:t>nF</w:t>
            </w:r>
          </w:p>
        </w:tc>
      </w:tr>
    </w:tbl>
    <w:p w14:paraId="39F06B67" w14:textId="77777777" w:rsidR="00A47F9A" w:rsidRPr="00DD5100" w:rsidRDefault="00A47F9A" w:rsidP="00DD5100">
      <w:pPr>
        <w:spacing w:before="60" w:after="200" w:line="276" w:lineRule="auto"/>
        <w:jc w:val="center"/>
        <w:rPr>
          <w:rFonts w:ascii="Arial" w:hAnsi="Arial"/>
          <w:sz w:val="18"/>
        </w:rPr>
      </w:pPr>
      <w:r w:rsidRPr="00DD5100">
        <w:rPr>
          <w:rFonts w:ascii="Arial" w:hAnsi="Arial"/>
          <w:sz w:val="18"/>
        </w:rPr>
        <w:t>Ejemplo de</w:t>
      </w:r>
      <w:r w:rsidRPr="004558B9">
        <w:rPr>
          <w:rFonts w:ascii="Arial" w:hAnsi="Arial" w:cs="Arial"/>
          <w:sz w:val="18"/>
          <w:szCs w:val="18"/>
        </w:rPr>
        <w:t xml:space="preserve"> </w:t>
      </w:r>
      <w:r w:rsidR="00643ABB" w:rsidRPr="004558B9">
        <w:rPr>
          <w:rFonts w:ascii="Arial" w:hAnsi="Arial" w:cs="Arial"/>
          <w:sz w:val="18"/>
          <w:szCs w:val="18"/>
        </w:rPr>
        <w:t>los</w:t>
      </w:r>
      <w:r w:rsidR="00643ABB" w:rsidRPr="00DD5100">
        <w:rPr>
          <w:rFonts w:ascii="Arial" w:hAnsi="Arial"/>
          <w:sz w:val="18"/>
        </w:rPr>
        <w:t xml:space="preserve"> </w:t>
      </w:r>
      <w:r w:rsidRPr="00DD5100">
        <w:rPr>
          <w:rFonts w:ascii="Arial" w:hAnsi="Arial"/>
          <w:sz w:val="18"/>
        </w:rPr>
        <w:t>parámetros para el servicio de voz en cobre</w:t>
      </w:r>
    </w:p>
    <w:p w14:paraId="39F06B68" w14:textId="77777777" w:rsidR="00B427F1" w:rsidRPr="002F3662" w:rsidRDefault="00B427F1" w:rsidP="00DF432E">
      <w:pPr>
        <w:pStyle w:val="CondicionesFinales"/>
        <w:ind w:left="0" w:right="142"/>
        <w:rPr>
          <w:rFonts w:ascii="Arial" w:hAnsi="Arial"/>
          <w:color w:val="auto"/>
          <w:lang w:val="es-MX"/>
        </w:rPr>
      </w:pPr>
      <w:r w:rsidRPr="002F3662">
        <w:rPr>
          <w:rFonts w:ascii="Arial" w:hAnsi="Arial"/>
          <w:color w:val="auto"/>
          <w:lang w:val="es-MX"/>
        </w:rPr>
        <w:t>Cada prueba realizada que implique el uso de un equipo de medición deberá ser ejecutada una vez confirmado el correcto funcionamiento de dicho equipo. Estos equipos deberán contar con su certificado o dictamen de calibración de acuerdo con las disposiciones aplicables.</w:t>
      </w:r>
    </w:p>
    <w:p w14:paraId="39F06B69" w14:textId="77777777" w:rsidR="00A47F9A" w:rsidRPr="002F3662" w:rsidRDefault="00A47F9A" w:rsidP="00DF432E">
      <w:pPr>
        <w:pStyle w:val="CondicionesFinales"/>
        <w:tabs>
          <w:tab w:val="left" w:pos="8505"/>
        </w:tabs>
        <w:ind w:left="0" w:right="142"/>
        <w:rPr>
          <w:rFonts w:ascii="Arial" w:hAnsi="Arial"/>
          <w:color w:val="auto"/>
          <w:lang w:val="es-MX"/>
        </w:rPr>
      </w:pPr>
      <w:r w:rsidRPr="002F3662">
        <w:rPr>
          <w:rFonts w:ascii="Arial" w:hAnsi="Arial"/>
          <w:color w:val="auto"/>
          <w:lang w:val="es-MX"/>
        </w:rPr>
        <w:t>En el ejemplo la medición de la distancia se calcula con base en la siguiente fórmula:</w:t>
      </w:r>
    </w:p>
    <w:tbl>
      <w:tblPr>
        <w:tblpPr w:leftFromText="141" w:rightFromText="141" w:vertAnchor="text" w:tblpXSpec="center" w:tblpY="49"/>
        <w:tblW w:w="0" w:type="auto"/>
        <w:tblCellMar>
          <w:left w:w="0" w:type="dxa"/>
          <w:right w:w="0" w:type="dxa"/>
        </w:tblCellMar>
        <w:tblLook w:val="04A0" w:firstRow="1" w:lastRow="0" w:firstColumn="1" w:lastColumn="0" w:noHBand="0" w:noVBand="1"/>
      </w:tblPr>
      <w:tblGrid>
        <w:gridCol w:w="2507"/>
        <w:gridCol w:w="3305"/>
      </w:tblGrid>
      <w:tr w:rsidR="00A47F9A" w:rsidRPr="002F3662" w14:paraId="39F06B6C" w14:textId="77777777" w:rsidTr="001708AE">
        <w:trPr>
          <w:cantSplit/>
        </w:trPr>
        <w:tc>
          <w:tcPr>
            <w:tcW w:w="2507" w:type="dxa"/>
            <w:vMerge w:val="restart"/>
            <w:tcMar>
              <w:top w:w="0" w:type="dxa"/>
              <w:left w:w="70" w:type="dxa"/>
              <w:bottom w:w="0" w:type="dxa"/>
              <w:right w:w="70" w:type="dxa"/>
            </w:tcMar>
            <w:vAlign w:val="center"/>
            <w:hideMark/>
          </w:tcPr>
          <w:p w14:paraId="39F06B6A" w14:textId="77777777" w:rsidR="00A47F9A" w:rsidRPr="002F3662" w:rsidRDefault="00A47F9A" w:rsidP="004B11EB">
            <w:pPr>
              <w:rPr>
                <w:rFonts w:ascii="Arial" w:hAnsi="Arial" w:cs="Arial"/>
              </w:rPr>
            </w:pPr>
            <w:r w:rsidRPr="002F3662">
              <w:rPr>
                <w:rFonts w:ascii="Arial" w:hAnsi="Arial" w:cs="Arial"/>
                <w:b/>
                <w:i/>
              </w:rPr>
              <w:t xml:space="preserve">Distancia (Km) = </w:t>
            </w:r>
          </w:p>
        </w:tc>
        <w:tc>
          <w:tcPr>
            <w:tcW w:w="3305" w:type="dxa"/>
            <w:tcBorders>
              <w:top w:val="nil"/>
              <w:left w:val="nil"/>
              <w:bottom w:val="single" w:sz="18" w:space="0" w:color="auto"/>
              <w:right w:val="nil"/>
            </w:tcBorders>
            <w:tcMar>
              <w:top w:w="0" w:type="dxa"/>
              <w:left w:w="70" w:type="dxa"/>
              <w:bottom w:w="0" w:type="dxa"/>
              <w:right w:w="70" w:type="dxa"/>
            </w:tcMar>
            <w:vAlign w:val="center"/>
            <w:hideMark/>
          </w:tcPr>
          <w:p w14:paraId="39F06B6B" w14:textId="77777777" w:rsidR="00A47F9A" w:rsidRPr="002F3662" w:rsidRDefault="00A47F9A" w:rsidP="004B11EB">
            <w:pPr>
              <w:jc w:val="center"/>
              <w:rPr>
                <w:rFonts w:ascii="Arial" w:hAnsi="Arial" w:cs="Arial"/>
              </w:rPr>
            </w:pPr>
            <w:r w:rsidRPr="002F3662">
              <w:rPr>
                <w:rFonts w:ascii="Arial" w:hAnsi="Arial" w:cs="Arial"/>
                <w:b/>
                <w:i/>
              </w:rPr>
              <w:t>MIN(Cat, Cbt)</w:t>
            </w:r>
          </w:p>
        </w:tc>
      </w:tr>
      <w:tr w:rsidR="00A47F9A" w:rsidRPr="002F3662" w14:paraId="39F06B6F" w14:textId="77777777" w:rsidTr="001708AE">
        <w:trPr>
          <w:cantSplit/>
        </w:trPr>
        <w:tc>
          <w:tcPr>
            <w:tcW w:w="0" w:type="auto"/>
            <w:vMerge/>
            <w:vAlign w:val="center"/>
            <w:hideMark/>
          </w:tcPr>
          <w:p w14:paraId="39F06B6D" w14:textId="77777777" w:rsidR="00A47F9A" w:rsidRPr="002F3662" w:rsidRDefault="00A47F9A" w:rsidP="004B11EB">
            <w:pPr>
              <w:rPr>
                <w:rFonts w:ascii="Arial" w:hAnsi="Arial" w:cs="Arial"/>
              </w:rPr>
            </w:pPr>
          </w:p>
        </w:tc>
        <w:tc>
          <w:tcPr>
            <w:tcW w:w="3305" w:type="dxa"/>
            <w:tcMar>
              <w:top w:w="0" w:type="dxa"/>
              <w:left w:w="70" w:type="dxa"/>
              <w:bottom w:w="0" w:type="dxa"/>
              <w:right w:w="70" w:type="dxa"/>
            </w:tcMar>
            <w:vAlign w:val="center"/>
            <w:hideMark/>
          </w:tcPr>
          <w:p w14:paraId="39F06B6E" w14:textId="77777777" w:rsidR="00A47F9A" w:rsidRPr="002F3662" w:rsidRDefault="00A47F9A" w:rsidP="004B11EB">
            <w:pPr>
              <w:jc w:val="center"/>
              <w:rPr>
                <w:rFonts w:ascii="Arial" w:hAnsi="Arial" w:cs="Arial"/>
              </w:rPr>
            </w:pPr>
            <w:r w:rsidRPr="002F3662">
              <w:rPr>
                <w:rFonts w:ascii="Arial" w:hAnsi="Arial" w:cs="Arial"/>
                <w:b/>
                <w:i/>
              </w:rPr>
              <w:t>64 nF/Km</w:t>
            </w:r>
          </w:p>
        </w:tc>
      </w:tr>
    </w:tbl>
    <w:p w14:paraId="39F06B70" w14:textId="77777777" w:rsidR="00A47F9A" w:rsidRPr="002F3662" w:rsidRDefault="00A47F9A" w:rsidP="004B11EB">
      <w:pPr>
        <w:pStyle w:val="Prrafodelista"/>
        <w:ind w:left="720"/>
        <w:rPr>
          <w:rFonts w:ascii="Arial" w:hAnsi="Arial" w:cs="Arial"/>
          <w:sz w:val="22"/>
          <w:lang w:val="es-MX"/>
        </w:rPr>
      </w:pPr>
    </w:p>
    <w:p w14:paraId="39F06B71" w14:textId="77777777" w:rsidR="00A47F9A" w:rsidRPr="002F3662" w:rsidRDefault="00A47F9A" w:rsidP="004B11EB">
      <w:pPr>
        <w:pStyle w:val="Prrafodelista"/>
        <w:ind w:left="720"/>
        <w:rPr>
          <w:rFonts w:ascii="Arial" w:hAnsi="Arial" w:cs="Arial"/>
          <w:sz w:val="22"/>
          <w:lang w:val="es-MX"/>
        </w:rPr>
      </w:pPr>
    </w:p>
    <w:p w14:paraId="39F06B72" w14:textId="77777777" w:rsidR="00A47F9A" w:rsidRPr="002F3662" w:rsidRDefault="00A47F9A" w:rsidP="004B11EB">
      <w:pPr>
        <w:rPr>
          <w:rFonts w:ascii="Arial" w:hAnsi="Arial" w:cs="Arial"/>
        </w:rPr>
      </w:pPr>
    </w:p>
    <w:p w14:paraId="39F06B73" w14:textId="77777777" w:rsidR="00A47F9A" w:rsidRPr="002F3662" w:rsidRDefault="00A47F9A" w:rsidP="00DF01A2">
      <w:pPr>
        <w:pStyle w:val="IFTnormal"/>
        <w:ind w:firstLine="709"/>
        <w:rPr>
          <w:rFonts w:ascii="Arial" w:hAnsi="Arial" w:cs="Arial"/>
        </w:rPr>
      </w:pPr>
      <w:r w:rsidRPr="002F3662">
        <w:rPr>
          <w:rFonts w:ascii="Arial" w:hAnsi="Arial" w:cs="Arial"/>
        </w:rPr>
        <w:t>Donde:</w:t>
      </w:r>
    </w:p>
    <w:p w14:paraId="39F06B74" w14:textId="77777777" w:rsidR="00A47F9A" w:rsidRPr="002F3662" w:rsidRDefault="00A47F9A" w:rsidP="006E29BA">
      <w:pPr>
        <w:pStyle w:val="IFTnormal"/>
        <w:spacing w:after="0"/>
        <w:ind w:left="2126"/>
        <w:rPr>
          <w:rFonts w:ascii="Arial" w:hAnsi="Arial" w:cs="Arial"/>
        </w:rPr>
      </w:pPr>
      <w:r w:rsidRPr="002F3662">
        <w:rPr>
          <w:rFonts w:ascii="Arial" w:hAnsi="Arial" w:cs="Arial"/>
        </w:rPr>
        <w:t xml:space="preserve">Cat: Capacitancia del punto A a </w:t>
      </w:r>
      <w:r w:rsidR="003F160A" w:rsidRPr="002F3662">
        <w:rPr>
          <w:rFonts w:ascii="Arial" w:hAnsi="Arial" w:cs="Arial"/>
        </w:rPr>
        <w:t>tierra. (</w:t>
      </w:r>
      <w:r w:rsidRPr="002F3662">
        <w:rPr>
          <w:rFonts w:ascii="Arial" w:hAnsi="Arial" w:cs="Arial"/>
        </w:rPr>
        <w:t>nF)</w:t>
      </w:r>
    </w:p>
    <w:p w14:paraId="39F06B75" w14:textId="77777777" w:rsidR="00A47F9A" w:rsidRPr="002F3662" w:rsidRDefault="00A47F9A" w:rsidP="006E29BA">
      <w:pPr>
        <w:pStyle w:val="IFTnormal"/>
        <w:spacing w:after="0"/>
        <w:ind w:left="2126"/>
        <w:rPr>
          <w:rFonts w:ascii="Arial" w:hAnsi="Arial" w:cs="Arial"/>
        </w:rPr>
      </w:pPr>
      <w:r w:rsidRPr="002F3662">
        <w:rPr>
          <w:rFonts w:ascii="Arial" w:hAnsi="Arial" w:cs="Arial"/>
        </w:rPr>
        <w:t xml:space="preserve">Cbt: Capacitancia del punto B a </w:t>
      </w:r>
      <w:r w:rsidR="003F160A" w:rsidRPr="002F3662">
        <w:rPr>
          <w:rFonts w:ascii="Arial" w:hAnsi="Arial" w:cs="Arial"/>
        </w:rPr>
        <w:t>tierra. (</w:t>
      </w:r>
      <w:r w:rsidRPr="002F3662">
        <w:rPr>
          <w:rFonts w:ascii="Arial" w:hAnsi="Arial" w:cs="Arial"/>
        </w:rPr>
        <w:t>nF)</w:t>
      </w:r>
    </w:p>
    <w:p w14:paraId="39F06B76" w14:textId="77777777" w:rsidR="00A47F9A" w:rsidRPr="002F3662" w:rsidRDefault="00A47F9A" w:rsidP="006E29BA">
      <w:pPr>
        <w:pStyle w:val="IFTnormal"/>
        <w:spacing w:after="0"/>
        <w:ind w:left="2126"/>
        <w:rPr>
          <w:rFonts w:ascii="Arial" w:hAnsi="Arial" w:cs="Arial"/>
        </w:rPr>
      </w:pPr>
      <w:r w:rsidRPr="002F3662">
        <w:rPr>
          <w:rFonts w:ascii="Arial" w:hAnsi="Arial" w:cs="Arial"/>
        </w:rPr>
        <w:t>MIN (Cat, Cbt): Mínimo entre Cat y Cbt</w:t>
      </w:r>
    </w:p>
    <w:p w14:paraId="39F06B77" w14:textId="77777777" w:rsidR="00174D15" w:rsidRPr="002F3662" w:rsidRDefault="00174D15" w:rsidP="00174D15">
      <w:pPr>
        <w:pStyle w:val="IFTnormal"/>
        <w:spacing w:after="0"/>
        <w:ind w:left="2126"/>
        <w:rPr>
          <w:rFonts w:ascii="Arial" w:hAnsi="Arial" w:cs="Arial"/>
        </w:rPr>
      </w:pPr>
    </w:p>
    <w:p w14:paraId="39F06B78" w14:textId="77777777" w:rsidR="00A47F9A" w:rsidRPr="002F3662" w:rsidRDefault="00A47F9A" w:rsidP="002F7E4A">
      <w:pPr>
        <w:pStyle w:val="Prrafodelista"/>
        <w:numPr>
          <w:ilvl w:val="1"/>
          <w:numId w:val="33"/>
        </w:numPr>
        <w:spacing w:after="200" w:line="276" w:lineRule="auto"/>
        <w:ind w:left="993" w:right="142" w:hanging="357"/>
        <w:jc w:val="both"/>
        <w:rPr>
          <w:rFonts w:ascii="Arial" w:hAnsi="Arial" w:cs="Arial"/>
          <w:sz w:val="22"/>
          <w:lang w:val="es-MX"/>
        </w:rPr>
      </w:pPr>
      <w:r w:rsidRPr="002F3662">
        <w:rPr>
          <w:rFonts w:ascii="Arial" w:hAnsi="Arial" w:cs="Arial"/>
          <w:sz w:val="22"/>
          <w:lang w:val="es-MX"/>
        </w:rPr>
        <w:t xml:space="preserve">Con base en el dato de distancia obtenido, los valores del ancho de banda alcanzable serán los indicados en la Tabla de </w:t>
      </w:r>
      <w:r w:rsidR="000928F8" w:rsidRPr="002F3662">
        <w:rPr>
          <w:rFonts w:ascii="Arial" w:hAnsi="Arial" w:cs="Arial"/>
          <w:sz w:val="22"/>
          <w:lang w:val="es-MX"/>
        </w:rPr>
        <w:t>“</w:t>
      </w:r>
      <w:r w:rsidRPr="002F3662">
        <w:rPr>
          <w:rFonts w:ascii="Arial" w:hAnsi="Arial" w:cs="Arial"/>
          <w:sz w:val="22"/>
          <w:lang w:val="es-MX"/>
        </w:rPr>
        <w:t>Relación entre distancia y velocidad máxima alcanzable por bucle</w:t>
      </w:r>
      <w:r w:rsidR="000928F8" w:rsidRPr="002F3662">
        <w:rPr>
          <w:rFonts w:ascii="Arial" w:hAnsi="Arial" w:cs="Arial"/>
          <w:sz w:val="22"/>
          <w:lang w:val="es-MX"/>
        </w:rPr>
        <w:t>”,</w:t>
      </w:r>
      <w:r w:rsidRPr="002F3662">
        <w:rPr>
          <w:rFonts w:ascii="Arial" w:hAnsi="Arial" w:cs="Arial"/>
          <w:sz w:val="22"/>
          <w:lang w:val="es-MX"/>
        </w:rPr>
        <w:t xml:space="preserve"> que ejemplifica los datos para el caso de uso de tecnología ADSL2+.</w:t>
      </w:r>
    </w:p>
    <w:tbl>
      <w:tblPr>
        <w:tblStyle w:val="Tablaconcuadrcula2"/>
        <w:tblW w:w="0" w:type="auto"/>
        <w:jc w:val="center"/>
        <w:tblLook w:val="04A0" w:firstRow="1" w:lastRow="0" w:firstColumn="1" w:lastColumn="0" w:noHBand="0" w:noVBand="1"/>
      </w:tblPr>
      <w:tblGrid>
        <w:gridCol w:w="2245"/>
        <w:gridCol w:w="1861"/>
        <w:gridCol w:w="1985"/>
        <w:gridCol w:w="2245"/>
      </w:tblGrid>
      <w:tr w:rsidR="00420FE3" w:rsidRPr="002F3662" w14:paraId="39F06B7C" w14:textId="77777777" w:rsidTr="006E29BA">
        <w:trPr>
          <w:trHeight w:val="469"/>
          <w:tblHeader/>
          <w:jc w:val="center"/>
        </w:trPr>
        <w:tc>
          <w:tcPr>
            <w:tcW w:w="2245" w:type="dxa"/>
            <w:vMerge w:val="restart"/>
            <w:shd w:val="clear" w:color="auto" w:fill="ACB9CA"/>
          </w:tcPr>
          <w:p w14:paraId="39F06B79" w14:textId="77777777" w:rsidR="00A47F9A" w:rsidRPr="002F3662" w:rsidRDefault="00A47F9A" w:rsidP="0023172A">
            <w:pPr>
              <w:spacing w:before="60" w:after="60" w:line="276" w:lineRule="auto"/>
              <w:jc w:val="center"/>
              <w:rPr>
                <w:rFonts w:ascii="Arial" w:hAnsi="Arial" w:cs="Arial"/>
                <w:b/>
                <w:sz w:val="20"/>
                <w:lang w:val="es-MX"/>
              </w:rPr>
            </w:pPr>
            <w:r w:rsidRPr="002F3662">
              <w:rPr>
                <w:rFonts w:ascii="Arial" w:hAnsi="Arial" w:cs="Arial"/>
                <w:b/>
                <w:sz w:val="20"/>
              </w:rPr>
              <w:t xml:space="preserve">Distancia </w:t>
            </w:r>
            <w:r w:rsidR="003F160A" w:rsidRPr="002F3662">
              <w:rPr>
                <w:rFonts w:ascii="Arial" w:hAnsi="Arial" w:cs="Arial"/>
                <w:b/>
                <w:sz w:val="20"/>
                <w:lang w:val="es-MX"/>
              </w:rPr>
              <w:t>M</w:t>
            </w:r>
            <w:r w:rsidR="00C11F86" w:rsidRPr="002F3662">
              <w:rPr>
                <w:rFonts w:ascii="Arial" w:hAnsi="Arial" w:cs="Arial"/>
                <w:b/>
                <w:sz w:val="20"/>
                <w:lang w:val="es-MX"/>
              </w:rPr>
              <w:t>á</w:t>
            </w:r>
            <w:r w:rsidR="003F160A" w:rsidRPr="002F3662">
              <w:rPr>
                <w:rFonts w:ascii="Arial" w:hAnsi="Arial" w:cs="Arial"/>
                <w:b/>
                <w:sz w:val="20"/>
                <w:lang w:val="es-MX"/>
              </w:rPr>
              <w:t>xima</w:t>
            </w:r>
            <w:r w:rsidRPr="002F3662">
              <w:rPr>
                <w:rFonts w:ascii="Arial" w:hAnsi="Arial" w:cs="Arial"/>
                <w:b/>
                <w:sz w:val="20"/>
              </w:rPr>
              <w:t xml:space="preserve"> (km)</w:t>
            </w:r>
          </w:p>
        </w:tc>
        <w:tc>
          <w:tcPr>
            <w:tcW w:w="3846" w:type="dxa"/>
            <w:gridSpan w:val="2"/>
            <w:shd w:val="clear" w:color="auto" w:fill="ACB9CA"/>
          </w:tcPr>
          <w:p w14:paraId="39F06B7A" w14:textId="77777777" w:rsidR="00A47F9A" w:rsidRPr="002F3662" w:rsidRDefault="00A47F9A" w:rsidP="0023172A">
            <w:pPr>
              <w:spacing w:before="60" w:after="60" w:line="276" w:lineRule="auto"/>
              <w:jc w:val="center"/>
              <w:rPr>
                <w:rFonts w:ascii="Arial" w:hAnsi="Arial" w:cs="Arial"/>
                <w:b/>
                <w:sz w:val="20"/>
                <w:lang w:val="es-MX"/>
              </w:rPr>
            </w:pPr>
            <w:r w:rsidRPr="002F3662">
              <w:rPr>
                <w:rFonts w:ascii="Arial" w:hAnsi="Arial" w:cs="Arial"/>
                <w:b/>
                <w:sz w:val="20"/>
              </w:rPr>
              <w:t>Ancho de Banda ADSL2+</w:t>
            </w:r>
          </w:p>
        </w:tc>
        <w:tc>
          <w:tcPr>
            <w:tcW w:w="2245" w:type="dxa"/>
            <w:vMerge w:val="restart"/>
            <w:shd w:val="clear" w:color="auto" w:fill="ACB9CA"/>
          </w:tcPr>
          <w:p w14:paraId="39F06B7B" w14:textId="77777777" w:rsidR="00A47F9A" w:rsidRPr="002F3662" w:rsidRDefault="00A47F9A" w:rsidP="0023172A">
            <w:pPr>
              <w:spacing w:before="60" w:after="60" w:line="276" w:lineRule="auto"/>
              <w:jc w:val="center"/>
              <w:rPr>
                <w:rFonts w:ascii="Arial" w:hAnsi="Arial" w:cs="Arial"/>
                <w:b/>
                <w:sz w:val="20"/>
                <w:lang w:val="es-MX"/>
              </w:rPr>
            </w:pPr>
            <w:r w:rsidRPr="002F3662">
              <w:rPr>
                <w:rFonts w:ascii="Arial" w:hAnsi="Arial" w:cs="Arial"/>
                <w:b/>
                <w:sz w:val="20"/>
                <w:lang w:val="es-MX"/>
              </w:rPr>
              <w:t>Velocidad máxima alcanzable por Bucle</w:t>
            </w:r>
          </w:p>
        </w:tc>
      </w:tr>
      <w:tr w:rsidR="00420FE3" w:rsidRPr="002F3662" w14:paraId="39F06B81" w14:textId="77777777" w:rsidTr="006E29BA">
        <w:trPr>
          <w:trHeight w:val="688"/>
          <w:jc w:val="center"/>
        </w:trPr>
        <w:tc>
          <w:tcPr>
            <w:tcW w:w="2245" w:type="dxa"/>
            <w:vMerge/>
          </w:tcPr>
          <w:p w14:paraId="39F06B7D" w14:textId="77777777" w:rsidR="00A47F9A" w:rsidRPr="002F3662" w:rsidRDefault="00A47F9A" w:rsidP="0023172A">
            <w:pPr>
              <w:spacing w:before="60" w:after="60" w:line="276" w:lineRule="auto"/>
              <w:jc w:val="both"/>
              <w:rPr>
                <w:rFonts w:ascii="Arial" w:hAnsi="Arial" w:cs="Arial"/>
                <w:b/>
                <w:sz w:val="20"/>
                <w:lang w:val="es-MX"/>
              </w:rPr>
            </w:pPr>
          </w:p>
        </w:tc>
        <w:tc>
          <w:tcPr>
            <w:tcW w:w="1861" w:type="dxa"/>
            <w:shd w:val="clear" w:color="auto" w:fill="B7C2D1"/>
          </w:tcPr>
          <w:p w14:paraId="39F06B7E" w14:textId="77777777" w:rsidR="00A47F9A" w:rsidRPr="002F3662" w:rsidRDefault="00A47F9A" w:rsidP="0023172A">
            <w:pPr>
              <w:spacing w:before="60" w:after="60" w:line="276" w:lineRule="auto"/>
              <w:jc w:val="center"/>
              <w:rPr>
                <w:rFonts w:ascii="Arial" w:hAnsi="Arial" w:cs="Arial"/>
                <w:b/>
                <w:sz w:val="20"/>
                <w:lang w:val="es-MX"/>
              </w:rPr>
            </w:pPr>
            <w:r w:rsidRPr="002F3662">
              <w:rPr>
                <w:rFonts w:ascii="Arial" w:eastAsia="Times New Roman" w:hAnsi="Arial" w:cs="Arial"/>
                <w:b/>
                <w:sz w:val="20"/>
                <w:lang w:eastAsia="es-MX"/>
              </w:rPr>
              <w:t>Up</w:t>
            </w:r>
            <w:r w:rsidR="00D50E4D" w:rsidRPr="002F3662">
              <w:rPr>
                <w:rFonts w:ascii="Arial" w:eastAsia="Times New Roman" w:hAnsi="Arial" w:cs="Arial"/>
                <w:b/>
                <w:sz w:val="20"/>
                <w:lang w:val="es-MX" w:eastAsia="es-MX"/>
              </w:rPr>
              <w:t>s</w:t>
            </w:r>
            <w:r w:rsidRPr="002F3662">
              <w:rPr>
                <w:rFonts w:ascii="Arial" w:eastAsia="Times New Roman" w:hAnsi="Arial" w:cs="Arial"/>
                <w:b/>
                <w:sz w:val="20"/>
                <w:lang w:eastAsia="es-MX"/>
              </w:rPr>
              <w:t>tream</w:t>
            </w:r>
            <w:r w:rsidRPr="002F3662">
              <w:rPr>
                <w:rFonts w:ascii="Arial" w:hAnsi="Arial" w:cs="Arial"/>
                <w:b/>
                <w:sz w:val="20"/>
              </w:rPr>
              <w:t xml:space="preserve"> Max (Kbps)</w:t>
            </w:r>
          </w:p>
        </w:tc>
        <w:tc>
          <w:tcPr>
            <w:tcW w:w="1985" w:type="dxa"/>
            <w:shd w:val="clear" w:color="auto" w:fill="B7C2D1"/>
          </w:tcPr>
          <w:p w14:paraId="39F06B7F" w14:textId="77777777" w:rsidR="00A47F9A" w:rsidRPr="002F3662" w:rsidRDefault="00A47F9A" w:rsidP="0023172A">
            <w:pPr>
              <w:spacing w:before="60" w:after="60" w:line="276" w:lineRule="auto"/>
              <w:jc w:val="center"/>
              <w:rPr>
                <w:rFonts w:ascii="Arial" w:hAnsi="Arial" w:cs="Arial"/>
                <w:b/>
                <w:sz w:val="20"/>
                <w:lang w:val="es-MX"/>
              </w:rPr>
            </w:pPr>
            <w:r w:rsidRPr="002F3662">
              <w:rPr>
                <w:rFonts w:ascii="Arial" w:eastAsia="Times New Roman" w:hAnsi="Arial" w:cs="Arial"/>
                <w:b/>
                <w:sz w:val="20"/>
                <w:lang w:eastAsia="es-MX"/>
              </w:rPr>
              <w:t>Down</w:t>
            </w:r>
            <w:r w:rsidR="00D50E4D" w:rsidRPr="002F3662">
              <w:rPr>
                <w:rFonts w:ascii="Arial" w:eastAsia="Times New Roman" w:hAnsi="Arial" w:cs="Arial"/>
                <w:b/>
                <w:sz w:val="20"/>
                <w:lang w:val="es-MX" w:eastAsia="es-MX"/>
              </w:rPr>
              <w:t>s</w:t>
            </w:r>
            <w:r w:rsidRPr="002F3662">
              <w:rPr>
                <w:rFonts w:ascii="Arial" w:eastAsia="Times New Roman" w:hAnsi="Arial" w:cs="Arial"/>
                <w:b/>
                <w:sz w:val="20"/>
                <w:lang w:eastAsia="es-MX"/>
              </w:rPr>
              <w:t>tream</w:t>
            </w:r>
            <w:r w:rsidRPr="002F3662">
              <w:rPr>
                <w:rFonts w:ascii="Arial" w:hAnsi="Arial" w:cs="Arial"/>
                <w:b/>
                <w:sz w:val="20"/>
              </w:rPr>
              <w:t xml:space="preserve"> Max (Kbps)</w:t>
            </w:r>
          </w:p>
        </w:tc>
        <w:tc>
          <w:tcPr>
            <w:tcW w:w="2245" w:type="dxa"/>
            <w:vMerge/>
          </w:tcPr>
          <w:p w14:paraId="39F06B80" w14:textId="77777777" w:rsidR="00A47F9A" w:rsidRPr="002F3662" w:rsidRDefault="00A47F9A" w:rsidP="0023172A">
            <w:pPr>
              <w:spacing w:before="60" w:after="60" w:line="276" w:lineRule="auto"/>
              <w:jc w:val="both"/>
              <w:rPr>
                <w:rFonts w:ascii="Arial" w:hAnsi="Arial" w:cs="Arial"/>
                <w:b/>
                <w:sz w:val="20"/>
                <w:lang w:val="es-MX"/>
              </w:rPr>
            </w:pPr>
          </w:p>
        </w:tc>
      </w:tr>
      <w:tr w:rsidR="00420FE3" w:rsidRPr="002F3662" w14:paraId="39F06B86" w14:textId="77777777" w:rsidTr="00420FE3">
        <w:trPr>
          <w:jc w:val="center"/>
        </w:trPr>
        <w:tc>
          <w:tcPr>
            <w:tcW w:w="2245" w:type="dxa"/>
          </w:tcPr>
          <w:p w14:paraId="39F06B82"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3.5</w:t>
            </w:r>
          </w:p>
        </w:tc>
        <w:tc>
          <w:tcPr>
            <w:tcW w:w="1861" w:type="dxa"/>
          </w:tcPr>
          <w:p w14:paraId="39F06B83"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128</w:t>
            </w:r>
          </w:p>
        </w:tc>
        <w:tc>
          <w:tcPr>
            <w:tcW w:w="1985" w:type="dxa"/>
          </w:tcPr>
          <w:p w14:paraId="39F06B84"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1024</w:t>
            </w:r>
          </w:p>
        </w:tc>
        <w:tc>
          <w:tcPr>
            <w:tcW w:w="2245" w:type="dxa"/>
          </w:tcPr>
          <w:p w14:paraId="39F06B85" w14:textId="77777777" w:rsidR="00A47F9A" w:rsidRPr="002F3662" w:rsidRDefault="00A47F9A" w:rsidP="0023172A">
            <w:pPr>
              <w:spacing w:before="60" w:after="60" w:line="276" w:lineRule="auto"/>
              <w:jc w:val="center"/>
              <w:outlineLvl w:val="6"/>
              <w:rPr>
                <w:rFonts w:ascii="Arial" w:hAnsi="Arial" w:cs="Arial"/>
                <w:sz w:val="20"/>
                <w:lang w:val="es-MX"/>
              </w:rPr>
            </w:pPr>
            <w:r w:rsidRPr="002F3662">
              <w:rPr>
                <w:rFonts w:ascii="Arial" w:hAnsi="Arial" w:cs="Arial"/>
                <w:sz w:val="20"/>
              </w:rPr>
              <w:t>Hasta 1 Mbps</w:t>
            </w:r>
          </w:p>
        </w:tc>
      </w:tr>
      <w:tr w:rsidR="00420FE3" w:rsidRPr="002F3662" w14:paraId="39F06B8B" w14:textId="77777777" w:rsidTr="00420FE3">
        <w:trPr>
          <w:jc w:val="center"/>
        </w:trPr>
        <w:tc>
          <w:tcPr>
            <w:tcW w:w="2245" w:type="dxa"/>
          </w:tcPr>
          <w:p w14:paraId="39F06B87"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3.2</w:t>
            </w:r>
          </w:p>
        </w:tc>
        <w:tc>
          <w:tcPr>
            <w:tcW w:w="1861" w:type="dxa"/>
          </w:tcPr>
          <w:p w14:paraId="39F06B88"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384</w:t>
            </w:r>
          </w:p>
        </w:tc>
        <w:tc>
          <w:tcPr>
            <w:tcW w:w="1985" w:type="dxa"/>
          </w:tcPr>
          <w:p w14:paraId="39F06B89"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2048</w:t>
            </w:r>
          </w:p>
        </w:tc>
        <w:tc>
          <w:tcPr>
            <w:tcW w:w="2245" w:type="dxa"/>
          </w:tcPr>
          <w:p w14:paraId="39F06B8A" w14:textId="77777777" w:rsidR="00A47F9A" w:rsidRPr="002F3662" w:rsidRDefault="00A47F9A" w:rsidP="0023172A">
            <w:pPr>
              <w:spacing w:before="60" w:after="60" w:line="276" w:lineRule="auto"/>
              <w:jc w:val="center"/>
              <w:outlineLvl w:val="6"/>
              <w:rPr>
                <w:rFonts w:ascii="Arial" w:hAnsi="Arial" w:cs="Arial"/>
                <w:sz w:val="20"/>
                <w:lang w:val="es-MX"/>
              </w:rPr>
            </w:pPr>
            <w:r w:rsidRPr="002F3662">
              <w:rPr>
                <w:rFonts w:ascii="Arial" w:hAnsi="Arial" w:cs="Arial"/>
                <w:sz w:val="20"/>
              </w:rPr>
              <w:t>Hasta 2 Mbps</w:t>
            </w:r>
          </w:p>
        </w:tc>
      </w:tr>
      <w:tr w:rsidR="00420FE3" w:rsidRPr="002F3662" w14:paraId="39F06B90" w14:textId="77777777" w:rsidTr="00420FE3">
        <w:trPr>
          <w:jc w:val="center"/>
        </w:trPr>
        <w:tc>
          <w:tcPr>
            <w:tcW w:w="2245" w:type="dxa"/>
          </w:tcPr>
          <w:p w14:paraId="39F06B8C"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2.4</w:t>
            </w:r>
          </w:p>
        </w:tc>
        <w:tc>
          <w:tcPr>
            <w:tcW w:w="1861" w:type="dxa"/>
          </w:tcPr>
          <w:p w14:paraId="39F06B8D"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384</w:t>
            </w:r>
          </w:p>
        </w:tc>
        <w:tc>
          <w:tcPr>
            <w:tcW w:w="1985" w:type="dxa"/>
          </w:tcPr>
          <w:p w14:paraId="39F06B8E"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3648</w:t>
            </w:r>
          </w:p>
        </w:tc>
        <w:tc>
          <w:tcPr>
            <w:tcW w:w="2245" w:type="dxa"/>
          </w:tcPr>
          <w:p w14:paraId="39F06B8F" w14:textId="77777777" w:rsidR="00A47F9A" w:rsidRPr="002F3662" w:rsidRDefault="00A47F9A" w:rsidP="0023172A">
            <w:pPr>
              <w:spacing w:before="60" w:after="60" w:line="276" w:lineRule="auto"/>
              <w:jc w:val="center"/>
              <w:outlineLvl w:val="6"/>
              <w:rPr>
                <w:rFonts w:ascii="Arial" w:hAnsi="Arial" w:cs="Arial"/>
                <w:sz w:val="20"/>
                <w:lang w:val="es-MX"/>
              </w:rPr>
            </w:pPr>
            <w:r w:rsidRPr="002F3662">
              <w:rPr>
                <w:rFonts w:ascii="Arial" w:hAnsi="Arial" w:cs="Arial"/>
                <w:sz w:val="20"/>
              </w:rPr>
              <w:t>Hasta 3 Mbps</w:t>
            </w:r>
          </w:p>
        </w:tc>
      </w:tr>
      <w:tr w:rsidR="00420FE3" w:rsidRPr="002F3662" w14:paraId="39F06B95" w14:textId="77777777" w:rsidTr="00420FE3">
        <w:trPr>
          <w:jc w:val="center"/>
        </w:trPr>
        <w:tc>
          <w:tcPr>
            <w:tcW w:w="2245" w:type="dxa"/>
          </w:tcPr>
          <w:p w14:paraId="39F06B91"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1.8</w:t>
            </w:r>
          </w:p>
        </w:tc>
        <w:tc>
          <w:tcPr>
            <w:tcW w:w="1861" w:type="dxa"/>
          </w:tcPr>
          <w:p w14:paraId="39F06B92"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768</w:t>
            </w:r>
          </w:p>
        </w:tc>
        <w:tc>
          <w:tcPr>
            <w:tcW w:w="1985" w:type="dxa"/>
          </w:tcPr>
          <w:p w14:paraId="39F06B93"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6016</w:t>
            </w:r>
          </w:p>
        </w:tc>
        <w:tc>
          <w:tcPr>
            <w:tcW w:w="2245" w:type="dxa"/>
          </w:tcPr>
          <w:p w14:paraId="39F06B94"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Hasta 5 Mbps</w:t>
            </w:r>
          </w:p>
        </w:tc>
      </w:tr>
      <w:tr w:rsidR="00420FE3" w:rsidRPr="002F3662" w14:paraId="39F06B9A" w14:textId="77777777" w:rsidTr="00420FE3">
        <w:trPr>
          <w:jc w:val="center"/>
        </w:trPr>
        <w:tc>
          <w:tcPr>
            <w:tcW w:w="2245" w:type="dxa"/>
          </w:tcPr>
          <w:p w14:paraId="39F06B96"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1.5</w:t>
            </w:r>
          </w:p>
        </w:tc>
        <w:tc>
          <w:tcPr>
            <w:tcW w:w="1861" w:type="dxa"/>
          </w:tcPr>
          <w:p w14:paraId="39F06B97"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960</w:t>
            </w:r>
          </w:p>
        </w:tc>
        <w:tc>
          <w:tcPr>
            <w:tcW w:w="1985" w:type="dxa"/>
          </w:tcPr>
          <w:p w14:paraId="39F06B98"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12544</w:t>
            </w:r>
          </w:p>
        </w:tc>
        <w:tc>
          <w:tcPr>
            <w:tcW w:w="2245" w:type="dxa"/>
          </w:tcPr>
          <w:p w14:paraId="39F06B99" w14:textId="77777777" w:rsidR="00A47F9A" w:rsidRPr="002F3662" w:rsidRDefault="00A47F9A" w:rsidP="0023172A">
            <w:pPr>
              <w:spacing w:before="60" w:after="60" w:line="276" w:lineRule="auto"/>
              <w:jc w:val="center"/>
              <w:rPr>
                <w:rFonts w:ascii="Arial" w:hAnsi="Arial" w:cs="Arial"/>
                <w:sz w:val="20"/>
                <w:lang w:val="es-MX"/>
              </w:rPr>
            </w:pPr>
            <w:r w:rsidRPr="002F3662">
              <w:rPr>
                <w:rFonts w:ascii="Arial" w:hAnsi="Arial" w:cs="Arial"/>
                <w:sz w:val="20"/>
              </w:rPr>
              <w:t>Hasta 10 Mbps</w:t>
            </w:r>
          </w:p>
        </w:tc>
      </w:tr>
    </w:tbl>
    <w:p w14:paraId="39F06B9B" w14:textId="77777777" w:rsidR="00A47F9A" w:rsidRPr="00DD5100" w:rsidRDefault="00A47F9A" w:rsidP="00DD5100">
      <w:pPr>
        <w:spacing w:before="60" w:after="200" w:line="276" w:lineRule="auto"/>
        <w:jc w:val="center"/>
        <w:rPr>
          <w:rFonts w:ascii="Arial" w:hAnsi="Arial"/>
          <w:sz w:val="18"/>
        </w:rPr>
      </w:pPr>
      <w:r w:rsidRPr="00DD5100">
        <w:rPr>
          <w:rFonts w:ascii="Arial" w:hAnsi="Arial"/>
          <w:sz w:val="18"/>
        </w:rPr>
        <w:t>Relación entre distancia y velocidad máxima alcanzable por bucle</w:t>
      </w:r>
    </w:p>
    <w:p w14:paraId="39F06B9C" w14:textId="77777777" w:rsidR="00A47F9A" w:rsidRPr="002F3662" w:rsidRDefault="00A47F9A" w:rsidP="00DF01A2">
      <w:pPr>
        <w:pStyle w:val="CondicionesFinales"/>
        <w:ind w:left="709" w:right="849"/>
        <w:rPr>
          <w:rFonts w:ascii="Arial" w:hAnsi="Arial"/>
          <w:color w:val="auto"/>
          <w:lang w:val="es-MX"/>
        </w:rPr>
      </w:pPr>
      <w:r w:rsidRPr="002F3662">
        <w:rPr>
          <w:rFonts w:ascii="Arial" w:hAnsi="Arial"/>
          <w:color w:val="auto"/>
          <w:lang w:val="es-MX"/>
        </w:rPr>
        <w:t>Para cualquier otra de las tecnologías xDSL disponibles y vigentes se deberá utilizar la referencia de la recomendación de la UIT correspondiente.</w:t>
      </w:r>
    </w:p>
    <w:p w14:paraId="39F06B9D" w14:textId="77777777" w:rsidR="00A47F9A" w:rsidRPr="002F3662" w:rsidRDefault="00A47F9A" w:rsidP="002F7E4A">
      <w:pPr>
        <w:pStyle w:val="Prrafodelista"/>
        <w:numPr>
          <w:ilvl w:val="0"/>
          <w:numId w:val="33"/>
        </w:numPr>
        <w:spacing w:after="200" w:line="276" w:lineRule="auto"/>
        <w:ind w:right="849"/>
        <w:jc w:val="both"/>
        <w:rPr>
          <w:rFonts w:ascii="Arial" w:hAnsi="Arial" w:cs="Arial"/>
          <w:sz w:val="22"/>
          <w:lang w:val="es-MX"/>
        </w:rPr>
      </w:pPr>
      <w:r w:rsidRPr="002F3662">
        <w:rPr>
          <w:rFonts w:ascii="Arial" w:hAnsi="Arial" w:cs="Arial"/>
          <w:sz w:val="22"/>
          <w:lang w:val="es-MX"/>
        </w:rPr>
        <w:t xml:space="preserve">Adicionalmente, el CS para poder contratar los servicios de bucle y sub-bucle también debe tomar en consideración que no se haya rebasado el porcentaje de penetración permitido por tecnologías existentes en la red secundaria y primaria para los servicios indicados en las reglas de penetración del PGE, conforme la siguiente tabla: </w:t>
      </w:r>
    </w:p>
    <w:tbl>
      <w:tblPr>
        <w:tblStyle w:val="Tablaconcuadrcula2"/>
        <w:tblW w:w="8212" w:type="dxa"/>
        <w:jc w:val="center"/>
        <w:tblLook w:val="04A0" w:firstRow="1" w:lastRow="0" w:firstColumn="1" w:lastColumn="0" w:noHBand="0" w:noVBand="1"/>
      </w:tblPr>
      <w:tblGrid>
        <w:gridCol w:w="1083"/>
        <w:gridCol w:w="2882"/>
        <w:gridCol w:w="992"/>
        <w:gridCol w:w="1132"/>
        <w:gridCol w:w="1036"/>
        <w:gridCol w:w="1087"/>
      </w:tblGrid>
      <w:tr w:rsidR="00420FE3" w:rsidRPr="002F3662" w14:paraId="39F06BA4" w14:textId="77777777" w:rsidTr="006E29BA">
        <w:trPr>
          <w:tblHeader/>
          <w:jc w:val="center"/>
        </w:trPr>
        <w:tc>
          <w:tcPr>
            <w:tcW w:w="659" w:type="pct"/>
            <w:shd w:val="clear" w:color="auto" w:fill="B7C2D1"/>
            <w:vAlign w:val="center"/>
            <w:hideMark/>
          </w:tcPr>
          <w:p w14:paraId="39F06B9E" w14:textId="77777777" w:rsidR="00A47F9A" w:rsidRPr="002F3662" w:rsidRDefault="00A47F9A" w:rsidP="00AC74EE">
            <w:pPr>
              <w:spacing w:after="0" w:line="276" w:lineRule="auto"/>
              <w:jc w:val="center"/>
              <w:rPr>
                <w:rFonts w:ascii="Arial" w:hAnsi="Arial" w:cs="Arial"/>
                <w:b/>
                <w:spacing w:val="-4"/>
                <w:sz w:val="18"/>
                <w:lang w:val="es-MX"/>
              </w:rPr>
            </w:pPr>
            <w:r w:rsidRPr="002F3662">
              <w:rPr>
                <w:rFonts w:ascii="Arial" w:hAnsi="Arial" w:cs="Arial"/>
                <w:b/>
                <w:spacing w:val="-4"/>
                <w:sz w:val="18"/>
              </w:rPr>
              <w:t>Número de Grupo</w:t>
            </w:r>
          </w:p>
        </w:tc>
        <w:tc>
          <w:tcPr>
            <w:tcW w:w="1754" w:type="pct"/>
            <w:shd w:val="clear" w:color="auto" w:fill="B7C2D1"/>
            <w:vAlign w:val="center"/>
            <w:hideMark/>
          </w:tcPr>
          <w:p w14:paraId="39F06B9F" w14:textId="77777777" w:rsidR="00A47F9A" w:rsidRPr="002F3662" w:rsidRDefault="00A47F9A" w:rsidP="00AC74EE">
            <w:pPr>
              <w:spacing w:after="0" w:line="276" w:lineRule="auto"/>
              <w:jc w:val="center"/>
              <w:rPr>
                <w:rFonts w:ascii="Arial" w:hAnsi="Arial" w:cs="Arial"/>
                <w:b/>
                <w:sz w:val="18"/>
                <w:lang w:val="es-MX"/>
              </w:rPr>
            </w:pPr>
            <w:r w:rsidRPr="002F3662">
              <w:rPr>
                <w:rFonts w:ascii="Arial" w:hAnsi="Arial" w:cs="Arial"/>
                <w:b/>
                <w:sz w:val="18"/>
              </w:rPr>
              <w:t>Clasificación</w:t>
            </w:r>
          </w:p>
        </w:tc>
        <w:tc>
          <w:tcPr>
            <w:tcW w:w="604" w:type="pct"/>
            <w:shd w:val="clear" w:color="auto" w:fill="B7C2D1"/>
            <w:vAlign w:val="center"/>
            <w:hideMark/>
          </w:tcPr>
          <w:p w14:paraId="39F06BA0" w14:textId="77777777" w:rsidR="00A47F9A" w:rsidRPr="002F3662" w:rsidRDefault="00A47F9A" w:rsidP="00AC74EE">
            <w:pPr>
              <w:spacing w:after="0" w:line="276" w:lineRule="auto"/>
              <w:jc w:val="center"/>
              <w:rPr>
                <w:rFonts w:ascii="Arial" w:hAnsi="Arial" w:cs="Arial"/>
                <w:b/>
                <w:sz w:val="18"/>
                <w:lang w:val="es-MX"/>
              </w:rPr>
            </w:pPr>
            <w:r w:rsidRPr="002F3662">
              <w:rPr>
                <w:rFonts w:ascii="Arial" w:hAnsi="Arial" w:cs="Arial"/>
                <w:b/>
                <w:sz w:val="18"/>
              </w:rPr>
              <w:t>&lt;= 1 Km</w:t>
            </w:r>
          </w:p>
        </w:tc>
        <w:tc>
          <w:tcPr>
            <w:tcW w:w="689" w:type="pct"/>
            <w:shd w:val="clear" w:color="auto" w:fill="B7C2D1"/>
            <w:vAlign w:val="center"/>
            <w:hideMark/>
          </w:tcPr>
          <w:p w14:paraId="39F06BA1" w14:textId="77777777" w:rsidR="00A47F9A" w:rsidRPr="002F3662" w:rsidRDefault="00A47F9A" w:rsidP="00AC74EE">
            <w:pPr>
              <w:spacing w:after="0" w:line="276" w:lineRule="auto"/>
              <w:jc w:val="center"/>
              <w:rPr>
                <w:rFonts w:ascii="Arial" w:hAnsi="Arial" w:cs="Arial"/>
                <w:b/>
                <w:sz w:val="18"/>
                <w:lang w:val="es-MX"/>
              </w:rPr>
            </w:pPr>
            <w:r w:rsidRPr="002F3662">
              <w:rPr>
                <w:rFonts w:ascii="Arial" w:hAnsi="Arial" w:cs="Arial"/>
                <w:b/>
                <w:sz w:val="18"/>
              </w:rPr>
              <w:t>&lt;= 2 Km</w:t>
            </w:r>
          </w:p>
        </w:tc>
        <w:tc>
          <w:tcPr>
            <w:tcW w:w="631" w:type="pct"/>
            <w:shd w:val="clear" w:color="auto" w:fill="B7C2D1"/>
            <w:vAlign w:val="center"/>
            <w:hideMark/>
          </w:tcPr>
          <w:p w14:paraId="39F06BA2" w14:textId="77777777" w:rsidR="00A47F9A" w:rsidRPr="002F3662" w:rsidRDefault="00A47F9A" w:rsidP="00AC74EE">
            <w:pPr>
              <w:spacing w:after="0" w:line="276" w:lineRule="auto"/>
              <w:jc w:val="center"/>
              <w:rPr>
                <w:rFonts w:ascii="Arial" w:hAnsi="Arial" w:cs="Arial"/>
                <w:b/>
                <w:sz w:val="18"/>
                <w:lang w:val="es-MX"/>
              </w:rPr>
            </w:pPr>
            <w:r w:rsidRPr="002F3662">
              <w:rPr>
                <w:rFonts w:ascii="Arial" w:hAnsi="Arial" w:cs="Arial"/>
                <w:b/>
                <w:sz w:val="18"/>
              </w:rPr>
              <w:t>&lt;= 3 Km</w:t>
            </w:r>
          </w:p>
        </w:tc>
        <w:tc>
          <w:tcPr>
            <w:tcW w:w="662" w:type="pct"/>
            <w:shd w:val="clear" w:color="auto" w:fill="B7C2D1"/>
            <w:vAlign w:val="center"/>
            <w:hideMark/>
          </w:tcPr>
          <w:p w14:paraId="39F06BA3" w14:textId="77777777" w:rsidR="00A47F9A" w:rsidRPr="002F3662" w:rsidRDefault="00A47F9A" w:rsidP="00AC74EE">
            <w:pPr>
              <w:spacing w:after="0" w:line="276" w:lineRule="auto"/>
              <w:jc w:val="center"/>
              <w:rPr>
                <w:rFonts w:ascii="Arial" w:hAnsi="Arial" w:cs="Arial"/>
                <w:b/>
                <w:sz w:val="18"/>
                <w:lang w:val="es-MX"/>
              </w:rPr>
            </w:pPr>
            <w:r w:rsidRPr="002F3662">
              <w:rPr>
                <w:rFonts w:ascii="Arial" w:hAnsi="Arial" w:cs="Arial"/>
                <w:b/>
                <w:sz w:val="18"/>
              </w:rPr>
              <w:t>&lt;= 4 Km</w:t>
            </w:r>
          </w:p>
        </w:tc>
      </w:tr>
      <w:tr w:rsidR="00420FE3" w:rsidRPr="002F3662" w14:paraId="39F06BAB" w14:textId="77777777" w:rsidTr="002F7E4A">
        <w:trPr>
          <w:jc w:val="center"/>
        </w:trPr>
        <w:tc>
          <w:tcPr>
            <w:tcW w:w="659" w:type="pct"/>
            <w:vAlign w:val="center"/>
            <w:hideMark/>
          </w:tcPr>
          <w:p w14:paraId="39F06BA5"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A</w:t>
            </w:r>
          </w:p>
        </w:tc>
        <w:tc>
          <w:tcPr>
            <w:tcW w:w="1754" w:type="pct"/>
            <w:vAlign w:val="center"/>
            <w:hideMark/>
          </w:tcPr>
          <w:p w14:paraId="39F06BA6" w14:textId="77777777" w:rsidR="00A47F9A" w:rsidRPr="002F3662" w:rsidRDefault="00A47F9A" w:rsidP="002F7E4A">
            <w:pPr>
              <w:spacing w:after="0" w:line="276" w:lineRule="auto"/>
              <w:jc w:val="center"/>
              <w:rPr>
                <w:rFonts w:ascii="Arial" w:hAnsi="Arial" w:cs="Arial"/>
                <w:sz w:val="18"/>
                <w:lang w:val="es-MX"/>
              </w:rPr>
            </w:pPr>
            <w:r w:rsidRPr="002F3662">
              <w:rPr>
                <w:rFonts w:ascii="Arial" w:hAnsi="Arial" w:cs="Arial"/>
                <w:sz w:val="18"/>
                <w:lang w:val="es-MX"/>
              </w:rPr>
              <w:t>Sistemas de Alimentación de Corriente Directa (DC)</w:t>
            </w:r>
          </w:p>
        </w:tc>
        <w:tc>
          <w:tcPr>
            <w:tcW w:w="604" w:type="pct"/>
            <w:vAlign w:val="center"/>
            <w:hideMark/>
          </w:tcPr>
          <w:p w14:paraId="39F06BA7"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89" w:type="pct"/>
            <w:vAlign w:val="center"/>
            <w:hideMark/>
          </w:tcPr>
          <w:p w14:paraId="39F06BA8"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31" w:type="pct"/>
            <w:vAlign w:val="center"/>
            <w:hideMark/>
          </w:tcPr>
          <w:p w14:paraId="39F06BA9"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62" w:type="pct"/>
            <w:vAlign w:val="center"/>
            <w:hideMark/>
          </w:tcPr>
          <w:p w14:paraId="39F06BAA"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r>
      <w:tr w:rsidR="00420FE3" w:rsidRPr="002F3662" w14:paraId="39F06BB2" w14:textId="77777777" w:rsidTr="002F7E4A">
        <w:trPr>
          <w:jc w:val="center"/>
        </w:trPr>
        <w:tc>
          <w:tcPr>
            <w:tcW w:w="659" w:type="pct"/>
            <w:vAlign w:val="center"/>
            <w:hideMark/>
          </w:tcPr>
          <w:p w14:paraId="39F06BAC"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w:t>
            </w:r>
          </w:p>
        </w:tc>
        <w:tc>
          <w:tcPr>
            <w:tcW w:w="1754" w:type="pct"/>
            <w:vAlign w:val="center"/>
            <w:hideMark/>
          </w:tcPr>
          <w:p w14:paraId="39F06BAD" w14:textId="77777777" w:rsidR="00A47F9A" w:rsidRPr="002F3662" w:rsidRDefault="00A47F9A" w:rsidP="002F7E4A">
            <w:pPr>
              <w:spacing w:after="0" w:line="276" w:lineRule="auto"/>
              <w:jc w:val="center"/>
              <w:rPr>
                <w:rFonts w:ascii="Arial" w:hAnsi="Arial" w:cs="Arial"/>
                <w:sz w:val="18"/>
                <w:lang w:val="es-MX"/>
              </w:rPr>
            </w:pPr>
            <w:r w:rsidRPr="002F3662">
              <w:rPr>
                <w:rFonts w:ascii="Arial" w:hAnsi="Arial" w:cs="Arial"/>
                <w:sz w:val="18"/>
              </w:rPr>
              <w:t>Servicios de Voz (POTS)</w:t>
            </w:r>
          </w:p>
        </w:tc>
        <w:tc>
          <w:tcPr>
            <w:tcW w:w="604" w:type="pct"/>
            <w:vAlign w:val="center"/>
            <w:hideMark/>
          </w:tcPr>
          <w:p w14:paraId="39F06BAE"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89" w:type="pct"/>
            <w:vAlign w:val="center"/>
            <w:hideMark/>
          </w:tcPr>
          <w:p w14:paraId="39F06BAF"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31" w:type="pct"/>
            <w:vAlign w:val="center"/>
            <w:hideMark/>
          </w:tcPr>
          <w:p w14:paraId="39F06BB0"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62" w:type="pct"/>
            <w:vAlign w:val="center"/>
            <w:hideMark/>
          </w:tcPr>
          <w:p w14:paraId="39F06BB1"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r>
      <w:tr w:rsidR="00420FE3" w:rsidRPr="002F3662" w14:paraId="39F06BB9" w14:textId="77777777" w:rsidTr="002F7E4A">
        <w:trPr>
          <w:jc w:val="center"/>
        </w:trPr>
        <w:tc>
          <w:tcPr>
            <w:tcW w:w="659" w:type="pct"/>
            <w:vAlign w:val="center"/>
            <w:hideMark/>
          </w:tcPr>
          <w:p w14:paraId="39F06BB3"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2</w:t>
            </w:r>
          </w:p>
        </w:tc>
        <w:tc>
          <w:tcPr>
            <w:tcW w:w="1754" w:type="pct"/>
            <w:vAlign w:val="center"/>
            <w:hideMark/>
          </w:tcPr>
          <w:p w14:paraId="39F06BB4" w14:textId="77777777" w:rsidR="00A47F9A" w:rsidRPr="002F3662" w:rsidRDefault="00A47F9A" w:rsidP="002F7E4A">
            <w:pPr>
              <w:spacing w:after="0" w:line="276" w:lineRule="auto"/>
              <w:jc w:val="center"/>
              <w:rPr>
                <w:rFonts w:ascii="Arial" w:hAnsi="Arial" w:cs="Arial"/>
                <w:sz w:val="18"/>
                <w:lang w:val="es-MX"/>
              </w:rPr>
            </w:pPr>
            <w:r w:rsidRPr="002F3662">
              <w:rPr>
                <w:rFonts w:ascii="Arial" w:hAnsi="Arial" w:cs="Arial"/>
                <w:sz w:val="18"/>
              </w:rPr>
              <w:t>Semi-Banda Ancha (ISDN)</w:t>
            </w:r>
          </w:p>
        </w:tc>
        <w:tc>
          <w:tcPr>
            <w:tcW w:w="604" w:type="pct"/>
            <w:vAlign w:val="center"/>
            <w:hideMark/>
          </w:tcPr>
          <w:p w14:paraId="39F06BB5"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30%</w:t>
            </w:r>
          </w:p>
        </w:tc>
        <w:tc>
          <w:tcPr>
            <w:tcW w:w="689" w:type="pct"/>
            <w:vAlign w:val="center"/>
            <w:hideMark/>
          </w:tcPr>
          <w:p w14:paraId="39F06BB6"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30%</w:t>
            </w:r>
          </w:p>
        </w:tc>
        <w:tc>
          <w:tcPr>
            <w:tcW w:w="631" w:type="pct"/>
            <w:vAlign w:val="center"/>
            <w:hideMark/>
          </w:tcPr>
          <w:p w14:paraId="39F06BB7"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30%</w:t>
            </w:r>
          </w:p>
        </w:tc>
        <w:tc>
          <w:tcPr>
            <w:tcW w:w="662" w:type="pct"/>
            <w:vAlign w:val="center"/>
            <w:hideMark/>
          </w:tcPr>
          <w:p w14:paraId="39F06BB8"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20%</w:t>
            </w:r>
          </w:p>
        </w:tc>
      </w:tr>
      <w:tr w:rsidR="00420FE3" w:rsidRPr="002F3662" w14:paraId="39F06BC0" w14:textId="77777777" w:rsidTr="002F7E4A">
        <w:trPr>
          <w:jc w:val="center"/>
        </w:trPr>
        <w:tc>
          <w:tcPr>
            <w:tcW w:w="659" w:type="pct"/>
            <w:vAlign w:val="center"/>
            <w:hideMark/>
          </w:tcPr>
          <w:p w14:paraId="39F06BBA" w14:textId="77777777" w:rsidR="00A47F9A" w:rsidRPr="002F3662" w:rsidRDefault="00A47F9A" w:rsidP="00AC74EE">
            <w:pPr>
              <w:autoSpaceDE w:val="0"/>
              <w:autoSpaceDN w:val="0"/>
              <w:spacing w:after="0" w:line="276" w:lineRule="auto"/>
              <w:jc w:val="center"/>
              <w:rPr>
                <w:rFonts w:ascii="Arial" w:hAnsi="Arial" w:cs="Arial"/>
                <w:sz w:val="18"/>
                <w:lang w:val="es-MX"/>
              </w:rPr>
            </w:pPr>
            <w:r w:rsidRPr="002F3662">
              <w:rPr>
                <w:rFonts w:ascii="Arial" w:hAnsi="Arial" w:cs="Arial"/>
                <w:sz w:val="18"/>
              </w:rPr>
              <w:t>3</w:t>
            </w:r>
          </w:p>
        </w:tc>
        <w:tc>
          <w:tcPr>
            <w:tcW w:w="1754" w:type="pct"/>
            <w:vAlign w:val="center"/>
            <w:hideMark/>
          </w:tcPr>
          <w:p w14:paraId="39F06BBB" w14:textId="77777777" w:rsidR="00A47F9A" w:rsidRPr="002F3662" w:rsidRDefault="00A47F9A" w:rsidP="002F7E4A">
            <w:pPr>
              <w:autoSpaceDE w:val="0"/>
              <w:autoSpaceDN w:val="0"/>
              <w:spacing w:after="0" w:line="276" w:lineRule="auto"/>
              <w:jc w:val="center"/>
              <w:rPr>
                <w:rFonts w:ascii="Arial" w:hAnsi="Arial" w:cs="Arial"/>
                <w:sz w:val="18"/>
                <w:lang w:val="es-MX"/>
              </w:rPr>
            </w:pPr>
            <w:r w:rsidRPr="002F3662">
              <w:rPr>
                <w:rFonts w:ascii="Arial" w:hAnsi="Arial" w:cs="Arial"/>
                <w:sz w:val="18"/>
              </w:rPr>
              <w:t>Banda Ancha Simétrica (SHDSL)</w:t>
            </w:r>
          </w:p>
        </w:tc>
        <w:tc>
          <w:tcPr>
            <w:tcW w:w="604" w:type="pct"/>
            <w:vAlign w:val="center"/>
            <w:hideMark/>
          </w:tcPr>
          <w:p w14:paraId="39F06BBC"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30%</w:t>
            </w:r>
          </w:p>
        </w:tc>
        <w:tc>
          <w:tcPr>
            <w:tcW w:w="689" w:type="pct"/>
            <w:vAlign w:val="center"/>
            <w:hideMark/>
          </w:tcPr>
          <w:p w14:paraId="39F06BBD"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30%</w:t>
            </w:r>
          </w:p>
        </w:tc>
        <w:tc>
          <w:tcPr>
            <w:tcW w:w="631" w:type="pct"/>
            <w:vAlign w:val="center"/>
            <w:hideMark/>
          </w:tcPr>
          <w:p w14:paraId="39F06BBE"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20%</w:t>
            </w:r>
          </w:p>
        </w:tc>
        <w:tc>
          <w:tcPr>
            <w:tcW w:w="662" w:type="pct"/>
            <w:vAlign w:val="center"/>
            <w:hideMark/>
          </w:tcPr>
          <w:p w14:paraId="39F06BBF"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20%</w:t>
            </w:r>
          </w:p>
        </w:tc>
      </w:tr>
      <w:tr w:rsidR="00420FE3" w:rsidRPr="002F3662" w14:paraId="39F06BC8" w14:textId="77777777" w:rsidTr="002F7E4A">
        <w:trPr>
          <w:jc w:val="center"/>
        </w:trPr>
        <w:tc>
          <w:tcPr>
            <w:tcW w:w="659" w:type="pct"/>
            <w:vAlign w:val="center"/>
            <w:hideMark/>
          </w:tcPr>
          <w:p w14:paraId="39F06BC1" w14:textId="77777777" w:rsidR="00A47F9A" w:rsidRPr="002F3662" w:rsidRDefault="00A47F9A" w:rsidP="00AC74EE">
            <w:pPr>
              <w:autoSpaceDE w:val="0"/>
              <w:autoSpaceDN w:val="0"/>
              <w:spacing w:after="0" w:line="276" w:lineRule="auto"/>
              <w:jc w:val="center"/>
              <w:rPr>
                <w:rFonts w:ascii="Arial" w:hAnsi="Arial" w:cs="Arial"/>
                <w:sz w:val="18"/>
                <w:lang w:val="es-MX"/>
              </w:rPr>
            </w:pPr>
            <w:r w:rsidRPr="002F3662">
              <w:rPr>
                <w:rFonts w:ascii="Arial" w:hAnsi="Arial" w:cs="Arial"/>
                <w:sz w:val="18"/>
              </w:rPr>
              <w:t>4</w:t>
            </w:r>
          </w:p>
        </w:tc>
        <w:tc>
          <w:tcPr>
            <w:tcW w:w="1754" w:type="pct"/>
            <w:vAlign w:val="center"/>
            <w:hideMark/>
          </w:tcPr>
          <w:p w14:paraId="39F06BC2" w14:textId="77777777" w:rsidR="00A47F9A" w:rsidRPr="002F3662" w:rsidRDefault="00A47F9A" w:rsidP="002F7E4A">
            <w:pPr>
              <w:autoSpaceDE w:val="0"/>
              <w:autoSpaceDN w:val="0"/>
              <w:spacing w:after="0" w:line="276" w:lineRule="auto"/>
              <w:jc w:val="center"/>
              <w:rPr>
                <w:rFonts w:ascii="Arial" w:hAnsi="Arial" w:cs="Arial"/>
                <w:spacing w:val="-4"/>
                <w:sz w:val="18"/>
                <w:lang w:val="es-MX"/>
              </w:rPr>
            </w:pPr>
            <w:r w:rsidRPr="002F3662">
              <w:rPr>
                <w:rFonts w:ascii="Arial" w:hAnsi="Arial" w:cs="Arial"/>
                <w:spacing w:val="-4"/>
                <w:sz w:val="18"/>
                <w:lang w:val="es-MX"/>
              </w:rPr>
              <w:t>Banda Ancha Asimétrica</w:t>
            </w:r>
          </w:p>
          <w:p w14:paraId="39F06BC3" w14:textId="77777777" w:rsidR="00A47F9A" w:rsidRPr="002F3662" w:rsidRDefault="00A47F9A" w:rsidP="002F7E4A">
            <w:pPr>
              <w:spacing w:after="0" w:line="276" w:lineRule="auto"/>
              <w:jc w:val="center"/>
              <w:rPr>
                <w:rFonts w:ascii="Arial" w:hAnsi="Arial" w:cs="Arial"/>
                <w:sz w:val="18"/>
                <w:lang w:val="es-MX"/>
              </w:rPr>
            </w:pPr>
            <w:r w:rsidRPr="002F3662">
              <w:rPr>
                <w:rFonts w:ascii="Arial" w:hAnsi="Arial" w:cs="Arial"/>
                <w:spacing w:val="-4"/>
                <w:sz w:val="18"/>
                <w:lang w:val="es-MX"/>
              </w:rPr>
              <w:t>Hasta 2.2 MHz (ADSL,</w:t>
            </w:r>
            <w:r w:rsidR="00677020" w:rsidRPr="002F3662">
              <w:rPr>
                <w:rFonts w:ascii="Arial" w:hAnsi="Arial" w:cs="Arial"/>
                <w:spacing w:val="-4"/>
                <w:sz w:val="18"/>
                <w:lang w:val="es-MX"/>
              </w:rPr>
              <w:t xml:space="preserve"> </w:t>
            </w:r>
            <w:r w:rsidRPr="002F3662">
              <w:rPr>
                <w:rFonts w:ascii="Arial" w:hAnsi="Arial" w:cs="Arial"/>
                <w:spacing w:val="-4"/>
                <w:sz w:val="18"/>
                <w:lang w:val="es-MX"/>
              </w:rPr>
              <w:t>ADSL2,</w:t>
            </w:r>
            <w:r w:rsidR="00677020" w:rsidRPr="002F3662">
              <w:rPr>
                <w:rFonts w:ascii="Arial" w:hAnsi="Arial" w:cs="Arial"/>
                <w:spacing w:val="-4"/>
                <w:sz w:val="18"/>
                <w:lang w:val="es-MX"/>
              </w:rPr>
              <w:t xml:space="preserve"> </w:t>
            </w:r>
            <w:r w:rsidRPr="002F3662">
              <w:rPr>
                <w:rFonts w:ascii="Arial" w:hAnsi="Arial" w:cs="Arial"/>
                <w:spacing w:val="-4"/>
                <w:sz w:val="18"/>
                <w:lang w:val="es-MX"/>
              </w:rPr>
              <w:t>ADSL2+)</w:t>
            </w:r>
          </w:p>
        </w:tc>
        <w:tc>
          <w:tcPr>
            <w:tcW w:w="604" w:type="pct"/>
            <w:vAlign w:val="center"/>
            <w:hideMark/>
          </w:tcPr>
          <w:p w14:paraId="39F06BC4"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89" w:type="pct"/>
            <w:vAlign w:val="center"/>
            <w:hideMark/>
          </w:tcPr>
          <w:p w14:paraId="39F06BC5"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60%</w:t>
            </w:r>
          </w:p>
        </w:tc>
        <w:tc>
          <w:tcPr>
            <w:tcW w:w="631" w:type="pct"/>
            <w:vAlign w:val="center"/>
            <w:hideMark/>
          </w:tcPr>
          <w:p w14:paraId="39F06BC6"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50%</w:t>
            </w:r>
          </w:p>
        </w:tc>
        <w:tc>
          <w:tcPr>
            <w:tcW w:w="662" w:type="pct"/>
            <w:vAlign w:val="center"/>
            <w:hideMark/>
          </w:tcPr>
          <w:p w14:paraId="39F06BC7"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40%</w:t>
            </w:r>
          </w:p>
        </w:tc>
      </w:tr>
      <w:tr w:rsidR="00420FE3" w:rsidRPr="002F3662" w14:paraId="39F06BD0" w14:textId="77777777" w:rsidTr="002F7E4A">
        <w:trPr>
          <w:jc w:val="center"/>
        </w:trPr>
        <w:tc>
          <w:tcPr>
            <w:tcW w:w="659" w:type="pct"/>
            <w:vAlign w:val="center"/>
            <w:hideMark/>
          </w:tcPr>
          <w:p w14:paraId="39F06BC9" w14:textId="77777777" w:rsidR="00A47F9A" w:rsidRPr="002F3662" w:rsidRDefault="00A47F9A" w:rsidP="00AC74EE">
            <w:pPr>
              <w:autoSpaceDE w:val="0"/>
              <w:autoSpaceDN w:val="0"/>
              <w:spacing w:after="0" w:line="276" w:lineRule="auto"/>
              <w:jc w:val="center"/>
              <w:rPr>
                <w:rFonts w:ascii="Arial" w:hAnsi="Arial" w:cs="Arial"/>
                <w:sz w:val="18"/>
                <w:lang w:val="es-MX"/>
              </w:rPr>
            </w:pPr>
            <w:r w:rsidRPr="002F3662">
              <w:rPr>
                <w:rFonts w:ascii="Arial" w:hAnsi="Arial" w:cs="Arial"/>
                <w:sz w:val="18"/>
              </w:rPr>
              <w:t>5</w:t>
            </w:r>
          </w:p>
        </w:tc>
        <w:tc>
          <w:tcPr>
            <w:tcW w:w="1754" w:type="pct"/>
            <w:vAlign w:val="center"/>
            <w:hideMark/>
          </w:tcPr>
          <w:p w14:paraId="39F06BCA" w14:textId="77777777" w:rsidR="00A47F9A" w:rsidRPr="002F3662" w:rsidRDefault="00A47F9A" w:rsidP="002F7E4A">
            <w:pPr>
              <w:autoSpaceDE w:val="0"/>
              <w:autoSpaceDN w:val="0"/>
              <w:spacing w:after="0" w:line="276" w:lineRule="auto"/>
              <w:jc w:val="center"/>
              <w:rPr>
                <w:rFonts w:ascii="Arial" w:hAnsi="Arial" w:cs="Arial"/>
                <w:sz w:val="18"/>
                <w:lang w:val="es-MX"/>
              </w:rPr>
            </w:pPr>
            <w:r w:rsidRPr="002F3662">
              <w:rPr>
                <w:rFonts w:ascii="Arial" w:hAnsi="Arial" w:cs="Arial"/>
                <w:sz w:val="18"/>
                <w:lang w:val="es-MX"/>
              </w:rPr>
              <w:t>Banda Ancha Asimétrica</w:t>
            </w:r>
          </w:p>
          <w:p w14:paraId="39F06BCB" w14:textId="77777777" w:rsidR="00A47F9A" w:rsidRPr="002F3662" w:rsidRDefault="00A47F9A" w:rsidP="002F7E4A">
            <w:pPr>
              <w:spacing w:after="0" w:line="276" w:lineRule="auto"/>
              <w:jc w:val="center"/>
              <w:rPr>
                <w:rFonts w:ascii="Arial" w:hAnsi="Arial" w:cs="Arial"/>
                <w:sz w:val="18"/>
                <w:lang w:val="es-MX"/>
              </w:rPr>
            </w:pPr>
            <w:r w:rsidRPr="002F3662">
              <w:rPr>
                <w:rFonts w:ascii="Arial" w:hAnsi="Arial" w:cs="Arial"/>
                <w:sz w:val="18"/>
                <w:lang w:val="es-MX"/>
              </w:rPr>
              <w:t>Hasta 30 MHz (VDSL2)</w:t>
            </w:r>
          </w:p>
        </w:tc>
        <w:tc>
          <w:tcPr>
            <w:tcW w:w="604" w:type="pct"/>
            <w:vAlign w:val="center"/>
            <w:hideMark/>
          </w:tcPr>
          <w:p w14:paraId="39F06BCC"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100%</w:t>
            </w:r>
          </w:p>
        </w:tc>
        <w:tc>
          <w:tcPr>
            <w:tcW w:w="689" w:type="pct"/>
            <w:vAlign w:val="center"/>
            <w:hideMark/>
          </w:tcPr>
          <w:p w14:paraId="39F06BCD"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50%</w:t>
            </w:r>
          </w:p>
        </w:tc>
        <w:tc>
          <w:tcPr>
            <w:tcW w:w="631" w:type="pct"/>
            <w:vAlign w:val="center"/>
            <w:hideMark/>
          </w:tcPr>
          <w:p w14:paraId="39F06BCE"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25%</w:t>
            </w:r>
          </w:p>
        </w:tc>
        <w:tc>
          <w:tcPr>
            <w:tcW w:w="662" w:type="pct"/>
            <w:vAlign w:val="center"/>
            <w:hideMark/>
          </w:tcPr>
          <w:p w14:paraId="39F06BCF" w14:textId="77777777" w:rsidR="00A47F9A" w:rsidRPr="002F3662" w:rsidRDefault="00A47F9A" w:rsidP="00AC74EE">
            <w:pPr>
              <w:spacing w:after="0" w:line="276" w:lineRule="auto"/>
              <w:jc w:val="center"/>
              <w:rPr>
                <w:rFonts w:ascii="Arial" w:hAnsi="Arial" w:cs="Arial"/>
                <w:sz w:val="18"/>
                <w:lang w:val="es-MX"/>
              </w:rPr>
            </w:pPr>
            <w:r w:rsidRPr="002F3662">
              <w:rPr>
                <w:rFonts w:ascii="Arial" w:hAnsi="Arial" w:cs="Arial"/>
                <w:sz w:val="18"/>
              </w:rPr>
              <w:t>0%</w:t>
            </w:r>
          </w:p>
        </w:tc>
      </w:tr>
    </w:tbl>
    <w:p w14:paraId="39F06BD1" w14:textId="77777777" w:rsidR="00A47F9A" w:rsidRPr="00DD5100" w:rsidRDefault="00BF05E8" w:rsidP="00DD5100">
      <w:pPr>
        <w:spacing w:before="60" w:after="200" w:line="276" w:lineRule="auto"/>
        <w:jc w:val="center"/>
        <w:rPr>
          <w:rFonts w:ascii="Arial" w:hAnsi="Arial"/>
          <w:sz w:val="18"/>
        </w:rPr>
      </w:pPr>
      <w:r w:rsidRPr="00DD5100">
        <w:rPr>
          <w:rFonts w:ascii="Arial" w:hAnsi="Arial"/>
          <w:sz w:val="18"/>
        </w:rPr>
        <w:t xml:space="preserve">Porcentaje </w:t>
      </w:r>
      <w:r w:rsidR="00A47F9A" w:rsidRPr="00DD5100">
        <w:rPr>
          <w:rFonts w:ascii="Arial" w:hAnsi="Arial"/>
          <w:sz w:val="18"/>
        </w:rPr>
        <w:t xml:space="preserve">de Penetración de Tecnologías en una unidad básica de bucle, de acuerdo </w:t>
      </w:r>
      <w:r w:rsidR="00DF01A2" w:rsidRPr="00DD5100">
        <w:rPr>
          <w:rFonts w:ascii="Arial" w:hAnsi="Arial"/>
          <w:sz w:val="18"/>
        </w:rPr>
        <w:t>con el</w:t>
      </w:r>
      <w:r w:rsidR="00A47F9A" w:rsidRPr="00DD5100">
        <w:rPr>
          <w:rFonts w:ascii="Arial" w:hAnsi="Arial"/>
          <w:sz w:val="18"/>
        </w:rPr>
        <w:t xml:space="preserve"> PGE</w:t>
      </w:r>
    </w:p>
    <w:p w14:paraId="39F06BD2" w14:textId="77777777" w:rsidR="00A47F9A" w:rsidRPr="002F3662" w:rsidRDefault="00A47F9A" w:rsidP="004B11EB">
      <w:pPr>
        <w:spacing w:after="200" w:line="276" w:lineRule="auto"/>
        <w:ind w:left="425"/>
        <w:jc w:val="both"/>
        <w:rPr>
          <w:rFonts w:ascii="Arial" w:hAnsi="Arial" w:cs="Arial"/>
        </w:rPr>
      </w:pPr>
      <w:r w:rsidRPr="002F3662">
        <w:rPr>
          <w:rFonts w:ascii="Arial" w:hAnsi="Arial" w:cs="Arial"/>
        </w:rPr>
        <w:t xml:space="preserve">Para las tecnologías digitales (Grupos 2 al 5) la penetración máxima a ser aplicada en un mismo cable </w:t>
      </w:r>
      <w:r w:rsidR="00230E64" w:rsidRPr="002F3662">
        <w:rPr>
          <w:rFonts w:ascii="Arial" w:hAnsi="Arial" w:cs="Arial"/>
        </w:rPr>
        <w:t>multipar</w:t>
      </w:r>
      <w:r w:rsidRPr="002F3662">
        <w:rPr>
          <w:rFonts w:ascii="Arial" w:hAnsi="Arial" w:cs="Arial"/>
        </w:rPr>
        <w:t xml:space="preserve"> no podrá rebasar el 70% de ocupación en cualquier combinación de tecnologías de estos grupos.</w:t>
      </w:r>
    </w:p>
    <w:p w14:paraId="39F06BD3" w14:textId="77777777" w:rsidR="00A47F9A" w:rsidRPr="0085085E" w:rsidRDefault="0085085E" w:rsidP="006E29BA">
      <w:pPr>
        <w:keepNext/>
        <w:spacing w:after="200" w:line="276" w:lineRule="auto"/>
        <w:rPr>
          <w:rFonts w:ascii="Arial" w:hAnsi="Arial" w:cs="Arial"/>
          <w:b/>
        </w:rPr>
      </w:pPr>
      <w:r>
        <w:rPr>
          <w:rFonts w:ascii="Arial" w:hAnsi="Arial" w:cs="Arial"/>
          <w:b/>
        </w:rPr>
        <w:t>Bucle Nuevo</w:t>
      </w:r>
    </w:p>
    <w:p w14:paraId="39F06BD4" w14:textId="77777777" w:rsidR="00A47F9A" w:rsidRPr="002F3662" w:rsidRDefault="00A47F9A" w:rsidP="004B11EB">
      <w:pPr>
        <w:spacing w:after="200" w:line="276" w:lineRule="auto"/>
        <w:rPr>
          <w:rFonts w:ascii="Arial" w:hAnsi="Arial" w:cs="Arial"/>
        </w:rPr>
      </w:pPr>
      <w:r w:rsidRPr="002F3662">
        <w:rPr>
          <w:rFonts w:ascii="Arial" w:hAnsi="Arial" w:cs="Arial"/>
        </w:rPr>
        <w:t>Premisas: Usuario sin servicio activo de datos y/o voz.</w:t>
      </w:r>
    </w:p>
    <w:p w14:paraId="39F06BD5" w14:textId="77777777" w:rsidR="00A47F9A" w:rsidRPr="002F3662" w:rsidRDefault="00A47F9A" w:rsidP="004B11EB">
      <w:pPr>
        <w:spacing w:after="200" w:line="276" w:lineRule="auto"/>
        <w:jc w:val="both"/>
        <w:rPr>
          <w:rFonts w:ascii="Arial" w:hAnsi="Arial" w:cs="Arial"/>
        </w:rPr>
      </w:pPr>
      <w:r w:rsidRPr="002F3662">
        <w:rPr>
          <w:rFonts w:ascii="Arial" w:hAnsi="Arial" w:cs="Arial"/>
        </w:rPr>
        <w:t>Mecánica para calificar el bucle y determinar el ancho de banda por distancia:</w:t>
      </w:r>
    </w:p>
    <w:p w14:paraId="39F06BD6" w14:textId="77777777" w:rsidR="00A47F9A" w:rsidRPr="002F3662" w:rsidRDefault="00A47F9A" w:rsidP="002F7E4A">
      <w:pPr>
        <w:pStyle w:val="Prrafodelista"/>
        <w:numPr>
          <w:ilvl w:val="0"/>
          <w:numId w:val="34"/>
        </w:numPr>
        <w:spacing w:after="200" w:line="276" w:lineRule="auto"/>
        <w:jc w:val="both"/>
        <w:rPr>
          <w:rFonts w:ascii="Arial" w:hAnsi="Arial" w:cs="Arial"/>
          <w:sz w:val="22"/>
          <w:lang w:val="es-MX"/>
        </w:rPr>
      </w:pPr>
      <w:r w:rsidRPr="002F3662">
        <w:rPr>
          <w:rFonts w:ascii="Arial" w:hAnsi="Arial" w:cs="Arial"/>
          <w:sz w:val="22"/>
          <w:lang w:val="es-MX"/>
        </w:rPr>
        <w:t xml:space="preserve">Para obtener el dato de la distancia del bucle se toma como referencia la caja de distribución asociada al domicilio del cliente. De esta forma la distancia se calcula considerando la distancia de la </w:t>
      </w:r>
      <w:r w:rsidR="002860C3" w:rsidRPr="002F3662">
        <w:rPr>
          <w:rFonts w:ascii="Arial" w:hAnsi="Arial" w:cs="Arial"/>
          <w:sz w:val="22"/>
          <w:szCs w:val="22"/>
          <w:lang w:val="es-MX"/>
        </w:rPr>
        <w:t>Central Telefónica</w:t>
      </w:r>
      <w:r w:rsidRPr="002F3662">
        <w:rPr>
          <w:rFonts w:ascii="Arial" w:hAnsi="Arial" w:cs="Arial"/>
          <w:sz w:val="22"/>
          <w:lang w:val="es-MX"/>
        </w:rPr>
        <w:t xml:space="preserve"> a la caja de distribución de la construcción de red, adicionando </w:t>
      </w:r>
      <w:smartTag w:uri="urn:schemas-microsoft-com:office:smarttags" w:element="metricconverter">
        <w:smartTagPr>
          <w:attr w:name="ProductID" w:val="500 m"/>
        </w:smartTagPr>
        <w:r w:rsidRPr="002F3662">
          <w:rPr>
            <w:rFonts w:ascii="Arial" w:hAnsi="Arial" w:cs="Arial"/>
            <w:sz w:val="22"/>
            <w:lang w:val="es-MX"/>
          </w:rPr>
          <w:t>500 m</w:t>
        </w:r>
      </w:smartTag>
      <w:r w:rsidRPr="002F3662">
        <w:rPr>
          <w:rFonts w:ascii="Arial" w:hAnsi="Arial" w:cs="Arial"/>
          <w:sz w:val="22"/>
          <w:lang w:val="es-MX"/>
        </w:rPr>
        <w:t>etros correspondientes a la distancia promedio al domicilio del cliente. Los valores del ancho de banda alcanzables serán los referidos en la Tabla de Relación entre distancia y velocidad máxima alcanzable por bucle.</w:t>
      </w:r>
    </w:p>
    <w:p w14:paraId="39F06BD7" w14:textId="77777777" w:rsidR="00DF01A2" w:rsidRPr="002F3662" w:rsidRDefault="00A47F9A" w:rsidP="002111C5">
      <w:pPr>
        <w:pStyle w:val="CondicionesFinales"/>
        <w:ind w:left="720" w:right="0"/>
        <w:rPr>
          <w:rFonts w:ascii="Arial" w:hAnsi="Arial"/>
          <w:color w:val="auto"/>
          <w:lang w:val="es-MX"/>
        </w:rPr>
      </w:pPr>
      <w:r w:rsidRPr="002F3662">
        <w:rPr>
          <w:rFonts w:ascii="Arial" w:hAnsi="Arial"/>
          <w:color w:val="auto"/>
          <w:lang w:val="es-MX"/>
        </w:rPr>
        <w:t xml:space="preserve">Adicional a esta información se indicará si existen pares vacantes para los servicios indicados en las reglas de penetración del PGE, conforme a la tabla de Proporción de Penetración de Tecnologías en una unidad básica de bucle, de acuerdo </w:t>
      </w:r>
      <w:r w:rsidR="00DF01A2" w:rsidRPr="002F3662">
        <w:rPr>
          <w:rFonts w:ascii="Arial" w:hAnsi="Arial"/>
          <w:color w:val="auto"/>
          <w:lang w:val="es-MX"/>
        </w:rPr>
        <w:t>con e</w:t>
      </w:r>
      <w:r w:rsidRPr="002F3662">
        <w:rPr>
          <w:rFonts w:ascii="Arial" w:hAnsi="Arial"/>
          <w:color w:val="auto"/>
          <w:lang w:val="es-MX"/>
        </w:rPr>
        <w:t>l PGE.</w:t>
      </w:r>
      <w:r w:rsidR="00F24999" w:rsidRPr="002F3662" w:rsidDel="00F24999">
        <w:rPr>
          <w:rFonts w:ascii="Arial" w:hAnsi="Arial"/>
          <w:color w:val="auto"/>
          <w:lang w:val="es-MX"/>
        </w:rPr>
        <w:t xml:space="preserve"> </w:t>
      </w:r>
      <w:bookmarkStart w:id="300" w:name="_Toc436840870"/>
      <w:bookmarkStart w:id="301" w:name="_Toc436846307"/>
      <w:bookmarkStart w:id="302" w:name="_Toc436848257"/>
      <w:bookmarkStart w:id="303" w:name="_Toc436856505"/>
      <w:bookmarkStart w:id="304" w:name="_Toc436862651"/>
      <w:bookmarkStart w:id="305" w:name="_Toc436866301"/>
      <w:bookmarkStart w:id="306" w:name="_Toc436870880"/>
      <w:bookmarkStart w:id="307" w:name="_Toc436875872"/>
      <w:bookmarkStart w:id="308" w:name="_Toc467248685"/>
      <w:bookmarkStart w:id="309" w:name="_Toc525904549"/>
      <w:bookmarkStart w:id="310" w:name="_Toc525913945"/>
      <w:bookmarkStart w:id="311" w:name="_Toc525919184"/>
      <w:bookmarkStart w:id="312" w:name="_Toc525919308"/>
      <w:bookmarkStart w:id="313" w:name="_Toc2957118"/>
    </w:p>
    <w:p w14:paraId="39F06BD8" w14:textId="77777777" w:rsidR="0092047D" w:rsidRPr="002F3662" w:rsidRDefault="0092047D" w:rsidP="0092047D">
      <w:pPr>
        <w:pStyle w:val="Ttulo2"/>
        <w:rPr>
          <w:rFonts w:ascii="Arial" w:eastAsia="Calibri" w:hAnsi="Arial"/>
        </w:rPr>
      </w:pPr>
      <w:bookmarkStart w:id="314" w:name="_Toc53488475"/>
      <w:bookmarkStart w:id="315" w:name="_Toc53490407"/>
      <w:bookmarkStart w:id="316" w:name="_Toc53498416"/>
      <w:bookmarkStart w:id="317" w:name="_Toc75806800"/>
      <w:bookmarkStart w:id="318" w:name="_Toc58578772"/>
      <w:r w:rsidRPr="002F3662">
        <w:rPr>
          <w:rFonts w:ascii="Arial" w:eastAsia="Calibri" w:hAnsi="Arial"/>
        </w:rPr>
        <w:t>1.</w:t>
      </w:r>
      <w:r w:rsidR="00AE7548" w:rsidRPr="002F3662">
        <w:rPr>
          <w:rFonts w:ascii="Arial" w:eastAsia="Calibri" w:hAnsi="Arial"/>
        </w:rPr>
        <w:t>7</w:t>
      </w:r>
      <w:r w:rsidRPr="002F3662">
        <w:rPr>
          <w:rFonts w:ascii="Arial" w:eastAsia="Calibri" w:hAnsi="Arial"/>
        </w:rPr>
        <w:t xml:space="preserve"> Solicitudes masivas</w:t>
      </w:r>
      <w:bookmarkEnd w:id="314"/>
      <w:bookmarkEnd w:id="315"/>
      <w:bookmarkEnd w:id="316"/>
      <w:bookmarkEnd w:id="317"/>
      <w:bookmarkEnd w:id="318"/>
    </w:p>
    <w:p w14:paraId="39F06BD9" w14:textId="77777777" w:rsidR="0092047D" w:rsidRPr="002F3662" w:rsidRDefault="0092047D" w:rsidP="00987DC4">
      <w:pPr>
        <w:pStyle w:val="IFTnormal"/>
        <w:rPr>
          <w:rFonts w:ascii="Arial" w:hAnsi="Arial" w:cs="Arial"/>
        </w:rPr>
      </w:pPr>
      <w:r w:rsidRPr="002F3662">
        <w:rPr>
          <w:rFonts w:ascii="Arial" w:hAnsi="Arial" w:cs="Arial"/>
        </w:rPr>
        <w:t>Con la finalidad de hacer más eficiente el tratamiento administrativo</w:t>
      </w:r>
      <w:r w:rsidR="00352CB3">
        <w:rPr>
          <w:rFonts w:ascii="Arial" w:hAnsi="Arial" w:cs="Arial"/>
        </w:rPr>
        <w:t xml:space="preserve"> </w:t>
      </w:r>
      <w:r w:rsidRPr="002F3662">
        <w:rPr>
          <w:rFonts w:ascii="Arial" w:hAnsi="Arial" w:cs="Arial"/>
        </w:rPr>
        <w:t xml:space="preserve"> y la prestación de los </w:t>
      </w:r>
      <w:r w:rsidRPr="002C4CF8">
        <w:rPr>
          <w:rFonts w:ascii="Arial" w:hAnsi="Arial" w:cs="Arial"/>
        </w:rPr>
        <w:t>servicios de desagregación, se ofrece el uso de solicitudes masivas</w:t>
      </w:r>
      <w:r w:rsidR="00352CB3" w:rsidRPr="002C4CF8">
        <w:rPr>
          <w:rFonts w:ascii="Arial" w:hAnsi="Arial" w:cs="Arial"/>
        </w:rPr>
        <w:t xml:space="preserve"> </w:t>
      </w:r>
      <w:r w:rsidR="00BA38BC" w:rsidRPr="004558B9">
        <w:rPr>
          <w:rFonts w:ascii="Arial" w:hAnsi="Arial" w:cs="Arial"/>
        </w:rPr>
        <w:t>(</w:t>
      </w:r>
      <w:r w:rsidR="00352CB3" w:rsidRPr="002C4CF8">
        <w:rPr>
          <w:rFonts w:ascii="Arial" w:hAnsi="Arial" w:cs="Arial"/>
        </w:rPr>
        <w:t>a partir de 10</w:t>
      </w:r>
      <w:r w:rsidR="00BA38BC" w:rsidRPr="004558B9">
        <w:rPr>
          <w:rFonts w:ascii="Arial" w:hAnsi="Arial" w:cs="Arial"/>
        </w:rPr>
        <w:t>)</w:t>
      </w:r>
      <w:r w:rsidRPr="002C4CF8">
        <w:rPr>
          <w:rFonts w:ascii="Arial" w:hAnsi="Arial" w:cs="Arial"/>
        </w:rPr>
        <w:t>, el cual atenderá cualquier tipo de movimiento (alta, baja, cambio y cancelación) en la cantidad y</w:t>
      </w:r>
      <w:r w:rsidRPr="002F3662">
        <w:rPr>
          <w:rFonts w:ascii="Arial" w:hAnsi="Arial" w:cs="Arial"/>
        </w:rPr>
        <w:t xml:space="preserve"> secuencia requerida por el CS.</w:t>
      </w:r>
    </w:p>
    <w:p w14:paraId="39F06BDA" w14:textId="77777777" w:rsidR="0092047D" w:rsidRPr="002F3662" w:rsidRDefault="0092047D" w:rsidP="00987DC4">
      <w:pPr>
        <w:pStyle w:val="IFTnormal"/>
        <w:rPr>
          <w:rFonts w:ascii="Arial" w:hAnsi="Arial" w:cs="Arial"/>
        </w:rPr>
      </w:pPr>
      <w:r w:rsidRPr="002F3662">
        <w:rPr>
          <w:rFonts w:ascii="Arial" w:hAnsi="Arial" w:cs="Arial"/>
        </w:rPr>
        <w:t>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14:paraId="39F06BDB" w14:textId="77777777" w:rsidR="0092047D" w:rsidRPr="002F3662" w:rsidRDefault="0092047D" w:rsidP="00987DC4">
      <w:pPr>
        <w:pStyle w:val="IFTnormal"/>
        <w:rPr>
          <w:rFonts w:ascii="Arial" w:hAnsi="Arial" w:cs="Arial"/>
        </w:rPr>
      </w:pPr>
      <w:r w:rsidRPr="002F3662">
        <w:rPr>
          <w:rFonts w:ascii="Arial" w:hAnsi="Arial" w:cs="Arial"/>
        </w:rPr>
        <w:t>Para lograr lo antes planteado, la EM pondrá a disposición del CS de forma descargable en el SEG el formato base del archivo en Excel para que éste sea llenado con la información requerida en los formatos de alta, baja, cambio o cancelación.</w:t>
      </w:r>
    </w:p>
    <w:p w14:paraId="39F06BDC" w14:textId="77777777" w:rsidR="0092047D" w:rsidRPr="002F3662" w:rsidRDefault="0092047D" w:rsidP="00987DC4">
      <w:pPr>
        <w:pStyle w:val="IFTnormal"/>
        <w:rPr>
          <w:rFonts w:ascii="Arial" w:hAnsi="Arial" w:cs="Arial"/>
        </w:rPr>
      </w:pPr>
      <w:r w:rsidRPr="002F3662">
        <w:rPr>
          <w:rFonts w:ascii="Arial" w:hAnsi="Arial" w:cs="Arial"/>
        </w:rPr>
        <w:t xml:space="preserve">En el proceso de validación de las solicitudes masivas se debe indicar para cada registro lo siguiente: </w:t>
      </w:r>
    </w:p>
    <w:p w14:paraId="39F06BDD" w14:textId="77777777" w:rsidR="0092047D" w:rsidRPr="002F3662" w:rsidRDefault="0092047D" w:rsidP="00987DC4">
      <w:pPr>
        <w:pStyle w:val="IFTnormal"/>
        <w:numPr>
          <w:ilvl w:val="0"/>
          <w:numId w:val="242"/>
        </w:numPr>
        <w:ind w:left="709" w:hanging="357"/>
        <w:contextualSpacing/>
        <w:rPr>
          <w:rFonts w:ascii="Arial" w:hAnsi="Arial" w:cs="Arial"/>
        </w:rPr>
      </w:pPr>
      <w:r w:rsidRPr="002F3662">
        <w:rPr>
          <w:rFonts w:ascii="Arial" w:hAnsi="Arial" w:cs="Arial"/>
        </w:rPr>
        <w:t>Si la solicitud es correcta, la EM cambiará el folio previamente asignado por el NIS el cual será por usuario en caso de solicitudes masivas y proporcionará la fecha de habilitación del servicio.</w:t>
      </w:r>
    </w:p>
    <w:p w14:paraId="39F06BDE" w14:textId="77777777" w:rsidR="0092047D" w:rsidRDefault="0092047D" w:rsidP="00987DC4">
      <w:pPr>
        <w:pStyle w:val="IFTnormal"/>
        <w:numPr>
          <w:ilvl w:val="0"/>
          <w:numId w:val="242"/>
        </w:numPr>
        <w:ind w:left="709"/>
        <w:rPr>
          <w:rFonts w:ascii="Arial" w:hAnsi="Arial" w:cs="Arial"/>
        </w:rPr>
      </w:pPr>
      <w:r w:rsidRPr="002F3662">
        <w:rPr>
          <w:rFonts w:ascii="Arial" w:hAnsi="Arial" w:cs="Arial"/>
        </w:rPr>
        <w:t>Si es incorrecta, la EM devolverá al CS el archivo de Excel indicando el motivo de rechazo para cada registro, para que sea corregida y reenviada nuevamente a validación. Los registros que se encuentren correctos se le</w:t>
      </w:r>
      <w:r w:rsidR="003C31C0">
        <w:rPr>
          <w:rFonts w:ascii="Arial" w:hAnsi="Arial" w:cs="Arial"/>
        </w:rPr>
        <w:t>s</w:t>
      </w:r>
      <w:r w:rsidRPr="002F3662">
        <w:rPr>
          <w:rFonts w:ascii="Arial" w:hAnsi="Arial" w:cs="Arial"/>
        </w:rPr>
        <w:t xml:space="preserve"> asignará el NIS el cual será por usuario en caso de solicitudes masivas y</w:t>
      </w:r>
      <w:r w:rsidR="003C31C0">
        <w:rPr>
          <w:rFonts w:ascii="Arial" w:hAnsi="Arial" w:cs="Arial"/>
        </w:rPr>
        <w:t xml:space="preserve"> se les</w:t>
      </w:r>
      <w:r w:rsidRPr="002F3662">
        <w:rPr>
          <w:rFonts w:ascii="Arial" w:hAnsi="Arial" w:cs="Arial"/>
        </w:rPr>
        <w:t xml:space="preserve"> proporcionará la fecha de habilitación del servicio.</w:t>
      </w:r>
    </w:p>
    <w:p w14:paraId="39F06BDF" w14:textId="77777777" w:rsidR="002C4CF8" w:rsidRPr="002F3662" w:rsidRDefault="002C4CF8" w:rsidP="00DD5100">
      <w:pPr>
        <w:pStyle w:val="IFTnormal"/>
        <w:rPr>
          <w:rFonts w:ascii="Arial" w:hAnsi="Arial" w:cs="Arial"/>
        </w:rPr>
      </w:pPr>
    </w:p>
    <w:p w14:paraId="39F06BE0" w14:textId="77777777" w:rsidR="00A47F9A" w:rsidRPr="002F3662" w:rsidRDefault="004C62A4" w:rsidP="006E29BA">
      <w:pPr>
        <w:pStyle w:val="Ttulo2"/>
        <w:rPr>
          <w:rFonts w:ascii="Arial" w:hAnsi="Arial"/>
        </w:rPr>
      </w:pPr>
      <w:bookmarkStart w:id="319" w:name="_Toc24473442"/>
      <w:bookmarkStart w:id="320" w:name="_Toc24477571"/>
      <w:bookmarkStart w:id="321" w:name="_Toc26281380"/>
      <w:bookmarkStart w:id="322" w:name="_Toc26284916"/>
      <w:bookmarkStart w:id="323" w:name="_Toc26903901"/>
      <w:bookmarkStart w:id="324" w:name="_Toc26980625"/>
      <w:bookmarkStart w:id="325" w:name="_Toc24473443"/>
      <w:bookmarkStart w:id="326" w:name="_Toc24477572"/>
      <w:bookmarkStart w:id="327" w:name="_Toc26281381"/>
      <w:bookmarkStart w:id="328" w:name="_Toc26284917"/>
      <w:bookmarkStart w:id="329" w:name="_Toc26903902"/>
      <w:bookmarkStart w:id="330" w:name="_Toc43913144"/>
      <w:bookmarkStart w:id="331" w:name="_Toc26980626"/>
      <w:bookmarkStart w:id="332" w:name="_Toc53488476"/>
      <w:bookmarkStart w:id="333" w:name="_Toc53490408"/>
      <w:bookmarkStart w:id="334" w:name="_Toc53498417"/>
      <w:bookmarkStart w:id="335" w:name="_Toc75806801"/>
      <w:bookmarkStart w:id="336" w:name="_Toc58578773"/>
      <w:r w:rsidRPr="002F3662">
        <w:rPr>
          <w:rFonts w:ascii="Arial" w:hAnsi="Arial"/>
        </w:rPr>
        <w:t>1.</w:t>
      </w:r>
      <w:r w:rsidR="00AE7548" w:rsidRPr="002F3662">
        <w:rPr>
          <w:rFonts w:ascii="Arial" w:hAnsi="Arial"/>
        </w:rPr>
        <w:t>8</w:t>
      </w:r>
      <w:bookmarkEnd w:id="319"/>
      <w:bookmarkEnd w:id="320"/>
      <w:bookmarkEnd w:id="321"/>
      <w:bookmarkEnd w:id="322"/>
      <w:bookmarkEnd w:id="323"/>
      <w:bookmarkEnd w:id="324"/>
      <w:r w:rsidRPr="002F3662">
        <w:rPr>
          <w:rFonts w:ascii="Arial" w:hAnsi="Arial"/>
        </w:rPr>
        <w:t xml:space="preserve"> </w:t>
      </w:r>
      <w:r w:rsidR="00A47F9A" w:rsidRPr="002F3662">
        <w:rPr>
          <w:rFonts w:ascii="Arial" w:hAnsi="Arial"/>
        </w:rPr>
        <w:t>Condiciones generales para la prestación de los servicios</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25"/>
      <w:bookmarkEnd w:id="326"/>
      <w:bookmarkEnd w:id="327"/>
      <w:bookmarkEnd w:id="328"/>
      <w:bookmarkEnd w:id="329"/>
      <w:bookmarkEnd w:id="330"/>
      <w:bookmarkEnd w:id="331"/>
      <w:bookmarkEnd w:id="332"/>
      <w:bookmarkEnd w:id="333"/>
      <w:bookmarkEnd w:id="334"/>
      <w:bookmarkEnd w:id="335"/>
      <w:bookmarkEnd w:id="336"/>
    </w:p>
    <w:p w14:paraId="39F06BE1" w14:textId="77777777" w:rsidR="00A47F9A" w:rsidRPr="002F3662" w:rsidRDefault="00A47F9A" w:rsidP="004B11EB">
      <w:pPr>
        <w:spacing w:after="200" w:line="276" w:lineRule="auto"/>
        <w:jc w:val="both"/>
        <w:rPr>
          <w:rFonts w:ascii="Arial" w:hAnsi="Arial" w:cs="Arial"/>
          <w:b/>
        </w:rPr>
      </w:pPr>
      <w:r w:rsidRPr="002F3662">
        <w:rPr>
          <w:rFonts w:ascii="Arial" w:hAnsi="Arial" w:cs="Arial"/>
          <w:b/>
        </w:rPr>
        <w:t>Generales:</w:t>
      </w:r>
    </w:p>
    <w:p w14:paraId="39F06BE2" w14:textId="77777777" w:rsidR="00A47F9A" w:rsidRPr="002F3662" w:rsidRDefault="00A47F9A" w:rsidP="002F7E4A">
      <w:pPr>
        <w:numPr>
          <w:ilvl w:val="0"/>
          <w:numId w:val="28"/>
        </w:numPr>
        <w:tabs>
          <w:tab w:val="num" w:pos="567"/>
        </w:tabs>
        <w:spacing w:after="200" w:line="276" w:lineRule="auto"/>
        <w:ind w:left="426"/>
        <w:jc w:val="both"/>
        <w:rPr>
          <w:rFonts w:ascii="Arial" w:hAnsi="Arial" w:cs="Arial"/>
        </w:rPr>
      </w:pPr>
      <w:r w:rsidRPr="002F3662">
        <w:rPr>
          <w:rFonts w:ascii="Arial" w:hAnsi="Arial" w:cs="Arial"/>
        </w:rPr>
        <w:t xml:space="preserve">Tanto </w:t>
      </w:r>
      <w:r w:rsidR="00987DC4"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como los CS no serán responsables por cualquier incidencia o daño que se presente en la red pública de telecomunicaciones por</w:t>
      </w:r>
      <w:r w:rsidR="00092C89" w:rsidRPr="002F3662">
        <w:rPr>
          <w:rFonts w:ascii="Arial" w:hAnsi="Arial" w:cs="Arial"/>
        </w:rPr>
        <w:t xml:space="preserve"> </w:t>
      </w:r>
      <w:r w:rsidR="006653EB" w:rsidRPr="002F3662">
        <w:rPr>
          <w:rFonts w:ascii="Arial" w:hAnsi="Arial" w:cs="Arial"/>
        </w:rPr>
        <w:t>Casos Fortuitos o Fuerza Mayor</w:t>
      </w:r>
      <w:r w:rsidRPr="002F3662">
        <w:rPr>
          <w:rFonts w:ascii="Arial" w:hAnsi="Arial" w:cs="Arial"/>
        </w:rPr>
        <w:t>, por ende</w:t>
      </w:r>
      <w:r w:rsidR="004F4A94">
        <w:rPr>
          <w:rFonts w:ascii="Arial" w:hAnsi="Arial" w:cs="Arial"/>
        </w:rPr>
        <w:t>,</w:t>
      </w:r>
      <w:r w:rsidRPr="002F3662">
        <w:rPr>
          <w:rFonts w:ascii="Arial" w:hAnsi="Arial" w:cs="Arial"/>
        </w:rPr>
        <w:t xml:space="preserve"> cada CS será responsable del restablecimiento de sus </w:t>
      </w:r>
      <w:r w:rsidR="005D147D">
        <w:rPr>
          <w:rFonts w:ascii="Arial" w:hAnsi="Arial" w:cs="Arial"/>
        </w:rPr>
        <w:t xml:space="preserve">propios </w:t>
      </w:r>
      <w:r w:rsidRPr="002F3662">
        <w:rPr>
          <w:rFonts w:ascii="Arial" w:hAnsi="Arial" w:cs="Arial"/>
        </w:rPr>
        <w:t xml:space="preserve">servicios y de su red, por sus propios medios. </w:t>
      </w:r>
      <w:r w:rsidR="00675982" w:rsidRPr="002F3662">
        <w:rPr>
          <w:rFonts w:ascii="Arial" w:hAnsi="Arial" w:cs="Arial"/>
        </w:rPr>
        <w:t xml:space="preserve">La </w:t>
      </w:r>
      <w:r w:rsidR="00096DEE" w:rsidRPr="002F3662">
        <w:rPr>
          <w:rFonts w:ascii="Arial" w:hAnsi="Arial" w:cs="Arial"/>
        </w:rPr>
        <w:t>Parte</w:t>
      </w:r>
      <w:r w:rsidR="00041385" w:rsidRPr="002F3662" w:rsidDel="006653EB">
        <w:rPr>
          <w:rFonts w:ascii="Arial" w:hAnsi="Arial" w:cs="Arial"/>
        </w:rPr>
        <w:t xml:space="preserve"> </w:t>
      </w:r>
      <w:r w:rsidR="006653EB" w:rsidRPr="002F3662">
        <w:rPr>
          <w:rFonts w:ascii="Arial" w:hAnsi="Arial" w:cs="Arial"/>
        </w:rPr>
        <w:t xml:space="preserve">responsable </w:t>
      </w:r>
      <w:r w:rsidR="00675982" w:rsidRPr="002F3662">
        <w:rPr>
          <w:rFonts w:ascii="Arial" w:hAnsi="Arial" w:cs="Arial"/>
        </w:rPr>
        <w:t xml:space="preserve">proporcionará pruebas fehacientes que justifiquen las causas de la incidencia o daño a la </w:t>
      </w:r>
      <w:r w:rsidR="00096DEE" w:rsidRPr="002F3662">
        <w:rPr>
          <w:rFonts w:ascii="Arial" w:hAnsi="Arial" w:cs="Arial"/>
        </w:rPr>
        <w:t>Parte</w:t>
      </w:r>
      <w:r w:rsidR="00675982" w:rsidRPr="002F3662">
        <w:rPr>
          <w:rFonts w:ascii="Arial" w:hAnsi="Arial" w:cs="Arial"/>
        </w:rPr>
        <w:t xml:space="preserve"> afectada y al Instituto. </w:t>
      </w:r>
      <w:r w:rsidRPr="002F3662">
        <w:rPr>
          <w:rFonts w:ascii="Arial" w:hAnsi="Arial" w:cs="Arial"/>
        </w:rPr>
        <w:t xml:space="preserve">En caso de que se presente </w:t>
      </w:r>
      <w:r w:rsidR="00CF263C" w:rsidRPr="002F3662">
        <w:rPr>
          <w:rFonts w:ascii="Arial" w:hAnsi="Arial" w:cs="Arial"/>
        </w:rPr>
        <w:t xml:space="preserve">un </w:t>
      </w:r>
      <w:r w:rsidR="006653EB" w:rsidRPr="002F3662">
        <w:rPr>
          <w:rFonts w:ascii="Arial" w:hAnsi="Arial" w:cs="Arial"/>
        </w:rPr>
        <w:t>Caso Fortuito o Fuerza Mayor</w:t>
      </w:r>
      <w:r w:rsidRPr="002F3662">
        <w:rPr>
          <w:rFonts w:ascii="Arial" w:hAnsi="Arial" w:cs="Arial"/>
        </w:rPr>
        <w:t xml:space="preserve">, el periodo de afectación no será considerado dentro de los parámetros de calidad del servicio ni en la medición de tiempos de entrega. </w:t>
      </w:r>
    </w:p>
    <w:p w14:paraId="39F06BE3" w14:textId="77777777" w:rsidR="00A47F9A" w:rsidRPr="002F3662" w:rsidRDefault="00A47F9A" w:rsidP="002F7E4A">
      <w:pPr>
        <w:numPr>
          <w:ilvl w:val="0"/>
          <w:numId w:val="28"/>
        </w:numPr>
        <w:tabs>
          <w:tab w:val="num" w:pos="567"/>
        </w:tabs>
        <w:spacing w:after="200" w:line="276" w:lineRule="auto"/>
        <w:ind w:left="426"/>
        <w:jc w:val="both"/>
        <w:rPr>
          <w:rFonts w:ascii="Arial" w:hAnsi="Arial" w:cs="Arial"/>
        </w:rPr>
      </w:pPr>
      <w:r w:rsidRPr="002F3662">
        <w:rPr>
          <w:rFonts w:ascii="Arial" w:hAnsi="Arial" w:cs="Arial"/>
        </w:rPr>
        <w:t xml:space="preserve">Los tiempos de autorización de permisos por parte de la autoridad para la construcción de una obra civil no serán considerados dentro de los tiempos de entrega de </w:t>
      </w:r>
      <w:r w:rsidR="006653EB" w:rsidRPr="002F3662">
        <w:rPr>
          <w:rFonts w:ascii="Arial" w:hAnsi="Arial" w:cs="Arial"/>
        </w:rPr>
        <w:t xml:space="preserve">la </w:t>
      </w:r>
      <w:r w:rsidR="008B5856" w:rsidRPr="002F3662">
        <w:rPr>
          <w:rFonts w:ascii="Arial" w:hAnsi="Arial" w:cs="Arial"/>
        </w:rPr>
        <w:t>EM</w:t>
      </w:r>
      <w:r w:rsidRPr="002F3662">
        <w:rPr>
          <w:rFonts w:ascii="Arial" w:hAnsi="Arial" w:cs="Arial"/>
        </w:rPr>
        <w:t>, siempre y cuando haya actuado con diligencia en la realización del trámite correspondiente.</w:t>
      </w:r>
    </w:p>
    <w:p w14:paraId="39F06BE4" w14:textId="77777777" w:rsidR="00A47F9A" w:rsidRPr="002F3662" w:rsidRDefault="00A47F9A" w:rsidP="002F7E4A">
      <w:pPr>
        <w:numPr>
          <w:ilvl w:val="0"/>
          <w:numId w:val="28"/>
        </w:numPr>
        <w:tabs>
          <w:tab w:val="num" w:pos="567"/>
        </w:tabs>
        <w:spacing w:after="200" w:line="276" w:lineRule="auto"/>
        <w:ind w:left="426"/>
        <w:jc w:val="both"/>
        <w:rPr>
          <w:rFonts w:ascii="Arial" w:hAnsi="Arial" w:cs="Arial"/>
        </w:rPr>
      </w:pPr>
      <w:r w:rsidRPr="002F3662">
        <w:rPr>
          <w:rFonts w:ascii="Arial" w:hAnsi="Arial" w:cs="Arial"/>
        </w:rPr>
        <w:t xml:space="preserve">El encargado de realizar una obra civil, ya sea </w:t>
      </w:r>
      <w:r w:rsidR="006653E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o el CS, será responsable de la tramitación de los permisos de dicha obra civil ante la autoridad competente. Para la medición del cumplimiento de los plazos de entrega no se considerarán los días de retraso atribuibles a los CS del servicio, ni los que deriven de una causa de fuerza mayor o caso fortuito, ni aquellos no imputables a </w:t>
      </w:r>
      <w:r w:rsidR="006653EB" w:rsidRPr="002F3662">
        <w:rPr>
          <w:rFonts w:ascii="Arial" w:hAnsi="Arial" w:cs="Arial"/>
        </w:rPr>
        <w:t xml:space="preserve">la </w:t>
      </w:r>
      <w:r w:rsidR="008B5856" w:rsidRPr="002F3662">
        <w:rPr>
          <w:rFonts w:ascii="Arial" w:hAnsi="Arial" w:cs="Arial"/>
        </w:rPr>
        <w:t>EM</w:t>
      </w:r>
      <w:r w:rsidR="004574FA" w:rsidRPr="002F3662">
        <w:rPr>
          <w:rFonts w:ascii="Arial" w:hAnsi="Arial" w:cs="Arial"/>
        </w:rPr>
        <w:t xml:space="preserve"> </w:t>
      </w:r>
      <w:r w:rsidRPr="002F3662">
        <w:rPr>
          <w:rFonts w:ascii="Arial" w:hAnsi="Arial" w:cs="Arial"/>
        </w:rPr>
        <w:t>o a los CS.</w:t>
      </w:r>
    </w:p>
    <w:p w14:paraId="39F06BE5" w14:textId="77777777" w:rsidR="00A47F9A" w:rsidRPr="002F3662" w:rsidRDefault="00A47F9A" w:rsidP="002F7E4A">
      <w:pPr>
        <w:numPr>
          <w:ilvl w:val="0"/>
          <w:numId w:val="28"/>
        </w:numPr>
        <w:tabs>
          <w:tab w:val="num" w:pos="567"/>
        </w:tabs>
        <w:spacing w:after="200" w:line="276" w:lineRule="auto"/>
        <w:ind w:left="426"/>
        <w:jc w:val="both"/>
        <w:rPr>
          <w:rFonts w:ascii="Arial" w:hAnsi="Arial" w:cs="Arial"/>
        </w:rPr>
      </w:pPr>
      <w:r w:rsidRPr="002F3662">
        <w:rPr>
          <w:rFonts w:ascii="Arial" w:hAnsi="Arial" w:cs="Arial"/>
        </w:rPr>
        <w:t xml:space="preserve">Es responsabilidad tanto de </w:t>
      </w:r>
      <w:r w:rsidR="006653E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como del CS tomar las medidas precautorias </w:t>
      </w:r>
      <w:r w:rsidR="00F27827" w:rsidRPr="002F3662">
        <w:rPr>
          <w:rFonts w:ascii="Arial" w:hAnsi="Arial" w:cs="Arial"/>
        </w:rPr>
        <w:t>necesarias</w:t>
      </w:r>
      <w:r w:rsidR="000561AB" w:rsidRPr="002F3662">
        <w:rPr>
          <w:rFonts w:ascii="Arial" w:hAnsi="Arial" w:cs="Arial"/>
        </w:rPr>
        <w:t xml:space="preserve"> </w:t>
      </w:r>
      <w:r w:rsidRPr="002F3662">
        <w:rPr>
          <w:rFonts w:ascii="Arial" w:hAnsi="Arial" w:cs="Arial"/>
        </w:rPr>
        <w:t>en caso de fenómenos climatológicos, que pudieran afectar la prestación de los servicios de desagregación.</w:t>
      </w:r>
    </w:p>
    <w:p w14:paraId="39F06BE6" w14:textId="77777777" w:rsidR="00A47F9A" w:rsidRPr="002F3662" w:rsidRDefault="003C31C0" w:rsidP="002F7E4A">
      <w:pPr>
        <w:numPr>
          <w:ilvl w:val="0"/>
          <w:numId w:val="28"/>
        </w:numPr>
        <w:tabs>
          <w:tab w:val="num" w:pos="567"/>
        </w:tabs>
        <w:spacing w:after="200" w:line="276" w:lineRule="auto"/>
        <w:ind w:left="426"/>
        <w:jc w:val="both"/>
        <w:rPr>
          <w:rFonts w:ascii="Arial" w:hAnsi="Arial" w:cs="Arial"/>
        </w:rPr>
      </w:pPr>
      <w:r>
        <w:rPr>
          <w:rFonts w:ascii="Arial" w:hAnsi="Arial" w:cs="Arial"/>
        </w:rPr>
        <w:t>L</w:t>
      </w:r>
      <w:r w:rsidR="006653EB" w:rsidRPr="002F3662">
        <w:rPr>
          <w:rFonts w:ascii="Arial" w:hAnsi="Arial" w:cs="Arial"/>
        </w:rPr>
        <w:t xml:space="preserve">a </w:t>
      </w:r>
      <w:r w:rsidR="008B5856" w:rsidRPr="002F3662">
        <w:rPr>
          <w:rFonts w:ascii="Arial" w:hAnsi="Arial" w:cs="Arial"/>
        </w:rPr>
        <w:t>EM</w:t>
      </w:r>
      <w:r w:rsidR="00A47F9A" w:rsidRPr="002F3662">
        <w:rPr>
          <w:rFonts w:ascii="Arial" w:hAnsi="Arial" w:cs="Arial"/>
        </w:rPr>
        <w:t xml:space="preserve"> no será responsable de la provisión de</w:t>
      </w:r>
      <w:r w:rsidR="005D147D">
        <w:rPr>
          <w:rFonts w:ascii="Arial" w:hAnsi="Arial" w:cs="Arial"/>
        </w:rPr>
        <w:t xml:space="preserve"> los</w:t>
      </w:r>
      <w:r w:rsidR="00A47F9A" w:rsidRPr="002F3662">
        <w:rPr>
          <w:rFonts w:ascii="Arial" w:hAnsi="Arial" w:cs="Arial"/>
        </w:rPr>
        <w:t xml:space="preserve"> servicios finales que el CS proporcione a sus usuarios a través de la red de acceso desplegada mediante los servicios objeto del presente documento, con excepción del mantenimiento del Bucle y Sub-bucle Local, así como de la calidad del servicio y seguridad del </w:t>
      </w:r>
      <w:r>
        <w:rPr>
          <w:rFonts w:ascii="Arial" w:hAnsi="Arial" w:cs="Arial"/>
        </w:rPr>
        <w:t>t</w:t>
      </w:r>
      <w:r w:rsidR="00A47F9A" w:rsidRPr="002F3662">
        <w:rPr>
          <w:rFonts w:ascii="Arial" w:hAnsi="Arial" w:cs="Arial"/>
        </w:rPr>
        <w:t>ráfico hasta el punto de entrega al CS.</w:t>
      </w:r>
    </w:p>
    <w:p w14:paraId="39F06BE7" w14:textId="77777777" w:rsidR="00A47F9A" w:rsidRPr="002F3662" w:rsidRDefault="00EE1F52" w:rsidP="002F7E4A">
      <w:pPr>
        <w:numPr>
          <w:ilvl w:val="0"/>
          <w:numId w:val="28"/>
        </w:numPr>
        <w:tabs>
          <w:tab w:val="num" w:pos="567"/>
        </w:tabs>
        <w:spacing w:after="200" w:line="276" w:lineRule="auto"/>
        <w:ind w:left="426"/>
        <w:jc w:val="both"/>
        <w:rPr>
          <w:rFonts w:ascii="Arial" w:hAnsi="Arial" w:cs="Arial"/>
        </w:rPr>
      </w:pPr>
      <w:r w:rsidRPr="002F3662">
        <w:rPr>
          <w:rFonts w:ascii="Arial" w:hAnsi="Arial" w:cs="Arial"/>
        </w:rPr>
        <w:t>L</w:t>
      </w:r>
      <w:r w:rsidR="006653EB" w:rsidRPr="002F3662">
        <w:rPr>
          <w:rFonts w:ascii="Arial" w:hAnsi="Arial" w:cs="Arial"/>
        </w:rPr>
        <w:t xml:space="preserve">a </w:t>
      </w:r>
      <w:r w:rsidR="008B5856" w:rsidRPr="002F3662">
        <w:rPr>
          <w:rFonts w:ascii="Arial" w:hAnsi="Arial" w:cs="Arial"/>
        </w:rPr>
        <w:t>EM</w:t>
      </w:r>
      <w:r w:rsidR="00A47F9A" w:rsidRPr="002F3662">
        <w:rPr>
          <w:rFonts w:ascii="Arial" w:hAnsi="Arial" w:cs="Arial"/>
        </w:rPr>
        <w:t xml:space="preserve"> y los CS, según sea el caso, serán responsables de aquellas fallas que llegaran a ocasionar a los Usuarios Finales, con motivo de la incorrecta instalación del equipo sobre la red pública de telecomunicaciones y deberán cubrir los daños y fallas a la </w:t>
      </w:r>
      <w:r w:rsidR="00096DEE" w:rsidRPr="002F3662">
        <w:rPr>
          <w:rFonts w:ascii="Arial" w:hAnsi="Arial" w:cs="Arial"/>
        </w:rPr>
        <w:t>Parte</w:t>
      </w:r>
      <w:r w:rsidR="00A47F9A" w:rsidRPr="002F3662">
        <w:rPr>
          <w:rFonts w:ascii="Arial" w:hAnsi="Arial" w:cs="Arial"/>
        </w:rPr>
        <w:t xml:space="preserve"> afectada ocasionadas en la red pública de telecomunicaciones y en los equipos a través de los cuales presten</w:t>
      </w:r>
      <w:r w:rsidR="00A47F9A" w:rsidRPr="002F3662" w:rsidDel="00F13634">
        <w:rPr>
          <w:rFonts w:ascii="Arial" w:hAnsi="Arial" w:cs="Arial"/>
        </w:rPr>
        <w:t xml:space="preserve"> </w:t>
      </w:r>
      <w:r w:rsidR="00A47F9A" w:rsidRPr="002F3662">
        <w:rPr>
          <w:rFonts w:ascii="Arial" w:hAnsi="Arial" w:cs="Arial"/>
        </w:rPr>
        <w:t>servicios a los Usuarios Finales, asociados exclusivamente a la instalación del equipo.</w:t>
      </w:r>
    </w:p>
    <w:p w14:paraId="39F06BE8" w14:textId="77777777" w:rsidR="00A47F9A" w:rsidRPr="002F3662" w:rsidRDefault="003C31C0" w:rsidP="002F7E4A">
      <w:pPr>
        <w:numPr>
          <w:ilvl w:val="0"/>
          <w:numId w:val="28"/>
        </w:numPr>
        <w:tabs>
          <w:tab w:val="num" w:pos="567"/>
        </w:tabs>
        <w:spacing w:after="200" w:line="276" w:lineRule="auto"/>
        <w:ind w:left="426"/>
        <w:jc w:val="both"/>
        <w:rPr>
          <w:rFonts w:ascii="Arial" w:hAnsi="Arial" w:cs="Arial"/>
        </w:rPr>
      </w:pPr>
      <w:r>
        <w:rPr>
          <w:rFonts w:ascii="Arial" w:hAnsi="Arial" w:cs="Arial"/>
        </w:rPr>
        <w:t>L</w:t>
      </w:r>
      <w:r w:rsidR="006653EB" w:rsidRPr="002F3662">
        <w:rPr>
          <w:rFonts w:ascii="Arial" w:hAnsi="Arial" w:cs="Arial"/>
        </w:rPr>
        <w:t xml:space="preserve">a </w:t>
      </w:r>
      <w:r w:rsidR="008B5856" w:rsidRPr="002F3662">
        <w:rPr>
          <w:rFonts w:ascii="Arial" w:hAnsi="Arial" w:cs="Arial"/>
        </w:rPr>
        <w:t>EM</w:t>
      </w:r>
      <w:r w:rsidR="00A47F9A" w:rsidRPr="002F3662">
        <w:rPr>
          <w:rFonts w:ascii="Arial" w:hAnsi="Arial" w:cs="Arial"/>
        </w:rPr>
        <w:t xml:space="preserve"> no será responsable cuando un CS solicite la baja de un servicio, y tal CS esté cursando tráfico en el momento de la baja.</w:t>
      </w:r>
    </w:p>
    <w:p w14:paraId="39F06BE9" w14:textId="77777777" w:rsidR="00EF40AC" w:rsidRPr="002F3662" w:rsidRDefault="00A47F9A" w:rsidP="003031D7">
      <w:pPr>
        <w:pStyle w:val="Prrafodelista"/>
        <w:numPr>
          <w:ilvl w:val="0"/>
          <w:numId w:val="28"/>
        </w:numPr>
        <w:tabs>
          <w:tab w:val="num" w:pos="567"/>
        </w:tabs>
        <w:spacing w:after="200" w:line="276" w:lineRule="auto"/>
        <w:ind w:left="426"/>
        <w:jc w:val="both"/>
        <w:rPr>
          <w:rFonts w:ascii="Arial" w:hAnsi="Arial" w:cs="Arial"/>
          <w:sz w:val="22"/>
          <w:lang w:val="es-MX"/>
        </w:rPr>
      </w:pPr>
      <w:r w:rsidRPr="002F3662">
        <w:rPr>
          <w:rFonts w:ascii="Arial" w:hAnsi="Arial" w:cs="Arial"/>
          <w:sz w:val="22"/>
          <w:lang w:val="es-MX"/>
        </w:rPr>
        <w:t xml:space="preserve">En el momento que </w:t>
      </w:r>
      <w:r w:rsidR="00551726" w:rsidRPr="002F3662">
        <w:rPr>
          <w:rFonts w:ascii="Arial" w:hAnsi="Arial" w:cs="Arial"/>
          <w:sz w:val="22"/>
          <w:lang w:val="es-MX"/>
        </w:rPr>
        <w:t xml:space="preserve">la EM </w:t>
      </w:r>
      <w:r w:rsidR="00551726" w:rsidRPr="002F3662">
        <w:rPr>
          <w:rFonts w:ascii="Arial" w:hAnsi="Arial" w:cs="Arial"/>
          <w:sz w:val="22"/>
          <w:szCs w:val="22"/>
          <w:lang w:val="es-MX"/>
        </w:rPr>
        <w:t>considere necesario</w:t>
      </w:r>
      <w:r w:rsidRPr="002F3662">
        <w:rPr>
          <w:rFonts w:ascii="Arial" w:hAnsi="Arial" w:cs="Arial"/>
          <w:sz w:val="22"/>
          <w:lang w:val="es-MX"/>
        </w:rPr>
        <w:t xml:space="preserve"> actualizar </w:t>
      </w:r>
      <w:r w:rsidRPr="002C4CF8">
        <w:rPr>
          <w:rFonts w:ascii="Arial" w:hAnsi="Arial" w:cs="Arial"/>
          <w:sz w:val="22"/>
          <w:lang w:val="es-MX"/>
        </w:rPr>
        <w:t>o modernizar los elementos de red con que opera actualmente</w:t>
      </w:r>
      <w:r w:rsidR="00551726" w:rsidRPr="002C4CF8">
        <w:rPr>
          <w:rFonts w:ascii="Arial" w:hAnsi="Arial" w:cs="Arial"/>
          <w:sz w:val="22"/>
          <w:szCs w:val="22"/>
          <w:lang w:val="es-MX"/>
        </w:rPr>
        <w:t>,</w:t>
      </w:r>
      <w:r w:rsidRPr="002C4CF8">
        <w:rPr>
          <w:rFonts w:ascii="Arial" w:hAnsi="Arial" w:cs="Arial"/>
          <w:sz w:val="22"/>
          <w:lang w:val="es-MX"/>
        </w:rPr>
        <w:t xml:space="preserve"> se obliga a avisar en el </w:t>
      </w:r>
      <w:r w:rsidR="003F1181" w:rsidRPr="002C4CF8">
        <w:rPr>
          <w:rFonts w:ascii="Arial" w:hAnsi="Arial" w:cs="Arial"/>
          <w:sz w:val="22"/>
          <w:lang w:val="es-MX"/>
        </w:rPr>
        <w:t>SEG</w:t>
      </w:r>
      <w:r w:rsidR="00892846" w:rsidRPr="004558B9">
        <w:rPr>
          <w:rFonts w:ascii="Arial" w:hAnsi="Arial" w:cs="Arial"/>
          <w:sz w:val="22"/>
          <w:lang w:val="es-MX"/>
        </w:rPr>
        <w:t>/SIPO</w:t>
      </w:r>
      <w:r w:rsidR="00F11659" w:rsidRPr="004558B9">
        <w:rPr>
          <w:rFonts w:ascii="Arial" w:hAnsi="Arial" w:cs="Arial"/>
          <w:sz w:val="22"/>
          <w:lang w:val="es-MX"/>
        </w:rPr>
        <w:t xml:space="preserve"> </w:t>
      </w:r>
      <w:r w:rsidRPr="002C4CF8">
        <w:rPr>
          <w:rFonts w:ascii="Arial" w:hAnsi="Arial" w:cs="Arial"/>
          <w:sz w:val="22"/>
          <w:lang w:val="es-MX"/>
        </w:rPr>
        <w:t xml:space="preserve"> a los</w:t>
      </w:r>
      <w:r w:rsidRPr="002F3662">
        <w:rPr>
          <w:rFonts w:ascii="Arial" w:hAnsi="Arial" w:cs="Arial"/>
          <w:sz w:val="22"/>
          <w:lang w:val="es-MX"/>
        </w:rPr>
        <w:t xml:space="preserve"> CS con </w:t>
      </w:r>
      <w:r w:rsidR="00D87B49" w:rsidRPr="002F3662">
        <w:rPr>
          <w:rFonts w:ascii="Arial" w:hAnsi="Arial" w:cs="Arial"/>
          <w:sz w:val="22"/>
          <w:lang w:val="es-MX"/>
        </w:rPr>
        <w:t>seis meses</w:t>
      </w:r>
      <w:r w:rsidR="00F40CF6" w:rsidRPr="002F3662">
        <w:rPr>
          <w:rFonts w:ascii="Arial" w:hAnsi="Arial" w:cs="Arial"/>
          <w:sz w:val="22"/>
          <w:lang w:val="es-MX"/>
        </w:rPr>
        <w:t xml:space="preserve"> </w:t>
      </w:r>
      <w:r w:rsidRPr="002F3662">
        <w:rPr>
          <w:rFonts w:ascii="Arial" w:hAnsi="Arial" w:cs="Arial"/>
          <w:sz w:val="22"/>
          <w:lang w:val="es-MX"/>
        </w:rPr>
        <w:t>de antelación en el caso de nueva tecnología o funcionalidades.</w:t>
      </w:r>
      <w:r w:rsidR="00F40CF6" w:rsidRPr="002F3662">
        <w:rPr>
          <w:rFonts w:ascii="Arial" w:hAnsi="Arial" w:cs="Arial"/>
          <w:sz w:val="22"/>
          <w:lang w:val="es-MX"/>
        </w:rPr>
        <w:t xml:space="preserve"> </w:t>
      </w:r>
      <w:r w:rsidR="00A42A68" w:rsidRPr="002F3662">
        <w:rPr>
          <w:rFonts w:ascii="Arial" w:hAnsi="Arial" w:cs="Arial"/>
          <w:sz w:val="22"/>
          <w:lang w:val="es-MX"/>
        </w:rPr>
        <w:t>Para el caso de actualizaciones de software</w:t>
      </w:r>
      <w:r w:rsidR="00B60466" w:rsidRPr="002F3662">
        <w:rPr>
          <w:rFonts w:ascii="Arial" w:hAnsi="Arial" w:cs="Arial"/>
          <w:sz w:val="22"/>
          <w:lang w:val="es-MX"/>
        </w:rPr>
        <w:t xml:space="preserve"> de equipos terminales (módem/ONT)</w:t>
      </w:r>
      <w:r w:rsidR="00A42A68" w:rsidRPr="002F3662">
        <w:rPr>
          <w:rFonts w:ascii="Arial" w:hAnsi="Arial" w:cs="Arial"/>
          <w:sz w:val="22"/>
          <w:lang w:val="es-MX"/>
        </w:rPr>
        <w:t xml:space="preserve"> se avisará al CS </w:t>
      </w:r>
      <w:r w:rsidR="00633886" w:rsidRPr="002F3662">
        <w:rPr>
          <w:rFonts w:ascii="Arial" w:hAnsi="Arial" w:cs="Arial"/>
          <w:sz w:val="22"/>
          <w:lang w:val="es-MX"/>
        </w:rPr>
        <w:t>vía SEG</w:t>
      </w:r>
      <w:r w:rsidR="00892846">
        <w:rPr>
          <w:rFonts w:ascii="Arial" w:hAnsi="Arial" w:cs="Arial"/>
          <w:sz w:val="22"/>
          <w:lang w:val="es-MX"/>
        </w:rPr>
        <w:t>/SIPO</w:t>
      </w:r>
      <w:r w:rsidR="00633886" w:rsidRPr="002F3662">
        <w:rPr>
          <w:rFonts w:ascii="Arial" w:hAnsi="Arial" w:cs="Arial"/>
          <w:sz w:val="22"/>
          <w:lang w:val="es-MX"/>
        </w:rPr>
        <w:t xml:space="preserve"> con al menos 30 días </w:t>
      </w:r>
      <w:r w:rsidR="002D4AA7" w:rsidRPr="002F3662">
        <w:rPr>
          <w:rFonts w:ascii="Arial" w:hAnsi="Arial" w:cs="Arial"/>
          <w:sz w:val="22"/>
          <w:lang w:val="es-MX"/>
        </w:rPr>
        <w:t xml:space="preserve">naturales </w:t>
      </w:r>
      <w:r w:rsidR="00633886" w:rsidRPr="002F3662">
        <w:rPr>
          <w:rFonts w:ascii="Arial" w:hAnsi="Arial" w:cs="Arial"/>
          <w:sz w:val="22"/>
          <w:lang w:val="es-MX"/>
        </w:rPr>
        <w:t>de antelación</w:t>
      </w:r>
      <w:r w:rsidR="00B60466" w:rsidRPr="002F3662">
        <w:rPr>
          <w:rFonts w:ascii="Arial" w:hAnsi="Arial" w:cs="Arial"/>
          <w:sz w:val="22"/>
          <w:lang w:val="es-MX"/>
        </w:rPr>
        <w:t>,</w:t>
      </w:r>
      <w:r w:rsidRPr="002F3662">
        <w:rPr>
          <w:rFonts w:ascii="Arial" w:hAnsi="Arial" w:cs="Arial"/>
          <w:sz w:val="22"/>
          <w:lang w:val="es-MX"/>
        </w:rPr>
        <w:t xml:space="preserve"> </w:t>
      </w:r>
      <w:r w:rsidR="00B60466" w:rsidRPr="002F3662">
        <w:rPr>
          <w:rFonts w:ascii="Arial" w:hAnsi="Arial" w:cs="Arial"/>
          <w:sz w:val="22"/>
          <w:lang w:val="es-MX"/>
        </w:rPr>
        <w:t>l</w:t>
      </w:r>
      <w:r w:rsidR="003C31C0">
        <w:rPr>
          <w:rFonts w:ascii="Arial" w:hAnsi="Arial" w:cs="Arial"/>
          <w:sz w:val="22"/>
          <w:lang w:val="es-MX"/>
        </w:rPr>
        <w:t>o</w:t>
      </w:r>
      <w:r w:rsidR="00B60466" w:rsidRPr="002F3662">
        <w:rPr>
          <w:rFonts w:ascii="Arial" w:hAnsi="Arial" w:cs="Arial"/>
          <w:sz w:val="22"/>
          <w:lang w:val="es-MX"/>
        </w:rPr>
        <w:t xml:space="preserve"> cual</w:t>
      </w:r>
      <w:r w:rsidR="00551726" w:rsidRPr="002F3662">
        <w:rPr>
          <w:rFonts w:ascii="Arial" w:hAnsi="Arial" w:cs="Arial"/>
          <w:sz w:val="22"/>
          <w:lang w:val="es-MX"/>
        </w:rPr>
        <w:t xml:space="preserve"> no será necesari</w:t>
      </w:r>
      <w:r w:rsidR="00B1691F" w:rsidRPr="002F3662">
        <w:rPr>
          <w:rFonts w:ascii="Arial" w:hAnsi="Arial" w:cs="Arial"/>
          <w:sz w:val="22"/>
          <w:lang w:val="es-MX"/>
        </w:rPr>
        <w:t>o</w:t>
      </w:r>
      <w:r w:rsidR="00551726" w:rsidRPr="002F3662">
        <w:rPr>
          <w:rFonts w:ascii="Arial" w:hAnsi="Arial" w:cs="Arial"/>
          <w:sz w:val="22"/>
          <w:lang w:val="es-MX"/>
        </w:rPr>
        <w:t xml:space="preserve"> cuando se trate de mejoras para los CS y/o para los Usuarios Finales</w:t>
      </w:r>
      <w:r w:rsidR="001E298E" w:rsidRPr="002F3662">
        <w:rPr>
          <w:rFonts w:ascii="Arial" w:hAnsi="Arial" w:cs="Arial"/>
          <w:sz w:val="22"/>
          <w:lang w:val="es-MX"/>
        </w:rPr>
        <w:t>.</w:t>
      </w:r>
    </w:p>
    <w:p w14:paraId="39F06BEA" w14:textId="77777777" w:rsidR="00453813" w:rsidRPr="002F3662" w:rsidRDefault="00856718" w:rsidP="001A2F91">
      <w:pPr>
        <w:pStyle w:val="Prrafodelista"/>
        <w:numPr>
          <w:ilvl w:val="0"/>
          <w:numId w:val="28"/>
        </w:numPr>
        <w:tabs>
          <w:tab w:val="num" w:pos="567"/>
        </w:tabs>
        <w:spacing w:after="200" w:line="276" w:lineRule="auto"/>
        <w:ind w:left="426"/>
        <w:jc w:val="both"/>
        <w:rPr>
          <w:rFonts w:ascii="Arial" w:hAnsi="Arial" w:cs="Arial"/>
          <w:sz w:val="22"/>
          <w:lang w:val="es-MX"/>
        </w:rPr>
      </w:pPr>
      <w:r w:rsidRPr="002F3662">
        <w:rPr>
          <w:rFonts w:ascii="Arial" w:hAnsi="Arial" w:cs="Arial"/>
          <w:sz w:val="22"/>
          <w:lang w:val="es-MX"/>
        </w:rPr>
        <w:t>Cuando la EM reciba una notificación</w:t>
      </w:r>
      <w:r w:rsidR="00D97BBB" w:rsidRPr="002F3662">
        <w:rPr>
          <w:rFonts w:ascii="Arial" w:hAnsi="Arial" w:cs="Arial"/>
          <w:sz w:val="22"/>
          <w:lang w:val="es-MX"/>
        </w:rPr>
        <w:t xml:space="preserve"> </w:t>
      </w:r>
      <w:r w:rsidR="00333994" w:rsidRPr="002F3662">
        <w:rPr>
          <w:rFonts w:ascii="Arial" w:hAnsi="Arial" w:cs="Arial"/>
          <w:sz w:val="22"/>
          <w:lang w:val="es-MX"/>
        </w:rPr>
        <w:t>de cierre de alguna Central Telefónica en la que ofrezca facilidades propiedad de terceros, autorizada</w:t>
      </w:r>
      <w:r w:rsidR="00D97BBB" w:rsidRPr="002F3662">
        <w:rPr>
          <w:rFonts w:ascii="Arial" w:hAnsi="Arial" w:cs="Arial"/>
          <w:sz w:val="22"/>
          <w:lang w:val="es-MX"/>
        </w:rPr>
        <w:t xml:space="preserve"> </w:t>
      </w:r>
      <w:r w:rsidR="00333994" w:rsidRPr="002F3662">
        <w:rPr>
          <w:rFonts w:ascii="Arial" w:hAnsi="Arial" w:cs="Arial"/>
          <w:sz w:val="22"/>
          <w:lang w:val="es-MX"/>
        </w:rPr>
        <w:t xml:space="preserve">con cuando menos 36 meses antes </w:t>
      </w:r>
      <w:r w:rsidR="00D97BBB" w:rsidRPr="002F3662">
        <w:rPr>
          <w:rFonts w:ascii="Arial" w:hAnsi="Arial" w:cs="Arial"/>
          <w:sz w:val="22"/>
          <w:lang w:val="es-MX"/>
        </w:rPr>
        <w:t>por parte del Instituto</w:t>
      </w:r>
      <w:r w:rsidR="00333994" w:rsidRPr="002F3662">
        <w:rPr>
          <w:rFonts w:ascii="Arial" w:hAnsi="Arial" w:cs="Arial"/>
          <w:sz w:val="22"/>
          <w:lang w:val="es-MX"/>
        </w:rPr>
        <w:t>,</w:t>
      </w:r>
      <w:r w:rsidRPr="002F3662">
        <w:rPr>
          <w:rFonts w:ascii="Arial" w:hAnsi="Arial" w:cs="Arial"/>
          <w:sz w:val="22"/>
          <w:lang w:val="es-MX"/>
        </w:rPr>
        <w:t xml:space="preserve"> notificará tanto a los CS con los que se tenga convenio firmado como al Instituto vía SEG de dicha situación</w:t>
      </w:r>
      <w:r w:rsidR="00A75D4E" w:rsidRPr="002F3662" w:rsidDel="00856718">
        <w:rPr>
          <w:rFonts w:ascii="Arial" w:hAnsi="Arial" w:cs="Arial"/>
          <w:sz w:val="22"/>
          <w:lang w:val="es-MX"/>
        </w:rPr>
        <w:t>.</w:t>
      </w:r>
    </w:p>
    <w:p w14:paraId="39F06BEB" w14:textId="77777777" w:rsidR="004644DD" w:rsidRPr="002F3662" w:rsidRDefault="004644DD" w:rsidP="00FE3660">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ES"/>
        </w:rPr>
        <w:t xml:space="preserve">Cuando una línea se encuentre activa al momento de </w:t>
      </w:r>
      <w:r w:rsidR="00254165" w:rsidRPr="002F3662">
        <w:rPr>
          <w:rFonts w:ascii="Arial" w:hAnsi="Arial" w:cs="Arial"/>
          <w:sz w:val="22"/>
          <w:lang w:val="es-ES"/>
        </w:rPr>
        <w:t>habilitar la prestación de servicios</w:t>
      </w:r>
      <w:r w:rsidRPr="002F3662">
        <w:rPr>
          <w:rFonts w:ascii="Arial" w:hAnsi="Arial" w:cs="Arial"/>
          <w:sz w:val="22"/>
          <w:lang w:val="es-ES"/>
        </w:rPr>
        <w:t xml:space="preserve"> de desagregación</w:t>
      </w:r>
      <w:r w:rsidR="00254165" w:rsidRPr="002F3662">
        <w:rPr>
          <w:rFonts w:ascii="Arial" w:hAnsi="Arial" w:cs="Arial"/>
          <w:sz w:val="22"/>
          <w:lang w:val="es-ES"/>
        </w:rPr>
        <w:t xml:space="preserve">, </w:t>
      </w:r>
      <w:r w:rsidR="003C31C0">
        <w:rPr>
          <w:rFonts w:ascii="Arial" w:hAnsi="Arial" w:cs="Arial"/>
          <w:sz w:val="22"/>
          <w:lang w:val="es-ES"/>
        </w:rPr>
        <w:t>l</w:t>
      </w:r>
      <w:r w:rsidR="00254165" w:rsidRPr="002F3662">
        <w:rPr>
          <w:rFonts w:ascii="Arial" w:hAnsi="Arial" w:cs="Arial"/>
          <w:sz w:val="22"/>
          <w:lang w:val="es-ES"/>
        </w:rPr>
        <w:t>as Partes coordinar</w:t>
      </w:r>
      <w:r w:rsidR="003C31C0">
        <w:rPr>
          <w:rFonts w:ascii="Arial" w:hAnsi="Arial" w:cs="Arial"/>
          <w:sz w:val="22"/>
          <w:lang w:val="es-ES"/>
        </w:rPr>
        <w:t>á</w:t>
      </w:r>
      <w:r w:rsidR="00254165" w:rsidRPr="002F3662">
        <w:rPr>
          <w:rFonts w:ascii="Arial" w:hAnsi="Arial" w:cs="Arial"/>
          <w:sz w:val="22"/>
          <w:lang w:val="es-ES"/>
        </w:rPr>
        <w:t xml:space="preserve">n esfuerzos para evitar que presente interrupción como consecuencia de este proceso; </w:t>
      </w:r>
      <w:r w:rsidRPr="002F3662">
        <w:rPr>
          <w:rFonts w:ascii="Arial" w:hAnsi="Arial" w:cs="Arial"/>
          <w:sz w:val="22"/>
          <w:lang w:val="es-ES"/>
        </w:rPr>
        <w:t>para lo cual</w:t>
      </w:r>
      <w:r w:rsidR="00254165" w:rsidRPr="002F3662">
        <w:rPr>
          <w:rFonts w:ascii="Arial" w:hAnsi="Arial" w:cs="Arial"/>
          <w:sz w:val="22"/>
          <w:lang w:val="es-ES"/>
        </w:rPr>
        <w:t xml:space="preserve"> deberán </w:t>
      </w:r>
      <w:r w:rsidR="00A51F14" w:rsidRPr="002F3662">
        <w:rPr>
          <w:rFonts w:ascii="Arial" w:hAnsi="Arial" w:cs="Arial"/>
          <w:sz w:val="22"/>
          <w:lang w:val="es-ES"/>
        </w:rPr>
        <w:t>evita</w:t>
      </w:r>
      <w:r w:rsidR="00254165" w:rsidRPr="002F3662">
        <w:rPr>
          <w:rFonts w:ascii="Arial" w:hAnsi="Arial" w:cs="Arial"/>
          <w:sz w:val="22"/>
          <w:lang w:val="es-ES"/>
        </w:rPr>
        <w:t>r que</w:t>
      </w:r>
      <w:r w:rsidRPr="002F3662">
        <w:rPr>
          <w:rFonts w:ascii="Arial" w:hAnsi="Arial" w:cs="Arial"/>
          <w:sz w:val="22"/>
          <w:lang w:val="es-ES"/>
        </w:rPr>
        <w:t xml:space="preserve"> el periodo sin servicio </w:t>
      </w:r>
      <w:r w:rsidR="00254165" w:rsidRPr="002F3662">
        <w:rPr>
          <w:rFonts w:ascii="Arial" w:hAnsi="Arial" w:cs="Arial"/>
          <w:sz w:val="22"/>
          <w:lang w:val="es-ES"/>
        </w:rPr>
        <w:t>exceda</w:t>
      </w:r>
      <w:r w:rsidRPr="002F3662">
        <w:rPr>
          <w:rFonts w:ascii="Arial" w:hAnsi="Arial" w:cs="Arial"/>
          <w:sz w:val="22"/>
          <w:lang w:val="es-ES"/>
        </w:rPr>
        <w:t xml:space="preserve"> de treinta minutos en el noventa y cinco por ciento de los casos, y ninguno </w:t>
      </w:r>
      <w:r w:rsidR="00254165" w:rsidRPr="002F3662">
        <w:rPr>
          <w:rFonts w:ascii="Arial" w:hAnsi="Arial" w:cs="Arial"/>
          <w:sz w:val="22"/>
          <w:lang w:val="es-ES"/>
        </w:rPr>
        <w:t>su</w:t>
      </w:r>
      <w:r w:rsidR="00A51F14" w:rsidRPr="002F3662">
        <w:rPr>
          <w:rFonts w:ascii="Arial" w:hAnsi="Arial" w:cs="Arial"/>
          <w:sz w:val="22"/>
          <w:lang w:val="es-ES"/>
        </w:rPr>
        <w:t>perior</w:t>
      </w:r>
      <w:r w:rsidRPr="002F3662">
        <w:rPr>
          <w:rFonts w:ascii="Arial" w:hAnsi="Arial" w:cs="Arial"/>
          <w:sz w:val="22"/>
          <w:lang w:val="es-ES"/>
        </w:rPr>
        <w:t xml:space="preserve"> a ciento veinte minutos, </w:t>
      </w:r>
      <w:r w:rsidR="004C1E4B" w:rsidRPr="002F3662">
        <w:rPr>
          <w:rFonts w:ascii="Arial" w:hAnsi="Arial" w:cs="Arial"/>
          <w:sz w:val="22"/>
          <w:lang w:val="es-ES"/>
        </w:rPr>
        <w:t xml:space="preserve">en </w:t>
      </w:r>
      <w:r w:rsidRPr="002F3662">
        <w:rPr>
          <w:rFonts w:ascii="Arial" w:hAnsi="Arial" w:cs="Arial"/>
          <w:sz w:val="22"/>
          <w:lang w:val="es-ES"/>
        </w:rPr>
        <w:t>lo que respecta a hechos imputables a la EM.</w:t>
      </w:r>
    </w:p>
    <w:p w14:paraId="39F06BEC" w14:textId="77777777" w:rsidR="00A47F9A" w:rsidRPr="002F3662" w:rsidRDefault="00A47F9A"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 xml:space="preserve">En caso de que </w:t>
      </w:r>
      <w:r w:rsidR="00E751D0"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no realice la instalación o adecuación de la acometida derivado de razones asociadas al usuario, o al CS, dicha situación no será considerada dentro de los plazos. Cuando sea atribuible a </w:t>
      </w:r>
      <w:r w:rsidR="004C1E4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será su responsabilidad ofrecer pruebas fehacientes que justifiquen las causas de que la instalación de la acometida o la adecuación de la misma no fuera posible.</w:t>
      </w:r>
    </w:p>
    <w:p w14:paraId="39F06BED" w14:textId="77777777" w:rsidR="00A47F9A" w:rsidRPr="002F3662" w:rsidRDefault="00A47F9A"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 xml:space="preserve">Los servicios proporcionados por terceros no forman parte de la OREDA, por lo que deberán ser facturados y cobrados por </w:t>
      </w:r>
      <w:r w:rsidR="004C1E4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w:t>
      </w:r>
      <w:r w:rsidRPr="002F3662">
        <w:rPr>
          <w:rFonts w:ascii="Arial" w:hAnsi="Arial" w:cs="Arial"/>
          <w:b/>
          <w:sz w:val="22"/>
          <w:lang w:val="es-MX"/>
        </w:rPr>
        <w:t xml:space="preserve"> </w:t>
      </w:r>
    </w:p>
    <w:p w14:paraId="39F06BEE" w14:textId="77777777" w:rsidR="00A47F9A" w:rsidRPr="002F3662" w:rsidRDefault="00A47F9A"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 xml:space="preserve">La información sobre cualquiera de los servicios contratados por los CS será utilizada por </w:t>
      </w:r>
      <w:r w:rsidR="004C1E4B" w:rsidRPr="002F3662">
        <w:rPr>
          <w:rFonts w:ascii="Arial" w:hAnsi="Arial" w:cs="Arial"/>
          <w:sz w:val="22"/>
          <w:lang w:val="es-MX"/>
        </w:rPr>
        <w:t xml:space="preserve">la </w:t>
      </w:r>
      <w:r w:rsidR="008B5856" w:rsidRPr="002F3662">
        <w:rPr>
          <w:rFonts w:ascii="Arial" w:hAnsi="Arial" w:cs="Arial"/>
          <w:sz w:val="22"/>
          <w:lang w:val="es-MX"/>
        </w:rPr>
        <w:t>EM</w:t>
      </w:r>
      <w:r w:rsidR="00AD2BCD" w:rsidRPr="002F3662">
        <w:rPr>
          <w:rFonts w:ascii="Arial" w:hAnsi="Arial" w:cs="Arial"/>
          <w:sz w:val="22"/>
          <w:lang w:val="es-MX"/>
        </w:rPr>
        <w:t xml:space="preserve"> </w:t>
      </w:r>
      <w:r w:rsidRPr="002F3662">
        <w:rPr>
          <w:rFonts w:ascii="Arial" w:hAnsi="Arial" w:cs="Arial"/>
          <w:sz w:val="22"/>
          <w:lang w:val="es-MX"/>
        </w:rPr>
        <w:t xml:space="preserve">únicamente en lo concerniente a la prestación de servicios, ya que </w:t>
      </w:r>
      <w:r w:rsidR="004C1E4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reconoce que dicha información proporciona datos sensibles sobre intereses y estrategias de desarrollo comercial de cada uno de los CS. Por lo que no se hará del conocimiento de las áreas comerciales de otros concesionarios.</w:t>
      </w:r>
    </w:p>
    <w:p w14:paraId="39F06BEF" w14:textId="77777777" w:rsidR="00A47F9A" w:rsidRPr="002F3662" w:rsidRDefault="004C1E4B"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 xml:space="preserve">La </w:t>
      </w:r>
      <w:r w:rsidR="008B5856" w:rsidRPr="002F3662">
        <w:rPr>
          <w:rFonts w:ascii="Arial" w:hAnsi="Arial" w:cs="Arial"/>
          <w:sz w:val="22"/>
          <w:lang w:val="es-MX"/>
        </w:rPr>
        <w:t>EM</w:t>
      </w:r>
      <w:r w:rsidR="00A47F9A" w:rsidRPr="002F3662">
        <w:rPr>
          <w:rFonts w:ascii="Arial" w:hAnsi="Arial" w:cs="Arial"/>
          <w:sz w:val="22"/>
          <w:lang w:val="es-MX"/>
        </w:rPr>
        <w:t xml:space="preserve"> no será responsable por la planeación del dimensionamiento de los pCAI que contrate el CS.</w:t>
      </w:r>
    </w:p>
    <w:p w14:paraId="39F06BF0" w14:textId="77777777" w:rsidR="00442DEB" w:rsidRPr="002F3662" w:rsidRDefault="00442DEB"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 xml:space="preserve">Toda comunicación </w:t>
      </w:r>
      <w:r w:rsidR="005501BF">
        <w:rPr>
          <w:rFonts w:ascii="Arial" w:hAnsi="Arial" w:cs="Arial"/>
          <w:sz w:val="22"/>
          <w:lang w:val="es-MX"/>
        </w:rPr>
        <w:t xml:space="preserve">respecto </w:t>
      </w:r>
      <w:r w:rsidR="00EF40AC" w:rsidRPr="002F3662">
        <w:rPr>
          <w:rFonts w:ascii="Arial" w:hAnsi="Arial" w:cs="Arial"/>
          <w:sz w:val="22"/>
          <w:szCs w:val="22"/>
          <w:lang w:val="es-MX"/>
        </w:rPr>
        <w:t xml:space="preserve">de </w:t>
      </w:r>
      <w:r w:rsidR="005501BF">
        <w:rPr>
          <w:rFonts w:ascii="Arial" w:hAnsi="Arial" w:cs="Arial"/>
          <w:sz w:val="22"/>
          <w:szCs w:val="22"/>
          <w:lang w:val="es-MX"/>
        </w:rPr>
        <w:t xml:space="preserve">la </w:t>
      </w:r>
      <w:r w:rsidR="00EF40AC" w:rsidRPr="002F3662">
        <w:rPr>
          <w:rFonts w:ascii="Arial" w:hAnsi="Arial" w:cs="Arial"/>
          <w:sz w:val="22"/>
          <w:szCs w:val="22"/>
          <w:lang w:val="es-MX"/>
        </w:rPr>
        <w:t xml:space="preserve">solicitud de servicios y de </w:t>
      </w:r>
      <w:r w:rsidR="005501BF">
        <w:rPr>
          <w:rFonts w:ascii="Arial" w:hAnsi="Arial" w:cs="Arial"/>
          <w:sz w:val="22"/>
          <w:szCs w:val="22"/>
          <w:lang w:val="es-MX"/>
        </w:rPr>
        <w:t xml:space="preserve">las </w:t>
      </w:r>
      <w:r w:rsidR="00EF40AC" w:rsidRPr="002F3662">
        <w:rPr>
          <w:rFonts w:ascii="Arial" w:hAnsi="Arial" w:cs="Arial"/>
          <w:sz w:val="22"/>
          <w:szCs w:val="22"/>
          <w:lang w:val="es-MX"/>
        </w:rPr>
        <w:t xml:space="preserve">incidencias </w:t>
      </w:r>
      <w:r w:rsidRPr="002F3662">
        <w:rPr>
          <w:rFonts w:ascii="Arial" w:hAnsi="Arial" w:cs="Arial"/>
          <w:sz w:val="22"/>
          <w:lang w:val="es-MX"/>
        </w:rPr>
        <w:t xml:space="preserve">entre </w:t>
      </w:r>
      <w:r w:rsidR="004C1E4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y </w:t>
      </w:r>
      <w:r w:rsidR="00652AF3" w:rsidRPr="002F3662">
        <w:rPr>
          <w:rFonts w:ascii="Arial" w:hAnsi="Arial" w:cs="Arial"/>
          <w:sz w:val="22"/>
          <w:szCs w:val="22"/>
          <w:lang w:val="es-MX"/>
        </w:rPr>
        <w:t>el</w:t>
      </w:r>
      <w:r w:rsidR="00652AF3" w:rsidRPr="002F3662">
        <w:rPr>
          <w:rFonts w:ascii="Arial" w:hAnsi="Arial" w:cs="Arial"/>
          <w:sz w:val="22"/>
          <w:lang w:val="es-MX"/>
        </w:rPr>
        <w:t xml:space="preserve"> </w:t>
      </w:r>
      <w:r w:rsidRPr="002F3662">
        <w:rPr>
          <w:rFonts w:ascii="Arial" w:hAnsi="Arial" w:cs="Arial"/>
          <w:sz w:val="22"/>
          <w:lang w:val="es-MX"/>
        </w:rPr>
        <w:t xml:space="preserve">CS se hará a través del </w:t>
      </w:r>
      <w:r w:rsidR="003F1181" w:rsidRPr="002F3662">
        <w:rPr>
          <w:rFonts w:ascii="Arial" w:hAnsi="Arial" w:cs="Arial"/>
          <w:sz w:val="22"/>
          <w:lang w:val="es-MX"/>
        </w:rPr>
        <w:t>SEG/SIPO</w:t>
      </w:r>
      <w:r w:rsidR="002C0968" w:rsidRPr="002F3662">
        <w:rPr>
          <w:rFonts w:ascii="Arial" w:hAnsi="Arial" w:cs="Arial"/>
          <w:sz w:val="22"/>
          <w:lang w:val="es-MX"/>
        </w:rPr>
        <w:t xml:space="preserve"> (salvo las excepciones </w:t>
      </w:r>
      <w:r w:rsidR="000928F8" w:rsidRPr="002F3662">
        <w:rPr>
          <w:rFonts w:ascii="Arial" w:hAnsi="Arial" w:cs="Arial"/>
          <w:sz w:val="22"/>
          <w:lang w:val="es-MX"/>
        </w:rPr>
        <w:t>de</w:t>
      </w:r>
      <w:r w:rsidR="002C0968" w:rsidRPr="002F3662">
        <w:rPr>
          <w:rFonts w:ascii="Arial" w:hAnsi="Arial" w:cs="Arial"/>
          <w:sz w:val="22"/>
          <w:lang w:val="es-MX"/>
        </w:rPr>
        <w:t xml:space="preserve"> comunicación </w:t>
      </w:r>
      <w:r w:rsidR="000928F8" w:rsidRPr="002F3662">
        <w:rPr>
          <w:rFonts w:ascii="Arial" w:hAnsi="Arial" w:cs="Arial"/>
          <w:sz w:val="22"/>
          <w:lang w:val="es-MX"/>
        </w:rPr>
        <w:t xml:space="preserve">para el uso de otros medios mismas que estarán </w:t>
      </w:r>
      <w:r w:rsidR="002C0968" w:rsidRPr="002F3662">
        <w:rPr>
          <w:rFonts w:ascii="Arial" w:hAnsi="Arial" w:cs="Arial"/>
          <w:sz w:val="22"/>
          <w:lang w:val="es-MX"/>
        </w:rPr>
        <w:t>dispo</w:t>
      </w:r>
      <w:r w:rsidR="000928F8" w:rsidRPr="002F3662">
        <w:rPr>
          <w:rFonts w:ascii="Arial" w:hAnsi="Arial" w:cs="Arial"/>
          <w:sz w:val="22"/>
          <w:lang w:val="es-MX"/>
        </w:rPr>
        <w:t>nibles para tod</w:t>
      </w:r>
      <w:r w:rsidR="002C0968" w:rsidRPr="002F3662">
        <w:rPr>
          <w:rFonts w:ascii="Arial" w:hAnsi="Arial" w:cs="Arial"/>
          <w:sz w:val="22"/>
          <w:lang w:val="es-MX"/>
        </w:rPr>
        <w:t xml:space="preserve">os los </w:t>
      </w:r>
      <w:r w:rsidR="00652AF3" w:rsidRPr="002F3662">
        <w:rPr>
          <w:rFonts w:ascii="Arial" w:hAnsi="Arial" w:cs="Arial"/>
          <w:sz w:val="22"/>
          <w:szCs w:val="22"/>
          <w:lang w:val="es-MX"/>
        </w:rPr>
        <w:t>concesionarios solicitantes</w:t>
      </w:r>
      <w:r w:rsidR="002C0968" w:rsidRPr="002F3662">
        <w:rPr>
          <w:rFonts w:ascii="Arial" w:hAnsi="Arial" w:cs="Arial"/>
          <w:sz w:val="22"/>
          <w:szCs w:val="22"/>
          <w:lang w:val="es-MX"/>
        </w:rPr>
        <w:t>)</w:t>
      </w:r>
      <w:r w:rsidRPr="002F3662">
        <w:rPr>
          <w:rFonts w:ascii="Arial" w:hAnsi="Arial" w:cs="Arial"/>
          <w:sz w:val="22"/>
          <w:szCs w:val="22"/>
          <w:lang w:val="es-MX"/>
        </w:rPr>
        <w:t>.</w:t>
      </w:r>
      <w:r w:rsidRPr="002F3662">
        <w:rPr>
          <w:rFonts w:ascii="Arial" w:hAnsi="Arial" w:cs="Arial"/>
          <w:sz w:val="22"/>
          <w:lang w:val="es-MX"/>
        </w:rPr>
        <w:t xml:space="preserve"> En caso de fallas</w:t>
      </w:r>
      <w:r w:rsidR="002C0968" w:rsidRPr="002F3662">
        <w:rPr>
          <w:rFonts w:ascii="Arial" w:hAnsi="Arial" w:cs="Arial"/>
          <w:sz w:val="22"/>
          <w:lang w:val="es-MX"/>
        </w:rPr>
        <w:t xml:space="preserve"> </w:t>
      </w:r>
      <w:r w:rsidR="00E52AEA" w:rsidRPr="002F3662">
        <w:rPr>
          <w:rFonts w:ascii="Arial" w:hAnsi="Arial" w:cs="Arial"/>
          <w:sz w:val="22"/>
          <w:szCs w:val="22"/>
          <w:lang w:val="es-MX"/>
        </w:rPr>
        <w:t xml:space="preserve">u otro evento que imposibilite la utilización </w:t>
      </w:r>
      <w:r w:rsidR="007506A2" w:rsidRPr="002F3662">
        <w:rPr>
          <w:rFonts w:ascii="Arial" w:hAnsi="Arial" w:cs="Arial"/>
          <w:sz w:val="22"/>
          <w:lang w:val="es-MX"/>
        </w:rPr>
        <w:t>de</w:t>
      </w:r>
      <w:r w:rsidR="002C0968" w:rsidRPr="002F3662">
        <w:rPr>
          <w:rFonts w:ascii="Arial" w:hAnsi="Arial" w:cs="Arial"/>
          <w:sz w:val="22"/>
          <w:lang w:val="es-MX"/>
        </w:rPr>
        <w:t xml:space="preserve"> dicho</w:t>
      </w:r>
      <w:r w:rsidR="0017116B" w:rsidRPr="002F3662">
        <w:rPr>
          <w:rFonts w:ascii="Arial" w:hAnsi="Arial" w:cs="Arial"/>
          <w:sz w:val="22"/>
          <w:lang w:val="es-MX"/>
        </w:rPr>
        <w:t>s</w:t>
      </w:r>
      <w:r w:rsidR="002C0968" w:rsidRPr="002F3662">
        <w:rPr>
          <w:rFonts w:ascii="Arial" w:hAnsi="Arial" w:cs="Arial"/>
          <w:sz w:val="22"/>
          <w:lang w:val="es-MX"/>
        </w:rPr>
        <w:t xml:space="preserve"> sistema</w:t>
      </w:r>
      <w:r w:rsidR="0017116B" w:rsidRPr="002F3662">
        <w:rPr>
          <w:rFonts w:ascii="Arial" w:hAnsi="Arial" w:cs="Arial"/>
          <w:sz w:val="22"/>
          <w:lang w:val="es-MX"/>
        </w:rPr>
        <w:t>s</w:t>
      </w:r>
      <w:r w:rsidR="002C0968" w:rsidRPr="002F3662">
        <w:rPr>
          <w:rFonts w:ascii="Arial" w:hAnsi="Arial" w:cs="Arial"/>
          <w:sz w:val="22"/>
          <w:lang w:val="es-MX"/>
        </w:rPr>
        <w:t>,</w:t>
      </w:r>
      <w:r w:rsidRPr="002F3662">
        <w:rPr>
          <w:rFonts w:ascii="Arial" w:hAnsi="Arial" w:cs="Arial"/>
          <w:sz w:val="22"/>
          <w:lang w:val="es-MX"/>
        </w:rPr>
        <w:t xml:space="preserve"> </w:t>
      </w:r>
      <w:r w:rsidR="004C1E4B"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lo hará del conocimiento </w:t>
      </w:r>
      <w:r w:rsidRPr="002F3662">
        <w:rPr>
          <w:rFonts w:ascii="Arial" w:hAnsi="Arial" w:cs="Arial"/>
          <w:sz w:val="22"/>
          <w:szCs w:val="22"/>
          <w:lang w:val="es-MX"/>
        </w:rPr>
        <w:t>de</w:t>
      </w:r>
      <w:r w:rsidR="00652AF3" w:rsidRPr="002F3662">
        <w:rPr>
          <w:rFonts w:ascii="Arial" w:hAnsi="Arial" w:cs="Arial"/>
          <w:sz w:val="22"/>
          <w:szCs w:val="22"/>
          <w:lang w:val="es-MX"/>
        </w:rPr>
        <w:t>l</w:t>
      </w:r>
      <w:r w:rsidRPr="002F3662">
        <w:rPr>
          <w:rFonts w:ascii="Arial" w:hAnsi="Arial" w:cs="Arial"/>
          <w:sz w:val="22"/>
          <w:lang w:val="es-MX"/>
        </w:rPr>
        <w:t xml:space="preserve"> CS dentro de las siguientes dos horas </w:t>
      </w:r>
      <w:r w:rsidR="00E52AEA" w:rsidRPr="002F3662">
        <w:rPr>
          <w:rFonts w:ascii="Arial" w:hAnsi="Arial" w:cs="Arial"/>
          <w:sz w:val="22"/>
          <w:szCs w:val="22"/>
          <w:lang w:val="es-MX"/>
        </w:rPr>
        <w:t>de que tenga conocimiento</w:t>
      </w:r>
      <w:r w:rsidR="00E52AEA" w:rsidRPr="002F3662">
        <w:rPr>
          <w:rFonts w:ascii="Arial" w:hAnsi="Arial" w:cs="Arial"/>
          <w:sz w:val="22"/>
          <w:lang w:val="es-MX"/>
        </w:rPr>
        <w:t xml:space="preserve"> de </w:t>
      </w:r>
      <w:r w:rsidR="00E52AEA" w:rsidRPr="002F3662">
        <w:rPr>
          <w:rFonts w:ascii="Arial" w:hAnsi="Arial" w:cs="Arial"/>
          <w:sz w:val="22"/>
          <w:szCs w:val="22"/>
          <w:lang w:val="es-MX"/>
        </w:rPr>
        <w:t>tal evento</w:t>
      </w:r>
      <w:r w:rsidR="00E52AEA" w:rsidRPr="002F3662">
        <w:rPr>
          <w:rFonts w:ascii="Arial" w:hAnsi="Arial" w:cs="Arial"/>
          <w:sz w:val="22"/>
          <w:lang w:val="es-MX"/>
        </w:rPr>
        <w:t xml:space="preserve"> </w:t>
      </w:r>
      <w:r w:rsidRPr="002F3662">
        <w:rPr>
          <w:rFonts w:ascii="Arial" w:hAnsi="Arial" w:cs="Arial"/>
          <w:sz w:val="22"/>
          <w:lang w:val="es-MX"/>
        </w:rPr>
        <w:t xml:space="preserve">y pondrá a disposición </w:t>
      </w:r>
      <w:r w:rsidRPr="002F3662">
        <w:rPr>
          <w:rFonts w:ascii="Arial" w:hAnsi="Arial" w:cs="Arial"/>
          <w:sz w:val="22"/>
          <w:szCs w:val="22"/>
          <w:lang w:val="es-MX"/>
        </w:rPr>
        <w:t>de</w:t>
      </w:r>
      <w:r w:rsidR="00652AF3" w:rsidRPr="002F3662">
        <w:rPr>
          <w:rFonts w:ascii="Arial" w:hAnsi="Arial" w:cs="Arial"/>
          <w:sz w:val="22"/>
          <w:szCs w:val="22"/>
          <w:lang w:val="es-MX"/>
        </w:rPr>
        <w:t>l</w:t>
      </w:r>
      <w:r w:rsidRPr="002F3662">
        <w:rPr>
          <w:rFonts w:ascii="Arial" w:hAnsi="Arial" w:cs="Arial"/>
          <w:sz w:val="22"/>
          <w:lang w:val="es-MX"/>
        </w:rPr>
        <w:t xml:space="preserve"> CS un medio alterno de comunicación.</w:t>
      </w:r>
    </w:p>
    <w:p w14:paraId="39F06BF1" w14:textId="77777777" w:rsidR="00EE1F52" w:rsidRDefault="00EE1F52" w:rsidP="00A51F14">
      <w:pPr>
        <w:pStyle w:val="Prrafodelista"/>
        <w:numPr>
          <w:ilvl w:val="0"/>
          <w:numId w:val="28"/>
        </w:numPr>
        <w:tabs>
          <w:tab w:val="clear" w:pos="5039"/>
        </w:tabs>
        <w:spacing w:after="200" w:line="276" w:lineRule="auto"/>
        <w:ind w:left="426"/>
        <w:jc w:val="both"/>
        <w:rPr>
          <w:rFonts w:ascii="Arial" w:hAnsi="Arial" w:cs="Arial"/>
          <w:sz w:val="22"/>
          <w:lang w:val="es-MX"/>
        </w:rPr>
      </w:pPr>
      <w:r w:rsidRPr="002F3662">
        <w:rPr>
          <w:rFonts w:ascii="Arial" w:hAnsi="Arial" w:cs="Arial"/>
          <w:sz w:val="22"/>
          <w:lang w:val="es-MX"/>
        </w:rPr>
        <w:t>Para el caso de la atención de fallas o intermitencias del SEG</w:t>
      </w:r>
      <w:r w:rsidR="000F3B5F" w:rsidRPr="002F3662">
        <w:rPr>
          <w:rFonts w:ascii="Arial" w:hAnsi="Arial" w:cs="Arial"/>
          <w:sz w:val="22"/>
          <w:lang w:val="es-MX"/>
        </w:rPr>
        <w:t>/SIPO</w:t>
      </w:r>
      <w:r w:rsidRPr="002F3662">
        <w:rPr>
          <w:rFonts w:ascii="Arial" w:hAnsi="Arial" w:cs="Arial"/>
          <w:sz w:val="22"/>
          <w:lang w:val="es-MX"/>
        </w:rPr>
        <w:t xml:space="preserve">, todas aquellas gestiones que se realicen para darle continuidad a los servicios mediante cualquier medio alterno al SEG/SIPO, deberán ser registradas en este último cuando se restablezca. </w:t>
      </w:r>
    </w:p>
    <w:p w14:paraId="39F06BF2" w14:textId="77777777" w:rsidR="009B5144" w:rsidRPr="009B5144" w:rsidRDefault="009B5144" w:rsidP="009B5144">
      <w:pPr>
        <w:pStyle w:val="Prrafodelista"/>
        <w:spacing w:after="200" w:line="276" w:lineRule="auto"/>
        <w:ind w:left="426"/>
        <w:jc w:val="both"/>
        <w:rPr>
          <w:rFonts w:ascii="Arial" w:hAnsi="Arial" w:cs="Arial"/>
          <w:sz w:val="8"/>
          <w:lang w:val="es-MX"/>
        </w:rPr>
      </w:pPr>
    </w:p>
    <w:p w14:paraId="39F06BF3" w14:textId="77777777" w:rsidR="00A47F9A" w:rsidRPr="00685154" w:rsidDel="001E2792" w:rsidRDefault="00A80976" w:rsidP="000F06EF">
      <w:pPr>
        <w:pStyle w:val="1TitPrin"/>
      </w:pPr>
      <w:bookmarkStart w:id="337" w:name="_Toc24473444"/>
      <w:bookmarkStart w:id="338" w:name="_Toc24474884"/>
      <w:bookmarkStart w:id="339" w:name="_Toc24478150"/>
      <w:bookmarkStart w:id="340" w:name="_Toc24483838"/>
      <w:bookmarkStart w:id="341" w:name="_Toc436840871"/>
      <w:bookmarkStart w:id="342" w:name="_Toc436846308"/>
      <w:bookmarkStart w:id="343" w:name="_Toc436848258"/>
      <w:bookmarkStart w:id="344" w:name="_Toc436856506"/>
      <w:bookmarkStart w:id="345" w:name="_Toc436862652"/>
      <w:bookmarkStart w:id="346" w:name="_Toc436866302"/>
      <w:bookmarkStart w:id="347" w:name="_Toc436870881"/>
      <w:bookmarkStart w:id="348" w:name="_Toc436875873"/>
      <w:bookmarkStart w:id="349" w:name="_Toc467248686"/>
      <w:bookmarkStart w:id="350" w:name="_Toc525904550"/>
      <w:bookmarkStart w:id="351" w:name="_Toc525913946"/>
      <w:bookmarkStart w:id="352" w:name="_Toc525919185"/>
      <w:bookmarkStart w:id="353" w:name="_Toc525919309"/>
      <w:bookmarkStart w:id="354" w:name="_Toc2957119"/>
      <w:bookmarkStart w:id="355" w:name="_Toc24473445"/>
      <w:bookmarkStart w:id="356" w:name="_Toc24468543"/>
      <w:bookmarkStart w:id="357" w:name="_Toc24477573"/>
      <w:bookmarkStart w:id="358" w:name="_Toc26281382"/>
      <w:bookmarkStart w:id="359" w:name="_Toc26284918"/>
      <w:bookmarkStart w:id="360" w:name="_Toc26903903"/>
      <w:bookmarkStart w:id="361" w:name="_Toc43913145"/>
      <w:bookmarkStart w:id="362" w:name="_Toc26980627"/>
      <w:bookmarkStart w:id="363" w:name="_Toc53488477"/>
      <w:bookmarkStart w:id="364" w:name="_Toc53490409"/>
      <w:bookmarkStart w:id="365" w:name="_Toc53498418"/>
      <w:bookmarkStart w:id="366" w:name="_Toc75806802"/>
      <w:bookmarkStart w:id="367" w:name="_Toc58578774"/>
      <w:bookmarkEnd w:id="337"/>
      <w:bookmarkEnd w:id="338"/>
      <w:bookmarkEnd w:id="339"/>
      <w:bookmarkEnd w:id="340"/>
      <w:r w:rsidRPr="004558B9">
        <w:t>Inicio de la prestación de los servicios</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p>
    <w:p w14:paraId="39F06BF4" w14:textId="77777777" w:rsidR="00A47F9A" w:rsidRPr="002F3662" w:rsidDel="001E2792" w:rsidRDefault="00AC6C28" w:rsidP="004B11EB">
      <w:pPr>
        <w:spacing w:after="200" w:line="276" w:lineRule="auto"/>
        <w:jc w:val="both"/>
        <w:rPr>
          <w:rFonts w:ascii="Arial" w:hAnsi="Arial" w:cs="Arial"/>
        </w:rPr>
      </w:pPr>
      <w:r w:rsidRPr="002F3662" w:rsidDel="001E2792">
        <w:rPr>
          <w:rFonts w:ascii="Arial" w:hAnsi="Arial" w:cs="Arial"/>
        </w:rPr>
        <w:t xml:space="preserve">Todos los servicios </w:t>
      </w:r>
      <w:r w:rsidR="00992A3C" w:rsidRPr="002F3662">
        <w:rPr>
          <w:rFonts w:ascii="Arial" w:hAnsi="Arial" w:cs="Arial"/>
        </w:rPr>
        <w:t xml:space="preserve">de Desagregación </w:t>
      </w:r>
      <w:r w:rsidRPr="002F3662" w:rsidDel="001E2792">
        <w:rPr>
          <w:rFonts w:ascii="Arial" w:hAnsi="Arial" w:cs="Arial"/>
        </w:rPr>
        <w:t>se prestan</w:t>
      </w:r>
      <w:r w:rsidR="00A47F9A" w:rsidRPr="002F3662" w:rsidDel="001E2792">
        <w:rPr>
          <w:rFonts w:ascii="Arial" w:hAnsi="Arial" w:cs="Arial"/>
        </w:rPr>
        <w:t xml:space="preserve"> </w:t>
      </w:r>
      <w:r w:rsidR="00D6035C" w:rsidRPr="002F3662">
        <w:rPr>
          <w:rFonts w:ascii="Arial" w:hAnsi="Arial" w:cs="Arial"/>
        </w:rPr>
        <w:t xml:space="preserve">en la Zona de Cobertura </w:t>
      </w:r>
      <w:r w:rsidR="00A47F9A" w:rsidRPr="002F3662" w:rsidDel="001E2792">
        <w:rPr>
          <w:rFonts w:ascii="Arial" w:hAnsi="Arial" w:cs="Arial"/>
        </w:rPr>
        <w:t>a nivel nacional, junto con sus servicios auxiliares asociados.</w:t>
      </w:r>
    </w:p>
    <w:p w14:paraId="39F06BF5" w14:textId="77777777" w:rsidR="009C3D9A" w:rsidRPr="002F3662" w:rsidRDefault="009C3D9A" w:rsidP="009C3D9A">
      <w:pPr>
        <w:spacing w:after="200" w:line="276" w:lineRule="auto"/>
        <w:jc w:val="both"/>
        <w:rPr>
          <w:rFonts w:ascii="Arial" w:hAnsi="Arial" w:cs="Arial"/>
        </w:rPr>
      </w:pPr>
      <w:r w:rsidRPr="002F3662" w:rsidDel="001E2792">
        <w:rPr>
          <w:rFonts w:ascii="Arial" w:hAnsi="Arial" w:cs="Arial"/>
        </w:rPr>
        <w:t xml:space="preserve">En los casos en que no exista capacidad para la prestación de servicios de coubicación, </w:t>
      </w:r>
      <w:r w:rsidRPr="002F3662">
        <w:rPr>
          <w:rFonts w:ascii="Arial" w:hAnsi="Arial" w:cs="Arial"/>
        </w:rPr>
        <w:t xml:space="preserve">se debe tener claramente identificada la problemática de espacio o de los recursos de red específicos necesarios para prestar los servicios, así como una </w:t>
      </w:r>
      <w:r w:rsidRPr="002F3662" w:rsidDel="001E2792">
        <w:rPr>
          <w:rFonts w:ascii="Arial" w:hAnsi="Arial" w:cs="Arial"/>
        </w:rPr>
        <w:t>solución para prestar los servicios de desagregación cuando así se le solicite.</w:t>
      </w:r>
    </w:p>
    <w:p w14:paraId="39F06BF6" w14:textId="77777777" w:rsidR="00A47F9A" w:rsidRPr="002F3662" w:rsidDel="001E2792" w:rsidRDefault="00A47F9A" w:rsidP="004B11EB">
      <w:pPr>
        <w:spacing w:after="200" w:line="276" w:lineRule="auto"/>
        <w:jc w:val="both"/>
        <w:rPr>
          <w:rFonts w:ascii="Arial" w:hAnsi="Arial" w:cs="Arial"/>
        </w:rPr>
      </w:pPr>
      <w:r w:rsidRPr="002F3662" w:rsidDel="001E2792">
        <w:rPr>
          <w:rFonts w:ascii="Arial" w:hAnsi="Arial" w:cs="Arial"/>
        </w:rPr>
        <w:t xml:space="preserve">El CS podrá requerir adecuaciones a cualquier Central Telefónica para </w:t>
      </w:r>
      <w:r w:rsidR="008F134C" w:rsidRPr="002F3662" w:rsidDel="001E2792">
        <w:rPr>
          <w:rFonts w:ascii="Arial" w:hAnsi="Arial" w:cs="Arial"/>
        </w:rPr>
        <w:t>el servicio de coubicación</w:t>
      </w:r>
      <w:r w:rsidRPr="002F3662" w:rsidDel="001E2792">
        <w:rPr>
          <w:rFonts w:ascii="Arial" w:hAnsi="Arial" w:cs="Arial"/>
        </w:rPr>
        <w:t xml:space="preserve">, en cuyo caso la prestación de los servicios deberá iniciar dentro de los seis meses posteriores al requerimiento, si un segundo CS solicita adecuaciones a la misma </w:t>
      </w:r>
      <w:r w:rsidR="002860C3" w:rsidRPr="002F3662">
        <w:rPr>
          <w:rFonts w:ascii="Arial" w:hAnsi="Arial" w:cs="Arial"/>
        </w:rPr>
        <w:t>Central Telefónica</w:t>
      </w:r>
      <w:r w:rsidRPr="002F3662" w:rsidDel="001E2792">
        <w:rPr>
          <w:rFonts w:ascii="Arial" w:hAnsi="Arial" w:cs="Arial"/>
        </w:rPr>
        <w:t xml:space="preserve">, </w:t>
      </w:r>
      <w:r w:rsidR="00A0764C" w:rsidRPr="002F3662">
        <w:rPr>
          <w:rFonts w:ascii="Arial" w:hAnsi="Arial" w:cs="Arial"/>
        </w:rPr>
        <w:t xml:space="preserve">la </w:t>
      </w:r>
      <w:r w:rsidR="008B5856" w:rsidRPr="002F3662">
        <w:rPr>
          <w:rFonts w:ascii="Arial" w:hAnsi="Arial" w:cs="Arial"/>
        </w:rPr>
        <w:t>EM</w:t>
      </w:r>
      <w:r w:rsidRPr="002F3662" w:rsidDel="001E2792">
        <w:rPr>
          <w:rFonts w:ascii="Arial" w:hAnsi="Arial" w:cs="Arial"/>
        </w:rPr>
        <w:t xml:space="preserve"> indicará que ya está siendo adecuada, el segundo CS podrá solicitar servicios en el momento en el que </w:t>
      </w:r>
      <w:r w:rsidR="00A0764C" w:rsidRPr="002F3662">
        <w:rPr>
          <w:rFonts w:ascii="Arial" w:hAnsi="Arial" w:cs="Arial"/>
        </w:rPr>
        <w:t xml:space="preserve">la </w:t>
      </w:r>
      <w:r w:rsidR="008B5856" w:rsidRPr="002F3662">
        <w:rPr>
          <w:rFonts w:ascii="Arial" w:hAnsi="Arial" w:cs="Arial"/>
        </w:rPr>
        <w:t>EM</w:t>
      </w:r>
      <w:r w:rsidRPr="002F3662" w:rsidDel="001E2792">
        <w:rPr>
          <w:rFonts w:ascii="Arial" w:hAnsi="Arial" w:cs="Arial"/>
        </w:rPr>
        <w:t xml:space="preserve"> indique que han finalizado las adecuaciones correspondientes. En caso de que después de tres meses de terminadas y notificadas las adecuaciones requeridas, los CS no hayan solicitado servicios, deberán restituir en partes iguales los gastos correspondientes, de acuerdo con el siguiente procedimiento:</w:t>
      </w:r>
    </w:p>
    <w:p w14:paraId="39F06BF7" w14:textId="77777777" w:rsidR="00A47F9A" w:rsidRPr="002F3662" w:rsidDel="001E2792" w:rsidRDefault="00A0764C" w:rsidP="00CD15CD">
      <w:pPr>
        <w:pStyle w:val="Prrafodelista"/>
        <w:numPr>
          <w:ilvl w:val="1"/>
          <w:numId w:val="53"/>
        </w:numPr>
        <w:spacing w:after="200" w:line="276" w:lineRule="auto"/>
        <w:jc w:val="both"/>
        <w:rPr>
          <w:rFonts w:ascii="Arial" w:hAnsi="Arial" w:cs="Arial"/>
          <w:sz w:val="22"/>
          <w:lang w:val="es-MX"/>
        </w:rPr>
      </w:pPr>
      <w:r w:rsidRPr="002F3662">
        <w:rPr>
          <w:rFonts w:ascii="Arial" w:hAnsi="Arial" w:cs="Arial"/>
          <w:sz w:val="22"/>
          <w:lang w:val="es-MX"/>
        </w:rPr>
        <w:t xml:space="preserve">La </w:t>
      </w:r>
      <w:r w:rsidR="008B5856" w:rsidRPr="002F3662">
        <w:rPr>
          <w:rFonts w:ascii="Arial" w:hAnsi="Arial" w:cs="Arial"/>
          <w:sz w:val="22"/>
          <w:lang w:val="es-MX"/>
        </w:rPr>
        <w:t>EM</w:t>
      </w:r>
      <w:r w:rsidR="00A47F9A" w:rsidRPr="002F3662" w:rsidDel="001E2792">
        <w:rPr>
          <w:rFonts w:ascii="Arial" w:hAnsi="Arial" w:cs="Arial"/>
          <w:sz w:val="22"/>
          <w:lang w:val="es-MX"/>
        </w:rPr>
        <w:t xml:space="preserve"> informará al Instituto y a los CS dentro de los 30 días hábiles siguientes al término de los tres meses de terminadas las adecuaciones, cuando no hubiera recibido solicitudes de servicios por parte de los CS que le solicitaron la adecuación, para lo cual presentará los elementos que comprueben los gastos incurridos.</w:t>
      </w:r>
    </w:p>
    <w:p w14:paraId="39F06BF8" w14:textId="77777777" w:rsidR="00A47F9A" w:rsidRPr="002F3662" w:rsidDel="001E2792" w:rsidRDefault="00A47F9A" w:rsidP="00CD15CD">
      <w:pPr>
        <w:pStyle w:val="Prrafodelista"/>
        <w:numPr>
          <w:ilvl w:val="1"/>
          <w:numId w:val="53"/>
        </w:numPr>
        <w:spacing w:after="200" w:line="276" w:lineRule="auto"/>
        <w:jc w:val="both"/>
        <w:rPr>
          <w:rFonts w:ascii="Arial" w:hAnsi="Arial" w:cs="Arial"/>
          <w:sz w:val="22"/>
          <w:lang w:val="es-MX"/>
        </w:rPr>
      </w:pPr>
      <w:r w:rsidRPr="002F3662" w:rsidDel="001E2792">
        <w:rPr>
          <w:rFonts w:ascii="Arial" w:hAnsi="Arial" w:cs="Arial"/>
          <w:sz w:val="22"/>
          <w:lang w:val="es-MX"/>
        </w:rPr>
        <w:t xml:space="preserve">El o los CS que hubieran solicitado las adecuaciones deberán resarcir los gastos incurridos, en un periodo máximo de 15 días hábiles después de haber recibido la notificación. </w:t>
      </w:r>
    </w:p>
    <w:p w14:paraId="39F06BF9" w14:textId="77777777" w:rsidR="00A47F9A" w:rsidRPr="002F3662" w:rsidDel="001E2792" w:rsidRDefault="00A47F9A" w:rsidP="004B11EB">
      <w:pPr>
        <w:spacing w:after="200" w:line="276" w:lineRule="auto"/>
        <w:jc w:val="both"/>
        <w:rPr>
          <w:rFonts w:ascii="Arial" w:hAnsi="Arial" w:cs="Arial"/>
        </w:rPr>
      </w:pPr>
      <w:r w:rsidRPr="002F3662" w:rsidDel="001E2792">
        <w:rPr>
          <w:rFonts w:ascii="Arial" w:hAnsi="Arial" w:cs="Arial"/>
        </w:rPr>
        <w:t xml:space="preserve">Para que el CS solicite las adecuaciones a las Centrales Telefónicas o Instalaciones Equivalentes podrá solicitar información sobre las mismas sin necesidad de que exista un Convenio firmado por las </w:t>
      </w:r>
      <w:r w:rsidR="00096DEE" w:rsidRPr="002F3662">
        <w:rPr>
          <w:rFonts w:ascii="Arial" w:hAnsi="Arial" w:cs="Arial"/>
        </w:rPr>
        <w:t>Partes</w:t>
      </w:r>
      <w:r w:rsidRPr="002F3662" w:rsidDel="001E2792">
        <w:rPr>
          <w:rFonts w:ascii="Arial" w:hAnsi="Arial" w:cs="Arial"/>
        </w:rPr>
        <w:t>, según el procedimiento establecido en el apartado “Información relacionada con los servicios”, referente a la información tipo “a” que contiene los elementos necesarios para que los CS decidan solicitar adecuaciones, la información no será limitada a la ciudad o localidad donde se ubiquen ni a la disponibilidad de espacio para coubicación.</w:t>
      </w:r>
    </w:p>
    <w:p w14:paraId="39F06BFA" w14:textId="77777777" w:rsidR="00A47F9A" w:rsidRPr="002F3662" w:rsidDel="001E2792" w:rsidRDefault="00A47F9A" w:rsidP="004B11EB">
      <w:pPr>
        <w:spacing w:after="200" w:line="276" w:lineRule="auto"/>
        <w:jc w:val="both"/>
        <w:rPr>
          <w:rFonts w:ascii="Arial" w:hAnsi="Arial" w:cs="Arial"/>
        </w:rPr>
      </w:pPr>
      <w:r w:rsidRPr="002F3662" w:rsidDel="001E2792">
        <w:rPr>
          <w:rFonts w:ascii="Arial" w:hAnsi="Arial" w:cs="Arial"/>
        </w:rPr>
        <w:t>La prestación de los servicios en Centrales Telefónicas o Instalaciones Equivalentes será por la cobertura de las mismas, sin considerarse delimitaciones geopolíticas.</w:t>
      </w:r>
    </w:p>
    <w:p w14:paraId="39F06BFB" w14:textId="77777777" w:rsidR="00A47F9A" w:rsidRPr="002F3662" w:rsidRDefault="00A47F9A" w:rsidP="004B11EB">
      <w:pPr>
        <w:spacing w:after="200" w:line="276" w:lineRule="auto"/>
        <w:jc w:val="both"/>
        <w:rPr>
          <w:rFonts w:ascii="Arial" w:hAnsi="Arial" w:cs="Arial"/>
        </w:rPr>
      </w:pPr>
      <w:r w:rsidRPr="002F3662" w:rsidDel="001E2792">
        <w:rPr>
          <w:rFonts w:ascii="Arial" w:hAnsi="Arial" w:cs="Arial"/>
        </w:rPr>
        <w:t xml:space="preserve">Cuando una Central Telefónica </w:t>
      </w:r>
      <w:r w:rsidR="00554B23" w:rsidRPr="002F3662">
        <w:rPr>
          <w:rFonts w:ascii="Arial" w:hAnsi="Arial" w:cs="Arial"/>
        </w:rPr>
        <w:t>o Instalación Eq</w:t>
      </w:r>
      <w:r w:rsidR="00D2330C" w:rsidRPr="002F3662">
        <w:rPr>
          <w:rFonts w:ascii="Arial" w:hAnsi="Arial" w:cs="Arial"/>
        </w:rPr>
        <w:t>u</w:t>
      </w:r>
      <w:r w:rsidR="00554B23" w:rsidRPr="002F3662">
        <w:rPr>
          <w:rFonts w:ascii="Arial" w:hAnsi="Arial" w:cs="Arial"/>
        </w:rPr>
        <w:t>ivalente</w:t>
      </w:r>
      <w:r w:rsidRPr="002F3662">
        <w:rPr>
          <w:rFonts w:ascii="Arial" w:hAnsi="Arial" w:cs="Arial"/>
        </w:rPr>
        <w:t xml:space="preserve"> </w:t>
      </w:r>
      <w:r w:rsidRPr="002F3662" w:rsidDel="001E2792">
        <w:rPr>
          <w:rFonts w:ascii="Arial" w:hAnsi="Arial" w:cs="Arial"/>
        </w:rPr>
        <w:t xml:space="preserve">sea acondicionada a solicitud de un CS, se notificará a los CS y al Instituto mediante el </w:t>
      </w:r>
      <w:r w:rsidR="003F1181" w:rsidRPr="002F3662" w:rsidDel="001E2792">
        <w:rPr>
          <w:rFonts w:ascii="Arial" w:hAnsi="Arial" w:cs="Arial"/>
        </w:rPr>
        <w:t>SEG/SIPO</w:t>
      </w:r>
      <w:r w:rsidRPr="002F3662" w:rsidDel="001E2792">
        <w:rPr>
          <w:rFonts w:ascii="Arial" w:hAnsi="Arial" w:cs="Arial"/>
        </w:rPr>
        <w:t>. El listado será actualizado a más tardar un día hábil después de que fueron notificados los CS y el Instituto.</w:t>
      </w:r>
    </w:p>
    <w:p w14:paraId="39F06BFC" w14:textId="77777777" w:rsidR="00A47F9A" w:rsidRPr="002F3662" w:rsidDel="001E2792" w:rsidRDefault="00554B23" w:rsidP="005204E5">
      <w:pPr>
        <w:pStyle w:val="Ttulo2"/>
        <w:rPr>
          <w:rFonts w:ascii="Arial" w:hAnsi="Arial"/>
        </w:rPr>
      </w:pPr>
      <w:bookmarkStart w:id="368" w:name="_Toc436840872"/>
      <w:bookmarkStart w:id="369" w:name="_Toc436846309"/>
      <w:bookmarkStart w:id="370" w:name="_Toc436848259"/>
      <w:bookmarkStart w:id="371" w:name="_Toc436856507"/>
      <w:bookmarkStart w:id="372" w:name="_Toc436862653"/>
      <w:bookmarkStart w:id="373" w:name="_Toc436866303"/>
      <w:bookmarkStart w:id="374" w:name="_Toc436870882"/>
      <w:bookmarkStart w:id="375" w:name="_Toc436875874"/>
      <w:bookmarkStart w:id="376" w:name="_Toc467248687"/>
      <w:bookmarkStart w:id="377" w:name="_Toc525904551"/>
      <w:bookmarkStart w:id="378" w:name="_Toc525913947"/>
      <w:bookmarkStart w:id="379" w:name="_Toc525919186"/>
      <w:bookmarkStart w:id="380" w:name="_Toc525919310"/>
      <w:bookmarkStart w:id="381" w:name="_Toc2957120"/>
      <w:bookmarkStart w:id="382" w:name="_Toc24473446"/>
      <w:bookmarkStart w:id="383" w:name="_Toc24468544"/>
      <w:bookmarkStart w:id="384" w:name="_Toc24477574"/>
      <w:bookmarkStart w:id="385" w:name="_Toc26281383"/>
      <w:bookmarkStart w:id="386" w:name="_Toc26284919"/>
      <w:bookmarkStart w:id="387" w:name="_Toc26903904"/>
      <w:bookmarkStart w:id="388" w:name="_Toc43913146"/>
      <w:bookmarkStart w:id="389" w:name="_Toc26980628"/>
      <w:bookmarkStart w:id="390" w:name="_Toc53488478"/>
      <w:bookmarkStart w:id="391" w:name="_Toc53490410"/>
      <w:bookmarkStart w:id="392" w:name="_Toc53498419"/>
      <w:bookmarkStart w:id="393" w:name="_Toc75806803"/>
      <w:bookmarkStart w:id="394" w:name="_Toc58578775"/>
      <w:r w:rsidRPr="002F3662">
        <w:rPr>
          <w:rFonts w:ascii="Arial" w:hAnsi="Arial"/>
        </w:rPr>
        <w:t xml:space="preserve">2.1 </w:t>
      </w:r>
      <w:r w:rsidR="00A47F9A" w:rsidRPr="002F3662" w:rsidDel="001E2792">
        <w:rPr>
          <w:rFonts w:ascii="Arial" w:hAnsi="Arial"/>
        </w:rPr>
        <w:t>Pruebas de Primera Aplicación</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39F06BFD" w14:textId="77777777" w:rsidR="00A47F9A" w:rsidRPr="002F3662" w:rsidDel="001E2792" w:rsidRDefault="00A47F9A" w:rsidP="004B11EB">
      <w:pPr>
        <w:spacing w:after="200" w:line="276" w:lineRule="auto"/>
        <w:jc w:val="both"/>
        <w:rPr>
          <w:rFonts w:ascii="Arial" w:hAnsi="Arial" w:cs="Arial"/>
        </w:rPr>
      </w:pPr>
      <w:r w:rsidRPr="002F3662" w:rsidDel="001E2792">
        <w:rPr>
          <w:rFonts w:ascii="Arial" w:hAnsi="Arial" w:cs="Arial"/>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2F3662" w:rsidDel="001E2792">
        <w:rPr>
          <w:rFonts w:ascii="Arial" w:hAnsi="Arial" w:cs="Arial"/>
          <w:i/>
        </w:rPr>
        <w:t>(First Office Application, FOA</w:t>
      </w:r>
      <w:r w:rsidRPr="002F3662" w:rsidDel="001E2792">
        <w:rPr>
          <w:rFonts w:ascii="Arial" w:hAnsi="Arial" w:cs="Arial"/>
        </w:rPr>
        <w:t xml:space="preserve">). Las pruebas para los servicios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w:t>
      </w:r>
      <w:r w:rsidR="00873ECF" w:rsidRPr="002F3662">
        <w:rPr>
          <w:rFonts w:ascii="Arial" w:hAnsi="Arial" w:cs="Arial"/>
        </w:rPr>
        <w:t>P</w:t>
      </w:r>
      <w:r w:rsidRPr="002F3662" w:rsidDel="001E2792">
        <w:rPr>
          <w:rFonts w:ascii="Arial" w:hAnsi="Arial" w:cs="Arial"/>
        </w:rPr>
        <w:t xml:space="preserve">artes; la duración de la prueba será de un máximo de dos periodos de facturación, excepto que se acuerde de manera distinta. Al finalizar las pruebas se entregará una copia de los resultados tanto al CS como al Instituto, además de que se harán disponibles en el </w:t>
      </w:r>
      <w:r w:rsidR="003F1181" w:rsidRPr="002F3662" w:rsidDel="001E2792">
        <w:rPr>
          <w:rFonts w:ascii="Arial" w:hAnsi="Arial" w:cs="Arial"/>
        </w:rPr>
        <w:t>SEG/SIPO</w:t>
      </w:r>
      <w:r w:rsidRPr="002F3662" w:rsidDel="001E2792">
        <w:rPr>
          <w:rFonts w:ascii="Arial" w:hAnsi="Arial" w:cs="Arial"/>
        </w:rPr>
        <w:t>.</w:t>
      </w:r>
    </w:p>
    <w:p w14:paraId="39F06BFE" w14:textId="77777777" w:rsidR="00D20A67" w:rsidRDefault="0041170F" w:rsidP="004B11EB">
      <w:pPr>
        <w:spacing w:after="200" w:line="276" w:lineRule="auto"/>
        <w:jc w:val="both"/>
        <w:rPr>
          <w:rFonts w:ascii="Arial" w:hAnsi="Arial" w:cs="Arial"/>
        </w:rPr>
      </w:pPr>
      <w:r w:rsidRPr="002F3662" w:rsidDel="001E2792">
        <w:rPr>
          <w:rFonts w:ascii="Arial" w:hAnsi="Arial" w:cs="Arial"/>
        </w:rPr>
        <w:t xml:space="preserve">Dependiendo del alcance de la prueba podría requerirse la participación de </w:t>
      </w:r>
      <w:r w:rsidR="00A0764C" w:rsidRPr="002F3662">
        <w:rPr>
          <w:rFonts w:ascii="Arial" w:hAnsi="Arial" w:cs="Arial"/>
        </w:rPr>
        <w:t xml:space="preserve">la </w:t>
      </w:r>
      <w:r w:rsidR="008B5856" w:rsidRPr="002F3662">
        <w:rPr>
          <w:rFonts w:ascii="Arial" w:hAnsi="Arial" w:cs="Arial"/>
        </w:rPr>
        <w:t>EM</w:t>
      </w:r>
      <w:r w:rsidRPr="002F3662" w:rsidDel="001E2792">
        <w:rPr>
          <w:rFonts w:ascii="Arial" w:hAnsi="Arial" w:cs="Arial"/>
        </w:rPr>
        <w:t xml:space="preserve"> y de la DM en conjunto con el CS, por lo que se deberá coordinar entre todos los involucrados la realización de las pruebas.</w:t>
      </w:r>
    </w:p>
    <w:p w14:paraId="39F06BFF" w14:textId="77777777" w:rsidR="00D1065A" w:rsidRPr="002F3662" w:rsidRDefault="00D1065A" w:rsidP="004B11EB">
      <w:pPr>
        <w:spacing w:after="200" w:line="276" w:lineRule="auto"/>
        <w:jc w:val="both"/>
        <w:rPr>
          <w:rFonts w:ascii="Arial" w:hAnsi="Arial" w:cs="Arial"/>
        </w:rPr>
      </w:pPr>
    </w:p>
    <w:p w14:paraId="39F06C00" w14:textId="77777777" w:rsidR="00A47F9A" w:rsidRDefault="00A47F9A" w:rsidP="000F06EF">
      <w:pPr>
        <w:pStyle w:val="1TitPrin"/>
      </w:pPr>
      <w:bookmarkStart w:id="395" w:name="_Toc436840873"/>
      <w:bookmarkStart w:id="396" w:name="_Toc436846310"/>
      <w:bookmarkStart w:id="397" w:name="_Toc436848260"/>
      <w:bookmarkStart w:id="398" w:name="_Toc436856508"/>
      <w:bookmarkStart w:id="399" w:name="_Toc436862654"/>
      <w:bookmarkStart w:id="400" w:name="_Toc436866304"/>
      <w:bookmarkStart w:id="401" w:name="_Toc436870883"/>
      <w:bookmarkStart w:id="402" w:name="_Toc436875875"/>
      <w:bookmarkStart w:id="403" w:name="_Toc467248688"/>
      <w:bookmarkStart w:id="404" w:name="_Toc525904552"/>
      <w:bookmarkStart w:id="405" w:name="_Toc525913948"/>
      <w:bookmarkStart w:id="406" w:name="_Toc525919187"/>
      <w:bookmarkStart w:id="407" w:name="_Toc525919311"/>
      <w:bookmarkStart w:id="408" w:name="_Toc2957121"/>
      <w:bookmarkStart w:id="409" w:name="_Toc24473447"/>
      <w:bookmarkStart w:id="410" w:name="_Toc24477575"/>
      <w:bookmarkStart w:id="411" w:name="_Toc26281384"/>
      <w:bookmarkStart w:id="412" w:name="_Toc26284920"/>
      <w:bookmarkStart w:id="413" w:name="_Toc26903905"/>
      <w:bookmarkStart w:id="414" w:name="_Toc43913147"/>
      <w:bookmarkStart w:id="415" w:name="_Toc26980629"/>
      <w:bookmarkStart w:id="416" w:name="_Toc53488479"/>
      <w:bookmarkStart w:id="417" w:name="_Toc53490411"/>
      <w:bookmarkStart w:id="418" w:name="_Toc53498420"/>
      <w:bookmarkStart w:id="419" w:name="_Toc75806804"/>
      <w:bookmarkStart w:id="420" w:name="_Toc58578776"/>
      <w:r w:rsidRPr="002F3662">
        <w:t>Información relacionada con los servicios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p>
    <w:p w14:paraId="39F06C01" w14:textId="77777777" w:rsidR="00CA55B5" w:rsidRPr="002F3662" w:rsidRDefault="00923645" w:rsidP="004B11EB">
      <w:pPr>
        <w:pStyle w:val="IFTnormal"/>
        <w:rPr>
          <w:rFonts w:ascii="Arial" w:hAnsi="Arial" w:cs="Arial"/>
        </w:rPr>
      </w:pPr>
      <w:r w:rsidRPr="00892846">
        <w:rPr>
          <w:rFonts w:ascii="Arial" w:hAnsi="Arial" w:cs="Arial"/>
        </w:rPr>
        <w:t>La información con la que cuenta la EM se pone a disposición de los CS a través de una interfaz en el sitio de Internet en el que la EM publica su OREDA</w:t>
      </w:r>
      <w:r w:rsidR="00B31A83" w:rsidRPr="00892846">
        <w:rPr>
          <w:rFonts w:ascii="Arial" w:hAnsi="Arial" w:cs="Arial"/>
        </w:rPr>
        <w:t>,</w:t>
      </w:r>
      <w:r w:rsidRPr="00892846">
        <w:rPr>
          <w:rFonts w:ascii="Arial" w:hAnsi="Arial" w:cs="Arial"/>
        </w:rPr>
        <w:t xml:space="preserve"> o a través del SEG</w:t>
      </w:r>
      <w:r w:rsidR="00892846" w:rsidRPr="004558B9">
        <w:rPr>
          <w:rFonts w:ascii="Arial" w:hAnsi="Arial" w:cs="Arial"/>
        </w:rPr>
        <w:t>/SIPO</w:t>
      </w:r>
      <w:r w:rsidRPr="00892846">
        <w:rPr>
          <w:rFonts w:ascii="Arial" w:hAnsi="Arial" w:cs="Arial"/>
        </w:rPr>
        <w:t>,</w:t>
      </w:r>
      <w:r w:rsidRPr="002F3662">
        <w:rPr>
          <w:rFonts w:ascii="Arial" w:hAnsi="Arial" w:cs="Arial"/>
        </w:rPr>
        <w:t xml:space="preserve"> la cual debe cumplir con lo establecido en el Acuerdo de Separación Funcional respecto a su independencia. Todos los CS</w:t>
      </w:r>
      <w:r w:rsidR="00803F93">
        <w:rPr>
          <w:rFonts w:ascii="Arial" w:hAnsi="Arial" w:cs="Arial"/>
        </w:rPr>
        <w:t xml:space="preserve"> </w:t>
      </w:r>
      <w:r w:rsidRPr="002F3662">
        <w:rPr>
          <w:rFonts w:ascii="Arial" w:hAnsi="Arial" w:cs="Arial"/>
        </w:rPr>
        <w:t>contarán con los mismos sistemas y herramientas de consulta e información.</w:t>
      </w:r>
    </w:p>
    <w:p w14:paraId="39F06C02" w14:textId="77777777" w:rsidR="00A47F9A" w:rsidRPr="002F3662" w:rsidRDefault="00A47F9A" w:rsidP="004B11EB">
      <w:pPr>
        <w:pStyle w:val="IFTnormal"/>
        <w:rPr>
          <w:rFonts w:ascii="Arial" w:hAnsi="Arial" w:cs="Arial"/>
        </w:rPr>
      </w:pPr>
      <w:r w:rsidRPr="002F3662">
        <w:rPr>
          <w:rFonts w:ascii="Arial" w:hAnsi="Arial" w:cs="Arial"/>
        </w:rPr>
        <w:t>Dicha información corresponde a aquella con la que</w:t>
      </w:r>
      <w:r w:rsidR="00542D9C" w:rsidRPr="002F3662">
        <w:rPr>
          <w:rFonts w:ascii="Arial" w:hAnsi="Arial" w:cs="Arial"/>
        </w:rPr>
        <w:t xml:space="preserve"> cuenta</w:t>
      </w:r>
      <w:r w:rsidRPr="002F3662">
        <w:rPr>
          <w:rFonts w:ascii="Arial" w:hAnsi="Arial" w:cs="Arial"/>
        </w:rPr>
        <w:t xml:space="preserve"> </w:t>
      </w:r>
      <w:r w:rsidR="0011472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tanto en términos cuantitativos como cualitativos, y refleja la misma precisión en los datos que se usa en la operación de</w:t>
      </w:r>
      <w:r w:rsidR="008D177D" w:rsidRPr="002F3662">
        <w:rPr>
          <w:rFonts w:ascii="Arial" w:hAnsi="Arial" w:cs="Arial"/>
        </w:rPr>
        <w:t xml:space="preserve"> </w:t>
      </w:r>
      <w:r w:rsidR="0011472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el entendido de que la </w:t>
      </w:r>
      <w:r w:rsidRPr="002F3662" w:rsidDel="00264243">
        <w:rPr>
          <w:rFonts w:ascii="Arial" w:hAnsi="Arial" w:cs="Arial"/>
        </w:rPr>
        <w:t xml:space="preserve">información </w:t>
      </w:r>
      <w:r w:rsidRPr="002F3662">
        <w:rPr>
          <w:rFonts w:ascii="Arial" w:hAnsi="Arial" w:cs="Arial"/>
        </w:rPr>
        <w:t xml:space="preserve">es modificada derivado de la operación diaria y está sujeta a la variabilidad propia del levantamiento de información. En el </w:t>
      </w:r>
      <w:r w:rsidR="003F1181" w:rsidRPr="002F3662">
        <w:rPr>
          <w:rFonts w:ascii="Arial" w:hAnsi="Arial" w:cs="Arial"/>
        </w:rPr>
        <w:t>SEG</w:t>
      </w:r>
      <w:r w:rsidRPr="002F3662">
        <w:rPr>
          <w:rFonts w:ascii="Arial" w:hAnsi="Arial" w:cs="Arial"/>
        </w:rPr>
        <w:t xml:space="preserve">, </w:t>
      </w:r>
      <w:r w:rsidR="009248A2" w:rsidRPr="002F3662">
        <w:rPr>
          <w:rFonts w:ascii="Arial" w:hAnsi="Arial" w:cs="Arial"/>
        </w:rPr>
        <w:t xml:space="preserve">los concesionarios </w:t>
      </w:r>
      <w:r w:rsidRPr="002F3662">
        <w:rPr>
          <w:rFonts w:ascii="Arial" w:hAnsi="Arial" w:cs="Arial"/>
        </w:rPr>
        <w:t>tendrán acceso a la misma información con el mismo grado de variabilidad.</w:t>
      </w:r>
    </w:p>
    <w:p w14:paraId="39F06C03" w14:textId="77777777" w:rsidR="00A47F9A" w:rsidRPr="002F3662" w:rsidRDefault="00A47F9A" w:rsidP="004B11EB">
      <w:pPr>
        <w:pStyle w:val="IFTnormal"/>
        <w:rPr>
          <w:rFonts w:ascii="Arial" w:hAnsi="Arial" w:cs="Arial"/>
        </w:rPr>
      </w:pPr>
      <w:r w:rsidRPr="002F3662">
        <w:rPr>
          <w:rFonts w:ascii="Arial" w:hAnsi="Arial" w:cs="Arial"/>
        </w:rPr>
        <w:t>La información que se pone a disposición de los CS para la elaboración de sus planes básicos de negocio que les permita determinar su interés en los servicios de desagregación</w:t>
      </w:r>
      <w:r w:rsidR="00472288" w:rsidRPr="002F3662">
        <w:rPr>
          <w:rFonts w:ascii="Arial" w:hAnsi="Arial" w:cs="Arial"/>
        </w:rPr>
        <w:t xml:space="preserve">, se clasifica en </w:t>
      </w:r>
      <w:r w:rsidR="00132220" w:rsidRPr="002F3662">
        <w:rPr>
          <w:rFonts w:ascii="Arial" w:hAnsi="Arial" w:cs="Arial"/>
        </w:rPr>
        <w:t>3</w:t>
      </w:r>
      <w:r w:rsidR="00472288" w:rsidRPr="002F3662">
        <w:rPr>
          <w:rFonts w:ascii="Arial" w:hAnsi="Arial" w:cs="Arial"/>
        </w:rPr>
        <w:t xml:space="preserve"> tipos</w:t>
      </w:r>
      <w:r w:rsidRPr="002F3662">
        <w:rPr>
          <w:rFonts w:ascii="Arial" w:hAnsi="Arial" w:cs="Arial"/>
        </w:rPr>
        <w:t>:</w:t>
      </w:r>
    </w:p>
    <w:p w14:paraId="39F06C04" w14:textId="77777777" w:rsidR="00A47F9A" w:rsidRPr="002F3662" w:rsidRDefault="00472288" w:rsidP="002F7E4A">
      <w:pPr>
        <w:pStyle w:val="Prrafodelista"/>
        <w:numPr>
          <w:ilvl w:val="0"/>
          <w:numId w:val="36"/>
        </w:numPr>
        <w:spacing w:after="200" w:line="276" w:lineRule="auto"/>
        <w:jc w:val="both"/>
        <w:rPr>
          <w:rFonts w:ascii="Arial" w:hAnsi="Arial" w:cs="Arial"/>
          <w:sz w:val="22"/>
          <w:lang w:val="es-MX"/>
        </w:rPr>
      </w:pPr>
      <w:r w:rsidRPr="002F3662">
        <w:rPr>
          <w:rFonts w:ascii="Arial" w:hAnsi="Arial" w:cs="Arial"/>
          <w:b/>
          <w:sz w:val="22"/>
          <w:lang w:val="es-MX"/>
        </w:rPr>
        <w:t>Información tipo “a”</w:t>
      </w:r>
      <w:r w:rsidRPr="002F3662">
        <w:rPr>
          <w:rFonts w:ascii="Arial" w:hAnsi="Arial" w:cs="Arial"/>
          <w:sz w:val="22"/>
          <w:lang w:val="es-MX"/>
        </w:rPr>
        <w:t>: i</w:t>
      </w:r>
      <w:r w:rsidR="00A47F9A" w:rsidRPr="002F3662">
        <w:rPr>
          <w:rFonts w:ascii="Arial" w:hAnsi="Arial" w:cs="Arial"/>
          <w:sz w:val="22"/>
          <w:lang w:val="es-MX"/>
        </w:rPr>
        <w:t>nformación básica que será accesible a partir de la publicación de la OREDA mediante la consulta y descarga de bases de datos conformada por archivos actualizados antes de firmar el Convenio de Desagregación.</w:t>
      </w:r>
    </w:p>
    <w:p w14:paraId="39F06C05" w14:textId="77777777" w:rsidR="00472288" w:rsidRPr="002F3662" w:rsidRDefault="00472288" w:rsidP="002F7E4A">
      <w:pPr>
        <w:pStyle w:val="Prrafodelista"/>
        <w:numPr>
          <w:ilvl w:val="0"/>
          <w:numId w:val="36"/>
        </w:numPr>
        <w:spacing w:after="200" w:line="276" w:lineRule="auto"/>
        <w:jc w:val="both"/>
        <w:rPr>
          <w:rFonts w:ascii="Arial" w:hAnsi="Arial" w:cs="Arial"/>
          <w:sz w:val="22"/>
          <w:lang w:val="es-MX"/>
        </w:rPr>
      </w:pPr>
      <w:r w:rsidRPr="002F3662">
        <w:rPr>
          <w:rFonts w:ascii="Arial" w:hAnsi="Arial" w:cs="Arial"/>
          <w:b/>
          <w:sz w:val="22"/>
          <w:lang w:val="es-MX"/>
        </w:rPr>
        <w:t>Información tipo “b”:</w:t>
      </w:r>
      <w:r w:rsidRPr="002F3662">
        <w:rPr>
          <w:rFonts w:ascii="Arial" w:hAnsi="Arial" w:cs="Arial"/>
          <w:sz w:val="22"/>
          <w:lang w:val="es-MX"/>
        </w:rPr>
        <w:t xml:space="preserve"> Información detallada accesible a partir de la publicación de la OREDA y después de firmar el Convenio de Desagregación asociada a </w:t>
      </w:r>
      <w:r w:rsidR="0095201C" w:rsidRPr="002F3662">
        <w:rPr>
          <w:rFonts w:ascii="Arial" w:hAnsi="Arial" w:cs="Arial"/>
          <w:sz w:val="22"/>
          <w:lang w:val="es-MX"/>
        </w:rPr>
        <w:t>la</w:t>
      </w:r>
      <w:r w:rsidRPr="002F3662">
        <w:rPr>
          <w:rFonts w:ascii="Arial" w:hAnsi="Arial" w:cs="Arial"/>
          <w:sz w:val="22"/>
          <w:lang w:val="es-MX"/>
        </w:rPr>
        <w:t xml:space="preserve"> dirección </w:t>
      </w:r>
      <w:r w:rsidR="0095201C" w:rsidRPr="002F3662">
        <w:rPr>
          <w:rFonts w:ascii="Arial" w:hAnsi="Arial" w:cs="Arial"/>
          <w:sz w:val="22"/>
          <w:lang w:val="es-MX"/>
        </w:rPr>
        <w:t xml:space="preserve">de un domicilio </w:t>
      </w:r>
      <w:r w:rsidRPr="002F3662">
        <w:rPr>
          <w:rFonts w:ascii="Arial" w:hAnsi="Arial" w:cs="Arial"/>
          <w:sz w:val="22"/>
          <w:lang w:val="es-MX"/>
        </w:rPr>
        <w:t>en específico.</w:t>
      </w:r>
    </w:p>
    <w:p w14:paraId="39F06C06" w14:textId="77777777" w:rsidR="00132220" w:rsidRPr="002F3662" w:rsidRDefault="00132220" w:rsidP="002F7E4A">
      <w:pPr>
        <w:pStyle w:val="Prrafodelista"/>
        <w:numPr>
          <w:ilvl w:val="0"/>
          <w:numId w:val="36"/>
        </w:numPr>
        <w:spacing w:after="200" w:line="276" w:lineRule="auto"/>
        <w:jc w:val="both"/>
        <w:rPr>
          <w:rFonts w:ascii="Arial" w:hAnsi="Arial" w:cs="Arial"/>
          <w:sz w:val="22"/>
          <w:lang w:val="es-MX"/>
        </w:rPr>
      </w:pPr>
      <w:r w:rsidRPr="002F3662">
        <w:rPr>
          <w:rFonts w:ascii="Arial" w:hAnsi="Arial" w:cs="Arial"/>
          <w:b/>
          <w:sz w:val="22"/>
          <w:lang w:val="es-MX"/>
        </w:rPr>
        <w:t xml:space="preserve">Información tipo “c”: </w:t>
      </w:r>
      <w:r w:rsidR="00D940E7" w:rsidRPr="002F3662">
        <w:rPr>
          <w:rFonts w:ascii="Arial" w:hAnsi="Arial" w:cs="Arial"/>
          <w:sz w:val="22"/>
          <w:lang w:val="es-MX"/>
        </w:rPr>
        <w:t>Información detallada accesible a partir de la firma del Convenio de Desagregación</w:t>
      </w:r>
      <w:r w:rsidR="00432898" w:rsidRPr="002F3662">
        <w:rPr>
          <w:rFonts w:ascii="Arial" w:hAnsi="Arial" w:cs="Arial"/>
          <w:sz w:val="22"/>
          <w:lang w:val="es-MX"/>
        </w:rPr>
        <w:t>,</w:t>
      </w:r>
      <w:r w:rsidR="00D940E7" w:rsidRPr="002F3662">
        <w:rPr>
          <w:rFonts w:ascii="Arial" w:hAnsi="Arial" w:cs="Arial"/>
          <w:sz w:val="22"/>
          <w:lang w:val="es-MX"/>
        </w:rPr>
        <w:t xml:space="preserve"> de</w:t>
      </w:r>
      <w:r w:rsidR="0095201C" w:rsidRPr="002F3662">
        <w:rPr>
          <w:rFonts w:ascii="Arial" w:hAnsi="Arial" w:cs="Arial"/>
          <w:sz w:val="22"/>
          <w:lang w:val="es-MX"/>
        </w:rPr>
        <w:t xml:space="preserve">l Catálogo de Domicilios de </w:t>
      </w:r>
      <w:r w:rsidR="00114726" w:rsidRPr="002F3662">
        <w:rPr>
          <w:rFonts w:ascii="Arial" w:hAnsi="Arial" w:cs="Arial"/>
          <w:sz w:val="22"/>
          <w:lang w:val="es-MX"/>
        </w:rPr>
        <w:t xml:space="preserve">la </w:t>
      </w:r>
      <w:r w:rsidR="008B5856" w:rsidRPr="002F3662">
        <w:rPr>
          <w:rFonts w:ascii="Arial" w:hAnsi="Arial" w:cs="Arial"/>
          <w:sz w:val="22"/>
          <w:lang w:val="es-MX"/>
        </w:rPr>
        <w:t>EM</w:t>
      </w:r>
      <w:r w:rsidR="0095201C" w:rsidRPr="002F3662">
        <w:rPr>
          <w:rFonts w:ascii="Arial" w:hAnsi="Arial" w:cs="Arial"/>
          <w:sz w:val="22"/>
          <w:lang w:val="es-MX"/>
        </w:rPr>
        <w:t xml:space="preserve"> respecto de</w:t>
      </w:r>
      <w:r w:rsidR="00D940E7" w:rsidRPr="002F3662">
        <w:rPr>
          <w:rFonts w:ascii="Arial" w:hAnsi="Arial" w:cs="Arial"/>
          <w:sz w:val="22"/>
          <w:lang w:val="es-MX"/>
        </w:rPr>
        <w:t xml:space="preserve"> los domicilios asociados a la infraestructura de </w:t>
      </w:r>
      <w:r w:rsidR="00114726" w:rsidRPr="002F3662">
        <w:rPr>
          <w:rFonts w:ascii="Arial" w:hAnsi="Arial" w:cs="Arial"/>
          <w:sz w:val="22"/>
          <w:lang w:val="es-MX"/>
        </w:rPr>
        <w:t xml:space="preserve">la </w:t>
      </w:r>
      <w:r w:rsidR="008B5856" w:rsidRPr="002F3662">
        <w:rPr>
          <w:rFonts w:ascii="Arial" w:hAnsi="Arial" w:cs="Arial"/>
          <w:sz w:val="22"/>
          <w:lang w:val="es-MX"/>
        </w:rPr>
        <w:t>EM</w:t>
      </w:r>
      <w:r w:rsidR="00D940E7" w:rsidRPr="002F3662">
        <w:rPr>
          <w:rFonts w:ascii="Arial" w:hAnsi="Arial" w:cs="Arial"/>
          <w:sz w:val="22"/>
          <w:lang w:val="es-MX"/>
        </w:rPr>
        <w:t>.</w:t>
      </w:r>
    </w:p>
    <w:p w14:paraId="39F06C07" w14:textId="77777777" w:rsidR="00222857" w:rsidRPr="002F3662" w:rsidRDefault="00222857" w:rsidP="004B11EB">
      <w:pPr>
        <w:spacing w:after="200" w:line="276" w:lineRule="auto"/>
        <w:jc w:val="both"/>
        <w:rPr>
          <w:rFonts w:ascii="Arial" w:hAnsi="Arial" w:cs="Arial"/>
        </w:rPr>
      </w:pPr>
      <w:r w:rsidRPr="002F3662">
        <w:rPr>
          <w:rFonts w:ascii="Arial" w:hAnsi="Arial" w:cs="Arial"/>
        </w:rPr>
        <w:t xml:space="preserve">La información </w:t>
      </w:r>
      <w:r w:rsidR="00472288" w:rsidRPr="002F3662">
        <w:rPr>
          <w:rFonts w:ascii="Arial" w:hAnsi="Arial" w:cs="Arial"/>
        </w:rPr>
        <w:t>tipo “a”</w:t>
      </w:r>
      <w:r w:rsidR="00D940E7" w:rsidRPr="002F3662">
        <w:rPr>
          <w:rFonts w:ascii="Arial" w:hAnsi="Arial" w:cs="Arial"/>
        </w:rPr>
        <w:t xml:space="preserve">, </w:t>
      </w:r>
      <w:r w:rsidR="00472288" w:rsidRPr="002F3662">
        <w:rPr>
          <w:rFonts w:ascii="Arial" w:hAnsi="Arial" w:cs="Arial"/>
        </w:rPr>
        <w:t>tipo “b”</w:t>
      </w:r>
      <w:r w:rsidR="00D940E7" w:rsidRPr="002F3662">
        <w:rPr>
          <w:rFonts w:ascii="Arial" w:hAnsi="Arial" w:cs="Arial"/>
        </w:rPr>
        <w:t xml:space="preserve"> y tipo “c”</w:t>
      </w:r>
      <w:r w:rsidR="00472288" w:rsidRPr="002F3662">
        <w:rPr>
          <w:rFonts w:ascii="Arial" w:hAnsi="Arial" w:cs="Arial"/>
        </w:rPr>
        <w:t xml:space="preserve"> </w:t>
      </w:r>
      <w:r w:rsidRPr="002F3662">
        <w:rPr>
          <w:rFonts w:ascii="Arial" w:hAnsi="Arial" w:cs="Arial"/>
        </w:rPr>
        <w:t xml:space="preserve">se pone a disposición de los CS a través de la interfaz que se ha habilitado en la página de </w:t>
      </w:r>
      <w:r w:rsidR="00AC08A2" w:rsidRPr="002F3662">
        <w:rPr>
          <w:rFonts w:ascii="Arial" w:hAnsi="Arial" w:cs="Arial"/>
        </w:rPr>
        <w:t>I</w:t>
      </w:r>
      <w:r w:rsidRPr="002F3662">
        <w:rPr>
          <w:rFonts w:ascii="Arial" w:hAnsi="Arial" w:cs="Arial"/>
        </w:rPr>
        <w:t xml:space="preserve">nternet donde se publica la OREDA, para lo cual se asignarán usuarios y contraseñas a solicitud de los </w:t>
      </w:r>
      <w:r w:rsidR="00AB4FCA" w:rsidRPr="002F3662">
        <w:rPr>
          <w:rFonts w:ascii="Arial" w:hAnsi="Arial" w:cs="Arial"/>
        </w:rPr>
        <w:t>concesionarios</w:t>
      </w:r>
      <w:r w:rsidRPr="002F3662">
        <w:rPr>
          <w:rFonts w:ascii="Arial" w:hAnsi="Arial" w:cs="Arial"/>
        </w:rPr>
        <w:t xml:space="preserve">. Los CS también pueden acceder a la información a través del </w:t>
      </w:r>
      <w:r w:rsidR="003F1181" w:rsidRPr="00720982">
        <w:rPr>
          <w:rFonts w:ascii="Arial" w:hAnsi="Arial" w:cs="Arial"/>
        </w:rPr>
        <w:t>SEG/SIPO</w:t>
      </w:r>
      <w:r w:rsidRPr="00720982">
        <w:rPr>
          <w:rFonts w:ascii="Arial" w:hAnsi="Arial" w:cs="Arial"/>
        </w:rPr>
        <w:t>. Tanto</w:t>
      </w:r>
      <w:r w:rsidRPr="002F3662">
        <w:rPr>
          <w:rFonts w:ascii="Arial" w:hAnsi="Arial" w:cs="Arial"/>
        </w:rPr>
        <w:t xml:space="preserve"> en el </w:t>
      </w:r>
      <w:r w:rsidR="003F1181" w:rsidRPr="002F3662">
        <w:rPr>
          <w:rFonts w:ascii="Arial" w:hAnsi="Arial" w:cs="Arial"/>
        </w:rPr>
        <w:t>SEG/SIPO</w:t>
      </w:r>
      <w:r w:rsidRPr="002F3662">
        <w:rPr>
          <w:rFonts w:ascii="Arial" w:hAnsi="Arial" w:cs="Arial"/>
        </w:rPr>
        <w:t xml:space="preserve"> como en las bases de datos</w:t>
      </w:r>
      <w:r w:rsidR="00472288" w:rsidRPr="002F3662">
        <w:rPr>
          <w:rFonts w:ascii="Arial" w:hAnsi="Arial" w:cs="Arial"/>
        </w:rPr>
        <w:t xml:space="preserve"> aquí clasificadas como de tipo “a”</w:t>
      </w:r>
      <w:r w:rsidR="003031D7" w:rsidRPr="002F3662">
        <w:rPr>
          <w:rFonts w:ascii="Arial" w:hAnsi="Arial" w:cs="Arial"/>
        </w:rPr>
        <w:t xml:space="preserve">, </w:t>
      </w:r>
      <w:r w:rsidR="00472288" w:rsidRPr="002F3662">
        <w:rPr>
          <w:rFonts w:ascii="Arial" w:hAnsi="Arial" w:cs="Arial"/>
        </w:rPr>
        <w:t>“b”</w:t>
      </w:r>
      <w:r w:rsidR="003031D7" w:rsidRPr="002F3662">
        <w:rPr>
          <w:rFonts w:ascii="Arial" w:hAnsi="Arial" w:cs="Arial"/>
        </w:rPr>
        <w:t xml:space="preserve"> y “c”</w:t>
      </w:r>
      <w:r w:rsidRPr="002F3662">
        <w:rPr>
          <w:rFonts w:ascii="Arial" w:hAnsi="Arial" w:cs="Arial"/>
        </w:rPr>
        <w:t xml:space="preserve"> los CS tienen acceso en los mismos términos y condiciones a la información</w:t>
      </w:r>
      <w:r w:rsidR="00421EF2" w:rsidRPr="002F3662">
        <w:rPr>
          <w:rFonts w:ascii="Arial" w:hAnsi="Arial" w:cs="Arial"/>
        </w:rPr>
        <w:t xml:space="preserve"> a la que </w:t>
      </w:r>
      <w:r w:rsidR="00114726" w:rsidRPr="002F3662">
        <w:rPr>
          <w:rFonts w:ascii="Arial" w:hAnsi="Arial" w:cs="Arial"/>
        </w:rPr>
        <w:t xml:space="preserve">la </w:t>
      </w:r>
      <w:r w:rsidR="008B5856" w:rsidRPr="002F3662">
        <w:rPr>
          <w:rFonts w:ascii="Arial" w:hAnsi="Arial" w:cs="Arial"/>
        </w:rPr>
        <w:t>EM</w:t>
      </w:r>
      <w:r w:rsidR="00421EF2" w:rsidRPr="002F3662">
        <w:rPr>
          <w:rFonts w:ascii="Arial" w:hAnsi="Arial" w:cs="Arial"/>
        </w:rPr>
        <w:t xml:space="preserve"> tiene acceso</w:t>
      </w:r>
      <w:r w:rsidRPr="002F3662">
        <w:rPr>
          <w:rFonts w:ascii="Arial" w:hAnsi="Arial" w:cs="Arial"/>
        </w:rPr>
        <w:t xml:space="preserve"> sobre la infraestructura </w:t>
      </w:r>
      <w:r w:rsidR="00715E5E" w:rsidRPr="002F3662">
        <w:rPr>
          <w:rFonts w:ascii="Arial" w:hAnsi="Arial" w:cs="Arial"/>
        </w:rPr>
        <w:t>necesaria</w:t>
      </w:r>
      <w:r w:rsidR="00873ECF" w:rsidRPr="002F3662">
        <w:rPr>
          <w:rFonts w:ascii="Arial" w:hAnsi="Arial" w:cs="Arial"/>
        </w:rPr>
        <w:t xml:space="preserve"> </w:t>
      </w:r>
      <w:r w:rsidRPr="002F3662">
        <w:rPr>
          <w:rFonts w:ascii="Arial" w:hAnsi="Arial" w:cs="Arial"/>
        </w:rPr>
        <w:t>para brindar los servicios de desagregación, con las mismas herramientas, sistemas, procedimientos, etc.</w:t>
      </w:r>
    </w:p>
    <w:p w14:paraId="39F06C08" w14:textId="77777777" w:rsidR="00222857" w:rsidRPr="002F3662" w:rsidRDefault="00222857" w:rsidP="004B11EB">
      <w:pPr>
        <w:spacing w:after="200" w:line="276" w:lineRule="auto"/>
        <w:jc w:val="both"/>
        <w:rPr>
          <w:rFonts w:ascii="Arial" w:hAnsi="Arial" w:cs="Arial"/>
        </w:rPr>
      </w:pPr>
      <w:r w:rsidRPr="002F3662">
        <w:rPr>
          <w:rFonts w:ascii="Arial" w:hAnsi="Arial" w:cs="Arial"/>
        </w:rPr>
        <w:t xml:space="preserve">En virtud de que la información </w:t>
      </w:r>
      <w:r w:rsidR="00421EF2" w:rsidRPr="002F3662">
        <w:rPr>
          <w:rFonts w:ascii="Arial" w:hAnsi="Arial" w:cs="Arial"/>
        </w:rPr>
        <w:t xml:space="preserve">tipo “a” </w:t>
      </w:r>
      <w:r w:rsidRPr="002F3662">
        <w:rPr>
          <w:rFonts w:ascii="Arial" w:hAnsi="Arial" w:cs="Arial"/>
        </w:rPr>
        <w:t xml:space="preserve">que se pone a disposición de los CS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w:t>
      </w:r>
      <w:r w:rsidR="00421EF2" w:rsidRPr="002F3662">
        <w:rPr>
          <w:rFonts w:ascii="Arial" w:hAnsi="Arial" w:cs="Arial"/>
        </w:rPr>
        <w:t>Para el caso de la información tipo “b”</w:t>
      </w:r>
      <w:r w:rsidR="00D940E7" w:rsidRPr="002F3662">
        <w:rPr>
          <w:rFonts w:ascii="Arial" w:hAnsi="Arial" w:cs="Arial"/>
        </w:rPr>
        <w:t xml:space="preserve"> y tipo “c”</w:t>
      </w:r>
      <w:r w:rsidR="00421EF2" w:rsidRPr="002F3662">
        <w:rPr>
          <w:rFonts w:ascii="Arial" w:hAnsi="Arial" w:cs="Arial"/>
        </w:rPr>
        <w:t xml:space="preserve">, los CS tendrán que firmar </w:t>
      </w:r>
      <w:r w:rsidR="0095201C" w:rsidRPr="002F3662">
        <w:rPr>
          <w:rFonts w:ascii="Arial" w:hAnsi="Arial" w:cs="Arial"/>
        </w:rPr>
        <w:t xml:space="preserve">previamente </w:t>
      </w:r>
      <w:r w:rsidR="00421EF2" w:rsidRPr="002F3662">
        <w:rPr>
          <w:rFonts w:ascii="Arial" w:hAnsi="Arial" w:cs="Arial"/>
        </w:rPr>
        <w:t>el Convenio de Desagregación</w:t>
      </w:r>
      <w:r w:rsidR="00873ECF" w:rsidRPr="002F3662">
        <w:rPr>
          <w:rFonts w:ascii="Arial" w:hAnsi="Arial" w:cs="Arial"/>
        </w:rPr>
        <w:t xml:space="preserve">, teniendo bajo éste el carácter </w:t>
      </w:r>
      <w:r w:rsidR="007F22CB" w:rsidRPr="002F3662">
        <w:rPr>
          <w:rFonts w:ascii="Arial" w:hAnsi="Arial" w:cs="Arial"/>
        </w:rPr>
        <w:t xml:space="preserve">de </w:t>
      </w:r>
      <w:r w:rsidR="00873ECF" w:rsidRPr="002F3662">
        <w:rPr>
          <w:rFonts w:ascii="Arial" w:hAnsi="Arial" w:cs="Arial"/>
        </w:rPr>
        <w:t>información confidencial</w:t>
      </w:r>
      <w:r w:rsidR="00421EF2" w:rsidRPr="002F3662">
        <w:rPr>
          <w:rFonts w:ascii="Arial" w:hAnsi="Arial" w:cs="Arial"/>
        </w:rPr>
        <w:t>. La información tipo “a” se actualizará mensualmente</w:t>
      </w:r>
      <w:r w:rsidR="00D940E7" w:rsidRPr="002F3662">
        <w:rPr>
          <w:rFonts w:ascii="Arial" w:hAnsi="Arial" w:cs="Arial"/>
        </w:rPr>
        <w:t>,</w:t>
      </w:r>
      <w:r w:rsidR="00D50E4D" w:rsidRPr="002F3662">
        <w:rPr>
          <w:rFonts w:ascii="Arial" w:hAnsi="Arial" w:cs="Arial"/>
        </w:rPr>
        <w:t xml:space="preserve"> </w:t>
      </w:r>
      <w:r w:rsidR="00421EF2" w:rsidRPr="002F3662">
        <w:rPr>
          <w:rFonts w:ascii="Arial" w:hAnsi="Arial" w:cs="Arial"/>
        </w:rPr>
        <w:t>la información tipo “b” se actualizará semanalmente</w:t>
      </w:r>
      <w:r w:rsidR="00D940E7" w:rsidRPr="002F3662">
        <w:rPr>
          <w:rFonts w:ascii="Arial" w:hAnsi="Arial" w:cs="Arial"/>
        </w:rPr>
        <w:t>, y la tipo “c” quincenalmente.</w:t>
      </w:r>
    </w:p>
    <w:p w14:paraId="39F06C09" w14:textId="77777777" w:rsidR="00A47F9A" w:rsidRPr="002F3662" w:rsidRDefault="00A47F9A" w:rsidP="004B11EB">
      <w:pPr>
        <w:spacing w:after="200" w:line="276" w:lineRule="auto"/>
        <w:jc w:val="both"/>
        <w:rPr>
          <w:rFonts w:ascii="Arial" w:hAnsi="Arial" w:cs="Arial"/>
        </w:rPr>
      </w:pPr>
      <w:r w:rsidRPr="002F3662">
        <w:rPr>
          <w:rFonts w:ascii="Arial" w:hAnsi="Arial" w:cs="Arial"/>
        </w:rPr>
        <w:t xml:space="preserve">La información </w:t>
      </w:r>
      <w:r w:rsidR="00D940E7" w:rsidRPr="002F3662">
        <w:rPr>
          <w:rFonts w:ascii="Arial" w:hAnsi="Arial" w:cs="Arial"/>
        </w:rPr>
        <w:t xml:space="preserve">tipo “a” y tipo “b” </w:t>
      </w:r>
      <w:r w:rsidR="00222857" w:rsidRPr="002F3662">
        <w:rPr>
          <w:rFonts w:ascii="Arial" w:hAnsi="Arial" w:cs="Arial"/>
        </w:rPr>
        <w:t>puede</w:t>
      </w:r>
      <w:r w:rsidRPr="002F3662">
        <w:rPr>
          <w:rFonts w:ascii="Arial" w:hAnsi="Arial" w:cs="Arial"/>
        </w:rPr>
        <w:t xml:space="preserve"> consultarse y descargarse a nivel Entidad Federativa a través de la interfaz que </w:t>
      </w:r>
      <w:r w:rsidR="00114726" w:rsidRPr="002F3662">
        <w:rPr>
          <w:rFonts w:ascii="Arial" w:hAnsi="Arial" w:cs="Arial"/>
        </w:rPr>
        <w:t xml:space="preserve">la </w:t>
      </w:r>
      <w:r w:rsidR="008B5856" w:rsidRPr="002F3662">
        <w:rPr>
          <w:rFonts w:ascii="Arial" w:hAnsi="Arial" w:cs="Arial"/>
        </w:rPr>
        <w:t>EM</w:t>
      </w:r>
      <w:r w:rsidR="005E6421" w:rsidRPr="002F3662">
        <w:rPr>
          <w:rFonts w:ascii="Arial" w:hAnsi="Arial" w:cs="Arial"/>
        </w:rPr>
        <w:t xml:space="preserve"> </w:t>
      </w:r>
      <w:r w:rsidRPr="002F3662">
        <w:rPr>
          <w:rFonts w:ascii="Arial" w:hAnsi="Arial" w:cs="Arial"/>
        </w:rPr>
        <w:t xml:space="preserve">pone a disposición de los </w:t>
      </w:r>
      <w:r w:rsidR="00AB4FCA" w:rsidRPr="002F3662">
        <w:rPr>
          <w:rFonts w:ascii="Arial" w:hAnsi="Arial" w:cs="Arial"/>
        </w:rPr>
        <w:t xml:space="preserve">concesionarios </w:t>
      </w:r>
      <w:r w:rsidRPr="002F3662">
        <w:rPr>
          <w:rFonts w:ascii="Arial" w:hAnsi="Arial" w:cs="Arial"/>
        </w:rPr>
        <w:t xml:space="preserve">y del Instituto a través de su página.  </w:t>
      </w:r>
      <w:r w:rsidR="00D940E7" w:rsidRPr="00892846">
        <w:rPr>
          <w:rFonts w:ascii="Arial" w:hAnsi="Arial" w:cs="Arial"/>
        </w:rPr>
        <w:t>La información tipo “c” podrá consultarse y descargarse</w:t>
      </w:r>
      <w:r w:rsidR="00D940E7" w:rsidRPr="002F3662">
        <w:rPr>
          <w:rFonts w:ascii="Arial" w:hAnsi="Arial" w:cs="Arial"/>
        </w:rPr>
        <w:t xml:space="preserve"> por regiones geográficas. </w:t>
      </w:r>
      <w:r w:rsidRPr="002F3662">
        <w:rPr>
          <w:rFonts w:ascii="Arial" w:hAnsi="Arial" w:cs="Arial"/>
        </w:rPr>
        <w:t>Aunado a esto, los CS contarán con la opción de obtener mediante una sola descarga todas las bases de datos presentad</w:t>
      </w:r>
      <w:r w:rsidR="001B4E7D" w:rsidRPr="002F3662">
        <w:rPr>
          <w:rFonts w:ascii="Arial" w:hAnsi="Arial" w:cs="Arial"/>
        </w:rPr>
        <w:t>as en esta sección</w:t>
      </w:r>
      <w:r w:rsidRPr="002F3662">
        <w:rPr>
          <w:rFonts w:ascii="Arial" w:hAnsi="Arial" w:cs="Arial"/>
        </w:rPr>
        <w:t xml:space="preserve"> mediante el </w:t>
      </w:r>
      <w:r w:rsidR="003F1181" w:rsidRPr="002F3662">
        <w:rPr>
          <w:rFonts w:ascii="Arial" w:hAnsi="Arial" w:cs="Arial"/>
        </w:rPr>
        <w:t>SEG/</w:t>
      </w:r>
      <w:r w:rsidR="003F1181" w:rsidRPr="00892846">
        <w:rPr>
          <w:rFonts w:ascii="Arial" w:hAnsi="Arial" w:cs="Arial"/>
        </w:rPr>
        <w:t>SIPO</w:t>
      </w:r>
      <w:r w:rsidRPr="002F3662">
        <w:rPr>
          <w:rFonts w:ascii="Arial" w:hAnsi="Arial" w:cs="Arial"/>
        </w:rPr>
        <w:t>.</w:t>
      </w:r>
    </w:p>
    <w:p w14:paraId="39F06C0A" w14:textId="77777777" w:rsidR="00CA55B5" w:rsidRPr="002F3662" w:rsidRDefault="00CA55B5" w:rsidP="004B11EB">
      <w:pPr>
        <w:spacing w:after="200" w:line="276" w:lineRule="auto"/>
        <w:jc w:val="both"/>
        <w:rPr>
          <w:rFonts w:ascii="Arial" w:hAnsi="Arial" w:cs="Arial"/>
        </w:rPr>
      </w:pPr>
      <w:r w:rsidRPr="002F3662">
        <w:rPr>
          <w:rFonts w:ascii="Arial" w:hAnsi="Arial" w:cs="Arial"/>
        </w:rPr>
        <w:t xml:space="preserve">A efectos de que los CS puedan </w:t>
      </w:r>
      <w:r w:rsidR="001B4E7D" w:rsidRPr="002F3662">
        <w:rPr>
          <w:rFonts w:ascii="Arial" w:hAnsi="Arial" w:cs="Arial"/>
        </w:rPr>
        <w:t>cumplir con los requisitos</w:t>
      </w:r>
      <w:r w:rsidRPr="002F3662">
        <w:rPr>
          <w:rFonts w:ascii="Arial" w:hAnsi="Arial" w:cs="Arial"/>
        </w:rPr>
        <w:t xml:space="preserve"> </w:t>
      </w:r>
      <w:r w:rsidR="001B4E7D" w:rsidRPr="002F3662">
        <w:rPr>
          <w:rFonts w:ascii="Arial" w:hAnsi="Arial" w:cs="Arial"/>
        </w:rPr>
        <w:t>y</w:t>
      </w:r>
      <w:r w:rsidR="000A7EA9" w:rsidRPr="002F3662">
        <w:rPr>
          <w:rFonts w:ascii="Arial" w:hAnsi="Arial" w:cs="Arial"/>
        </w:rPr>
        <w:t xml:space="preserve"> contar con</w:t>
      </w:r>
      <w:r w:rsidR="001B4E7D" w:rsidRPr="002F3662">
        <w:rPr>
          <w:rFonts w:ascii="Arial" w:hAnsi="Arial" w:cs="Arial"/>
        </w:rPr>
        <w:t xml:space="preserve"> </w:t>
      </w:r>
      <w:r w:rsidRPr="002F3662">
        <w:rPr>
          <w:rFonts w:ascii="Arial" w:hAnsi="Arial" w:cs="Arial"/>
        </w:rPr>
        <w:t>toda la información necesaria para el acceso y uso de la OREDA</w:t>
      </w:r>
      <w:r w:rsidR="002F1160" w:rsidRPr="002F3662">
        <w:rPr>
          <w:rFonts w:ascii="Arial" w:hAnsi="Arial" w:cs="Arial"/>
        </w:rPr>
        <w:t>,</w:t>
      </w:r>
      <w:r w:rsidRPr="002F3662">
        <w:rPr>
          <w:rFonts w:ascii="Arial" w:hAnsi="Arial" w:cs="Arial"/>
        </w:rPr>
        <w:t xml:space="preserve"> la EM pondrá a disposición en su página o sitio de Internet lo siguiente:</w:t>
      </w:r>
    </w:p>
    <w:p w14:paraId="39F06C0B" w14:textId="77777777" w:rsidR="00CA55B5" w:rsidRPr="002F3662" w:rsidRDefault="00CA55B5">
      <w:pPr>
        <w:pStyle w:val="IFTnormal"/>
        <w:numPr>
          <w:ilvl w:val="0"/>
          <w:numId w:val="243"/>
        </w:numPr>
        <w:rPr>
          <w:rFonts w:ascii="Arial" w:hAnsi="Arial" w:cs="Arial"/>
        </w:rPr>
      </w:pPr>
      <w:r w:rsidRPr="002F3662">
        <w:rPr>
          <w:rFonts w:ascii="Arial" w:hAnsi="Arial" w:cs="Arial"/>
        </w:rPr>
        <w:t>Convenio de Desagregación.</w:t>
      </w:r>
    </w:p>
    <w:p w14:paraId="39F06C0C" w14:textId="77777777" w:rsidR="00CA55B5" w:rsidRPr="002F3662" w:rsidRDefault="00CA55B5">
      <w:pPr>
        <w:pStyle w:val="IFTnormal"/>
        <w:numPr>
          <w:ilvl w:val="0"/>
          <w:numId w:val="243"/>
        </w:numPr>
        <w:rPr>
          <w:rFonts w:ascii="Arial" w:hAnsi="Arial" w:cs="Arial"/>
        </w:rPr>
      </w:pPr>
      <w:r w:rsidRPr="002F3662">
        <w:rPr>
          <w:rFonts w:ascii="Arial" w:hAnsi="Arial" w:cs="Arial"/>
        </w:rPr>
        <w:t>Acuerdo de confidencialidad para el acceso a todos los tipos de información.</w:t>
      </w:r>
    </w:p>
    <w:p w14:paraId="39F06C0D" w14:textId="77777777" w:rsidR="00CA55B5" w:rsidRPr="002F3662" w:rsidRDefault="00CA55B5">
      <w:pPr>
        <w:pStyle w:val="IFTnormal"/>
        <w:numPr>
          <w:ilvl w:val="0"/>
          <w:numId w:val="243"/>
        </w:numPr>
        <w:rPr>
          <w:rFonts w:ascii="Arial" w:hAnsi="Arial" w:cs="Arial"/>
        </w:rPr>
      </w:pPr>
      <w:r w:rsidRPr="002F3662">
        <w:rPr>
          <w:rFonts w:ascii="Arial" w:hAnsi="Arial" w:cs="Arial"/>
        </w:rPr>
        <w:t>Formato de solici</w:t>
      </w:r>
      <w:r w:rsidR="00CF7B2D" w:rsidRPr="002F3662">
        <w:rPr>
          <w:rFonts w:ascii="Arial" w:hAnsi="Arial" w:cs="Arial"/>
        </w:rPr>
        <w:t>tud para asignar</w:t>
      </w:r>
      <w:r w:rsidRPr="002F3662">
        <w:rPr>
          <w:rFonts w:ascii="Arial" w:hAnsi="Arial" w:cs="Arial"/>
        </w:rPr>
        <w:t xml:space="preserve"> usuario y contraseña para</w:t>
      </w:r>
      <w:r w:rsidR="00CF7B2D" w:rsidRPr="002F3662">
        <w:rPr>
          <w:rFonts w:ascii="Arial" w:hAnsi="Arial" w:cs="Arial"/>
        </w:rPr>
        <w:t xml:space="preserve"> realizar</w:t>
      </w:r>
      <w:r w:rsidRPr="002F3662">
        <w:rPr>
          <w:rFonts w:ascii="Arial" w:hAnsi="Arial" w:cs="Arial"/>
        </w:rPr>
        <w:t xml:space="preserve"> la consulta de la información en la interface en la página o sitio de Internet de la EM y para el acceso al SEG/SIPO.</w:t>
      </w:r>
    </w:p>
    <w:p w14:paraId="39F06C0E" w14:textId="77777777" w:rsidR="00CA55B5" w:rsidRPr="002F3662" w:rsidRDefault="00CA55B5">
      <w:pPr>
        <w:pStyle w:val="IFTnormal"/>
        <w:numPr>
          <w:ilvl w:val="0"/>
          <w:numId w:val="243"/>
        </w:numPr>
        <w:rPr>
          <w:rFonts w:ascii="Arial" w:hAnsi="Arial" w:cs="Arial"/>
        </w:rPr>
      </w:pPr>
      <w:r w:rsidRPr="002F3662">
        <w:rPr>
          <w:rFonts w:ascii="Arial" w:hAnsi="Arial" w:cs="Arial"/>
        </w:rPr>
        <w:t>Formatos para solicitar la conectividad SEG/SIPO vía VPN.</w:t>
      </w:r>
    </w:p>
    <w:p w14:paraId="39F06C0F" w14:textId="77777777" w:rsidR="00A47F9A" w:rsidRPr="002F3662" w:rsidRDefault="00A47F9A" w:rsidP="004B11EB">
      <w:pPr>
        <w:spacing w:after="200" w:line="276" w:lineRule="auto"/>
        <w:jc w:val="both"/>
        <w:rPr>
          <w:rFonts w:ascii="Arial" w:hAnsi="Arial" w:cs="Arial"/>
        </w:rPr>
      </w:pPr>
      <w:r w:rsidRPr="002F3662">
        <w:rPr>
          <w:rFonts w:ascii="Arial" w:hAnsi="Arial" w:cs="Arial"/>
        </w:rPr>
        <w:t>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CS generen su modelo de negocio o genera desventajas competitivas para los CS.</w:t>
      </w:r>
    </w:p>
    <w:p w14:paraId="39F06C10" w14:textId="77777777" w:rsidR="00A47F9A" w:rsidRPr="002F3662" w:rsidRDefault="00AC29B9" w:rsidP="00F37DFB">
      <w:pPr>
        <w:pStyle w:val="Ttulo2"/>
        <w:ind w:left="425" w:hanging="65"/>
        <w:rPr>
          <w:rFonts w:ascii="Arial" w:hAnsi="Arial"/>
        </w:rPr>
      </w:pPr>
      <w:bookmarkStart w:id="421" w:name="_Toc53488480"/>
      <w:bookmarkStart w:id="422" w:name="_Toc53490412"/>
      <w:bookmarkStart w:id="423" w:name="_Toc53498421"/>
      <w:bookmarkStart w:id="424" w:name="_Toc75806805"/>
      <w:bookmarkStart w:id="425" w:name="_Toc58578777"/>
      <w:r w:rsidRPr="002F3662">
        <w:rPr>
          <w:rFonts w:ascii="Arial" w:hAnsi="Arial"/>
        </w:rPr>
        <w:t xml:space="preserve">3.1 </w:t>
      </w:r>
      <w:r w:rsidR="00A47F9A" w:rsidRPr="002F3662">
        <w:rPr>
          <w:rFonts w:ascii="Arial" w:hAnsi="Arial"/>
        </w:rPr>
        <w:t>Procedimiento para solicitar usuario y contraseña para consultar información en la interfaz en la página en que se publique la OREDA</w:t>
      </w:r>
      <w:r w:rsidR="00CF7B2D" w:rsidRPr="002F3662">
        <w:rPr>
          <w:rFonts w:ascii="Arial" w:hAnsi="Arial"/>
        </w:rPr>
        <w:t xml:space="preserve"> y del SEG/SIPO</w:t>
      </w:r>
      <w:bookmarkEnd w:id="421"/>
      <w:bookmarkEnd w:id="422"/>
      <w:bookmarkEnd w:id="423"/>
      <w:bookmarkEnd w:id="424"/>
      <w:bookmarkEnd w:id="425"/>
    </w:p>
    <w:p w14:paraId="39F06C11" w14:textId="77777777" w:rsidR="00562A7A" w:rsidRPr="002F3662" w:rsidRDefault="00F74568" w:rsidP="002F7E4A">
      <w:pPr>
        <w:pStyle w:val="Prrafodelista"/>
        <w:numPr>
          <w:ilvl w:val="0"/>
          <w:numId w:val="148"/>
        </w:numPr>
        <w:spacing w:after="200" w:line="276" w:lineRule="auto"/>
        <w:jc w:val="both"/>
        <w:rPr>
          <w:rFonts w:ascii="Arial" w:hAnsi="Arial" w:cs="Arial"/>
          <w:sz w:val="22"/>
          <w:lang w:val="es-MX"/>
        </w:rPr>
      </w:pPr>
      <w:r w:rsidRPr="002F3662">
        <w:rPr>
          <w:rFonts w:ascii="Arial" w:hAnsi="Arial" w:cs="Arial"/>
          <w:sz w:val="22"/>
          <w:lang w:val="es-MX"/>
        </w:rPr>
        <w:t xml:space="preserve">El CS solicitará a la EM vía correo electrónico a la dirección </w:t>
      </w:r>
      <w:hyperlink r:id="rId22" w:history="1">
        <w:r w:rsidR="009E6537" w:rsidRPr="00B80CC2">
          <w:rPr>
            <w:rStyle w:val="Hipervnculo"/>
            <w:rFonts w:ascii="Arial" w:hAnsi="Arial" w:cs="Arial"/>
            <w:sz w:val="22"/>
            <w:lang w:val="es-MX"/>
          </w:rPr>
          <w:t>OREDA@rednacional.com</w:t>
        </w:r>
      </w:hyperlink>
      <w:r w:rsidR="009E6537">
        <w:rPr>
          <w:rFonts w:ascii="Arial" w:hAnsi="Arial" w:cs="Arial"/>
          <w:sz w:val="22"/>
          <w:lang w:val="es-MX"/>
        </w:rPr>
        <w:t xml:space="preserve"> o a la dirección </w:t>
      </w:r>
      <w:hyperlink r:id="rId23" w:history="1">
        <w:r w:rsidR="009E6537" w:rsidRPr="00B80CC2">
          <w:rPr>
            <w:rStyle w:val="Hipervnculo"/>
            <w:rFonts w:ascii="Arial" w:hAnsi="Arial" w:cs="Arial"/>
            <w:sz w:val="22"/>
            <w:lang w:val="es-MX"/>
          </w:rPr>
          <w:t>OREDA@rednoroeste.com</w:t>
        </w:r>
      </w:hyperlink>
      <w:r w:rsidR="009E6537">
        <w:rPr>
          <w:rFonts w:ascii="Arial" w:hAnsi="Arial" w:cs="Arial"/>
          <w:sz w:val="22"/>
          <w:lang w:val="es-MX"/>
        </w:rPr>
        <w:t>, según corresponda</w:t>
      </w:r>
      <w:r w:rsidR="00CF7B2D" w:rsidRPr="002F3662">
        <w:rPr>
          <w:rFonts w:ascii="Arial" w:hAnsi="Arial" w:cs="Arial"/>
          <w:sz w:val="22"/>
          <w:lang w:val="es-MX"/>
        </w:rPr>
        <w:t>,</w:t>
      </w:r>
      <w:r w:rsidRPr="002F3662">
        <w:rPr>
          <w:rFonts w:ascii="Arial" w:hAnsi="Arial" w:cs="Arial"/>
          <w:sz w:val="22"/>
          <w:lang w:val="es-MX"/>
        </w:rPr>
        <w:t xml:space="preserve"> que se le asigne un usuario y contraseña para la consulta de la información por la página o sitio de internet de la EM o para acceso al SEG/SIPO.</w:t>
      </w:r>
      <w:r w:rsidR="00A47F9A" w:rsidRPr="002F3662">
        <w:rPr>
          <w:rFonts w:ascii="Arial" w:hAnsi="Arial" w:cs="Arial"/>
          <w:sz w:val="22"/>
          <w:lang w:val="es-MX"/>
        </w:rPr>
        <w:t xml:space="preserve"> </w:t>
      </w:r>
    </w:p>
    <w:p w14:paraId="39F06C12" w14:textId="77777777" w:rsidR="00A47F9A" w:rsidRPr="002F3662" w:rsidRDefault="00F74568" w:rsidP="00F74568">
      <w:pPr>
        <w:pStyle w:val="Prrafodelista"/>
        <w:numPr>
          <w:ilvl w:val="0"/>
          <w:numId w:val="148"/>
        </w:numPr>
        <w:spacing w:after="200" w:line="276" w:lineRule="auto"/>
        <w:jc w:val="both"/>
        <w:rPr>
          <w:rFonts w:ascii="Arial" w:hAnsi="Arial" w:cs="Arial"/>
          <w:sz w:val="22"/>
          <w:lang w:val="es-MX"/>
        </w:rPr>
      </w:pPr>
      <w:r w:rsidRPr="002F3662">
        <w:rPr>
          <w:rFonts w:ascii="Arial" w:hAnsi="Arial" w:cs="Arial"/>
          <w:sz w:val="22"/>
          <w:lang w:val="es-MX"/>
        </w:rPr>
        <w:t>Para el acceso a través de la página o sitio de Internet de la EM y/o del SEG/SIPO para la consulta de la información tipo "a", la solicitud debe acompañarse del formato de solic</w:t>
      </w:r>
      <w:r w:rsidR="00B31A83" w:rsidRPr="002F3662">
        <w:rPr>
          <w:rFonts w:ascii="Arial" w:hAnsi="Arial" w:cs="Arial"/>
          <w:sz w:val="22"/>
          <w:lang w:val="es-MX"/>
        </w:rPr>
        <w:t>itud de usuario y contraseña, A</w:t>
      </w:r>
      <w:r w:rsidRPr="002F3662">
        <w:rPr>
          <w:rFonts w:ascii="Arial" w:hAnsi="Arial" w:cs="Arial"/>
          <w:sz w:val="22"/>
          <w:lang w:val="es-MX"/>
        </w:rPr>
        <w:t>cuerdo de confidencialidad firmado por el representante legal del CS, copia del Título de Concesión (o Concesión Única) o de la Autorización para comercializar servicios</w:t>
      </w:r>
      <w:r w:rsidR="00B31A83" w:rsidRPr="002F3662">
        <w:rPr>
          <w:rFonts w:ascii="Arial" w:hAnsi="Arial" w:cs="Arial"/>
          <w:sz w:val="22"/>
          <w:lang w:val="es-MX"/>
        </w:rPr>
        <w:t xml:space="preserve"> de telecomunicaciones</w:t>
      </w:r>
      <w:r w:rsidRPr="002F3662">
        <w:rPr>
          <w:rFonts w:ascii="Arial" w:hAnsi="Arial" w:cs="Arial"/>
          <w:sz w:val="22"/>
          <w:lang w:val="es-MX"/>
        </w:rPr>
        <w:t>.</w:t>
      </w:r>
    </w:p>
    <w:p w14:paraId="39F06C13" w14:textId="77777777" w:rsidR="00744C35" w:rsidRPr="002F3662" w:rsidRDefault="00F74568" w:rsidP="00F74568">
      <w:pPr>
        <w:pStyle w:val="Prrafodelista"/>
        <w:numPr>
          <w:ilvl w:val="0"/>
          <w:numId w:val="148"/>
        </w:numPr>
        <w:spacing w:after="200" w:line="276" w:lineRule="auto"/>
        <w:jc w:val="both"/>
        <w:rPr>
          <w:rFonts w:ascii="Arial" w:hAnsi="Arial" w:cs="Arial"/>
          <w:sz w:val="22"/>
          <w:lang w:val="es-MX"/>
        </w:rPr>
      </w:pPr>
      <w:r w:rsidRPr="002F3662">
        <w:rPr>
          <w:rFonts w:ascii="Arial" w:hAnsi="Arial" w:cs="Arial"/>
          <w:sz w:val="22"/>
          <w:lang w:val="es-MX"/>
        </w:rPr>
        <w:t>Para el acceso a la información tipo “b” y tipo “c”, además de los requisitos del punto anterior se deberá tener firmado el Convenio de Desagregación. El CS deberá enviar una confirmación de la firma del Convenio de Desagregación a la misma dirección de correo el</w:t>
      </w:r>
      <w:r w:rsidR="00B31A83" w:rsidRPr="002F3662">
        <w:rPr>
          <w:rFonts w:ascii="Arial" w:hAnsi="Arial" w:cs="Arial"/>
          <w:sz w:val="22"/>
          <w:lang w:val="es-MX"/>
        </w:rPr>
        <w:t>ectrónico. La EM activará</w:t>
      </w:r>
      <w:r w:rsidR="00744C35" w:rsidRPr="002F3662">
        <w:rPr>
          <w:rFonts w:ascii="Arial" w:hAnsi="Arial" w:cs="Arial"/>
          <w:sz w:val="22"/>
          <w:lang w:val="es-MX"/>
        </w:rPr>
        <w:t xml:space="preserve"> los</w:t>
      </w:r>
      <w:r w:rsidRPr="002F3662">
        <w:rPr>
          <w:rFonts w:ascii="Arial" w:hAnsi="Arial" w:cs="Arial"/>
          <w:sz w:val="22"/>
          <w:lang w:val="es-MX"/>
        </w:rPr>
        <w:t xml:space="preserve"> usuarios y contraseñas del CS para todos los tipos de información</w:t>
      </w:r>
      <w:r w:rsidR="00744C35" w:rsidRPr="002F3662">
        <w:rPr>
          <w:rFonts w:ascii="Arial" w:hAnsi="Arial" w:cs="Arial"/>
          <w:sz w:val="22"/>
          <w:lang w:val="es-MX"/>
        </w:rPr>
        <w:t>.</w:t>
      </w:r>
    </w:p>
    <w:p w14:paraId="39F06C14" w14:textId="77777777" w:rsidR="00744C35" w:rsidRPr="002F3662" w:rsidRDefault="00F74568" w:rsidP="00F74568">
      <w:pPr>
        <w:pStyle w:val="Prrafodelista"/>
        <w:numPr>
          <w:ilvl w:val="0"/>
          <w:numId w:val="148"/>
        </w:numPr>
        <w:spacing w:after="200" w:line="276" w:lineRule="auto"/>
        <w:jc w:val="both"/>
        <w:rPr>
          <w:rFonts w:ascii="Arial" w:hAnsi="Arial" w:cs="Arial"/>
          <w:sz w:val="22"/>
          <w:lang w:val="es-MX"/>
        </w:rPr>
      </w:pPr>
      <w:r w:rsidRPr="002F3662">
        <w:rPr>
          <w:rFonts w:ascii="Arial" w:hAnsi="Arial" w:cs="Arial"/>
          <w:sz w:val="22"/>
          <w:lang w:val="es-MX"/>
        </w:rPr>
        <w:t>Para el acceso a la información tipo “b” y tipo “c”, además de los requisitos del punto anterior se deberá tener firmado el Convenio de Desagregación. El CS deberá enviar una confirmación de la firma del Convenio de Desagregación a la misma dirección de correo el</w:t>
      </w:r>
      <w:r w:rsidR="00B31A83" w:rsidRPr="002F3662">
        <w:rPr>
          <w:rFonts w:ascii="Arial" w:hAnsi="Arial" w:cs="Arial"/>
          <w:sz w:val="22"/>
          <w:lang w:val="es-MX"/>
        </w:rPr>
        <w:t>ectrónico. La EM activará</w:t>
      </w:r>
      <w:r w:rsidR="00744C35" w:rsidRPr="002F3662">
        <w:rPr>
          <w:rFonts w:ascii="Arial" w:hAnsi="Arial" w:cs="Arial"/>
          <w:sz w:val="22"/>
          <w:lang w:val="es-MX"/>
        </w:rPr>
        <w:t xml:space="preserve"> los</w:t>
      </w:r>
      <w:r w:rsidRPr="002F3662">
        <w:rPr>
          <w:rFonts w:ascii="Arial" w:hAnsi="Arial" w:cs="Arial"/>
          <w:sz w:val="22"/>
          <w:lang w:val="es-MX"/>
        </w:rPr>
        <w:t xml:space="preserve"> usuarios y contraseñas del CS para todos los tipos de información</w:t>
      </w:r>
      <w:r w:rsidR="00744C35" w:rsidRPr="002F3662">
        <w:rPr>
          <w:rFonts w:ascii="Arial" w:hAnsi="Arial" w:cs="Arial"/>
          <w:sz w:val="22"/>
          <w:lang w:val="es-MX"/>
        </w:rPr>
        <w:t>.</w:t>
      </w:r>
    </w:p>
    <w:p w14:paraId="39F06C15" w14:textId="77777777" w:rsidR="00744C35" w:rsidRDefault="00744C35" w:rsidP="00305942">
      <w:pPr>
        <w:pStyle w:val="IFTnormal"/>
        <w:numPr>
          <w:ilvl w:val="0"/>
          <w:numId w:val="148"/>
        </w:numPr>
        <w:rPr>
          <w:rFonts w:ascii="Arial" w:hAnsi="Arial" w:cs="Arial"/>
        </w:rPr>
      </w:pPr>
      <w:r w:rsidRPr="002F3662">
        <w:rPr>
          <w:rFonts w:ascii="Arial" w:hAnsi="Arial" w:cs="Arial"/>
        </w:rPr>
        <w:t>Para ambos</w:t>
      </w:r>
      <w:r w:rsidR="00CF7B2D" w:rsidRPr="002F3662">
        <w:rPr>
          <w:rFonts w:ascii="Arial" w:hAnsi="Arial" w:cs="Arial"/>
        </w:rPr>
        <w:t xml:space="preserve"> casos</w:t>
      </w:r>
      <w:r w:rsidRPr="002F3662">
        <w:rPr>
          <w:rFonts w:ascii="Arial" w:hAnsi="Arial" w:cs="Arial"/>
        </w:rPr>
        <w:t xml:space="preserve"> de acceso a la información tipo "a", o de acceso a la información tipo "b" y "c", o todas en conjunto, la EM contestará vía correo electrónico a la misma dirección en la que se hizo la petición, proporcionando usuario y contraseña para el acceso vía la interfaz en la página de Internet de la EM o del SEG/SIPO, en un plazo máximo de tres días hábiles posteriores a la fecha del correo enviado por el CS con la información correspondiente.</w:t>
      </w:r>
      <w:r w:rsidRPr="002F3662" w:rsidDel="00744C35">
        <w:rPr>
          <w:rFonts w:ascii="Arial" w:hAnsi="Arial" w:cs="Arial"/>
        </w:rPr>
        <w:t xml:space="preserve"> </w:t>
      </w:r>
    </w:p>
    <w:p w14:paraId="39F06C16" w14:textId="77777777" w:rsidR="002C4CF8" w:rsidRPr="002F3662" w:rsidRDefault="002C4CF8" w:rsidP="004558B9">
      <w:pPr>
        <w:pStyle w:val="IFTnormal"/>
        <w:ind w:left="720"/>
        <w:rPr>
          <w:rFonts w:ascii="Arial" w:hAnsi="Arial" w:cs="Arial"/>
        </w:rPr>
      </w:pPr>
    </w:p>
    <w:p w14:paraId="39F06C17" w14:textId="77777777" w:rsidR="00AC29B9" w:rsidRPr="002F3662" w:rsidRDefault="00AC29B9" w:rsidP="00DD5100">
      <w:pPr>
        <w:pStyle w:val="Ttulo2"/>
        <w:spacing w:before="120"/>
        <w:ind w:left="425" w:firstLine="0"/>
        <w:rPr>
          <w:rFonts w:ascii="Arial" w:hAnsi="Arial"/>
        </w:rPr>
      </w:pPr>
      <w:bookmarkStart w:id="426" w:name="_Toc53488481"/>
      <w:bookmarkStart w:id="427" w:name="_Toc53490413"/>
      <w:bookmarkStart w:id="428" w:name="_Toc53498422"/>
      <w:bookmarkStart w:id="429" w:name="_Toc75806806"/>
      <w:bookmarkStart w:id="430" w:name="_Toc58578778"/>
      <w:r w:rsidRPr="002F3662">
        <w:rPr>
          <w:rFonts w:ascii="Arial" w:hAnsi="Arial"/>
        </w:rPr>
        <w:t>3.2 Procedimiento de acceso al Sistema Electrónico de Gestión/SIPO a través de la Red Privada Virtual VPN</w:t>
      </w:r>
      <w:bookmarkEnd w:id="426"/>
      <w:bookmarkEnd w:id="427"/>
      <w:bookmarkEnd w:id="428"/>
      <w:bookmarkEnd w:id="429"/>
      <w:bookmarkEnd w:id="430"/>
    </w:p>
    <w:p w14:paraId="39F06C18" w14:textId="77777777" w:rsidR="00AC29B9" w:rsidRPr="002F3662" w:rsidRDefault="00AC29B9" w:rsidP="00AC29B9">
      <w:pPr>
        <w:spacing w:after="200" w:line="276" w:lineRule="auto"/>
        <w:jc w:val="both"/>
        <w:rPr>
          <w:rFonts w:ascii="Arial" w:eastAsia="Times New Roman" w:hAnsi="Arial" w:cs="Arial"/>
          <w:szCs w:val="24"/>
          <w:lang w:eastAsia="es-ES"/>
        </w:rPr>
      </w:pPr>
      <w:r w:rsidRPr="002F3662">
        <w:rPr>
          <w:rFonts w:ascii="Arial" w:eastAsia="Times New Roman" w:hAnsi="Arial" w:cs="Arial"/>
          <w:szCs w:val="24"/>
          <w:lang w:eastAsia="es-ES"/>
        </w:rPr>
        <w:t xml:space="preserve">Para que los CS accedan al SEG/SIPO a través de la VPN se deben considerar los siguientes puntos: </w:t>
      </w:r>
    </w:p>
    <w:p w14:paraId="39F06C19" w14:textId="77777777" w:rsidR="00AC29B9" w:rsidRPr="002F3662" w:rsidRDefault="00AC29B9" w:rsidP="00AC29B9">
      <w:pPr>
        <w:numPr>
          <w:ilvl w:val="1"/>
          <w:numId w:val="28"/>
        </w:numPr>
        <w:spacing w:after="200" w:line="276" w:lineRule="auto"/>
        <w:jc w:val="both"/>
        <w:rPr>
          <w:rFonts w:ascii="Arial" w:hAnsi="Arial" w:cs="Arial"/>
          <w:bCs/>
        </w:rPr>
      </w:pPr>
      <w:r w:rsidRPr="002F3662">
        <w:rPr>
          <w:rFonts w:ascii="Arial" w:hAnsi="Arial" w:cs="Arial"/>
          <w:bCs/>
          <w:lang w:eastAsia="es-ES"/>
        </w:rPr>
        <w:t xml:space="preserve">El proceso de solicitud de conectividad SEG/SIPO se realizará simultáneamente con el proceso de la firma del Acuerdo de Confidencialidad, el Convenio de Desagregación y sus Anexos. El CS deberá obtener los formatos correspondientes de la página o sitio de internet de la EM o solicitarlos al correo electrónico </w:t>
      </w:r>
      <w:r w:rsidR="00506702">
        <w:rPr>
          <w:rFonts w:ascii="Arial" w:hAnsi="Arial" w:cs="Arial"/>
          <w:bCs/>
        </w:rPr>
        <w:t>atencioncs</w:t>
      </w:r>
      <w:r w:rsidRPr="002F3662">
        <w:rPr>
          <w:rFonts w:ascii="Arial" w:hAnsi="Arial" w:cs="Arial"/>
          <w:bCs/>
        </w:rPr>
        <w:t>@rednacional.com.</w:t>
      </w:r>
    </w:p>
    <w:p w14:paraId="39F06C1A" w14:textId="77777777" w:rsidR="00AC29B9" w:rsidRPr="002F3662" w:rsidRDefault="00AC29B9" w:rsidP="00AC29B9">
      <w:pPr>
        <w:numPr>
          <w:ilvl w:val="1"/>
          <w:numId w:val="28"/>
        </w:numPr>
        <w:spacing w:after="200" w:line="276" w:lineRule="auto"/>
        <w:jc w:val="both"/>
        <w:rPr>
          <w:rFonts w:ascii="Arial" w:eastAsia="Times New Roman" w:hAnsi="Arial" w:cs="Arial"/>
          <w:szCs w:val="24"/>
          <w:lang w:eastAsia="es-ES"/>
        </w:rPr>
      </w:pPr>
      <w:r w:rsidRPr="002F3662">
        <w:rPr>
          <w:rFonts w:ascii="Arial" w:eastAsia="Times New Roman" w:hAnsi="Arial" w:cs="Arial"/>
          <w:szCs w:val="24"/>
          <w:lang w:eastAsia="es-ES"/>
        </w:rPr>
        <w:t xml:space="preserve">El CS solicita al correo electrónico </w:t>
      </w:r>
      <w:r w:rsidR="00506702">
        <w:rPr>
          <w:rFonts w:ascii="Arial" w:eastAsia="Times New Roman" w:hAnsi="Arial" w:cs="Arial"/>
          <w:szCs w:val="24"/>
          <w:lang w:eastAsia="es-ES"/>
        </w:rPr>
        <w:t>atencioncs</w:t>
      </w:r>
      <w:r w:rsidRPr="002F3662">
        <w:rPr>
          <w:rFonts w:ascii="Arial" w:eastAsia="Times New Roman" w:hAnsi="Arial" w:cs="Arial"/>
          <w:szCs w:val="24"/>
          <w:lang w:eastAsia="es-ES"/>
        </w:rPr>
        <w:t>@rednacional.com la conectividad SEG/SIPO vía VPN (una para el SEG y otra para el SIPO).</w:t>
      </w:r>
    </w:p>
    <w:p w14:paraId="39F06C1B" w14:textId="77777777" w:rsidR="00AC29B9" w:rsidRPr="002F3662" w:rsidRDefault="00AC29B9" w:rsidP="00AC29B9">
      <w:pPr>
        <w:spacing w:after="200" w:line="276" w:lineRule="auto"/>
        <w:ind w:left="1418"/>
        <w:jc w:val="both"/>
        <w:rPr>
          <w:rFonts w:ascii="Arial" w:eastAsia="Times New Roman" w:hAnsi="Arial" w:cs="Arial"/>
          <w:szCs w:val="24"/>
          <w:lang w:eastAsia="es-ES"/>
        </w:rPr>
      </w:pPr>
      <w:r w:rsidRPr="002F3662">
        <w:rPr>
          <w:rFonts w:ascii="Arial" w:eastAsia="Times New Roman" w:hAnsi="Arial" w:cs="Arial"/>
          <w:szCs w:val="24"/>
          <w:lang w:eastAsia="es-ES"/>
        </w:rPr>
        <w:t>La solicitud debe acompañarse de los siguientes formatos para solicitar la conectividad al SEG/SIPO:</w:t>
      </w:r>
    </w:p>
    <w:p w14:paraId="39F06C1C" w14:textId="77777777" w:rsidR="00AC29B9" w:rsidRPr="002F3662" w:rsidRDefault="00AC29B9" w:rsidP="00DD5100">
      <w:pPr>
        <w:numPr>
          <w:ilvl w:val="1"/>
          <w:numId w:val="156"/>
        </w:numPr>
        <w:spacing w:after="0" w:line="276" w:lineRule="auto"/>
        <w:ind w:hanging="270"/>
        <w:jc w:val="both"/>
        <w:rPr>
          <w:rFonts w:ascii="Arial" w:eastAsia="Times New Roman" w:hAnsi="Arial" w:cs="Arial"/>
          <w:szCs w:val="24"/>
          <w:lang w:eastAsia="es-ES"/>
        </w:rPr>
      </w:pPr>
      <w:r w:rsidRPr="002F3662">
        <w:rPr>
          <w:rFonts w:ascii="Arial" w:eastAsia="Times New Roman" w:hAnsi="Arial" w:cs="Arial"/>
          <w:szCs w:val="24"/>
          <w:lang w:eastAsia="es-ES"/>
        </w:rPr>
        <w:t>Las condiciones para Interconexión por VPN-IPsec (LAN to LAN), el cual deberá de ser firmado por el CS.</w:t>
      </w:r>
    </w:p>
    <w:p w14:paraId="39F06C1D" w14:textId="77777777" w:rsidR="00AC29B9" w:rsidRPr="002F3662" w:rsidRDefault="00AC29B9" w:rsidP="00DD5100">
      <w:pPr>
        <w:numPr>
          <w:ilvl w:val="1"/>
          <w:numId w:val="156"/>
        </w:numPr>
        <w:spacing w:after="0" w:line="276" w:lineRule="auto"/>
        <w:ind w:hanging="270"/>
        <w:jc w:val="both"/>
        <w:rPr>
          <w:rFonts w:ascii="Arial" w:eastAsia="Times New Roman" w:hAnsi="Arial" w:cs="Arial"/>
          <w:szCs w:val="24"/>
          <w:lang w:eastAsia="es-ES"/>
        </w:rPr>
      </w:pPr>
      <w:r w:rsidRPr="002F3662">
        <w:rPr>
          <w:rFonts w:ascii="Arial" w:eastAsia="Times New Roman" w:hAnsi="Arial" w:cs="Arial"/>
          <w:szCs w:val="24"/>
          <w:lang w:eastAsia="es-ES"/>
        </w:rPr>
        <w:t>La descripción de la conexión VPN LAN to LAN, puertos lógicos a configurar en Firewalls, anchos de banda para configuración en su equipo y la IP Pública.</w:t>
      </w:r>
    </w:p>
    <w:p w14:paraId="39F06C1E" w14:textId="77777777" w:rsidR="00AC29B9" w:rsidRPr="002F3662" w:rsidRDefault="00AC29B9" w:rsidP="00DD5100">
      <w:pPr>
        <w:numPr>
          <w:ilvl w:val="1"/>
          <w:numId w:val="156"/>
        </w:numPr>
        <w:spacing w:after="0" w:line="276" w:lineRule="auto"/>
        <w:ind w:hanging="270"/>
        <w:jc w:val="both"/>
        <w:rPr>
          <w:rFonts w:ascii="Arial" w:eastAsia="Times New Roman" w:hAnsi="Arial" w:cs="Arial"/>
          <w:szCs w:val="24"/>
          <w:lang w:eastAsia="es-ES"/>
        </w:rPr>
      </w:pPr>
      <w:r w:rsidRPr="002F3662">
        <w:rPr>
          <w:rFonts w:ascii="Arial" w:eastAsia="Times New Roman" w:hAnsi="Arial" w:cs="Arial"/>
          <w:lang w:eastAsia="es-ES"/>
        </w:rPr>
        <w:t>Checklist</w:t>
      </w:r>
      <w:r w:rsidRPr="002F3662">
        <w:rPr>
          <w:rFonts w:ascii="Arial" w:eastAsia="Times New Roman" w:hAnsi="Arial" w:cs="Arial"/>
          <w:szCs w:val="24"/>
          <w:lang w:eastAsia="es-ES"/>
        </w:rPr>
        <w:t xml:space="preserve"> previo sobre las características del equipo del CS y las condiciones mínimas necesarias para la conexión VPN LAN to LAN.</w:t>
      </w:r>
    </w:p>
    <w:p w14:paraId="39F06C1F" w14:textId="77777777" w:rsidR="00AC29B9" w:rsidRDefault="00AC29B9" w:rsidP="00DD5100">
      <w:pPr>
        <w:numPr>
          <w:ilvl w:val="1"/>
          <w:numId w:val="156"/>
        </w:numPr>
        <w:spacing w:after="0" w:line="276" w:lineRule="auto"/>
        <w:ind w:hanging="270"/>
        <w:jc w:val="both"/>
        <w:rPr>
          <w:rFonts w:ascii="Arial" w:eastAsia="Times New Roman" w:hAnsi="Arial" w:cs="Arial"/>
          <w:szCs w:val="24"/>
          <w:lang w:eastAsia="es-ES"/>
        </w:rPr>
      </w:pPr>
      <w:r w:rsidRPr="002F3662">
        <w:rPr>
          <w:rFonts w:ascii="Arial" w:eastAsia="Times New Roman" w:hAnsi="Arial" w:cs="Arial"/>
          <w:szCs w:val="24"/>
          <w:lang w:eastAsia="es-ES"/>
        </w:rPr>
        <w:t>Formato que deberá llenar y firmar el CS para solicitar su Usuario Administrador.</w:t>
      </w:r>
    </w:p>
    <w:p w14:paraId="39F06C20" w14:textId="77777777" w:rsidR="00D1065A" w:rsidRPr="002F3662" w:rsidRDefault="00D1065A" w:rsidP="00D1065A">
      <w:pPr>
        <w:spacing w:after="0" w:line="276" w:lineRule="auto"/>
        <w:ind w:left="1830"/>
        <w:jc w:val="both"/>
        <w:rPr>
          <w:rFonts w:ascii="Arial" w:eastAsia="Times New Roman" w:hAnsi="Arial" w:cs="Arial"/>
          <w:szCs w:val="24"/>
          <w:lang w:eastAsia="es-ES"/>
        </w:rPr>
      </w:pPr>
    </w:p>
    <w:p w14:paraId="39F06C21" w14:textId="77777777" w:rsidR="00CF7B2D" w:rsidRPr="002F3662" w:rsidRDefault="00AC29B9" w:rsidP="00DD5100">
      <w:pPr>
        <w:numPr>
          <w:ilvl w:val="1"/>
          <w:numId w:val="28"/>
        </w:numPr>
        <w:spacing w:after="0" w:line="276" w:lineRule="auto"/>
        <w:jc w:val="both"/>
        <w:rPr>
          <w:rFonts w:ascii="Arial" w:eastAsia="Times New Roman" w:hAnsi="Arial" w:cs="Arial"/>
          <w:sz w:val="24"/>
          <w:szCs w:val="24"/>
          <w:lang w:val="es-ES_tradnl" w:eastAsia="es-ES"/>
        </w:rPr>
      </w:pPr>
      <w:r w:rsidRPr="002F3662">
        <w:rPr>
          <w:rFonts w:ascii="Arial" w:eastAsia="Times New Roman" w:hAnsi="Arial" w:cs="Arial"/>
          <w:szCs w:val="24"/>
          <w:lang w:eastAsia="es-ES"/>
        </w:rPr>
        <w:t>La EM revisa los formatos y en caso de existir alguna anomalía los regresa al CS en un plazo máximo de dos días hábiles a partir de la fecha de solicitud indicando el error o la información faltante.</w:t>
      </w:r>
    </w:p>
    <w:p w14:paraId="39F06C22" w14:textId="77777777" w:rsidR="00AC29B9" w:rsidRPr="002F3662" w:rsidRDefault="00AC29B9" w:rsidP="00DD5100">
      <w:pPr>
        <w:spacing w:after="0" w:line="276" w:lineRule="auto"/>
        <w:ind w:left="1440"/>
        <w:jc w:val="both"/>
        <w:rPr>
          <w:rFonts w:ascii="Arial" w:eastAsia="Times New Roman" w:hAnsi="Arial" w:cs="Arial"/>
          <w:sz w:val="24"/>
          <w:szCs w:val="24"/>
          <w:lang w:val="es-ES_tradnl" w:eastAsia="es-ES"/>
        </w:rPr>
      </w:pPr>
      <w:r w:rsidRPr="002F3662" w:rsidDel="00327A78">
        <w:rPr>
          <w:rFonts w:ascii="Arial" w:hAnsi="Arial" w:cs="Arial"/>
          <w:sz w:val="24"/>
          <w:szCs w:val="24"/>
          <w:lang w:val="es-ES_tradnl" w:eastAsia="es-ES"/>
        </w:rPr>
        <w:t xml:space="preserve"> </w:t>
      </w:r>
    </w:p>
    <w:p w14:paraId="39F06C23" w14:textId="77777777" w:rsidR="00AC29B9" w:rsidRPr="002F3662" w:rsidRDefault="00AC29B9" w:rsidP="00DD5100">
      <w:pPr>
        <w:numPr>
          <w:ilvl w:val="1"/>
          <w:numId w:val="28"/>
        </w:numPr>
        <w:spacing w:after="0" w:line="276" w:lineRule="auto"/>
        <w:jc w:val="both"/>
        <w:rPr>
          <w:rFonts w:ascii="Arial" w:eastAsia="Times New Roman" w:hAnsi="Arial" w:cs="Arial"/>
          <w:szCs w:val="24"/>
          <w:lang w:eastAsia="es-ES"/>
        </w:rPr>
      </w:pPr>
      <w:r w:rsidRPr="002F3662">
        <w:rPr>
          <w:rFonts w:ascii="Arial" w:eastAsia="Times New Roman" w:hAnsi="Arial" w:cs="Arial"/>
          <w:szCs w:val="24"/>
          <w:lang w:eastAsia="es-ES"/>
        </w:rPr>
        <w:t>La EM envía en un plazo máximo de 10 días hábiles la “llave compartida”, para que el CS realice las configuraciones necesarias para la conexión VPN.</w:t>
      </w:r>
    </w:p>
    <w:p w14:paraId="39F06C24" w14:textId="77777777" w:rsidR="00AC29B9" w:rsidRPr="002F3662" w:rsidRDefault="00AC29B9" w:rsidP="00DD5100">
      <w:pPr>
        <w:spacing w:after="0" w:line="276" w:lineRule="auto"/>
        <w:ind w:left="1440"/>
        <w:jc w:val="both"/>
        <w:rPr>
          <w:rFonts w:ascii="Arial" w:eastAsia="Times New Roman" w:hAnsi="Arial" w:cs="Arial"/>
          <w:szCs w:val="24"/>
          <w:lang w:eastAsia="es-ES"/>
        </w:rPr>
      </w:pPr>
      <w:r w:rsidRPr="002F3662" w:rsidDel="00327A78">
        <w:rPr>
          <w:rFonts w:ascii="Arial" w:eastAsia="Times New Roman" w:hAnsi="Arial" w:cs="Arial"/>
          <w:szCs w:val="24"/>
          <w:lang w:eastAsia="es-ES"/>
        </w:rPr>
        <w:t xml:space="preserve"> </w:t>
      </w:r>
    </w:p>
    <w:p w14:paraId="39F06C25" w14:textId="77777777" w:rsidR="00AC29B9" w:rsidRPr="002F3662" w:rsidRDefault="00AC29B9" w:rsidP="00DD5100">
      <w:pPr>
        <w:numPr>
          <w:ilvl w:val="1"/>
          <w:numId w:val="28"/>
        </w:numPr>
        <w:spacing w:after="0" w:line="276" w:lineRule="auto"/>
        <w:jc w:val="both"/>
        <w:rPr>
          <w:rFonts w:ascii="Arial" w:eastAsia="Times New Roman" w:hAnsi="Arial" w:cs="Arial"/>
          <w:szCs w:val="24"/>
          <w:lang w:eastAsia="es-ES"/>
        </w:rPr>
      </w:pPr>
      <w:r w:rsidRPr="002F3662">
        <w:rPr>
          <w:rFonts w:ascii="Arial" w:eastAsia="Times New Roman" w:hAnsi="Arial" w:cs="Arial"/>
          <w:szCs w:val="24"/>
          <w:lang w:eastAsia="es-ES"/>
        </w:rPr>
        <w:t>La EM y el CS realizan las configuraciones de la VPN correspondientes en sus equipos.</w:t>
      </w:r>
    </w:p>
    <w:p w14:paraId="39F06C26" w14:textId="77777777" w:rsidR="00AC29B9" w:rsidRPr="004558B9" w:rsidRDefault="00AC29B9" w:rsidP="00DD5100">
      <w:pPr>
        <w:spacing w:after="0" w:line="276" w:lineRule="auto"/>
        <w:ind w:left="1440"/>
        <w:jc w:val="both"/>
        <w:rPr>
          <w:rFonts w:ascii="Arial" w:eastAsia="Times New Roman" w:hAnsi="Arial" w:cs="Arial"/>
          <w:szCs w:val="24"/>
          <w:lang w:eastAsia="es-ES"/>
        </w:rPr>
      </w:pPr>
    </w:p>
    <w:p w14:paraId="39F06C27" w14:textId="77777777" w:rsidR="00AC29B9" w:rsidRPr="002F3662" w:rsidRDefault="00AC29B9" w:rsidP="00DD5100">
      <w:pPr>
        <w:numPr>
          <w:ilvl w:val="1"/>
          <w:numId w:val="28"/>
        </w:numPr>
        <w:spacing w:after="0" w:line="276" w:lineRule="auto"/>
        <w:jc w:val="both"/>
        <w:rPr>
          <w:rFonts w:ascii="Arial" w:eastAsia="Times New Roman" w:hAnsi="Arial" w:cs="Arial"/>
          <w:szCs w:val="24"/>
          <w:lang w:eastAsia="es-ES"/>
        </w:rPr>
      </w:pPr>
      <w:r w:rsidRPr="002F3662">
        <w:rPr>
          <w:rFonts w:ascii="Arial" w:eastAsia="Times New Roman" w:hAnsi="Arial" w:cs="Arial"/>
          <w:szCs w:val="24"/>
          <w:lang w:eastAsia="es-ES"/>
        </w:rPr>
        <w:t>La EM coordina la fecha de pruebas de conexión con el CS.</w:t>
      </w:r>
    </w:p>
    <w:p w14:paraId="39F06C28" w14:textId="77777777" w:rsidR="00AC29B9" w:rsidRPr="002F3662" w:rsidRDefault="00AC29B9" w:rsidP="00DD5100">
      <w:pPr>
        <w:spacing w:after="0" w:line="276" w:lineRule="auto"/>
        <w:ind w:left="1440"/>
        <w:jc w:val="both"/>
        <w:rPr>
          <w:rFonts w:ascii="Arial" w:eastAsia="Times New Roman" w:hAnsi="Arial" w:cs="Arial"/>
          <w:szCs w:val="24"/>
          <w:lang w:eastAsia="es-ES"/>
        </w:rPr>
      </w:pPr>
    </w:p>
    <w:p w14:paraId="39F06C29" w14:textId="77777777" w:rsidR="00AC29B9" w:rsidRPr="002F3662" w:rsidRDefault="00AE0C41" w:rsidP="00DD5100">
      <w:pPr>
        <w:numPr>
          <w:ilvl w:val="1"/>
          <w:numId w:val="28"/>
        </w:numPr>
        <w:spacing w:after="0" w:line="276" w:lineRule="auto"/>
        <w:jc w:val="both"/>
        <w:rPr>
          <w:rFonts w:ascii="Arial" w:eastAsia="Times New Roman" w:hAnsi="Arial" w:cs="Arial"/>
          <w:szCs w:val="24"/>
          <w:lang w:eastAsia="es-ES"/>
        </w:rPr>
      </w:pPr>
      <w:r w:rsidRPr="002F3662">
        <w:rPr>
          <w:rFonts w:ascii="Arial" w:hAnsi="Arial" w:cs="Arial"/>
        </w:rPr>
        <w:t xml:space="preserve">Una vez concluidas las pruebas y el correcto acceso al SEG a través de la VPN, el CS y la </w:t>
      </w:r>
      <w:r w:rsidR="00996ADB">
        <w:rPr>
          <w:rFonts w:ascii="Arial" w:hAnsi="Arial" w:cs="Arial"/>
        </w:rPr>
        <w:t>E</w:t>
      </w:r>
      <w:r w:rsidRPr="002F3662">
        <w:rPr>
          <w:rFonts w:ascii="Arial" w:hAnsi="Arial" w:cs="Arial"/>
        </w:rPr>
        <w:t>M firmar</w:t>
      </w:r>
      <w:r w:rsidR="00996ADB">
        <w:rPr>
          <w:rFonts w:ascii="Arial" w:hAnsi="Arial" w:cs="Arial"/>
        </w:rPr>
        <w:t>á</w:t>
      </w:r>
      <w:r w:rsidRPr="002F3662">
        <w:rPr>
          <w:rFonts w:ascii="Arial" w:hAnsi="Arial" w:cs="Arial"/>
        </w:rPr>
        <w:t>n el documento de aceptación y conformidad.</w:t>
      </w:r>
    </w:p>
    <w:p w14:paraId="39F06C2A" w14:textId="77777777" w:rsidR="00AC29B9" w:rsidRPr="002F3662" w:rsidRDefault="00AC29B9" w:rsidP="00AC29B9">
      <w:pPr>
        <w:spacing w:after="200" w:line="276" w:lineRule="auto"/>
        <w:jc w:val="both"/>
        <w:rPr>
          <w:rFonts w:ascii="Arial" w:hAnsi="Arial" w:cs="Arial"/>
          <w:bCs/>
        </w:rPr>
      </w:pPr>
    </w:p>
    <w:p w14:paraId="39F06C2B" w14:textId="77777777" w:rsidR="00AC29B9" w:rsidRPr="002F3662" w:rsidRDefault="00AC29B9" w:rsidP="00AC29B9">
      <w:pPr>
        <w:spacing w:after="200" w:line="276" w:lineRule="auto"/>
        <w:jc w:val="both"/>
        <w:rPr>
          <w:rFonts w:ascii="Arial" w:hAnsi="Arial" w:cs="Arial"/>
          <w:bCs/>
        </w:rPr>
      </w:pPr>
      <w:r w:rsidRPr="002F3662">
        <w:rPr>
          <w:rFonts w:ascii="Arial" w:hAnsi="Arial" w:cs="Arial"/>
          <w:bCs/>
        </w:rPr>
        <w:t xml:space="preserve">A continuación, se muestra el formato para solicitud de usuario ABC correspondiente </w:t>
      </w:r>
      <w:r w:rsidR="005572A3">
        <w:rPr>
          <w:rFonts w:ascii="Arial" w:hAnsi="Arial" w:cs="Arial"/>
          <w:bCs/>
        </w:rPr>
        <w:t xml:space="preserve">a través del cual el CS </w:t>
      </w:r>
      <w:r w:rsidRPr="002F3662">
        <w:rPr>
          <w:rFonts w:ascii="Arial" w:hAnsi="Arial" w:cs="Arial"/>
          <w:bCs/>
        </w:rPr>
        <w:t>solicitar</w:t>
      </w:r>
      <w:r w:rsidR="005572A3">
        <w:rPr>
          <w:rFonts w:ascii="Arial" w:hAnsi="Arial" w:cs="Arial"/>
          <w:bCs/>
        </w:rPr>
        <w:t>á</w:t>
      </w:r>
      <w:r w:rsidRPr="002F3662">
        <w:rPr>
          <w:rFonts w:ascii="Arial" w:hAnsi="Arial" w:cs="Arial"/>
          <w:bCs/>
        </w:rPr>
        <w:t xml:space="preserve"> </w:t>
      </w:r>
      <w:r w:rsidR="005572A3">
        <w:rPr>
          <w:rFonts w:ascii="Arial" w:hAnsi="Arial" w:cs="Arial"/>
          <w:bCs/>
        </w:rPr>
        <w:t xml:space="preserve">a la EM </w:t>
      </w:r>
      <w:r w:rsidRPr="002F3662">
        <w:rPr>
          <w:rFonts w:ascii="Arial" w:hAnsi="Arial" w:cs="Arial"/>
          <w:bCs/>
        </w:rPr>
        <w:t>usuario y contraseña para</w:t>
      </w:r>
      <w:r w:rsidR="00506702">
        <w:rPr>
          <w:rFonts w:ascii="Arial" w:hAnsi="Arial" w:cs="Arial"/>
          <w:bCs/>
        </w:rPr>
        <w:t xml:space="preserve"> el alta del usuario administrador para </w:t>
      </w:r>
      <w:r w:rsidR="005572A3">
        <w:rPr>
          <w:rFonts w:ascii="Arial" w:hAnsi="Arial" w:cs="Arial"/>
          <w:bCs/>
        </w:rPr>
        <w:t>su acceso a</w:t>
      </w:r>
      <w:r w:rsidR="00506702">
        <w:rPr>
          <w:rFonts w:ascii="Arial" w:hAnsi="Arial" w:cs="Arial"/>
          <w:bCs/>
        </w:rPr>
        <w:t>l SEG</w:t>
      </w:r>
      <w:r w:rsidRPr="002F3662">
        <w:rPr>
          <w:rFonts w:ascii="Arial" w:hAnsi="Arial" w:cs="Arial"/>
          <w:bCs/>
        </w:rPr>
        <w:t>/SIPO.</w:t>
      </w:r>
    </w:p>
    <w:p w14:paraId="39F06C2C" w14:textId="77777777" w:rsidR="009C775A" w:rsidRDefault="009C775A" w:rsidP="004558B9">
      <w:pPr>
        <w:pStyle w:val="IFTnormal"/>
        <w:jc w:val="center"/>
        <w:rPr>
          <w:rFonts w:ascii="Arial" w:hAnsi="Arial" w:cs="Arial"/>
        </w:rPr>
      </w:pPr>
    </w:p>
    <w:p w14:paraId="39F06C2D" w14:textId="77777777" w:rsidR="005D1062" w:rsidRDefault="005D1062" w:rsidP="004558B9">
      <w:pPr>
        <w:spacing w:after="200" w:line="276" w:lineRule="auto"/>
        <w:jc w:val="both"/>
        <w:rPr>
          <w:rFonts w:ascii="Arial" w:hAnsi="Arial" w:cs="Arial"/>
          <w:bCs/>
        </w:rPr>
      </w:pPr>
      <w:r w:rsidRPr="005D1062">
        <w:rPr>
          <w:noProof/>
          <w:lang w:eastAsia="es-MX"/>
        </w:rPr>
        <w:drawing>
          <wp:inline distT="0" distB="0" distL="0" distR="0" wp14:anchorId="39F076AF" wp14:editId="39F076B0">
            <wp:extent cx="5613400" cy="6893649"/>
            <wp:effectExtent l="0" t="0" r="6350" b="254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6893649"/>
                    </a:xfrm>
                    <a:prstGeom prst="rect">
                      <a:avLst/>
                    </a:prstGeom>
                    <a:noFill/>
                    <a:ln>
                      <a:noFill/>
                    </a:ln>
                  </pic:spPr>
                </pic:pic>
              </a:graphicData>
            </a:graphic>
          </wp:inline>
        </w:drawing>
      </w:r>
    </w:p>
    <w:p w14:paraId="39F06C2E" w14:textId="74418006" w:rsidR="00851A09" w:rsidRPr="004558B9" w:rsidRDefault="000C5142" w:rsidP="004558B9">
      <w:pPr>
        <w:spacing w:after="200" w:line="276" w:lineRule="auto"/>
        <w:jc w:val="both"/>
        <w:rPr>
          <w:rFonts w:ascii="Arial" w:hAnsi="Arial" w:cs="Arial"/>
          <w:bCs/>
        </w:rPr>
      </w:pPr>
      <w:r>
        <w:rPr>
          <w:rFonts w:ascii="Arial" w:hAnsi="Arial" w:cs="Arial"/>
          <w:bCs/>
        </w:rPr>
        <w:t>Para</w:t>
      </w:r>
      <w:r w:rsidR="00851A09" w:rsidRPr="004558B9">
        <w:rPr>
          <w:rFonts w:ascii="Arial" w:hAnsi="Arial" w:cs="Arial"/>
          <w:bCs/>
        </w:rPr>
        <w:t xml:space="preserve"> </w:t>
      </w:r>
      <w:r>
        <w:rPr>
          <w:rFonts w:ascii="Arial" w:hAnsi="Arial" w:cs="Arial"/>
          <w:bCs/>
        </w:rPr>
        <w:t xml:space="preserve">los usuarios interesados </w:t>
      </w:r>
      <w:r w:rsidR="001A71DB">
        <w:rPr>
          <w:rFonts w:ascii="Arial" w:hAnsi="Arial" w:cs="Arial"/>
          <w:bCs/>
        </w:rPr>
        <w:t xml:space="preserve">en </w:t>
      </w:r>
      <w:r>
        <w:rPr>
          <w:rFonts w:ascii="Arial" w:hAnsi="Arial" w:cs="Arial"/>
          <w:bCs/>
        </w:rPr>
        <w:t>la conexión al</w:t>
      </w:r>
      <w:r w:rsidR="001A71DB">
        <w:rPr>
          <w:rFonts w:ascii="Arial" w:hAnsi="Arial" w:cs="Arial"/>
          <w:bCs/>
        </w:rPr>
        <w:t xml:space="preserve"> SIPO</w:t>
      </w:r>
      <w:r>
        <w:rPr>
          <w:rFonts w:ascii="Arial" w:hAnsi="Arial" w:cs="Arial"/>
          <w:bCs/>
        </w:rPr>
        <w:t>,</w:t>
      </w:r>
      <w:r w:rsidR="001A71DB">
        <w:rPr>
          <w:rFonts w:ascii="Arial" w:hAnsi="Arial" w:cs="Arial"/>
          <w:bCs/>
        </w:rPr>
        <w:t xml:space="preserve"> </w:t>
      </w:r>
      <w:r>
        <w:rPr>
          <w:rFonts w:ascii="Arial" w:hAnsi="Arial" w:cs="Arial"/>
          <w:bCs/>
        </w:rPr>
        <w:t xml:space="preserve">adicionalmente </w:t>
      </w:r>
      <w:r w:rsidR="001A71DB">
        <w:rPr>
          <w:rFonts w:ascii="Arial" w:hAnsi="Arial" w:cs="Arial"/>
          <w:bCs/>
        </w:rPr>
        <w:t>deberá</w:t>
      </w:r>
      <w:r>
        <w:rPr>
          <w:rFonts w:ascii="Arial" w:hAnsi="Arial" w:cs="Arial"/>
          <w:bCs/>
        </w:rPr>
        <w:t>n</w:t>
      </w:r>
      <w:r w:rsidR="001A71DB">
        <w:rPr>
          <w:rFonts w:ascii="Arial" w:hAnsi="Arial" w:cs="Arial"/>
          <w:bCs/>
        </w:rPr>
        <w:t xml:space="preserve"> enviar </w:t>
      </w:r>
      <w:r>
        <w:rPr>
          <w:rFonts w:ascii="Arial" w:hAnsi="Arial" w:cs="Arial"/>
          <w:bCs/>
        </w:rPr>
        <w:t xml:space="preserve">al </w:t>
      </w:r>
      <w:r w:rsidRPr="004558B9">
        <w:rPr>
          <w:rFonts w:ascii="Arial" w:hAnsi="Arial" w:cs="Arial"/>
          <w:bCs/>
        </w:rPr>
        <w:t>correo</w:t>
      </w:r>
      <w:r>
        <w:rPr>
          <w:rFonts w:ascii="Arial" w:hAnsi="Arial" w:cs="Arial"/>
          <w:bCs/>
        </w:rPr>
        <w:t>:</w:t>
      </w:r>
      <w:r w:rsidRPr="004558B9">
        <w:rPr>
          <w:rFonts w:ascii="Arial" w:hAnsi="Arial" w:cs="Arial"/>
          <w:bCs/>
        </w:rPr>
        <w:t xml:space="preserve"> </w:t>
      </w:r>
      <w:hyperlink r:id="rId25" w:history="1">
        <w:r w:rsidRPr="004558B9">
          <w:rPr>
            <w:rFonts w:ascii="Arial" w:hAnsi="Arial" w:cs="Arial"/>
            <w:bCs/>
          </w:rPr>
          <w:t>atencioncs@rednacional.com</w:t>
        </w:r>
      </w:hyperlink>
      <w:r>
        <w:rPr>
          <w:rFonts w:ascii="Arial" w:hAnsi="Arial" w:cs="Arial"/>
          <w:bCs/>
        </w:rPr>
        <w:t xml:space="preserve"> </w:t>
      </w:r>
      <w:r w:rsidR="001A71DB">
        <w:rPr>
          <w:rFonts w:ascii="Arial" w:hAnsi="Arial" w:cs="Arial"/>
          <w:bCs/>
        </w:rPr>
        <w:t>la siguiente información</w:t>
      </w:r>
      <w:r w:rsidR="00851A09" w:rsidRPr="004558B9">
        <w:rPr>
          <w:rFonts w:ascii="Arial" w:hAnsi="Arial" w:cs="Arial"/>
          <w:bCs/>
        </w:rPr>
        <w:t>:</w:t>
      </w:r>
    </w:p>
    <w:p w14:paraId="39F06C2F" w14:textId="77777777" w:rsidR="00851A09" w:rsidRPr="004558B9" w:rsidRDefault="00851A09" w:rsidP="004558B9">
      <w:pPr>
        <w:spacing w:after="200" w:line="276" w:lineRule="auto"/>
        <w:jc w:val="both"/>
        <w:rPr>
          <w:rFonts w:ascii="Arial" w:hAnsi="Arial" w:cs="Arial"/>
          <w:bCs/>
        </w:rPr>
      </w:pPr>
      <w:r w:rsidRPr="004558B9">
        <w:rPr>
          <w:rFonts w:ascii="Arial" w:hAnsi="Arial" w:cs="Arial"/>
          <w:bCs/>
        </w:rPr>
        <w:t>SOLICITUD DE USUARIO PARA ACCESO AL SIPO</w:t>
      </w:r>
    </w:p>
    <w:p w14:paraId="39F06C30" w14:textId="77777777" w:rsidR="00851A09" w:rsidRDefault="00851A09" w:rsidP="00851A09">
      <w:r>
        <w:rPr>
          <w:noProof/>
          <w:lang w:eastAsia="es-MX"/>
        </w:rPr>
        <w:drawing>
          <wp:inline distT="0" distB="0" distL="0" distR="0" wp14:anchorId="39F076B1" wp14:editId="39F076B2">
            <wp:extent cx="4269740" cy="2131060"/>
            <wp:effectExtent l="0" t="0" r="0" b="2540"/>
            <wp:docPr id="16" name="Imagen 16" descr="cid:image003.png@01D7678A.E405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id:image003.png@01D7678A.E4050140"/>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4269740" cy="2131060"/>
                    </a:xfrm>
                    <a:prstGeom prst="rect">
                      <a:avLst/>
                    </a:prstGeom>
                    <a:noFill/>
                    <a:ln>
                      <a:noFill/>
                    </a:ln>
                  </pic:spPr>
                </pic:pic>
              </a:graphicData>
            </a:graphic>
          </wp:inline>
        </w:drawing>
      </w:r>
    </w:p>
    <w:p w14:paraId="39F06C31" w14:textId="77777777" w:rsidR="00851A09" w:rsidRPr="004558B9" w:rsidRDefault="00851A09" w:rsidP="004558B9">
      <w:pPr>
        <w:spacing w:after="200" w:line="276" w:lineRule="auto"/>
        <w:jc w:val="both"/>
        <w:rPr>
          <w:rFonts w:ascii="Arial" w:hAnsi="Arial" w:cs="Arial"/>
          <w:bCs/>
        </w:rPr>
      </w:pPr>
      <w:r w:rsidRPr="004558B9">
        <w:rPr>
          <w:rFonts w:ascii="Arial" w:hAnsi="Arial" w:cs="Arial"/>
          <w:bCs/>
        </w:rPr>
        <w:t>Posteriormente la EM enviará al CS los datos de acceso a SIPO:</w:t>
      </w:r>
    </w:p>
    <w:p w14:paraId="39F06C32" w14:textId="77777777" w:rsidR="00851A09" w:rsidRDefault="00851A09" w:rsidP="00851A09">
      <w:r>
        <w:rPr>
          <w:noProof/>
          <w:lang w:eastAsia="es-MX"/>
        </w:rPr>
        <w:drawing>
          <wp:inline distT="0" distB="0" distL="0" distR="0" wp14:anchorId="39F076B3" wp14:editId="39F076B4">
            <wp:extent cx="5595582" cy="1390014"/>
            <wp:effectExtent l="0" t="0" r="5715" b="1270"/>
            <wp:docPr id="9" name="Imagen 9" descr="cid:image004.png@01D7678D.05BE5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id:image004.png@01D7678D.05BE5B9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5608744" cy="1393283"/>
                    </a:xfrm>
                    <a:prstGeom prst="rect">
                      <a:avLst/>
                    </a:prstGeom>
                    <a:noFill/>
                    <a:ln>
                      <a:noFill/>
                    </a:ln>
                  </pic:spPr>
                </pic:pic>
              </a:graphicData>
            </a:graphic>
          </wp:inline>
        </w:drawing>
      </w:r>
    </w:p>
    <w:p w14:paraId="39F06C33" w14:textId="77777777" w:rsidR="00851A09" w:rsidRDefault="00851A09" w:rsidP="00851A09">
      <w:pPr>
        <w:pStyle w:val="IFTnormal"/>
        <w:rPr>
          <w:rFonts w:ascii="Arial" w:hAnsi="Arial" w:cs="Arial"/>
        </w:rPr>
      </w:pPr>
    </w:p>
    <w:p w14:paraId="39F06C34" w14:textId="77777777" w:rsidR="00B20380" w:rsidRPr="002F3662" w:rsidRDefault="00B20380" w:rsidP="00DD5100">
      <w:pPr>
        <w:pStyle w:val="Ttulo2"/>
        <w:spacing w:before="120"/>
        <w:rPr>
          <w:rFonts w:ascii="Arial" w:hAnsi="Arial"/>
        </w:rPr>
      </w:pPr>
      <w:bookmarkStart w:id="431" w:name="_Toc75806807"/>
      <w:bookmarkStart w:id="432" w:name="_Toc58578779"/>
      <w:r w:rsidRPr="002F3662">
        <w:rPr>
          <w:rFonts w:ascii="Arial" w:hAnsi="Arial"/>
        </w:rPr>
        <w:t>3.3. Descripción de las bases de datos, documentos e información a la que se tiene acceso</w:t>
      </w:r>
      <w:bookmarkEnd w:id="431"/>
      <w:bookmarkEnd w:id="432"/>
    </w:p>
    <w:p w14:paraId="39F06C35" w14:textId="77777777" w:rsidR="00A47F9A" w:rsidRPr="002F3662" w:rsidRDefault="00A47F9A" w:rsidP="004B11EB">
      <w:pPr>
        <w:spacing w:after="200" w:line="276" w:lineRule="auto"/>
        <w:jc w:val="both"/>
        <w:rPr>
          <w:rFonts w:ascii="Arial" w:hAnsi="Arial" w:cs="Arial"/>
        </w:rPr>
      </w:pPr>
      <w:r w:rsidRPr="002F3662">
        <w:rPr>
          <w:rFonts w:ascii="Arial" w:hAnsi="Arial" w:cs="Arial"/>
        </w:rPr>
        <w:t xml:space="preserve">La información que se </w:t>
      </w:r>
      <w:r w:rsidR="00222857" w:rsidRPr="002F3662">
        <w:rPr>
          <w:rFonts w:ascii="Arial" w:hAnsi="Arial" w:cs="Arial"/>
        </w:rPr>
        <w:t>pone</w:t>
      </w:r>
      <w:r w:rsidRPr="002F3662">
        <w:rPr>
          <w:rFonts w:ascii="Arial" w:hAnsi="Arial" w:cs="Arial"/>
        </w:rPr>
        <w:t xml:space="preserve"> a disposición de los CS a través de una interfaz en el sitio de Internet en el que </w:t>
      </w:r>
      <w:r w:rsidR="00114726" w:rsidRPr="002F3662">
        <w:rPr>
          <w:rFonts w:ascii="Arial" w:hAnsi="Arial" w:cs="Arial"/>
        </w:rPr>
        <w:t xml:space="preserve">la </w:t>
      </w:r>
      <w:r w:rsidR="008B5856" w:rsidRPr="002F3662">
        <w:rPr>
          <w:rFonts w:ascii="Arial" w:hAnsi="Arial" w:cs="Arial"/>
        </w:rPr>
        <w:t>EM</w:t>
      </w:r>
      <w:r w:rsidR="005E6421" w:rsidRPr="002F3662">
        <w:rPr>
          <w:rFonts w:ascii="Arial" w:hAnsi="Arial" w:cs="Arial"/>
        </w:rPr>
        <w:t xml:space="preserve"> </w:t>
      </w:r>
      <w:r w:rsidRPr="002F3662">
        <w:rPr>
          <w:rFonts w:ascii="Arial" w:hAnsi="Arial" w:cs="Arial"/>
        </w:rPr>
        <w:t>publique su OREDA, se define a continuación. Existe información que por su naturaleza se actualiza constantemente, por lo que, para esta información como para aquellos casos donde no se cuente con la misma, se realizará una carga inicial que se irá actualizando. Las bases de datos están relacionadas entre sí, a través de los siguientes campos llave: Nombre de la Central Telefónica</w:t>
      </w:r>
      <w:r w:rsidR="003D0BC6" w:rsidRPr="002F3662">
        <w:rPr>
          <w:rFonts w:ascii="Arial" w:hAnsi="Arial" w:cs="Arial"/>
        </w:rPr>
        <w:t xml:space="preserve"> o Instalación Equivalente</w:t>
      </w:r>
      <w:r w:rsidRPr="002F3662">
        <w:rPr>
          <w:rFonts w:ascii="Arial" w:hAnsi="Arial" w:cs="Arial"/>
        </w:rPr>
        <w:t xml:space="preserve">; </w:t>
      </w:r>
      <w:r w:rsidR="00831AFA" w:rsidRPr="002F3662">
        <w:rPr>
          <w:rFonts w:ascii="Arial" w:hAnsi="Arial" w:cs="Arial"/>
        </w:rPr>
        <w:t xml:space="preserve">y Código identificador </w:t>
      </w:r>
      <w:r w:rsidRPr="002F3662">
        <w:rPr>
          <w:rFonts w:ascii="Arial" w:hAnsi="Arial" w:cs="Arial"/>
        </w:rPr>
        <w:t>de la Central Telefónica</w:t>
      </w:r>
      <w:r w:rsidR="003D0BC6" w:rsidRPr="002F3662">
        <w:rPr>
          <w:rFonts w:ascii="Arial" w:hAnsi="Arial" w:cs="Arial"/>
        </w:rPr>
        <w:t xml:space="preserve"> o Instalación Equivalente</w:t>
      </w:r>
      <w:r w:rsidR="00831AFA" w:rsidRPr="002F3662">
        <w:rPr>
          <w:rFonts w:ascii="Arial" w:hAnsi="Arial" w:cs="Arial"/>
        </w:rPr>
        <w:t xml:space="preserve"> (CLLI)</w:t>
      </w:r>
      <w:r w:rsidRPr="002F3662">
        <w:rPr>
          <w:rFonts w:ascii="Arial" w:hAnsi="Arial" w:cs="Arial"/>
        </w:rPr>
        <w:t>.</w:t>
      </w:r>
      <w:r w:rsidR="002C7C82" w:rsidRPr="002F3662">
        <w:rPr>
          <w:rFonts w:ascii="Arial" w:hAnsi="Arial" w:cs="Arial"/>
        </w:rPr>
        <w:t xml:space="preserve"> Todas las bases de datos estarán disponibles en formato abierto y compatible que permita su descarga y consulta mediante programas o sistemas gestores de bases de datos relacionales (SQL) de uso común además de los especificados para cada tipo de información</w:t>
      </w:r>
      <w:r w:rsidR="002D4AA7" w:rsidRPr="002F3662">
        <w:rPr>
          <w:rFonts w:ascii="Arial" w:hAnsi="Arial" w:cs="Arial"/>
        </w:rPr>
        <w:t>, y la estructura de la información presentada no deberá</w:t>
      </w:r>
      <w:r w:rsidR="0043185B" w:rsidRPr="002F3662">
        <w:rPr>
          <w:rFonts w:ascii="Arial" w:hAnsi="Arial" w:cs="Arial"/>
        </w:rPr>
        <w:t xml:space="preserve"> impedir su procesamiento de manera ágil</w:t>
      </w:r>
      <w:r w:rsidR="002C7C82" w:rsidRPr="002F3662">
        <w:rPr>
          <w:rFonts w:ascii="Arial" w:hAnsi="Arial" w:cs="Arial"/>
        </w:rPr>
        <w:t xml:space="preserve">. </w:t>
      </w:r>
    </w:p>
    <w:p w14:paraId="39F06C36" w14:textId="77777777" w:rsidR="00831AFA" w:rsidRPr="002F3662" w:rsidRDefault="00831AFA" w:rsidP="004B11EB">
      <w:pPr>
        <w:spacing w:after="200" w:line="276" w:lineRule="auto"/>
        <w:jc w:val="both"/>
        <w:rPr>
          <w:rFonts w:ascii="Arial" w:hAnsi="Arial" w:cs="Arial"/>
          <w:b/>
        </w:rPr>
      </w:pPr>
      <w:r w:rsidRPr="002F3662">
        <w:rPr>
          <w:rFonts w:ascii="Arial" w:hAnsi="Arial" w:cs="Arial"/>
          <w:b/>
        </w:rPr>
        <w:t>Información tipo “a”:</w:t>
      </w:r>
    </w:p>
    <w:p w14:paraId="39F06C37"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rPr>
        <w:t xml:space="preserve">La información de </w:t>
      </w:r>
      <w:r w:rsidR="00CB76F4" w:rsidRPr="002F3662">
        <w:rPr>
          <w:rFonts w:ascii="Arial" w:hAnsi="Arial" w:cs="Arial"/>
        </w:rPr>
        <w:t xml:space="preserve">las </w:t>
      </w:r>
      <w:r w:rsidRPr="002F3662">
        <w:rPr>
          <w:rFonts w:ascii="Arial" w:hAnsi="Arial" w:cs="Arial"/>
        </w:rPr>
        <w:t xml:space="preserve">bases de datos </w:t>
      </w:r>
      <w:r w:rsidR="00222857" w:rsidRPr="002F3662">
        <w:rPr>
          <w:rFonts w:ascii="Arial" w:hAnsi="Arial" w:cs="Arial"/>
        </w:rPr>
        <w:t>debe</w:t>
      </w:r>
      <w:r w:rsidRPr="002F3662">
        <w:rPr>
          <w:rFonts w:ascii="Arial" w:hAnsi="Arial" w:cs="Arial"/>
        </w:rPr>
        <w:t xml:space="preserve"> estar disponible para los CS en formato .cvs o .xlsx, la fecha de actualización de estas bases se verá reflejada en la base consultada en la interfaz.</w:t>
      </w:r>
    </w:p>
    <w:p w14:paraId="39F06C38"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u w:val="single"/>
        </w:rPr>
        <w:t xml:space="preserve">BASE 1: Central Telefónica </w:t>
      </w:r>
      <w:r w:rsidR="003D0BC6" w:rsidRPr="002F3662">
        <w:rPr>
          <w:rFonts w:ascii="Arial" w:hAnsi="Arial" w:cs="Arial"/>
          <w:u w:val="single"/>
        </w:rPr>
        <w:t>o Instalación Equivalente</w:t>
      </w:r>
    </w:p>
    <w:p w14:paraId="39F06C39"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w:t>
      </w:r>
    </w:p>
    <w:p w14:paraId="39F06C3A"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3B" w14:textId="77777777" w:rsidR="00831AFA" w:rsidRPr="002F3662" w:rsidRDefault="00831AFA" w:rsidP="00D1065A">
      <w:pPr>
        <w:numPr>
          <w:ilvl w:val="0"/>
          <w:numId w:val="37"/>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3C"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Tipo de tecnología en la Central Telefónica</w:t>
      </w:r>
      <w:r w:rsidR="003D0BC6" w:rsidRPr="002F3662">
        <w:rPr>
          <w:rFonts w:ascii="Arial" w:hAnsi="Arial" w:cs="Arial"/>
        </w:rPr>
        <w:t xml:space="preserve"> o Instalación Equivalente</w:t>
      </w:r>
      <w:r w:rsidR="00D1065A">
        <w:rPr>
          <w:rFonts w:ascii="Arial" w:hAnsi="Arial" w:cs="Arial"/>
        </w:rPr>
        <w:t>.</w:t>
      </w:r>
    </w:p>
    <w:p w14:paraId="39F06C3D"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Tipo de Central Telefónica</w:t>
      </w:r>
      <w:r w:rsidR="003D0BC6" w:rsidRPr="002F3662">
        <w:rPr>
          <w:rFonts w:ascii="Arial" w:hAnsi="Arial" w:cs="Arial"/>
        </w:rPr>
        <w:t xml:space="preserve"> o Instalación Equivalente</w:t>
      </w:r>
      <w:r w:rsidR="00D1065A">
        <w:rPr>
          <w:rFonts w:ascii="Arial" w:hAnsi="Arial" w:cs="Arial"/>
        </w:rPr>
        <w:t>.</w:t>
      </w:r>
    </w:p>
    <w:p w14:paraId="39F06C3E" w14:textId="77777777" w:rsidR="00A47F9A" w:rsidRPr="002F3662" w:rsidRDefault="00A47F9A" w:rsidP="00D1065A">
      <w:pPr>
        <w:pStyle w:val="CondicionesFinales"/>
        <w:numPr>
          <w:ilvl w:val="0"/>
          <w:numId w:val="37"/>
        </w:numPr>
        <w:ind w:right="51"/>
        <w:rPr>
          <w:rFonts w:ascii="Arial" w:hAnsi="Arial"/>
          <w:color w:val="auto"/>
          <w:lang w:val="es-MX"/>
        </w:rPr>
      </w:pPr>
      <w:r w:rsidRPr="002F3662">
        <w:rPr>
          <w:rFonts w:ascii="Arial" w:hAnsi="Arial"/>
          <w:color w:val="auto"/>
          <w:lang w:val="es-MX"/>
        </w:rPr>
        <w:t>Categorización por zona económica en la que se encuentran ubicadas las Centrales Telefónica (Tipo de zona de la Central Telefónica</w:t>
      </w:r>
      <w:r w:rsidR="003D0BC6" w:rsidRPr="002F3662">
        <w:rPr>
          <w:rFonts w:ascii="Arial" w:hAnsi="Arial"/>
          <w:color w:val="auto"/>
          <w:lang w:val="es-MX"/>
        </w:rPr>
        <w:t xml:space="preserve"> </w:t>
      </w:r>
      <w:r w:rsidR="003D0BC6" w:rsidRPr="002F3662">
        <w:rPr>
          <w:rFonts w:ascii="Arial" w:hAnsi="Arial"/>
          <w:lang w:val="es-MX"/>
        </w:rPr>
        <w:t>o Instalación Equivalente</w:t>
      </w:r>
      <w:r w:rsidRPr="002F3662">
        <w:rPr>
          <w:rFonts w:ascii="Arial" w:hAnsi="Arial"/>
          <w:color w:val="auto"/>
          <w:lang w:val="es-MX"/>
        </w:rPr>
        <w:t>: alta, media o baja).</w:t>
      </w:r>
    </w:p>
    <w:p w14:paraId="39F06C3F"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Estado de Acondicionamiento para Desagregación Total y Compartida del Bucle (acondicionadas, no acondicionadas y en proceso).</w:t>
      </w:r>
    </w:p>
    <w:p w14:paraId="39F06C40"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Tipo de punto de acceso para desagregación (Local, Regional</w:t>
      </w:r>
      <w:r w:rsidR="00831AFA" w:rsidRPr="002F3662">
        <w:rPr>
          <w:rFonts w:ascii="Arial" w:hAnsi="Arial" w:cs="Arial"/>
        </w:rPr>
        <w:t>, Nacional</w:t>
      </w:r>
      <w:r w:rsidRPr="002F3662">
        <w:rPr>
          <w:rFonts w:ascii="Arial" w:hAnsi="Arial" w:cs="Arial"/>
        </w:rPr>
        <w:t>).</w:t>
      </w:r>
    </w:p>
    <w:p w14:paraId="39F06C41" w14:textId="77777777" w:rsidR="00A47F9A" w:rsidRPr="002F3662" w:rsidRDefault="00A47F9A" w:rsidP="00D1065A">
      <w:pPr>
        <w:numPr>
          <w:ilvl w:val="0"/>
          <w:numId w:val="37"/>
        </w:numPr>
        <w:spacing w:after="200" w:line="276" w:lineRule="auto"/>
        <w:jc w:val="both"/>
        <w:rPr>
          <w:rFonts w:ascii="Arial" w:hAnsi="Arial" w:cs="Arial"/>
        </w:rPr>
      </w:pPr>
      <w:r w:rsidRPr="002F3662">
        <w:rPr>
          <w:rFonts w:ascii="Arial" w:hAnsi="Arial" w:cs="Arial"/>
        </w:rPr>
        <w:t>Listado de códigos identificadores de C</w:t>
      </w:r>
      <w:r w:rsidR="004F525A" w:rsidRPr="002F3662">
        <w:rPr>
          <w:rFonts w:ascii="Arial" w:hAnsi="Arial" w:cs="Arial"/>
        </w:rPr>
        <w:t xml:space="preserve">aja de </w:t>
      </w:r>
      <w:r w:rsidRPr="002F3662">
        <w:rPr>
          <w:rFonts w:ascii="Arial" w:hAnsi="Arial" w:cs="Arial"/>
        </w:rPr>
        <w:t>D</w:t>
      </w:r>
      <w:r w:rsidR="004F525A" w:rsidRPr="002F3662">
        <w:rPr>
          <w:rFonts w:ascii="Arial" w:hAnsi="Arial" w:cs="Arial"/>
        </w:rPr>
        <w:t>istribución</w:t>
      </w:r>
      <w:r w:rsidRPr="002F3662">
        <w:rPr>
          <w:rFonts w:ascii="Arial" w:hAnsi="Arial" w:cs="Arial"/>
        </w:rPr>
        <w:t xml:space="preserve"> asociadas a Centrales Telefónicas</w:t>
      </w:r>
      <w:r w:rsidR="00B9534C" w:rsidRPr="002F3662">
        <w:rPr>
          <w:rFonts w:ascii="Arial" w:hAnsi="Arial" w:cs="Arial"/>
        </w:rPr>
        <w:t xml:space="preserve"> o Instalaciones Equivalentes</w:t>
      </w:r>
      <w:r w:rsidRPr="002F3662">
        <w:rPr>
          <w:rFonts w:ascii="Arial" w:hAnsi="Arial" w:cs="Arial"/>
        </w:rPr>
        <w:t>.</w:t>
      </w:r>
    </w:p>
    <w:p w14:paraId="39F06C42"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Localización exacta: coordenadas geográficas (latitud y longitud) y dirección completa (Población, Municipio, Estado, calle, no. exterior, referencia (entre que calles).</w:t>
      </w:r>
    </w:p>
    <w:p w14:paraId="39F06C43"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Número de pares de cobre instalados en cada Central Telefónica</w:t>
      </w:r>
      <w:r w:rsidR="003D0BC6" w:rsidRPr="002F3662">
        <w:rPr>
          <w:rFonts w:ascii="Arial" w:hAnsi="Arial" w:cs="Arial"/>
        </w:rPr>
        <w:t xml:space="preserve"> o Instalación Equivalente</w:t>
      </w:r>
      <w:r w:rsidRPr="002F3662">
        <w:rPr>
          <w:rFonts w:ascii="Arial" w:hAnsi="Arial" w:cs="Arial"/>
        </w:rPr>
        <w:t xml:space="preserve"> (Red Principal).</w:t>
      </w:r>
    </w:p>
    <w:p w14:paraId="39F06C44"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Número de pares de cobre No Disponibles en cada Central Telefónica </w:t>
      </w:r>
      <w:r w:rsidR="003D0BC6" w:rsidRPr="002F3662">
        <w:rPr>
          <w:rFonts w:ascii="Arial" w:hAnsi="Arial" w:cs="Arial"/>
        </w:rPr>
        <w:t xml:space="preserve">o Instalación Equivalente </w:t>
      </w:r>
      <w:r w:rsidRPr="002F3662">
        <w:rPr>
          <w:rFonts w:ascii="Arial" w:hAnsi="Arial" w:cs="Arial"/>
        </w:rPr>
        <w:t>(Red Principal).</w:t>
      </w:r>
    </w:p>
    <w:p w14:paraId="39F06C45"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Número de pares de cobre libres en cada Central Telefónica</w:t>
      </w:r>
      <w:r w:rsidR="003D0BC6" w:rsidRPr="002F3662">
        <w:rPr>
          <w:rFonts w:ascii="Arial" w:hAnsi="Arial" w:cs="Arial"/>
        </w:rPr>
        <w:t xml:space="preserve"> o Instalación Equivalente</w:t>
      </w:r>
      <w:r w:rsidRPr="002F3662">
        <w:rPr>
          <w:rFonts w:ascii="Arial" w:hAnsi="Arial" w:cs="Arial"/>
        </w:rPr>
        <w:t xml:space="preserve"> (Red Principal)</w:t>
      </w:r>
      <w:r w:rsidR="00D1065A">
        <w:rPr>
          <w:rFonts w:ascii="Arial" w:hAnsi="Arial" w:cs="Arial"/>
        </w:rPr>
        <w:t>.</w:t>
      </w:r>
    </w:p>
    <w:p w14:paraId="39F06C46"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Número de pares de cobre instalados en cada </w:t>
      </w:r>
      <w:r w:rsidR="000369C4" w:rsidRPr="002F3662">
        <w:rPr>
          <w:rFonts w:ascii="Arial" w:hAnsi="Arial" w:cs="Arial"/>
        </w:rPr>
        <w:t xml:space="preserve">Central Telefónica o Instalación Equivalente </w:t>
      </w:r>
      <w:r w:rsidRPr="002F3662">
        <w:rPr>
          <w:rFonts w:ascii="Arial" w:hAnsi="Arial" w:cs="Arial"/>
        </w:rPr>
        <w:t>(Red Secundaria).</w:t>
      </w:r>
    </w:p>
    <w:p w14:paraId="39F06C47"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Número de pares de cobre No Disponibles en cada </w:t>
      </w:r>
      <w:r w:rsidR="000369C4" w:rsidRPr="002F3662">
        <w:rPr>
          <w:rFonts w:ascii="Arial" w:hAnsi="Arial" w:cs="Arial"/>
        </w:rPr>
        <w:t xml:space="preserve">Central Telefónica o Instalación Equivalente </w:t>
      </w:r>
      <w:r w:rsidRPr="002F3662">
        <w:rPr>
          <w:rFonts w:ascii="Arial" w:hAnsi="Arial" w:cs="Arial"/>
        </w:rPr>
        <w:t>(Red Secundaria).</w:t>
      </w:r>
    </w:p>
    <w:p w14:paraId="39F06C48"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Número de Pares de cobre Libres en cada </w:t>
      </w:r>
      <w:r w:rsidR="000369C4" w:rsidRPr="002F3662">
        <w:rPr>
          <w:rFonts w:ascii="Arial" w:hAnsi="Arial" w:cs="Arial"/>
        </w:rPr>
        <w:t xml:space="preserve">Central Telefónica o Instalación Equivalente </w:t>
      </w:r>
      <w:r w:rsidRPr="002F3662">
        <w:rPr>
          <w:rFonts w:ascii="Arial" w:hAnsi="Arial" w:cs="Arial"/>
        </w:rPr>
        <w:t>(Red Secundaria).</w:t>
      </w:r>
    </w:p>
    <w:p w14:paraId="39F06C49"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Cobertura de fibra óptica en número de casas pasadas en cada Central Telefónica</w:t>
      </w:r>
      <w:r w:rsidR="003D0BC6" w:rsidRPr="002F3662">
        <w:rPr>
          <w:rFonts w:ascii="Arial" w:hAnsi="Arial" w:cs="Arial"/>
        </w:rPr>
        <w:t xml:space="preserve"> o Instalación Equivalente</w:t>
      </w:r>
      <w:r w:rsidRPr="002F3662">
        <w:rPr>
          <w:rFonts w:ascii="Arial" w:hAnsi="Arial" w:cs="Arial"/>
        </w:rPr>
        <w:t>.</w:t>
      </w:r>
    </w:p>
    <w:p w14:paraId="39F06C4A"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Número de usuarios atendidos con fibra óptica en cada Central Telefónica</w:t>
      </w:r>
      <w:r w:rsidR="003D0BC6" w:rsidRPr="002F3662">
        <w:rPr>
          <w:rFonts w:ascii="Arial" w:hAnsi="Arial" w:cs="Arial"/>
        </w:rPr>
        <w:t xml:space="preserve"> o Instalación Equivalente</w:t>
      </w:r>
      <w:r w:rsidRPr="002F3662">
        <w:rPr>
          <w:rFonts w:ascii="Arial" w:hAnsi="Arial" w:cs="Arial"/>
        </w:rPr>
        <w:t>.</w:t>
      </w:r>
    </w:p>
    <w:p w14:paraId="39F06C4B"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Siglas del Nodo de Concentración de FTTH</w:t>
      </w:r>
      <w:r w:rsidR="008B534C" w:rsidRPr="002F3662">
        <w:rPr>
          <w:rFonts w:ascii="Arial" w:hAnsi="Arial" w:cs="Arial"/>
        </w:rPr>
        <w:t>.</w:t>
      </w:r>
    </w:p>
    <w:p w14:paraId="39F06C4C" w14:textId="77777777" w:rsidR="00542D9C" w:rsidRPr="002F3662" w:rsidRDefault="00A47F9A" w:rsidP="00246CCF">
      <w:pPr>
        <w:numPr>
          <w:ilvl w:val="0"/>
          <w:numId w:val="37"/>
        </w:numPr>
        <w:spacing w:after="200" w:line="276" w:lineRule="auto"/>
        <w:jc w:val="both"/>
        <w:rPr>
          <w:rFonts w:ascii="Arial" w:hAnsi="Arial" w:cs="Arial"/>
        </w:rPr>
      </w:pPr>
      <w:r w:rsidRPr="002F3662">
        <w:rPr>
          <w:rFonts w:ascii="Arial" w:hAnsi="Arial" w:cs="Arial"/>
        </w:rPr>
        <w:t>Espacio disponible para coubicación (por modalidad</w:t>
      </w:r>
      <w:bookmarkStart w:id="433" w:name="_Hlk38018432"/>
      <w:r w:rsidRPr="002F3662">
        <w:rPr>
          <w:rFonts w:ascii="Arial" w:hAnsi="Arial" w:cs="Arial"/>
        </w:rPr>
        <w:t>)</w:t>
      </w:r>
      <w:r w:rsidR="00080FCE" w:rsidRPr="002F3662">
        <w:rPr>
          <w:rFonts w:ascii="Arial" w:hAnsi="Arial" w:cs="Arial"/>
        </w:rPr>
        <w:t xml:space="preserve"> en espacios de </w:t>
      </w:r>
      <w:r w:rsidR="00114726" w:rsidRPr="002F3662">
        <w:rPr>
          <w:rFonts w:ascii="Arial" w:hAnsi="Arial" w:cs="Arial"/>
        </w:rPr>
        <w:t xml:space="preserve">la </w:t>
      </w:r>
      <w:r w:rsidR="008B5856" w:rsidRPr="002F3662">
        <w:rPr>
          <w:rFonts w:ascii="Arial" w:hAnsi="Arial" w:cs="Arial"/>
        </w:rPr>
        <w:t>EM</w:t>
      </w:r>
      <w:r w:rsidRPr="002F3662">
        <w:rPr>
          <w:rFonts w:ascii="Arial" w:hAnsi="Arial" w:cs="Arial"/>
        </w:rPr>
        <w:t>.</w:t>
      </w:r>
      <w:r w:rsidR="00080FCE" w:rsidRPr="002F3662">
        <w:rPr>
          <w:rFonts w:ascii="Arial" w:hAnsi="Arial" w:cs="Arial"/>
        </w:rPr>
        <w:t xml:space="preserve"> </w:t>
      </w:r>
    </w:p>
    <w:bookmarkEnd w:id="433"/>
    <w:p w14:paraId="39F06C4D"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u w:val="single"/>
        </w:rPr>
        <w:t>BASE 2: Cajas de Distribución (CD)</w:t>
      </w:r>
    </w:p>
    <w:p w14:paraId="39F06C4E" w14:textId="77777777" w:rsidR="00A47F9A" w:rsidRPr="002F3662" w:rsidRDefault="00A47F9A" w:rsidP="002F7E4A">
      <w:pPr>
        <w:numPr>
          <w:ilvl w:val="0"/>
          <w:numId w:val="41"/>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w:t>
      </w:r>
    </w:p>
    <w:p w14:paraId="39F06C4F" w14:textId="77777777" w:rsidR="00A47F9A" w:rsidRPr="002F3662" w:rsidRDefault="00A47F9A" w:rsidP="002F7E4A">
      <w:pPr>
        <w:numPr>
          <w:ilvl w:val="0"/>
          <w:numId w:val="41"/>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50" w14:textId="77777777" w:rsidR="000369C4" w:rsidRPr="002F3662" w:rsidRDefault="000369C4" w:rsidP="002F7E4A">
      <w:pPr>
        <w:numPr>
          <w:ilvl w:val="0"/>
          <w:numId w:val="41"/>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51" w14:textId="77777777" w:rsidR="00A47F9A" w:rsidRPr="002F3662" w:rsidRDefault="00A47F9A" w:rsidP="002F7E4A">
      <w:pPr>
        <w:numPr>
          <w:ilvl w:val="0"/>
          <w:numId w:val="41"/>
        </w:numPr>
        <w:spacing w:after="200" w:line="276" w:lineRule="auto"/>
        <w:jc w:val="both"/>
        <w:rPr>
          <w:rFonts w:ascii="Arial" w:hAnsi="Arial" w:cs="Arial"/>
        </w:rPr>
      </w:pPr>
      <w:r w:rsidRPr="002F3662">
        <w:rPr>
          <w:rFonts w:ascii="Arial" w:hAnsi="Arial" w:cs="Arial"/>
        </w:rPr>
        <w:t>Código identificador de Caja de Distribución (Distrito).</w:t>
      </w:r>
    </w:p>
    <w:p w14:paraId="39F06C52"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Cuenta con Anexo de Caja para Desagregación (Sí, No, En proceso).</w:t>
      </w:r>
    </w:p>
    <w:p w14:paraId="39F06C53"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Código identificador de Anexo de Caja de Distribución.</w:t>
      </w:r>
    </w:p>
    <w:p w14:paraId="39F06C54"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Ubicación de Cajas de Distribución (latitud, longitud, Estado, Municipio, Localidad, Colonia, Calle)</w:t>
      </w:r>
    </w:p>
    <w:p w14:paraId="39F06C55"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Número de pares Instalados en cada CD.</w:t>
      </w:r>
    </w:p>
    <w:p w14:paraId="39F06C56"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Número de pares No Disponibles en cada CD.</w:t>
      </w:r>
    </w:p>
    <w:p w14:paraId="39F06C57" w14:textId="77777777" w:rsidR="00A47F9A" w:rsidRPr="002F3662" w:rsidRDefault="00A47F9A" w:rsidP="002F7E4A">
      <w:pPr>
        <w:pStyle w:val="IFTnormal"/>
        <w:numPr>
          <w:ilvl w:val="0"/>
          <w:numId w:val="37"/>
        </w:numPr>
        <w:rPr>
          <w:rFonts w:ascii="Arial" w:hAnsi="Arial" w:cs="Arial"/>
        </w:rPr>
      </w:pPr>
      <w:r w:rsidRPr="002F3662">
        <w:rPr>
          <w:rFonts w:ascii="Arial" w:hAnsi="Arial" w:cs="Arial"/>
        </w:rPr>
        <w:t xml:space="preserve">Número de pares disponibles en cada unidad básica (esta información será proporcionada cuando </w:t>
      </w:r>
      <w:r w:rsidR="00114726" w:rsidRPr="002F3662">
        <w:rPr>
          <w:rFonts w:ascii="Arial" w:hAnsi="Arial" w:cs="Arial"/>
        </w:rPr>
        <w:t xml:space="preserve">la </w:t>
      </w:r>
      <w:r w:rsidR="008B5856" w:rsidRPr="002F3662">
        <w:rPr>
          <w:rFonts w:ascii="Arial" w:hAnsi="Arial" w:cs="Arial"/>
        </w:rPr>
        <w:t>EM</w:t>
      </w:r>
      <w:r w:rsidR="000F021A" w:rsidRPr="002F3662">
        <w:rPr>
          <w:rFonts w:ascii="Arial" w:hAnsi="Arial" w:cs="Arial"/>
        </w:rPr>
        <w:t xml:space="preserve"> </w:t>
      </w:r>
      <w:r w:rsidRPr="002F3662">
        <w:rPr>
          <w:rFonts w:ascii="Arial" w:hAnsi="Arial" w:cs="Arial"/>
        </w:rPr>
        <w:t xml:space="preserve">actualice la información de acuerdo </w:t>
      </w:r>
      <w:r w:rsidR="006F0790" w:rsidRPr="002F3662">
        <w:rPr>
          <w:rFonts w:ascii="Arial" w:hAnsi="Arial" w:cs="Arial"/>
        </w:rPr>
        <w:t>con</w:t>
      </w:r>
      <w:r w:rsidRPr="002F3662">
        <w:rPr>
          <w:rFonts w:ascii="Arial" w:hAnsi="Arial" w:cs="Arial"/>
        </w:rPr>
        <w:t xml:space="preserve"> sus propias operaciones).</w:t>
      </w:r>
    </w:p>
    <w:p w14:paraId="39F06C58" w14:textId="77777777" w:rsidR="00A47F9A" w:rsidRPr="002F3662" w:rsidRDefault="00A47F9A" w:rsidP="002F7E4A">
      <w:pPr>
        <w:pStyle w:val="IFTnormal"/>
        <w:numPr>
          <w:ilvl w:val="0"/>
          <w:numId w:val="37"/>
        </w:numPr>
        <w:rPr>
          <w:rFonts w:ascii="Arial" w:hAnsi="Arial" w:cs="Arial"/>
        </w:rPr>
      </w:pPr>
      <w:r w:rsidRPr="002F3662">
        <w:rPr>
          <w:rFonts w:ascii="Arial" w:hAnsi="Arial" w:cs="Arial"/>
        </w:rPr>
        <w:t>Indicar si las Cajas de Distribución están asociadas a una TBA, mini DSLAM o equipo de acceso.</w:t>
      </w:r>
    </w:p>
    <w:p w14:paraId="39F06C59" w14:textId="77777777" w:rsidR="00A47F9A" w:rsidRPr="002F3662" w:rsidRDefault="00A47F9A" w:rsidP="00100CCC">
      <w:pPr>
        <w:pStyle w:val="CondicionesFinales"/>
        <w:numPr>
          <w:ilvl w:val="0"/>
          <w:numId w:val="37"/>
        </w:numPr>
        <w:ind w:right="51"/>
        <w:rPr>
          <w:rFonts w:ascii="Arial" w:hAnsi="Arial"/>
          <w:color w:val="auto"/>
          <w:lang w:val="es-MX"/>
        </w:rPr>
      </w:pPr>
      <w:r w:rsidRPr="002F3662">
        <w:rPr>
          <w:rFonts w:ascii="Arial" w:hAnsi="Arial"/>
          <w:color w:val="auto"/>
          <w:lang w:val="es-MX"/>
        </w:rPr>
        <w:t>Código identificador de TBA, mini DSLAM o equipo de acceso asociado a la Caja de Distribución.</w:t>
      </w:r>
    </w:p>
    <w:p w14:paraId="39F06C5A" w14:textId="77777777" w:rsidR="00100CCC" w:rsidRPr="002F3662" w:rsidRDefault="00100CCC" w:rsidP="00100CCC">
      <w:pPr>
        <w:pStyle w:val="CondicionesFinales"/>
        <w:numPr>
          <w:ilvl w:val="0"/>
          <w:numId w:val="37"/>
        </w:numPr>
        <w:ind w:right="51"/>
        <w:rPr>
          <w:rFonts w:ascii="Arial" w:hAnsi="Arial"/>
          <w:color w:val="auto"/>
          <w:lang w:val="es-MX"/>
        </w:rPr>
      </w:pPr>
      <w:r w:rsidRPr="002F3662">
        <w:rPr>
          <w:rFonts w:ascii="Arial" w:hAnsi="Arial"/>
          <w:color w:val="auto"/>
          <w:lang w:val="es-MX"/>
        </w:rPr>
        <w:t>Archivo de representación vectorial de las vialidades asociadas y las calles, así como las colonias, atendidas por cada Caja de Distribución en un formato compatible con los sistemas de información geográfica.</w:t>
      </w:r>
    </w:p>
    <w:p w14:paraId="39F06C5B"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u w:val="single"/>
        </w:rPr>
        <w:t>BASE 3: Área atendida por cobre</w:t>
      </w:r>
    </w:p>
    <w:p w14:paraId="39F06C5C"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w:t>
      </w:r>
    </w:p>
    <w:p w14:paraId="39F06C5D"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5E" w14:textId="77777777" w:rsidR="00653B30" w:rsidRPr="002F3662" w:rsidRDefault="00653B30" w:rsidP="002F7E4A">
      <w:pPr>
        <w:numPr>
          <w:ilvl w:val="0"/>
          <w:numId w:val="37"/>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5F"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Polígono vectorial de la zona de cobertura en formato compatible con los sistemas de información geográfica.</w:t>
      </w:r>
    </w:p>
    <w:p w14:paraId="39F06C60"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Archivo de representación vectorial de las vialidades asociadas en un formato compatible con los sistemas de información geográfica. </w:t>
      </w:r>
    </w:p>
    <w:p w14:paraId="39F06C61" w14:textId="77777777" w:rsidR="00677020" w:rsidRPr="002F3662" w:rsidRDefault="00A47F9A" w:rsidP="00517A55">
      <w:pPr>
        <w:numPr>
          <w:ilvl w:val="0"/>
          <w:numId w:val="37"/>
        </w:numPr>
        <w:spacing w:after="200" w:line="276" w:lineRule="auto"/>
        <w:jc w:val="both"/>
        <w:rPr>
          <w:rFonts w:ascii="Arial" w:hAnsi="Arial" w:cs="Arial"/>
        </w:rPr>
      </w:pPr>
      <w:r w:rsidRPr="002F3662">
        <w:rPr>
          <w:rFonts w:ascii="Arial" w:hAnsi="Arial" w:cs="Arial"/>
        </w:rPr>
        <w:t>Colonias atendidas por cada Central Telefónica</w:t>
      </w:r>
      <w:r w:rsidR="003D0BC6" w:rsidRPr="002F3662">
        <w:rPr>
          <w:rFonts w:ascii="Arial" w:hAnsi="Arial" w:cs="Arial"/>
        </w:rPr>
        <w:t xml:space="preserve"> o Instalación Equivalente</w:t>
      </w:r>
      <w:r w:rsidRPr="002F3662">
        <w:rPr>
          <w:rFonts w:ascii="Arial" w:hAnsi="Arial" w:cs="Arial"/>
        </w:rPr>
        <w:t xml:space="preserve"> asociadas a despliegue de cobre.</w:t>
      </w:r>
    </w:p>
    <w:p w14:paraId="39F06C62"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u w:val="single"/>
        </w:rPr>
        <w:t>BASE 4: Área atendida por fibra óptica</w:t>
      </w:r>
    </w:p>
    <w:p w14:paraId="39F06C63" w14:textId="77777777" w:rsidR="00A47F9A" w:rsidRPr="002F3662" w:rsidRDefault="00A47F9A" w:rsidP="002F7E4A">
      <w:pPr>
        <w:numPr>
          <w:ilvl w:val="0"/>
          <w:numId w:val="37"/>
        </w:numPr>
        <w:spacing w:after="200" w:line="276" w:lineRule="auto"/>
        <w:jc w:val="both"/>
        <w:rPr>
          <w:rFonts w:ascii="Arial" w:hAnsi="Arial" w:cs="Arial"/>
        </w:rPr>
      </w:pPr>
      <w:r w:rsidRPr="002F3662">
        <w:rPr>
          <w:rFonts w:ascii="Arial" w:hAnsi="Arial" w:cs="Arial"/>
        </w:rPr>
        <w:t xml:space="preserve">Polígono vectorial de la zona de cobertura en formato compatible con los sistemas de información geográfica. </w:t>
      </w:r>
    </w:p>
    <w:p w14:paraId="39F06C64" w14:textId="77777777" w:rsidR="00677020" w:rsidRPr="002F3662" w:rsidRDefault="00A47F9A" w:rsidP="00517A55">
      <w:pPr>
        <w:pStyle w:val="Prrafodelista"/>
        <w:numPr>
          <w:ilvl w:val="0"/>
          <w:numId w:val="37"/>
        </w:numPr>
        <w:spacing w:after="200" w:line="276" w:lineRule="auto"/>
        <w:jc w:val="both"/>
        <w:rPr>
          <w:rFonts w:ascii="Arial" w:hAnsi="Arial" w:cs="Arial"/>
          <w:sz w:val="22"/>
          <w:lang w:val="es-MX"/>
        </w:rPr>
      </w:pPr>
      <w:r w:rsidRPr="002F3662">
        <w:rPr>
          <w:rFonts w:ascii="Arial" w:hAnsi="Arial" w:cs="Arial"/>
          <w:sz w:val="22"/>
          <w:lang w:val="es-MX"/>
        </w:rPr>
        <w:t xml:space="preserve">Archivo de representación vectorial de las vialidades asociadas en formato compatible con los sistemas de información geográfica. </w:t>
      </w:r>
    </w:p>
    <w:p w14:paraId="39F06C65" w14:textId="77777777" w:rsidR="00A47F9A" w:rsidRPr="002F3662" w:rsidRDefault="00A47F9A" w:rsidP="006E29BA">
      <w:pPr>
        <w:keepNext/>
        <w:spacing w:after="200" w:line="276" w:lineRule="auto"/>
        <w:jc w:val="both"/>
        <w:rPr>
          <w:rFonts w:ascii="Arial" w:hAnsi="Arial" w:cs="Arial"/>
        </w:rPr>
      </w:pPr>
      <w:r w:rsidRPr="002F3662">
        <w:rPr>
          <w:rFonts w:ascii="Arial" w:hAnsi="Arial" w:cs="Arial"/>
          <w:u w:val="single"/>
        </w:rPr>
        <w:t>BASE 5: Unidades básicas</w:t>
      </w:r>
      <w:r w:rsidRPr="002F3662">
        <w:rPr>
          <w:rFonts w:ascii="Arial" w:hAnsi="Arial" w:cs="Arial"/>
        </w:rPr>
        <w:t xml:space="preserve"> </w:t>
      </w:r>
    </w:p>
    <w:p w14:paraId="39F06C66" w14:textId="77777777" w:rsidR="00A47F9A" w:rsidRPr="002F3662" w:rsidRDefault="00A47F9A" w:rsidP="002F7E4A">
      <w:pPr>
        <w:numPr>
          <w:ilvl w:val="0"/>
          <w:numId w:val="38"/>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w:t>
      </w:r>
    </w:p>
    <w:p w14:paraId="39F06C67" w14:textId="77777777" w:rsidR="00A47F9A" w:rsidRPr="002F3662" w:rsidRDefault="00A47F9A" w:rsidP="002F7E4A">
      <w:pPr>
        <w:numPr>
          <w:ilvl w:val="0"/>
          <w:numId w:val="38"/>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68" w14:textId="77777777" w:rsidR="00BA0FF2" w:rsidRPr="002F3662" w:rsidRDefault="00BA0FF2" w:rsidP="002F7E4A">
      <w:pPr>
        <w:numPr>
          <w:ilvl w:val="0"/>
          <w:numId w:val="38"/>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69" w14:textId="77777777" w:rsidR="00A47F9A" w:rsidRPr="002F3662" w:rsidRDefault="00A47F9A" w:rsidP="002F7E4A">
      <w:pPr>
        <w:numPr>
          <w:ilvl w:val="0"/>
          <w:numId w:val="38"/>
        </w:numPr>
        <w:spacing w:after="200" w:line="276" w:lineRule="auto"/>
        <w:jc w:val="both"/>
        <w:rPr>
          <w:rFonts w:ascii="Arial" w:hAnsi="Arial" w:cs="Arial"/>
        </w:rPr>
      </w:pPr>
      <w:r w:rsidRPr="002F3662">
        <w:rPr>
          <w:rFonts w:ascii="Arial" w:hAnsi="Arial" w:cs="Arial"/>
        </w:rPr>
        <w:t>Código identificador de cada unidad básica.</w:t>
      </w:r>
    </w:p>
    <w:p w14:paraId="39F06C6A" w14:textId="77777777" w:rsidR="00A47F9A" w:rsidRPr="002F3662" w:rsidRDefault="00A47F9A" w:rsidP="002F7E4A">
      <w:pPr>
        <w:numPr>
          <w:ilvl w:val="0"/>
          <w:numId w:val="38"/>
        </w:numPr>
        <w:spacing w:after="200" w:line="276" w:lineRule="auto"/>
        <w:jc w:val="both"/>
        <w:rPr>
          <w:rFonts w:ascii="Arial" w:hAnsi="Arial" w:cs="Arial"/>
        </w:rPr>
      </w:pPr>
      <w:r w:rsidRPr="002F3662">
        <w:rPr>
          <w:rFonts w:ascii="Arial" w:hAnsi="Arial" w:cs="Arial"/>
        </w:rPr>
        <w:t>Tipo de unidad básica (10 pares/50 pares)</w:t>
      </w:r>
      <w:r w:rsidR="006E2529" w:rsidRPr="002F3662">
        <w:rPr>
          <w:rFonts w:ascii="Arial" w:hAnsi="Arial" w:cs="Arial"/>
        </w:rPr>
        <w:t>.</w:t>
      </w:r>
    </w:p>
    <w:p w14:paraId="39F06C6B" w14:textId="77777777" w:rsidR="00A47F9A" w:rsidRPr="002F3662" w:rsidRDefault="00A47F9A" w:rsidP="002F7E4A">
      <w:pPr>
        <w:pStyle w:val="CondicionesFinales"/>
        <w:numPr>
          <w:ilvl w:val="0"/>
          <w:numId w:val="38"/>
        </w:numPr>
        <w:rPr>
          <w:rFonts w:ascii="Arial" w:hAnsi="Arial"/>
          <w:color w:val="auto"/>
          <w:lang w:val="es-MX"/>
        </w:rPr>
      </w:pPr>
      <w:r w:rsidRPr="002F3662">
        <w:rPr>
          <w:rFonts w:ascii="Arial" w:hAnsi="Arial"/>
          <w:color w:val="auto"/>
          <w:lang w:val="es-MX"/>
        </w:rPr>
        <w:t>Tipo de equipo de acceso asociado a la unidad básica (relacionable con la lista de especificaciones).</w:t>
      </w:r>
    </w:p>
    <w:p w14:paraId="39F06C6C" w14:textId="77777777" w:rsidR="00A47F9A" w:rsidRPr="002F3662" w:rsidRDefault="00A47F9A" w:rsidP="002F7E4A">
      <w:pPr>
        <w:numPr>
          <w:ilvl w:val="0"/>
          <w:numId w:val="38"/>
        </w:numPr>
        <w:spacing w:after="200" w:line="276" w:lineRule="auto"/>
        <w:jc w:val="both"/>
        <w:rPr>
          <w:rFonts w:ascii="Arial" w:hAnsi="Arial" w:cs="Arial"/>
        </w:rPr>
      </w:pPr>
      <w:r w:rsidRPr="002F3662">
        <w:rPr>
          <w:rFonts w:ascii="Arial" w:hAnsi="Arial" w:cs="Arial"/>
        </w:rPr>
        <w:t>Tecnología de acceso (ADSL, ADSL2, ADSL2+, VDSL, VDSL2, entre otras) asociados a la unidad básica.</w:t>
      </w:r>
    </w:p>
    <w:p w14:paraId="39F06C6D" w14:textId="77777777" w:rsidR="00677020" w:rsidRPr="002F3662" w:rsidRDefault="00A47F9A" w:rsidP="00517A55">
      <w:pPr>
        <w:numPr>
          <w:ilvl w:val="0"/>
          <w:numId w:val="38"/>
        </w:numPr>
        <w:spacing w:after="200" w:line="276" w:lineRule="auto"/>
        <w:jc w:val="both"/>
        <w:rPr>
          <w:rFonts w:ascii="Arial" w:hAnsi="Arial" w:cs="Arial"/>
        </w:rPr>
      </w:pPr>
      <w:r w:rsidRPr="002F3662">
        <w:rPr>
          <w:rFonts w:ascii="Arial" w:hAnsi="Arial" w:cs="Arial"/>
        </w:rPr>
        <w:t xml:space="preserve">Lista con las especificaciones de los tipos de equipos de acceso en la red de cobre (consultables en el </w:t>
      </w:r>
      <w:r w:rsidR="003F1181" w:rsidRPr="002F3662">
        <w:rPr>
          <w:rFonts w:ascii="Arial" w:hAnsi="Arial" w:cs="Arial"/>
        </w:rPr>
        <w:t>SEG/SIPO</w:t>
      </w:r>
      <w:r w:rsidRPr="002F3662">
        <w:rPr>
          <w:rFonts w:ascii="Arial" w:hAnsi="Arial" w:cs="Arial"/>
        </w:rPr>
        <w:t xml:space="preserve">). </w:t>
      </w:r>
    </w:p>
    <w:p w14:paraId="39F06C6E" w14:textId="77777777" w:rsidR="00A47F9A" w:rsidRPr="002F3662" w:rsidRDefault="00A47F9A" w:rsidP="004B11EB">
      <w:pPr>
        <w:spacing w:after="200" w:line="276" w:lineRule="auto"/>
        <w:jc w:val="both"/>
        <w:rPr>
          <w:rFonts w:ascii="Arial" w:hAnsi="Arial" w:cs="Arial"/>
          <w:u w:val="single"/>
        </w:rPr>
      </w:pPr>
      <w:r w:rsidRPr="002F3662">
        <w:rPr>
          <w:rFonts w:ascii="Arial" w:hAnsi="Arial" w:cs="Arial"/>
          <w:u w:val="single"/>
        </w:rPr>
        <w:t>BASE 6: Información para el SAIB</w:t>
      </w:r>
    </w:p>
    <w:p w14:paraId="39F06C6F"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 xml:space="preserve"> donde están dados de alta los puntos de concentración.</w:t>
      </w:r>
    </w:p>
    <w:p w14:paraId="39F06C70"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71" w14:textId="77777777" w:rsidR="00BA0FF2" w:rsidRPr="002F3662" w:rsidRDefault="00BA0FF2" w:rsidP="002F7E4A">
      <w:pPr>
        <w:numPr>
          <w:ilvl w:val="0"/>
          <w:numId w:val="39"/>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72"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Tipo de puntos de concentración (local, regional,</w:t>
      </w:r>
      <w:r w:rsidR="00BA0FF2" w:rsidRPr="002F3662">
        <w:rPr>
          <w:rFonts w:ascii="Arial" w:hAnsi="Arial" w:cs="Arial"/>
        </w:rPr>
        <w:t xml:space="preserve"> nacional,</w:t>
      </w:r>
      <w:r w:rsidRPr="002F3662">
        <w:rPr>
          <w:rFonts w:ascii="Arial" w:hAnsi="Arial" w:cs="Arial"/>
        </w:rPr>
        <w:t xml:space="preserve"> No NCAI).</w:t>
      </w:r>
    </w:p>
    <w:p w14:paraId="39F06C73" w14:textId="77777777" w:rsidR="00A47F9A" w:rsidRPr="002F3662" w:rsidRDefault="00A47F9A" w:rsidP="002F7E4A">
      <w:pPr>
        <w:numPr>
          <w:ilvl w:val="0"/>
          <w:numId w:val="40"/>
        </w:numPr>
        <w:spacing w:after="200" w:line="276" w:lineRule="auto"/>
        <w:jc w:val="both"/>
        <w:rPr>
          <w:rFonts w:ascii="Arial" w:hAnsi="Arial" w:cs="Arial"/>
        </w:rPr>
      </w:pPr>
      <w:r w:rsidRPr="002F3662">
        <w:rPr>
          <w:rFonts w:ascii="Arial" w:hAnsi="Arial" w:cs="Arial"/>
        </w:rPr>
        <w:t>Tecnología disponible para el PCAI.</w:t>
      </w:r>
    </w:p>
    <w:p w14:paraId="39F06C74" w14:textId="77777777" w:rsidR="00A47F9A" w:rsidRPr="002F3662" w:rsidRDefault="00A47F9A" w:rsidP="002F7E4A">
      <w:pPr>
        <w:numPr>
          <w:ilvl w:val="0"/>
          <w:numId w:val="40"/>
        </w:numPr>
        <w:spacing w:after="200" w:line="276" w:lineRule="auto"/>
        <w:jc w:val="both"/>
        <w:rPr>
          <w:rFonts w:ascii="Arial" w:hAnsi="Arial" w:cs="Arial"/>
        </w:rPr>
      </w:pPr>
      <w:r w:rsidRPr="002F3662">
        <w:rPr>
          <w:rFonts w:ascii="Arial" w:hAnsi="Arial" w:cs="Arial"/>
        </w:rPr>
        <w:t xml:space="preserve">Centrales Telefónicas </w:t>
      </w:r>
      <w:r w:rsidR="00BA0FF2" w:rsidRPr="002F3662">
        <w:rPr>
          <w:rFonts w:ascii="Arial" w:hAnsi="Arial" w:cs="Arial"/>
        </w:rPr>
        <w:t xml:space="preserve">o Instalaciones Equivalentes </w:t>
      </w:r>
      <w:r w:rsidRPr="002F3662">
        <w:rPr>
          <w:rFonts w:ascii="Arial" w:hAnsi="Arial" w:cs="Arial"/>
        </w:rPr>
        <w:t>asociadas a cada punto de concentración (Punto de Concentración Local PCL, Punto de Concentración Regional PCR</w:t>
      </w:r>
      <w:r w:rsidR="00BA0FF2" w:rsidRPr="002F3662">
        <w:rPr>
          <w:rFonts w:ascii="Arial" w:hAnsi="Arial" w:cs="Arial"/>
        </w:rPr>
        <w:t>, Punto de Concentración Nacional PCN</w:t>
      </w:r>
      <w:r w:rsidRPr="002F3662">
        <w:rPr>
          <w:rFonts w:ascii="Arial" w:hAnsi="Arial" w:cs="Arial"/>
        </w:rPr>
        <w:t>).</w:t>
      </w:r>
    </w:p>
    <w:p w14:paraId="39F06C75" w14:textId="77777777" w:rsidR="00677020" w:rsidRPr="002F3662" w:rsidRDefault="00A47F9A" w:rsidP="00517A55">
      <w:pPr>
        <w:numPr>
          <w:ilvl w:val="0"/>
          <w:numId w:val="40"/>
        </w:numPr>
        <w:spacing w:after="200" w:line="276" w:lineRule="auto"/>
        <w:jc w:val="both"/>
        <w:rPr>
          <w:rFonts w:ascii="Arial" w:hAnsi="Arial" w:cs="Arial"/>
        </w:rPr>
      </w:pPr>
      <w:r w:rsidRPr="002F3662">
        <w:rPr>
          <w:rFonts w:ascii="Arial" w:hAnsi="Arial" w:cs="Arial"/>
        </w:rPr>
        <w:t>Código identificador del NCAI asociado.</w:t>
      </w:r>
    </w:p>
    <w:p w14:paraId="39F06C76" w14:textId="77777777" w:rsidR="00A47F9A" w:rsidRPr="002F3662" w:rsidRDefault="00A47F9A" w:rsidP="006E29BA">
      <w:pPr>
        <w:keepNext/>
        <w:spacing w:after="200" w:line="276" w:lineRule="auto"/>
        <w:jc w:val="both"/>
        <w:rPr>
          <w:rFonts w:ascii="Arial" w:hAnsi="Arial" w:cs="Arial"/>
          <w:u w:val="single"/>
        </w:rPr>
      </w:pPr>
      <w:r w:rsidRPr="002F3662">
        <w:rPr>
          <w:rFonts w:ascii="Arial" w:hAnsi="Arial" w:cs="Arial"/>
          <w:u w:val="single"/>
        </w:rPr>
        <w:t xml:space="preserve">BASE 6.1: Información para el </w:t>
      </w:r>
      <w:r w:rsidR="001D3EF8" w:rsidRPr="002F3662">
        <w:rPr>
          <w:rFonts w:ascii="Arial" w:hAnsi="Arial" w:cs="Arial"/>
          <w:u w:val="single"/>
        </w:rPr>
        <w:t>SCyD</w:t>
      </w:r>
      <w:r w:rsidRPr="002F3662">
        <w:rPr>
          <w:rFonts w:ascii="Arial" w:hAnsi="Arial" w:cs="Arial"/>
          <w:u w:val="single"/>
        </w:rPr>
        <w:t>/Número de Puertos por Capacidad, Instalados y Libres</w:t>
      </w:r>
    </w:p>
    <w:p w14:paraId="39F06C77"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Nombre de la Central Telefónica</w:t>
      </w:r>
      <w:r w:rsidR="003D0BC6" w:rsidRPr="002F3662">
        <w:rPr>
          <w:rFonts w:ascii="Arial" w:hAnsi="Arial" w:cs="Arial"/>
        </w:rPr>
        <w:t xml:space="preserve"> o Instalación Equivalente</w:t>
      </w:r>
      <w:r w:rsidRPr="002F3662">
        <w:rPr>
          <w:rFonts w:ascii="Arial" w:hAnsi="Arial" w:cs="Arial"/>
        </w:rPr>
        <w:t xml:space="preserve"> donde están dados de alta los puntos de concentración.</w:t>
      </w:r>
    </w:p>
    <w:p w14:paraId="39F06C78"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Siglas de la Central Telefónica</w:t>
      </w:r>
      <w:r w:rsidR="003D0BC6" w:rsidRPr="002F3662">
        <w:rPr>
          <w:rFonts w:ascii="Arial" w:hAnsi="Arial" w:cs="Arial"/>
        </w:rPr>
        <w:t xml:space="preserve"> o Instalación Equivalente</w:t>
      </w:r>
      <w:r w:rsidRPr="002F3662">
        <w:rPr>
          <w:rFonts w:ascii="Arial" w:hAnsi="Arial" w:cs="Arial"/>
        </w:rPr>
        <w:t>.</w:t>
      </w:r>
    </w:p>
    <w:p w14:paraId="39F06C79" w14:textId="77777777" w:rsidR="00BA0FF2" w:rsidRPr="002F3662" w:rsidRDefault="00BA0FF2" w:rsidP="002F7E4A">
      <w:pPr>
        <w:numPr>
          <w:ilvl w:val="0"/>
          <w:numId w:val="39"/>
        </w:numPr>
        <w:spacing w:after="200" w:line="276" w:lineRule="auto"/>
        <w:jc w:val="both"/>
        <w:rPr>
          <w:rFonts w:ascii="Arial" w:hAnsi="Arial" w:cs="Arial"/>
        </w:rPr>
      </w:pPr>
      <w:r w:rsidRPr="002F3662">
        <w:rPr>
          <w:rFonts w:ascii="Arial" w:hAnsi="Arial" w:cs="Arial"/>
        </w:rPr>
        <w:t>Código identificador de la Central Telefónica o Instalación Equivalente (CLLI).</w:t>
      </w:r>
    </w:p>
    <w:p w14:paraId="39F06C7A"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Tipo de punto de concentración (local, regional, nacional</w:t>
      </w:r>
      <w:r w:rsidR="007506A2" w:rsidRPr="002F3662">
        <w:rPr>
          <w:rFonts w:ascii="Arial" w:hAnsi="Arial" w:cs="Arial"/>
        </w:rPr>
        <w:t>,</w:t>
      </w:r>
      <w:r w:rsidRPr="002F3662">
        <w:rPr>
          <w:rFonts w:ascii="Arial" w:hAnsi="Arial" w:cs="Arial"/>
        </w:rPr>
        <w:t xml:space="preserve"> No NCAI).</w:t>
      </w:r>
    </w:p>
    <w:p w14:paraId="39F06C7B"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Código Identificador del Equipo de Agregación/Distribución (Nombre Oficial del Equipo).</w:t>
      </w:r>
    </w:p>
    <w:p w14:paraId="39F06C7C"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Puertos Instalados 1 Gb.</w:t>
      </w:r>
    </w:p>
    <w:p w14:paraId="39F06C7D"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Puertos Instalados 10 Gb.</w:t>
      </w:r>
    </w:p>
    <w:p w14:paraId="39F06C7E" w14:textId="77777777" w:rsidR="00A47F9A"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Puertos libres 1 Gb.</w:t>
      </w:r>
    </w:p>
    <w:p w14:paraId="39F06C7F" w14:textId="77777777" w:rsidR="00A45DE1" w:rsidRPr="002F3662" w:rsidRDefault="00A47F9A" w:rsidP="002F7E4A">
      <w:pPr>
        <w:numPr>
          <w:ilvl w:val="0"/>
          <w:numId w:val="39"/>
        </w:numPr>
        <w:spacing w:after="200" w:line="276" w:lineRule="auto"/>
        <w:jc w:val="both"/>
        <w:rPr>
          <w:rFonts w:ascii="Arial" w:hAnsi="Arial" w:cs="Arial"/>
        </w:rPr>
      </w:pPr>
      <w:r w:rsidRPr="002F3662">
        <w:rPr>
          <w:rFonts w:ascii="Arial" w:hAnsi="Arial" w:cs="Arial"/>
        </w:rPr>
        <w:t>Puertos libres 10 Gb.</w:t>
      </w:r>
    </w:p>
    <w:p w14:paraId="39F06C80" w14:textId="77777777" w:rsidR="00BA0FF2" w:rsidRPr="002F3662" w:rsidRDefault="00BA0FF2" w:rsidP="00BA0FF2">
      <w:pPr>
        <w:spacing w:after="200" w:line="276" w:lineRule="auto"/>
        <w:jc w:val="both"/>
        <w:rPr>
          <w:rFonts w:ascii="Arial" w:hAnsi="Arial" w:cs="Arial"/>
          <w:u w:val="single"/>
        </w:rPr>
      </w:pPr>
      <w:r w:rsidRPr="002F3662">
        <w:rPr>
          <w:rFonts w:ascii="Arial" w:hAnsi="Arial" w:cs="Arial"/>
          <w:u w:val="single"/>
        </w:rPr>
        <w:t>BASE 6.2: Información para el SAIB/Puntos de Concentración Nacional</w:t>
      </w:r>
    </w:p>
    <w:p w14:paraId="39F06C81"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Punto de Concentración Nacional (PCN).</w:t>
      </w:r>
    </w:p>
    <w:p w14:paraId="39F06C82"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Nacional (PCN).</w:t>
      </w:r>
    </w:p>
    <w:p w14:paraId="39F06C83"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Nombre de Punto de Concentración Regional asociado al PCN.</w:t>
      </w:r>
    </w:p>
    <w:p w14:paraId="39F06C84"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Regional (PCR).</w:t>
      </w:r>
    </w:p>
    <w:p w14:paraId="39F06C85" w14:textId="77777777" w:rsidR="00BA0FF2" w:rsidRPr="002F3662" w:rsidRDefault="00BA0FF2" w:rsidP="00BA0FF2">
      <w:pPr>
        <w:spacing w:after="200" w:line="276" w:lineRule="auto"/>
        <w:jc w:val="both"/>
        <w:rPr>
          <w:rFonts w:ascii="Arial" w:hAnsi="Arial" w:cs="Arial"/>
          <w:u w:val="single"/>
        </w:rPr>
      </w:pPr>
      <w:r w:rsidRPr="002F3662">
        <w:rPr>
          <w:rFonts w:ascii="Arial" w:hAnsi="Arial" w:cs="Arial"/>
          <w:u w:val="single"/>
        </w:rPr>
        <w:t>BASE 6.3: Información para el SAIB/Puntos de Concentración Regional</w:t>
      </w:r>
    </w:p>
    <w:p w14:paraId="39F06C86"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Punto de Concentración Regional (PCR).</w:t>
      </w:r>
    </w:p>
    <w:p w14:paraId="39F06C87"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Regional (PCR).</w:t>
      </w:r>
    </w:p>
    <w:p w14:paraId="39F06C88"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Nombre de Punto de Concentración Local asociado al PCR.</w:t>
      </w:r>
    </w:p>
    <w:p w14:paraId="39F06C89"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Local (PCL).</w:t>
      </w:r>
    </w:p>
    <w:p w14:paraId="39F06C8A"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NCAI</w:t>
      </w:r>
      <w:r w:rsidR="00EA52D1" w:rsidRPr="002F3662">
        <w:rPr>
          <w:rFonts w:ascii="Arial" w:hAnsi="Arial" w:cs="Arial"/>
        </w:rPr>
        <w:t xml:space="preserve">, </w:t>
      </w:r>
      <w:r w:rsidRPr="002F3662">
        <w:rPr>
          <w:rFonts w:ascii="Arial" w:hAnsi="Arial" w:cs="Arial"/>
        </w:rPr>
        <w:t>Región.</w:t>
      </w:r>
    </w:p>
    <w:p w14:paraId="39F06C8B" w14:textId="77777777" w:rsidR="00BA0FF2" w:rsidRPr="002F3662" w:rsidRDefault="00BA0FF2" w:rsidP="006E29BA">
      <w:pPr>
        <w:keepNext/>
        <w:spacing w:after="200" w:line="276" w:lineRule="auto"/>
        <w:jc w:val="both"/>
        <w:rPr>
          <w:rFonts w:ascii="Arial" w:hAnsi="Arial" w:cs="Arial"/>
          <w:u w:val="single"/>
        </w:rPr>
      </w:pPr>
      <w:r w:rsidRPr="002F3662">
        <w:rPr>
          <w:rFonts w:ascii="Arial" w:hAnsi="Arial" w:cs="Arial"/>
          <w:u w:val="single"/>
        </w:rPr>
        <w:t>BASE 6.4: Información para el SAIB/Puntos de Concentración Local.</w:t>
      </w:r>
    </w:p>
    <w:p w14:paraId="39F06C8C"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Punto de Concentración Local (PCL).</w:t>
      </w:r>
    </w:p>
    <w:p w14:paraId="39F06C8D"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Regional (PCR).</w:t>
      </w:r>
    </w:p>
    <w:p w14:paraId="39F06C8E"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Nombre de la Central Asociada al PCL.</w:t>
      </w:r>
    </w:p>
    <w:p w14:paraId="39F06C8F"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Siglas Punto de Concentración Local (PCL).</w:t>
      </w:r>
    </w:p>
    <w:p w14:paraId="39F06C90"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NCAI</w:t>
      </w:r>
      <w:r w:rsidR="00EA52D1" w:rsidRPr="002F3662">
        <w:rPr>
          <w:rFonts w:ascii="Arial" w:hAnsi="Arial" w:cs="Arial"/>
        </w:rPr>
        <w:t xml:space="preserve">, </w:t>
      </w:r>
      <w:r w:rsidRPr="002F3662">
        <w:rPr>
          <w:rFonts w:ascii="Arial" w:hAnsi="Arial" w:cs="Arial"/>
        </w:rPr>
        <w:t>Región.</w:t>
      </w:r>
    </w:p>
    <w:p w14:paraId="39F06C91" w14:textId="77777777" w:rsidR="00BA0FF2" w:rsidRPr="002F3662" w:rsidRDefault="00BA0FF2" w:rsidP="00BA0FF2">
      <w:pPr>
        <w:spacing w:after="200" w:line="276" w:lineRule="auto"/>
        <w:jc w:val="both"/>
        <w:rPr>
          <w:rFonts w:ascii="Arial" w:hAnsi="Arial" w:cs="Arial"/>
          <w:b/>
        </w:rPr>
      </w:pPr>
      <w:r w:rsidRPr="002F3662">
        <w:rPr>
          <w:rFonts w:ascii="Arial" w:hAnsi="Arial" w:cs="Arial"/>
          <w:b/>
        </w:rPr>
        <w:t>Información tipo “b”:</w:t>
      </w:r>
    </w:p>
    <w:p w14:paraId="39F06C92" w14:textId="77777777" w:rsidR="00BA0FF2" w:rsidRPr="002F3662" w:rsidRDefault="00BA0FF2" w:rsidP="00BA0FF2">
      <w:pPr>
        <w:spacing w:after="200" w:line="276" w:lineRule="auto"/>
        <w:jc w:val="both"/>
        <w:rPr>
          <w:rFonts w:ascii="Arial" w:hAnsi="Arial" w:cs="Arial"/>
          <w:strike/>
        </w:rPr>
      </w:pPr>
      <w:r w:rsidRPr="002F3662">
        <w:rPr>
          <w:rFonts w:ascii="Arial" w:hAnsi="Arial" w:cs="Arial"/>
        </w:rPr>
        <w:t xml:space="preserve">Esta información debe ser accesible </w:t>
      </w:r>
      <w:r w:rsidR="005572A3">
        <w:rPr>
          <w:rFonts w:ascii="Arial" w:hAnsi="Arial" w:cs="Arial"/>
        </w:rPr>
        <w:t>a</w:t>
      </w:r>
      <w:r w:rsidRPr="002F3662">
        <w:rPr>
          <w:rFonts w:ascii="Arial" w:hAnsi="Arial" w:cs="Arial"/>
        </w:rPr>
        <w:t xml:space="preserve">l CS en forma de consulta por dirección para búsquedas por calle y número. Esta información deberá ser proporcionada indistintamente </w:t>
      </w:r>
      <w:r w:rsidR="00455020">
        <w:rPr>
          <w:rFonts w:ascii="Arial" w:hAnsi="Arial" w:cs="Arial"/>
        </w:rPr>
        <w:t>del servicio que tenga contratado</w:t>
      </w:r>
      <w:r w:rsidRPr="002F3662">
        <w:rPr>
          <w:rFonts w:ascii="Arial" w:hAnsi="Arial" w:cs="Arial"/>
        </w:rPr>
        <w:t>, de su tecnología</w:t>
      </w:r>
      <w:r w:rsidR="007F22CB" w:rsidRPr="002F3662">
        <w:rPr>
          <w:rFonts w:ascii="Arial" w:hAnsi="Arial" w:cs="Arial"/>
        </w:rPr>
        <w:t>, o la arquitectura de su red (como punto a punto, o punto a multipunto (GPON</w:t>
      </w:r>
      <w:r w:rsidR="0022271C" w:rsidRPr="002F3662">
        <w:rPr>
          <w:rFonts w:ascii="Arial" w:hAnsi="Arial" w:cs="Arial"/>
        </w:rPr>
        <w:t>)</w:t>
      </w:r>
      <w:r w:rsidR="007F22CB" w:rsidRPr="002F3662">
        <w:rPr>
          <w:rFonts w:ascii="Arial" w:hAnsi="Arial" w:cs="Arial"/>
        </w:rPr>
        <w:t>, en el caso de la fibra óptica</w:t>
      </w:r>
      <w:r w:rsidR="0022271C" w:rsidRPr="002F3662">
        <w:rPr>
          <w:rFonts w:ascii="Arial" w:hAnsi="Arial" w:cs="Arial"/>
        </w:rPr>
        <w:t>)</w:t>
      </w:r>
      <w:r w:rsidR="007F22CB" w:rsidRPr="002F3662">
        <w:rPr>
          <w:rFonts w:ascii="Arial" w:hAnsi="Arial" w:cs="Arial"/>
        </w:rPr>
        <w:t>.</w:t>
      </w:r>
    </w:p>
    <w:p w14:paraId="39F06C93" w14:textId="77777777" w:rsidR="00BA0FF2" w:rsidRPr="002F3662" w:rsidRDefault="00BA0FF2" w:rsidP="00BA0FF2">
      <w:pPr>
        <w:pStyle w:val="IFTnormal"/>
        <w:rPr>
          <w:rFonts w:ascii="Arial" w:hAnsi="Arial" w:cs="Arial"/>
        </w:rPr>
      </w:pPr>
      <w:r w:rsidRPr="002F3662">
        <w:rPr>
          <w:rFonts w:ascii="Arial" w:hAnsi="Arial" w:cs="Arial"/>
          <w:b/>
          <w:u w:val="single"/>
        </w:rPr>
        <w:t>Información relacionada a una dirección</w:t>
      </w:r>
      <w:r w:rsidRPr="002F3662">
        <w:rPr>
          <w:rFonts w:ascii="Arial" w:hAnsi="Arial" w:cs="Arial"/>
        </w:rPr>
        <w:t xml:space="preserve">. El CS proporcionará en la interfaz la entidad federativa, municipio, localidad, código postal, colonia, calle y número para poder consultar la información correspondiente. Para ello </w:t>
      </w:r>
      <w:r w:rsidR="00114726"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9D0F6E" w:rsidRPr="002F3662">
        <w:rPr>
          <w:rFonts w:ascii="Arial" w:hAnsi="Arial" w:cs="Arial"/>
        </w:rPr>
        <w:t xml:space="preserve"> </w:t>
      </w:r>
      <w:r w:rsidRPr="002F3662">
        <w:rPr>
          <w:rFonts w:ascii="Arial" w:hAnsi="Arial" w:cs="Arial"/>
        </w:rPr>
        <w:t>proporcionará la misma secuencia y mecanismo de búsqueda que emplea para la gestión de sus propias operaciones.</w:t>
      </w:r>
    </w:p>
    <w:p w14:paraId="39F06C94" w14:textId="77777777" w:rsidR="00BA0FF2" w:rsidRPr="002F3662" w:rsidRDefault="00BA0FF2" w:rsidP="00BA0FF2">
      <w:pPr>
        <w:pStyle w:val="IFTnormal"/>
        <w:rPr>
          <w:rFonts w:ascii="Arial" w:hAnsi="Arial" w:cs="Arial"/>
        </w:rPr>
      </w:pPr>
      <w:r w:rsidRPr="002F3662">
        <w:rPr>
          <w:rFonts w:ascii="Arial" w:hAnsi="Arial" w:cs="Arial"/>
        </w:rPr>
        <w:t xml:space="preserve">En caso de que la infraestructura con la que cuenta </w:t>
      </w:r>
      <w:r w:rsidR="0011472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para brindar servicios de telecomunicaciones en la dirección consultada sea cobre, se accederá a la siguiente información:</w:t>
      </w:r>
    </w:p>
    <w:p w14:paraId="39F06C95"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la terminal principal que puede atender la ubicación ingresada</w:t>
      </w:r>
    </w:p>
    <w:p w14:paraId="39F06C96"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Porcentaje de uso crítico de la terminal;</w:t>
      </w:r>
    </w:p>
    <w:p w14:paraId="39F06C97"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Porcentaje de uso actual de la terminal;</w:t>
      </w:r>
    </w:p>
    <w:p w14:paraId="39F06C98"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Pares ocupados de la terminal;</w:t>
      </w:r>
    </w:p>
    <w:p w14:paraId="39F06C99"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Pares libres de la terminal;</w:t>
      </w:r>
    </w:p>
    <w:p w14:paraId="39F06C9A"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 xml:space="preserve">Distancia en metros de la terminal a la </w:t>
      </w:r>
      <w:r w:rsidR="002860C3" w:rsidRPr="002F3662">
        <w:rPr>
          <w:rFonts w:ascii="Arial" w:hAnsi="Arial" w:cs="Arial"/>
          <w:sz w:val="22"/>
          <w:szCs w:val="22"/>
          <w:lang w:val="es-MX"/>
        </w:rPr>
        <w:t>Central Telefónica</w:t>
      </w:r>
      <w:r w:rsidRPr="002F3662">
        <w:rPr>
          <w:rFonts w:ascii="Arial" w:hAnsi="Arial" w:cs="Arial"/>
          <w:sz w:val="22"/>
          <w:lang w:val="es-MX"/>
        </w:rPr>
        <w:t>;</w:t>
      </w:r>
    </w:p>
    <w:p w14:paraId="39F06C9B"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línea telefónica;</w:t>
      </w:r>
    </w:p>
    <w:p w14:paraId="39F06C9C"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dispositivos;</w:t>
      </w:r>
    </w:p>
    <w:p w14:paraId="39F06C9D"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red;</w:t>
      </w:r>
    </w:p>
    <w:p w14:paraId="39F06C9E"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internet (velocidad máxima soportada según la calificación del Bucle Local);</w:t>
      </w:r>
    </w:p>
    <w:p w14:paraId="39F06C9F"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red secundaria (en caso de existir facilidades, deberán mostrarse para la red secundaria todos los campos establecidos para la red principal en la interfaz);</w:t>
      </w:r>
    </w:p>
    <w:p w14:paraId="39F06CA0" w14:textId="77777777" w:rsidR="00BA0FF2" w:rsidRPr="002F3662" w:rsidRDefault="00BA0FF2" w:rsidP="00BA0FF2">
      <w:pPr>
        <w:pStyle w:val="Prrafodelista"/>
        <w:numPr>
          <w:ilvl w:val="0"/>
          <w:numId w:val="39"/>
        </w:numPr>
        <w:spacing w:after="200" w:line="276" w:lineRule="auto"/>
        <w:jc w:val="both"/>
        <w:rPr>
          <w:rFonts w:ascii="Arial" w:hAnsi="Arial" w:cs="Arial"/>
          <w:sz w:val="22"/>
          <w:lang w:val="es-MX"/>
        </w:rPr>
      </w:pPr>
      <w:r w:rsidRPr="002F3662">
        <w:rPr>
          <w:rFonts w:ascii="Arial" w:hAnsi="Arial" w:cs="Arial"/>
          <w:sz w:val="22"/>
          <w:lang w:val="es-MX"/>
        </w:rPr>
        <w:t xml:space="preserve"> Código Identificador de Centrales Telefónicas o Instalaciones Equivalentes que pueden atender a la terminal;</w:t>
      </w:r>
    </w:p>
    <w:p w14:paraId="39F06CA1"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Distrito que atiende la terminal;</w:t>
      </w:r>
    </w:p>
    <w:p w14:paraId="39F06CA2"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equipo de acceso DSLAM que atiende el distrito relacionado con la terminal;</w:t>
      </w:r>
    </w:p>
    <w:p w14:paraId="39F06CA3"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Marca/fabricante, modelo del equipo de acceso DSLAM;</w:t>
      </w:r>
    </w:p>
    <w:p w14:paraId="39F06CA4"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Nodo de Conexión de Acceso Indirecto (NCAI) asociado al equipo de acceso DSLAM;</w:t>
      </w:r>
    </w:p>
    <w:p w14:paraId="39F06CA5"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NCAI Regionales que atienden el distrito correspondiente; y</w:t>
      </w:r>
    </w:p>
    <w:p w14:paraId="39F06CA6" w14:textId="77777777" w:rsidR="00617DE9"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NCAI Nacionales que atienden el distrito correspondiente.</w:t>
      </w:r>
    </w:p>
    <w:p w14:paraId="39F06CA7" w14:textId="77777777" w:rsidR="00BA0FF2" w:rsidRPr="002F3662" w:rsidRDefault="00BA0FF2" w:rsidP="00BA0FF2">
      <w:pPr>
        <w:pStyle w:val="IFTnormal"/>
        <w:rPr>
          <w:rFonts w:ascii="Arial" w:hAnsi="Arial" w:cs="Arial"/>
        </w:rPr>
      </w:pPr>
      <w:r w:rsidRPr="002F3662">
        <w:rPr>
          <w:rFonts w:ascii="Arial" w:hAnsi="Arial" w:cs="Arial"/>
        </w:rPr>
        <w:t xml:space="preserve">En caso de que la infraestructura con la que cuenta </w:t>
      </w:r>
      <w:r w:rsidR="0011472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para brindar servicios de telecomunicaciones al domicilio consultado</w:t>
      </w:r>
      <w:r w:rsidRPr="002F3662" w:rsidDel="004C5BA1">
        <w:rPr>
          <w:rFonts w:ascii="Arial" w:hAnsi="Arial" w:cs="Arial"/>
        </w:rPr>
        <w:t xml:space="preserve"> </w:t>
      </w:r>
      <w:r w:rsidRPr="002F3662">
        <w:rPr>
          <w:rFonts w:ascii="Arial" w:hAnsi="Arial" w:cs="Arial"/>
        </w:rPr>
        <w:t>además de cobre cuente con fibra óptica –o cuando sólo se cuente con infraestructura de fibra para la dirección correspondiente- se incluirá, además del listado anterior, la siguiente información:</w:t>
      </w:r>
    </w:p>
    <w:p w14:paraId="39F06CA8"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la terminal óptica que puede atender la ubicación ingresada</w:t>
      </w:r>
    </w:p>
    <w:p w14:paraId="39F06CA9"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Bucles disponibles en la terminal óptica;</w:t>
      </w:r>
    </w:p>
    <w:p w14:paraId="39F06CAA" w14:textId="77777777" w:rsidR="00393DBF" w:rsidRPr="002F3662" w:rsidRDefault="004D1DBE" w:rsidP="00F638F3">
      <w:pPr>
        <w:pStyle w:val="Prrafodelista"/>
        <w:numPr>
          <w:ilvl w:val="1"/>
          <w:numId w:val="223"/>
        </w:numPr>
        <w:spacing w:after="200" w:line="276" w:lineRule="auto"/>
        <w:jc w:val="both"/>
        <w:rPr>
          <w:rFonts w:ascii="Arial" w:hAnsi="Arial" w:cs="Arial"/>
          <w:sz w:val="22"/>
          <w:lang w:val="es-MX"/>
        </w:rPr>
      </w:pPr>
      <w:r w:rsidRPr="002F3662">
        <w:rPr>
          <w:rFonts w:ascii="Arial" w:hAnsi="Arial" w:cs="Arial"/>
          <w:sz w:val="22"/>
          <w:lang w:val="es-MX"/>
        </w:rPr>
        <w:t>Indicar si los Bucles L</w:t>
      </w:r>
      <w:r w:rsidR="00B805D7" w:rsidRPr="002F3662">
        <w:rPr>
          <w:rFonts w:ascii="Arial" w:hAnsi="Arial" w:cs="Arial"/>
          <w:sz w:val="22"/>
          <w:lang w:val="es-MX"/>
        </w:rPr>
        <w:t>ocales están disponibles punto a punto o punto a multipunto</w:t>
      </w:r>
      <w:r w:rsidR="0042513B" w:rsidRPr="002F3662">
        <w:rPr>
          <w:rFonts w:ascii="Arial" w:hAnsi="Arial" w:cs="Arial"/>
          <w:sz w:val="22"/>
          <w:lang w:val="es-MX"/>
        </w:rPr>
        <w:t>.</w:t>
      </w:r>
    </w:p>
    <w:p w14:paraId="39F06CAB"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dispositivos;</w:t>
      </w:r>
    </w:p>
    <w:p w14:paraId="39F06CAC"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red;</w:t>
      </w:r>
    </w:p>
    <w:p w14:paraId="39F06CAD" w14:textId="77777777" w:rsidR="00BA0FF2" w:rsidRPr="002F3662" w:rsidRDefault="00BA0FF2" w:rsidP="00BA0FF2">
      <w:pPr>
        <w:pStyle w:val="Prrafodelista"/>
        <w:numPr>
          <w:ilvl w:val="0"/>
          <w:numId w:val="223"/>
        </w:numPr>
        <w:spacing w:after="200" w:line="276" w:lineRule="auto"/>
        <w:jc w:val="both"/>
        <w:rPr>
          <w:rFonts w:ascii="Arial" w:hAnsi="Arial" w:cs="Arial"/>
          <w:sz w:val="22"/>
          <w:lang w:val="es-MX"/>
        </w:rPr>
      </w:pPr>
      <w:r w:rsidRPr="002F3662">
        <w:rPr>
          <w:rFonts w:ascii="Arial" w:hAnsi="Arial" w:cs="Arial"/>
          <w:sz w:val="22"/>
          <w:lang w:val="es-MX"/>
        </w:rPr>
        <w:t>Facilidades de internet (velocidad máxima soportada);</w:t>
      </w:r>
    </w:p>
    <w:p w14:paraId="39F06CAE"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Centrales Telefónicas o Instalaciones Equivalentes que pueden atender a la terminal óptica;</w:t>
      </w:r>
    </w:p>
    <w:p w14:paraId="39F06CAF"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distrito óptico que atiende la terminal óptica;</w:t>
      </w:r>
    </w:p>
    <w:p w14:paraId="39F06CB0"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del equipo de acceso OLT que atiende el distrito óptico relacionado con la terminal óptica;</w:t>
      </w:r>
    </w:p>
    <w:p w14:paraId="39F06CB1"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Marca/fabricante, modelo del equipo de acceso OLT;</w:t>
      </w:r>
    </w:p>
    <w:p w14:paraId="39F06CB2" w14:textId="77777777" w:rsidR="004D1DBE"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 xml:space="preserve">Código Identificador del Nodo de Conexión de Acceso Indirecto (NCAI) asociado al equipo de acceso OLT; </w:t>
      </w:r>
    </w:p>
    <w:p w14:paraId="39F06CB3" w14:textId="77777777" w:rsidR="00BA0FF2" w:rsidRPr="002F3662" w:rsidRDefault="00BA0FF2" w:rsidP="00BA0FF2">
      <w:pPr>
        <w:numPr>
          <w:ilvl w:val="0"/>
          <w:numId w:val="39"/>
        </w:numPr>
        <w:spacing w:after="200" w:line="276" w:lineRule="auto"/>
        <w:jc w:val="both"/>
        <w:rPr>
          <w:rFonts w:ascii="Arial" w:hAnsi="Arial" w:cs="Arial"/>
        </w:rPr>
      </w:pPr>
      <w:r w:rsidRPr="002F3662">
        <w:rPr>
          <w:rFonts w:ascii="Arial" w:hAnsi="Arial" w:cs="Arial"/>
        </w:rPr>
        <w:t>Código Identificador de NCAI Regionales que atienden el distrito óptico correspondiente; y</w:t>
      </w:r>
    </w:p>
    <w:p w14:paraId="39F06CB4" w14:textId="77777777" w:rsidR="00CD5851" w:rsidRPr="002F3662" w:rsidRDefault="00BA0FF2" w:rsidP="00F638F3">
      <w:pPr>
        <w:pStyle w:val="Prrafodelista"/>
        <w:numPr>
          <w:ilvl w:val="0"/>
          <w:numId w:val="39"/>
        </w:numPr>
        <w:spacing w:after="200" w:line="276" w:lineRule="auto"/>
        <w:jc w:val="both"/>
        <w:rPr>
          <w:rFonts w:ascii="Arial" w:hAnsi="Arial" w:cs="Arial"/>
        </w:rPr>
      </w:pPr>
      <w:r w:rsidRPr="002F3662">
        <w:rPr>
          <w:rFonts w:ascii="Arial" w:eastAsia="Calibri" w:hAnsi="Arial" w:cs="Arial"/>
          <w:sz w:val="22"/>
          <w:szCs w:val="22"/>
          <w:lang w:val="es-MX" w:eastAsia="en-US"/>
        </w:rPr>
        <w:t>Código Identificador de NCAI Nacionales que atienden el distrito óptico correspondiente.</w:t>
      </w:r>
    </w:p>
    <w:p w14:paraId="39F06CB5" w14:textId="77777777" w:rsidR="009D0F6E" w:rsidRPr="002F3662" w:rsidRDefault="009D0F6E" w:rsidP="00246CCF">
      <w:pPr>
        <w:spacing w:after="200" w:line="276" w:lineRule="auto"/>
        <w:jc w:val="both"/>
        <w:rPr>
          <w:rFonts w:ascii="Arial" w:hAnsi="Arial" w:cs="Arial"/>
          <w:b/>
        </w:rPr>
      </w:pPr>
      <w:r w:rsidRPr="002F3662">
        <w:rPr>
          <w:rFonts w:ascii="Arial" w:hAnsi="Arial" w:cs="Arial"/>
          <w:b/>
        </w:rPr>
        <w:t>Información tipo “c”:</w:t>
      </w:r>
    </w:p>
    <w:p w14:paraId="39F06CB6" w14:textId="77777777" w:rsidR="0017748A" w:rsidRPr="002F3662" w:rsidRDefault="009D0F6E" w:rsidP="00246CCF">
      <w:pPr>
        <w:spacing w:after="200" w:line="276" w:lineRule="auto"/>
        <w:jc w:val="both"/>
        <w:rPr>
          <w:rFonts w:ascii="Arial" w:hAnsi="Arial" w:cs="Arial"/>
        </w:rPr>
      </w:pPr>
      <w:r w:rsidRPr="002F3662">
        <w:rPr>
          <w:rFonts w:ascii="Arial" w:hAnsi="Arial" w:cs="Arial"/>
        </w:rPr>
        <w:t>La información de las bases de datos debe estar disponible para los CS en formato .</w:t>
      </w:r>
      <w:r w:rsidR="0017748A" w:rsidRPr="002F3662">
        <w:rPr>
          <w:rFonts w:ascii="Arial" w:hAnsi="Arial" w:cs="Arial"/>
        </w:rPr>
        <w:t>txt</w:t>
      </w:r>
      <w:r w:rsidRPr="002F3662">
        <w:rPr>
          <w:rFonts w:ascii="Arial" w:hAnsi="Arial" w:cs="Arial"/>
        </w:rPr>
        <w:t xml:space="preserve">, </w:t>
      </w:r>
      <w:r w:rsidR="004E50B6" w:rsidRPr="002F3662">
        <w:rPr>
          <w:rFonts w:ascii="Arial" w:hAnsi="Arial" w:cs="Arial"/>
        </w:rPr>
        <w:t>o cualquier formato abierto y compatible que permita su descarga y consulta mediante programas o sistemas gestores de bases de datos relacionales (SQL) de uso com</w:t>
      </w:r>
      <w:r w:rsidR="002C7C82" w:rsidRPr="002F3662">
        <w:rPr>
          <w:rFonts w:ascii="Arial" w:hAnsi="Arial" w:cs="Arial"/>
        </w:rPr>
        <w:t>ú</w:t>
      </w:r>
      <w:r w:rsidR="004E50B6" w:rsidRPr="002F3662">
        <w:rPr>
          <w:rFonts w:ascii="Arial" w:hAnsi="Arial" w:cs="Arial"/>
        </w:rPr>
        <w:t>n</w:t>
      </w:r>
      <w:r w:rsidR="00BD5226" w:rsidRPr="002F3662">
        <w:rPr>
          <w:rFonts w:ascii="Arial" w:hAnsi="Arial" w:cs="Arial"/>
        </w:rPr>
        <w:t xml:space="preserve"> para que la información sea funcional en su presentación</w:t>
      </w:r>
      <w:r w:rsidR="008945E1" w:rsidRPr="002F3662">
        <w:rPr>
          <w:rFonts w:ascii="Arial" w:hAnsi="Arial" w:cs="Arial"/>
        </w:rPr>
        <w:t>,</w:t>
      </w:r>
      <w:r w:rsidR="004E50B6" w:rsidRPr="002F3662">
        <w:rPr>
          <w:rFonts w:ascii="Arial" w:hAnsi="Arial" w:cs="Arial"/>
        </w:rPr>
        <w:t xml:space="preserve"> </w:t>
      </w:r>
      <w:r w:rsidRPr="002F3662">
        <w:rPr>
          <w:rFonts w:ascii="Arial" w:hAnsi="Arial" w:cs="Arial"/>
        </w:rPr>
        <w:t>la fecha de actualización de estas bases se verá reflejada en la página principal de la base consultada en la interfaz.</w:t>
      </w:r>
      <w:r w:rsidR="0017748A" w:rsidRPr="002F3662">
        <w:rPr>
          <w:rFonts w:ascii="Arial" w:hAnsi="Arial" w:cs="Arial"/>
        </w:rPr>
        <w:t xml:space="preserve"> La informació</w:t>
      </w:r>
      <w:r w:rsidR="0095201C" w:rsidRPr="002F3662">
        <w:rPr>
          <w:rFonts w:ascii="Arial" w:hAnsi="Arial" w:cs="Arial"/>
        </w:rPr>
        <w:t>n contiene todo el Catálogo de domicilios</w:t>
      </w:r>
      <w:r w:rsidR="0017748A" w:rsidRPr="002F3662">
        <w:rPr>
          <w:rFonts w:ascii="Arial" w:hAnsi="Arial" w:cs="Arial"/>
        </w:rPr>
        <w:t xml:space="preserve"> de </w:t>
      </w:r>
      <w:r w:rsidR="00114726" w:rsidRPr="002F3662">
        <w:rPr>
          <w:rFonts w:ascii="Arial" w:hAnsi="Arial" w:cs="Arial"/>
        </w:rPr>
        <w:t xml:space="preserve">la </w:t>
      </w:r>
      <w:r w:rsidR="008B5856" w:rsidRPr="002F3662">
        <w:rPr>
          <w:rFonts w:ascii="Arial" w:hAnsi="Arial" w:cs="Arial"/>
        </w:rPr>
        <w:t>EM</w:t>
      </w:r>
      <w:r w:rsidR="0017748A" w:rsidRPr="002F3662">
        <w:rPr>
          <w:rFonts w:ascii="Arial" w:hAnsi="Arial" w:cs="Arial"/>
        </w:rPr>
        <w:t>, dividido en regiones</w:t>
      </w:r>
      <w:r w:rsidR="00C74DA2" w:rsidRPr="002F3662">
        <w:rPr>
          <w:rFonts w:ascii="Arial" w:hAnsi="Arial" w:cs="Arial"/>
        </w:rPr>
        <w:t xml:space="preserve"> geográficas.</w:t>
      </w:r>
      <w:r w:rsidR="004E50B6" w:rsidRPr="002F3662">
        <w:rPr>
          <w:rFonts w:ascii="Arial" w:hAnsi="Arial" w:cs="Arial"/>
        </w:rPr>
        <w:t xml:space="preserve"> Las regiones geográficas deberán estar disponibles para su consulta por Estado o Entidad Federativa, por Municipio y por Alcaldía en el caso de la Ciudad de México.</w:t>
      </w:r>
    </w:p>
    <w:p w14:paraId="39F06CB7" w14:textId="77777777" w:rsidR="009D0F6E" w:rsidRPr="002F3662" w:rsidRDefault="00075404" w:rsidP="004B11EB">
      <w:pPr>
        <w:spacing w:after="200" w:line="276" w:lineRule="auto"/>
        <w:jc w:val="both"/>
        <w:rPr>
          <w:rFonts w:ascii="Arial" w:hAnsi="Arial" w:cs="Arial"/>
        </w:rPr>
      </w:pPr>
      <w:r w:rsidRPr="002F3662">
        <w:rPr>
          <w:rFonts w:ascii="Arial" w:hAnsi="Arial" w:cs="Arial"/>
        </w:rPr>
        <w:t>La información tipo “c”, contendrá lo siguiente:</w:t>
      </w:r>
    </w:p>
    <w:p w14:paraId="39F06CB8"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Estado</w:t>
      </w:r>
    </w:p>
    <w:p w14:paraId="39F06CB9"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Estado</w:t>
      </w:r>
    </w:p>
    <w:p w14:paraId="39F06CBA"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Ciudad</w:t>
      </w:r>
    </w:p>
    <w:p w14:paraId="39F06CBB"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Ciudad</w:t>
      </w:r>
    </w:p>
    <w:p w14:paraId="39F06CBC"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Municipio</w:t>
      </w:r>
    </w:p>
    <w:p w14:paraId="39F06CBD"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Municipio</w:t>
      </w:r>
    </w:p>
    <w:p w14:paraId="39F06CBE"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Delegación</w:t>
      </w:r>
    </w:p>
    <w:p w14:paraId="39F06CBF"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Delegación</w:t>
      </w:r>
    </w:p>
    <w:p w14:paraId="39F06CC0"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Colonia</w:t>
      </w:r>
    </w:p>
    <w:p w14:paraId="39F06CC1"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Colonia</w:t>
      </w:r>
    </w:p>
    <w:p w14:paraId="39F06CC2"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Calle</w:t>
      </w:r>
    </w:p>
    <w:p w14:paraId="39F06CC3"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Subtítulo</w:t>
      </w:r>
    </w:p>
    <w:p w14:paraId="39F06CC4"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Subtítulo</w:t>
      </w:r>
    </w:p>
    <w:p w14:paraId="39F06CC5"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Orientación</w:t>
      </w:r>
    </w:p>
    <w:p w14:paraId="39F06CC6"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Orientación</w:t>
      </w:r>
    </w:p>
    <w:p w14:paraId="39F06CC7"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Número</w:t>
      </w:r>
    </w:p>
    <w:p w14:paraId="39F06CC8"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Subdescripción</w:t>
      </w:r>
    </w:p>
    <w:p w14:paraId="39F06CC9"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Entre Calle 1</w:t>
      </w:r>
    </w:p>
    <w:p w14:paraId="39F06CCA"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Entre Calle 2</w:t>
      </w:r>
    </w:p>
    <w:p w14:paraId="39F06CCB"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Lote</w:t>
      </w:r>
    </w:p>
    <w:p w14:paraId="39F06CCC"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Manzana</w:t>
      </w:r>
    </w:p>
    <w:p w14:paraId="39F06CCD"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Calificador</w:t>
      </w:r>
    </w:p>
    <w:p w14:paraId="39F06CCE"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Calificador</w:t>
      </w:r>
    </w:p>
    <w:p w14:paraId="39F06CCF"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Subnúmero</w:t>
      </w:r>
    </w:p>
    <w:p w14:paraId="39F06CD0"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ID Edificio</w:t>
      </w:r>
    </w:p>
    <w:p w14:paraId="39F06CD1"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Edificio</w:t>
      </w:r>
    </w:p>
    <w:p w14:paraId="39F06CD2"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Departamento</w:t>
      </w:r>
    </w:p>
    <w:p w14:paraId="39F06CD3"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Terminal Preferente</w:t>
      </w:r>
    </w:p>
    <w:p w14:paraId="39F06CD4"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Distrito</w:t>
      </w:r>
    </w:p>
    <w:p w14:paraId="39F06CD5"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Código Postal</w:t>
      </w:r>
    </w:p>
    <w:p w14:paraId="39F06CD6"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Código del Estado</w:t>
      </w:r>
    </w:p>
    <w:p w14:paraId="39F06CD7" w14:textId="77777777" w:rsidR="00075404" w:rsidRPr="002F3662" w:rsidRDefault="00075404" w:rsidP="00246CCF">
      <w:pPr>
        <w:pStyle w:val="Prrafodelista"/>
        <w:numPr>
          <w:ilvl w:val="0"/>
          <w:numId w:val="228"/>
        </w:numPr>
        <w:spacing w:after="200" w:line="276" w:lineRule="auto"/>
        <w:jc w:val="both"/>
        <w:rPr>
          <w:rFonts w:ascii="Arial" w:hAnsi="Arial" w:cs="Arial"/>
        </w:rPr>
      </w:pPr>
      <w:r w:rsidRPr="002F3662">
        <w:rPr>
          <w:rFonts w:ascii="Arial" w:hAnsi="Arial" w:cs="Arial"/>
          <w:sz w:val="22"/>
          <w:lang w:val="es-MX"/>
        </w:rPr>
        <w:t>Región</w:t>
      </w:r>
    </w:p>
    <w:p w14:paraId="39F06CD8" w14:textId="77777777" w:rsidR="00075404" w:rsidRPr="004558B9" w:rsidRDefault="00075404" w:rsidP="00E17DD0">
      <w:pPr>
        <w:pStyle w:val="Prrafodelista"/>
        <w:numPr>
          <w:ilvl w:val="0"/>
          <w:numId w:val="228"/>
        </w:numPr>
        <w:spacing w:after="200" w:line="276" w:lineRule="auto"/>
        <w:jc w:val="both"/>
        <w:rPr>
          <w:rFonts w:ascii="Arial" w:hAnsi="Arial" w:cs="Arial"/>
        </w:rPr>
      </w:pPr>
      <w:r w:rsidRPr="00892846">
        <w:rPr>
          <w:rFonts w:ascii="Arial" w:hAnsi="Arial" w:cs="Arial"/>
          <w:sz w:val="22"/>
          <w:lang w:val="es-MX"/>
        </w:rPr>
        <w:t xml:space="preserve">ID de Domicilio </w:t>
      </w:r>
      <w:r w:rsidR="00892846" w:rsidRPr="004558B9">
        <w:rPr>
          <w:rFonts w:ascii="Arial" w:hAnsi="Arial" w:cs="Arial"/>
          <w:sz w:val="22"/>
          <w:lang w:val="es-MX"/>
        </w:rPr>
        <w:t>RNUM</w:t>
      </w:r>
      <w:r w:rsidR="00E17DD0">
        <w:rPr>
          <w:rFonts w:ascii="Arial" w:hAnsi="Arial" w:cs="Arial"/>
          <w:sz w:val="22"/>
          <w:lang w:val="es-MX"/>
        </w:rPr>
        <w:t>/</w:t>
      </w:r>
      <w:r w:rsidR="00E17DD0" w:rsidRPr="00892846">
        <w:rPr>
          <w:rFonts w:ascii="Arial" w:hAnsi="Arial" w:cs="Arial"/>
          <w:sz w:val="22"/>
          <w:lang w:val="es-MX"/>
        </w:rPr>
        <w:t xml:space="preserve">ID de Domicilio </w:t>
      </w:r>
      <w:r w:rsidR="00E17DD0">
        <w:rPr>
          <w:rFonts w:ascii="Arial" w:hAnsi="Arial" w:cs="Arial"/>
          <w:sz w:val="22"/>
          <w:lang w:val="es-MX"/>
        </w:rPr>
        <w:t>R</w:t>
      </w:r>
      <w:r w:rsidR="00E17DD0" w:rsidRPr="00B737EA">
        <w:rPr>
          <w:rFonts w:ascii="Arial" w:hAnsi="Arial" w:cs="Arial"/>
          <w:sz w:val="22"/>
          <w:lang w:val="es-MX"/>
        </w:rPr>
        <w:t>UM</w:t>
      </w:r>
      <w:r w:rsidR="00E17DD0">
        <w:rPr>
          <w:rFonts w:ascii="Arial" w:hAnsi="Arial" w:cs="Arial"/>
          <w:sz w:val="22"/>
          <w:lang w:val="es-MX"/>
        </w:rPr>
        <w:t>N</w:t>
      </w:r>
    </w:p>
    <w:p w14:paraId="39F06CD9" w14:textId="77777777" w:rsidR="00A45DE1" w:rsidRDefault="00BA0FF2" w:rsidP="004B11EB">
      <w:pPr>
        <w:spacing w:after="200" w:line="276" w:lineRule="auto"/>
        <w:jc w:val="both"/>
        <w:rPr>
          <w:rFonts w:ascii="Arial" w:hAnsi="Arial" w:cs="Arial"/>
        </w:rPr>
      </w:pPr>
      <w:r w:rsidRPr="002F3662">
        <w:rPr>
          <w:rFonts w:ascii="Arial" w:hAnsi="Arial" w:cs="Arial"/>
        </w:rPr>
        <w:t>Sin perjuicio de la existencia de las bases de datos tipo “a”</w:t>
      </w:r>
      <w:r w:rsidR="0017748A" w:rsidRPr="002F3662">
        <w:rPr>
          <w:rFonts w:ascii="Arial" w:hAnsi="Arial" w:cs="Arial"/>
        </w:rPr>
        <w:t xml:space="preserve">, </w:t>
      </w:r>
      <w:r w:rsidR="00E17DD0">
        <w:rPr>
          <w:rFonts w:ascii="Arial" w:hAnsi="Arial" w:cs="Arial"/>
        </w:rPr>
        <w:t xml:space="preserve">tipo </w:t>
      </w:r>
      <w:r w:rsidRPr="002F3662">
        <w:rPr>
          <w:rFonts w:ascii="Arial" w:hAnsi="Arial" w:cs="Arial"/>
        </w:rPr>
        <w:t>“b”</w:t>
      </w:r>
      <w:r w:rsidR="0017748A" w:rsidRPr="002F3662">
        <w:rPr>
          <w:rFonts w:ascii="Arial" w:hAnsi="Arial" w:cs="Arial"/>
        </w:rPr>
        <w:t xml:space="preserve"> y tipo “c”</w:t>
      </w:r>
      <w:r w:rsidRPr="002F3662">
        <w:rPr>
          <w:rFonts w:ascii="Arial" w:hAnsi="Arial" w:cs="Arial"/>
        </w:rPr>
        <w:t>, en el SEG/SIPO</w:t>
      </w:r>
      <w:r w:rsidR="009A301E" w:rsidRPr="002F3662">
        <w:rPr>
          <w:rFonts w:ascii="Arial" w:hAnsi="Arial" w:cs="Arial"/>
        </w:rPr>
        <w:t>,</w:t>
      </w:r>
      <w:r w:rsidRPr="002F3662">
        <w:rPr>
          <w:rFonts w:ascii="Arial" w:hAnsi="Arial" w:cs="Arial"/>
        </w:rPr>
        <w:t xml:space="preserve"> los CS tendrán acceso a la misma información de infraestructura a la que tiene acceso </w:t>
      </w:r>
      <w:r w:rsidR="00DD24B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bajo</w:t>
      </w:r>
      <w:r w:rsidR="00BC2B50" w:rsidRPr="002F3662">
        <w:rPr>
          <w:rFonts w:ascii="Arial" w:hAnsi="Arial" w:cs="Arial"/>
        </w:rPr>
        <w:t xml:space="preserve"> los mismos</w:t>
      </w:r>
      <w:r w:rsidRPr="002F3662">
        <w:rPr>
          <w:rFonts w:ascii="Arial" w:hAnsi="Arial" w:cs="Arial"/>
        </w:rPr>
        <w:t xml:space="preserve"> términos y condiciones </w:t>
      </w:r>
      <w:r w:rsidR="00BC2B50" w:rsidRPr="002F3662">
        <w:rPr>
          <w:rFonts w:ascii="Arial" w:hAnsi="Arial" w:cs="Arial"/>
        </w:rPr>
        <w:t xml:space="preserve">que aplica </w:t>
      </w:r>
      <w:r w:rsidRPr="002F3662">
        <w:rPr>
          <w:rFonts w:ascii="Arial" w:hAnsi="Arial" w:cs="Arial"/>
        </w:rPr>
        <w:t xml:space="preserve">en su operación, información que podrá incluir además de la contenida en las bases antes mencionadas, cualquier otra que </w:t>
      </w:r>
      <w:r w:rsidR="00873ECF" w:rsidRPr="002F3662">
        <w:rPr>
          <w:rFonts w:ascii="Arial" w:hAnsi="Arial" w:cs="Arial"/>
        </w:rPr>
        <w:t xml:space="preserve">estime </w:t>
      </w:r>
      <w:r w:rsidRPr="002F3662">
        <w:rPr>
          <w:rFonts w:ascii="Arial" w:hAnsi="Arial" w:cs="Arial"/>
        </w:rPr>
        <w:t xml:space="preserve">sea relevante para la correcta prestación de los servicios, incluyendo al menos, además de los catálogos de infraestructura, acceso a la verificación de factibilidad para brindar servicios a </w:t>
      </w:r>
      <w:r w:rsidR="00517A55" w:rsidRPr="002F3662">
        <w:rPr>
          <w:rFonts w:ascii="Arial" w:hAnsi="Arial" w:cs="Arial"/>
        </w:rPr>
        <w:t xml:space="preserve">una dirección especifica. </w:t>
      </w:r>
    </w:p>
    <w:p w14:paraId="39F06CDA" w14:textId="77777777" w:rsidR="00BA3867" w:rsidRPr="002F3662" w:rsidRDefault="00BA3867" w:rsidP="004B11EB">
      <w:pPr>
        <w:spacing w:after="200" w:line="276" w:lineRule="auto"/>
        <w:jc w:val="both"/>
        <w:rPr>
          <w:rFonts w:ascii="Arial" w:hAnsi="Arial" w:cs="Arial"/>
        </w:rPr>
      </w:pPr>
    </w:p>
    <w:p w14:paraId="39F06CDB" w14:textId="77777777" w:rsidR="00A47F9A" w:rsidRPr="002F3662" w:rsidRDefault="004A0D14" w:rsidP="00DD5100">
      <w:pPr>
        <w:pStyle w:val="Ttulo2"/>
        <w:spacing w:before="120"/>
        <w:rPr>
          <w:rFonts w:ascii="Arial" w:hAnsi="Arial"/>
        </w:rPr>
      </w:pPr>
      <w:bookmarkStart w:id="434" w:name="_Toc436840875"/>
      <w:bookmarkStart w:id="435" w:name="_Toc436846312"/>
      <w:bookmarkStart w:id="436" w:name="_Toc436848262"/>
      <w:bookmarkStart w:id="437" w:name="_Toc436856510"/>
      <w:bookmarkStart w:id="438" w:name="_Toc436862656"/>
      <w:bookmarkStart w:id="439" w:name="_Toc436866306"/>
      <w:bookmarkStart w:id="440" w:name="_Toc436870885"/>
      <w:bookmarkStart w:id="441" w:name="_Toc436875877"/>
      <w:bookmarkStart w:id="442" w:name="_Toc467248690"/>
      <w:bookmarkStart w:id="443" w:name="_Toc525904554"/>
      <w:bookmarkStart w:id="444" w:name="_Toc525913950"/>
      <w:bookmarkStart w:id="445" w:name="_Toc525919189"/>
      <w:bookmarkStart w:id="446" w:name="_Toc525919313"/>
      <w:bookmarkStart w:id="447" w:name="_Toc24473449"/>
      <w:bookmarkStart w:id="448" w:name="_Toc24477577"/>
      <w:bookmarkStart w:id="449" w:name="_Toc26281386"/>
      <w:bookmarkStart w:id="450" w:name="_Toc26284922"/>
      <w:bookmarkStart w:id="451" w:name="_Toc26903907"/>
      <w:bookmarkStart w:id="452" w:name="_Toc43913149"/>
      <w:bookmarkStart w:id="453" w:name="_Toc26980631"/>
      <w:bookmarkStart w:id="454" w:name="_Toc53488483"/>
      <w:bookmarkStart w:id="455" w:name="_Toc53490415"/>
      <w:bookmarkStart w:id="456" w:name="_Toc53498423"/>
      <w:bookmarkStart w:id="457" w:name="_Toc75806808"/>
      <w:bookmarkStart w:id="458" w:name="_Toc58578780"/>
      <w:r w:rsidRPr="002F3662">
        <w:rPr>
          <w:rFonts w:ascii="Arial" w:hAnsi="Arial"/>
        </w:rPr>
        <w:t>3</w:t>
      </w:r>
      <w:r w:rsidR="00B07F3C" w:rsidRPr="002F3662">
        <w:rPr>
          <w:rFonts w:ascii="Arial" w:hAnsi="Arial"/>
        </w:rPr>
        <w:t>.</w:t>
      </w:r>
      <w:r w:rsidR="00AC29B9" w:rsidRPr="002F3662">
        <w:rPr>
          <w:rFonts w:ascii="Arial" w:hAnsi="Arial"/>
        </w:rPr>
        <w:t>4</w:t>
      </w:r>
      <w:r w:rsidR="00B07F3C" w:rsidRPr="002F3662">
        <w:rPr>
          <w:rFonts w:ascii="Arial" w:hAnsi="Arial"/>
        </w:rPr>
        <w:tab/>
      </w:r>
      <w:bookmarkStart w:id="459" w:name="_Toc2957123"/>
      <w:r w:rsidR="00A47F9A" w:rsidRPr="002F3662">
        <w:rPr>
          <w:rFonts w:ascii="Arial" w:hAnsi="Arial"/>
        </w:rPr>
        <w:t>Procedimiento de acceso a la información contenida en el sitio de Internet</w:t>
      </w:r>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rsidR="00A47F9A" w:rsidRPr="002F3662">
        <w:rPr>
          <w:rFonts w:ascii="Arial" w:hAnsi="Arial"/>
        </w:rPr>
        <w:t xml:space="preserve"> </w:t>
      </w:r>
    </w:p>
    <w:p w14:paraId="39F06CDC"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 xml:space="preserve">Para el acceso a la información a través de la interfaz en la página de </w:t>
      </w:r>
      <w:r w:rsidR="00AB4FCA" w:rsidRPr="002F3662">
        <w:rPr>
          <w:rFonts w:ascii="Arial" w:hAnsi="Arial" w:cs="Arial"/>
          <w:sz w:val="22"/>
          <w:lang w:val="es-MX"/>
        </w:rPr>
        <w:t>I</w:t>
      </w:r>
      <w:r w:rsidRPr="002F3662">
        <w:rPr>
          <w:rFonts w:ascii="Arial" w:hAnsi="Arial" w:cs="Arial"/>
          <w:sz w:val="22"/>
          <w:lang w:val="es-MX"/>
        </w:rPr>
        <w:t>nternet</w:t>
      </w:r>
      <w:r w:rsidR="008B1B86" w:rsidRPr="002F3662">
        <w:rPr>
          <w:rFonts w:ascii="Arial" w:hAnsi="Arial" w:cs="Arial"/>
          <w:sz w:val="22"/>
          <w:lang w:val="es-MX"/>
        </w:rPr>
        <w:t xml:space="preserve"> de</w:t>
      </w:r>
      <w:r w:rsidR="009A47E9" w:rsidRPr="002F3662">
        <w:rPr>
          <w:rFonts w:ascii="Arial" w:hAnsi="Arial" w:cs="Arial"/>
          <w:sz w:val="22"/>
          <w:lang w:val="es-MX"/>
        </w:rPr>
        <w:t xml:space="preserve"> </w:t>
      </w:r>
      <w:r w:rsidR="00DD24BC"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el CS deberá contar con el usuario y contraseña descritos en el punto 3.</w:t>
      </w:r>
      <w:r w:rsidR="00CF7B2D" w:rsidRPr="002F3662">
        <w:rPr>
          <w:rFonts w:ascii="Arial" w:hAnsi="Arial" w:cs="Arial"/>
          <w:sz w:val="22"/>
          <w:lang w:val="es-MX"/>
        </w:rPr>
        <w:t>1.</w:t>
      </w:r>
    </w:p>
    <w:p w14:paraId="39F06CDD"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Los pasos para ingresar al Sitio y realizar consultas serán los siguientes:</w:t>
      </w:r>
    </w:p>
    <w:p w14:paraId="39F06CDE" w14:textId="77777777" w:rsidR="00A47F9A" w:rsidRPr="002F3662" w:rsidRDefault="00A47F9A" w:rsidP="00ED600C">
      <w:pPr>
        <w:pStyle w:val="Texto1"/>
        <w:numPr>
          <w:ilvl w:val="0"/>
          <w:numId w:val="42"/>
        </w:numPr>
        <w:spacing w:after="200" w:line="276" w:lineRule="auto"/>
        <w:rPr>
          <w:rFonts w:ascii="Arial" w:hAnsi="Arial" w:cs="Arial"/>
          <w:sz w:val="22"/>
          <w:lang w:val="es-MX"/>
        </w:rPr>
      </w:pPr>
      <w:r w:rsidRPr="002F3662">
        <w:rPr>
          <w:rFonts w:ascii="Arial" w:hAnsi="Arial" w:cs="Arial"/>
          <w:sz w:val="22"/>
          <w:lang w:val="es-MX"/>
        </w:rPr>
        <w:t xml:space="preserve">Entrar al sitio </w:t>
      </w:r>
      <w:hyperlink r:id="rId30" w:history="1">
        <w:r w:rsidR="00DE55DD" w:rsidRPr="002F3662" w:rsidDel="00301504">
          <w:rPr>
            <w:rStyle w:val="Hipervnculo"/>
            <w:rFonts w:ascii="Arial" w:hAnsi="Arial" w:cs="Arial"/>
            <w:sz w:val="22"/>
            <w:lang w:val="es-MX"/>
          </w:rPr>
          <w:t>http://www.</w:t>
        </w:r>
        <w:r w:rsidR="00DE55DD" w:rsidRPr="002F3662">
          <w:rPr>
            <w:rStyle w:val="Hipervnculo"/>
            <w:rFonts w:ascii="Arial" w:hAnsi="Arial" w:cs="Arial"/>
            <w:sz w:val="22"/>
            <w:lang w:val="es-MX"/>
          </w:rPr>
          <w:t>rednacional</w:t>
        </w:r>
        <w:r w:rsidR="00DE55DD" w:rsidRPr="002F3662" w:rsidDel="00301504">
          <w:rPr>
            <w:rStyle w:val="Hipervnculo"/>
            <w:rFonts w:ascii="Arial" w:hAnsi="Arial" w:cs="Arial"/>
            <w:sz w:val="22"/>
            <w:lang w:val="es-MX"/>
          </w:rPr>
          <w:t>.com/</w:t>
        </w:r>
      </w:hyperlink>
      <w:r w:rsidR="004558B9" w:rsidRPr="004558B9">
        <w:t xml:space="preserve"> </w:t>
      </w:r>
      <w:r w:rsidR="004558B9">
        <w:t>o</w:t>
      </w:r>
      <w:r w:rsidR="004558B9">
        <w:rPr>
          <w:rStyle w:val="Hipervnculo"/>
          <w:rFonts w:ascii="Arial" w:hAnsi="Arial" w:cs="Arial"/>
          <w:sz w:val="22"/>
          <w:lang w:val="es-MX"/>
        </w:rPr>
        <w:t xml:space="preserve"> </w:t>
      </w:r>
      <w:r w:rsidR="004558B9" w:rsidRPr="00ED600C">
        <w:rPr>
          <w:rStyle w:val="Hipervnculo"/>
          <w:rFonts w:ascii="Arial" w:hAnsi="Arial" w:cs="Arial"/>
          <w:sz w:val="22"/>
          <w:lang w:val="es-MX"/>
        </w:rPr>
        <w:t>https://rednoroeste.com/</w:t>
      </w:r>
    </w:p>
    <w:p w14:paraId="39F06CDF" w14:textId="77777777" w:rsidR="00A47F9A" w:rsidRPr="002F3662" w:rsidRDefault="00A47F9A" w:rsidP="002F7E4A">
      <w:pPr>
        <w:pStyle w:val="Texto1"/>
        <w:numPr>
          <w:ilvl w:val="0"/>
          <w:numId w:val="42"/>
        </w:numPr>
        <w:spacing w:after="200" w:line="276" w:lineRule="auto"/>
        <w:rPr>
          <w:rFonts w:ascii="Arial" w:hAnsi="Arial" w:cs="Arial"/>
          <w:sz w:val="22"/>
          <w:lang w:val="es-MX"/>
        </w:rPr>
      </w:pPr>
      <w:r w:rsidRPr="002F3662" w:rsidDel="00301504">
        <w:rPr>
          <w:rFonts w:ascii="Arial" w:hAnsi="Arial" w:cs="Arial"/>
          <w:sz w:val="22"/>
          <w:lang w:val="es-MX"/>
        </w:rPr>
        <w:t>Seleccionar el apartado</w:t>
      </w:r>
      <w:r w:rsidR="00C40D9F" w:rsidRPr="002F3662">
        <w:rPr>
          <w:rFonts w:ascii="Arial" w:hAnsi="Arial" w:cs="Arial"/>
          <w:sz w:val="22"/>
          <w:lang w:val="es-MX"/>
        </w:rPr>
        <w:t xml:space="preserve"> “Ofertas de Referencia”</w:t>
      </w:r>
      <w:r w:rsidR="005B20F7" w:rsidRPr="002F3662">
        <w:rPr>
          <w:rFonts w:ascii="Arial" w:hAnsi="Arial" w:cs="Arial"/>
          <w:sz w:val="22"/>
          <w:lang w:val="es-MX"/>
        </w:rPr>
        <w:t>.</w:t>
      </w:r>
    </w:p>
    <w:p w14:paraId="39F06CE0" w14:textId="77777777" w:rsidR="00C40D9F" w:rsidRPr="002F3662" w:rsidRDefault="00C40D9F" w:rsidP="002F7E4A">
      <w:pPr>
        <w:pStyle w:val="Texto1"/>
        <w:numPr>
          <w:ilvl w:val="0"/>
          <w:numId w:val="42"/>
        </w:numPr>
        <w:spacing w:after="200" w:line="276" w:lineRule="auto"/>
        <w:rPr>
          <w:rFonts w:ascii="Arial" w:hAnsi="Arial" w:cs="Arial"/>
          <w:sz w:val="22"/>
          <w:lang w:val="es-MX"/>
        </w:rPr>
      </w:pPr>
      <w:r w:rsidRPr="002F3662">
        <w:rPr>
          <w:rFonts w:ascii="Arial" w:hAnsi="Arial" w:cs="Arial"/>
          <w:sz w:val="22"/>
          <w:lang w:val="es-MX"/>
        </w:rPr>
        <w:t>Seleccionar la sección “Consulta de Información de Desagregación”.</w:t>
      </w:r>
    </w:p>
    <w:p w14:paraId="39F06CE1" w14:textId="77777777" w:rsidR="00A47F9A" w:rsidRPr="002F3662" w:rsidRDefault="00A47F9A" w:rsidP="002F7E4A">
      <w:pPr>
        <w:pStyle w:val="Texto1"/>
        <w:numPr>
          <w:ilvl w:val="0"/>
          <w:numId w:val="42"/>
        </w:numPr>
        <w:spacing w:after="200" w:line="276" w:lineRule="auto"/>
        <w:rPr>
          <w:rFonts w:ascii="Arial" w:hAnsi="Arial" w:cs="Arial"/>
          <w:sz w:val="22"/>
          <w:lang w:val="es-MX"/>
        </w:rPr>
      </w:pPr>
      <w:r w:rsidRPr="002F3662">
        <w:rPr>
          <w:rFonts w:ascii="Arial" w:hAnsi="Arial" w:cs="Arial"/>
          <w:sz w:val="22"/>
          <w:lang w:val="es-MX"/>
        </w:rPr>
        <w:t xml:space="preserve">Ingresar las credenciales (Usuario y Contraseña) que le fueron otorgadas por </w:t>
      </w:r>
      <w:r w:rsidR="00DD24BC" w:rsidRPr="002F3662">
        <w:rPr>
          <w:rFonts w:ascii="Arial" w:hAnsi="Arial" w:cs="Arial"/>
          <w:sz w:val="22"/>
          <w:lang w:val="es-MX"/>
        </w:rPr>
        <w:t xml:space="preserve">la </w:t>
      </w:r>
      <w:r w:rsidR="008B5856" w:rsidRPr="002F3662">
        <w:rPr>
          <w:rFonts w:ascii="Arial" w:hAnsi="Arial" w:cs="Arial"/>
          <w:sz w:val="22"/>
          <w:lang w:val="es-MX"/>
        </w:rPr>
        <w:t>EM</w:t>
      </w:r>
      <w:r w:rsidR="00696A79" w:rsidRPr="002F3662">
        <w:rPr>
          <w:rFonts w:ascii="Arial" w:hAnsi="Arial" w:cs="Arial"/>
          <w:sz w:val="22"/>
          <w:lang w:val="es-MX"/>
        </w:rPr>
        <w:t>.</w:t>
      </w:r>
    </w:p>
    <w:p w14:paraId="39F06CE2" w14:textId="77777777" w:rsidR="00A47F9A" w:rsidRPr="002F3662" w:rsidRDefault="00A47F9A" w:rsidP="002F7E4A">
      <w:pPr>
        <w:pStyle w:val="Texto1"/>
        <w:numPr>
          <w:ilvl w:val="0"/>
          <w:numId w:val="42"/>
        </w:numPr>
        <w:spacing w:after="200" w:line="276" w:lineRule="auto"/>
        <w:rPr>
          <w:rFonts w:ascii="Arial" w:hAnsi="Arial" w:cs="Arial"/>
          <w:sz w:val="22"/>
          <w:lang w:val="es-MX"/>
        </w:rPr>
      </w:pPr>
      <w:r w:rsidRPr="002F3662">
        <w:rPr>
          <w:rFonts w:ascii="Arial" w:hAnsi="Arial" w:cs="Arial"/>
          <w:sz w:val="22"/>
          <w:lang w:val="es-MX"/>
        </w:rPr>
        <w:t>El CS deberá seleccionar el tipo de información en la cual está interesado</w:t>
      </w:r>
      <w:r w:rsidR="00696A79" w:rsidRPr="002F3662">
        <w:rPr>
          <w:rFonts w:ascii="Arial" w:hAnsi="Arial" w:cs="Arial"/>
          <w:sz w:val="22"/>
          <w:lang w:val="es-MX"/>
        </w:rPr>
        <w:t>.</w:t>
      </w:r>
    </w:p>
    <w:p w14:paraId="39F06CE3" w14:textId="77777777" w:rsidR="00677020" w:rsidRDefault="00A47F9A" w:rsidP="002F7E4A">
      <w:pPr>
        <w:pStyle w:val="Texto1"/>
        <w:numPr>
          <w:ilvl w:val="0"/>
          <w:numId w:val="42"/>
        </w:numPr>
        <w:spacing w:after="200" w:line="276" w:lineRule="auto"/>
        <w:rPr>
          <w:rFonts w:ascii="Arial" w:hAnsi="Arial" w:cs="Arial"/>
          <w:sz w:val="22"/>
          <w:lang w:val="es-MX"/>
        </w:rPr>
      </w:pPr>
      <w:r w:rsidRPr="002F3662">
        <w:rPr>
          <w:rFonts w:ascii="Arial" w:hAnsi="Arial" w:cs="Arial"/>
          <w:sz w:val="22"/>
          <w:lang w:val="es-MX"/>
        </w:rPr>
        <w:t>En la página de internet se desplegará la información solicitada</w:t>
      </w:r>
      <w:bookmarkStart w:id="460" w:name="_Toc436840877"/>
      <w:bookmarkStart w:id="461" w:name="_Toc436846314"/>
      <w:bookmarkStart w:id="462" w:name="_Toc436848264"/>
      <w:bookmarkStart w:id="463" w:name="_Toc436856512"/>
      <w:bookmarkStart w:id="464" w:name="_Toc436862658"/>
      <w:bookmarkStart w:id="465" w:name="_Toc436866308"/>
      <w:bookmarkStart w:id="466" w:name="_Toc436870887"/>
      <w:bookmarkStart w:id="467" w:name="_Toc436875879"/>
      <w:bookmarkStart w:id="468" w:name="_Toc467248692"/>
      <w:bookmarkStart w:id="469" w:name="_Toc525904556"/>
      <w:bookmarkStart w:id="470" w:name="_Toc525913952"/>
      <w:bookmarkStart w:id="471" w:name="_Toc525919191"/>
      <w:bookmarkStart w:id="472" w:name="_Toc525919315"/>
      <w:r w:rsidR="00696A79" w:rsidRPr="002F3662">
        <w:rPr>
          <w:rFonts w:ascii="Arial" w:hAnsi="Arial" w:cs="Arial"/>
          <w:sz w:val="22"/>
          <w:lang w:val="es-MX"/>
        </w:rPr>
        <w:t>.</w:t>
      </w:r>
    </w:p>
    <w:p w14:paraId="39F06CE4" w14:textId="77777777" w:rsidR="00BA3867" w:rsidRPr="002F3662" w:rsidRDefault="00BA3867" w:rsidP="004558B9">
      <w:pPr>
        <w:pStyle w:val="Texto1"/>
        <w:spacing w:after="200" w:line="276" w:lineRule="auto"/>
        <w:ind w:left="720"/>
        <w:rPr>
          <w:rFonts w:ascii="Arial" w:hAnsi="Arial" w:cs="Arial"/>
          <w:sz w:val="22"/>
          <w:lang w:val="es-MX"/>
        </w:rPr>
      </w:pPr>
    </w:p>
    <w:p w14:paraId="39F06CE5" w14:textId="77777777" w:rsidR="00A47F9A" w:rsidRPr="002F3662" w:rsidRDefault="004A0D14" w:rsidP="00DD5100">
      <w:pPr>
        <w:pStyle w:val="Ttulo2"/>
        <w:spacing w:before="120"/>
        <w:rPr>
          <w:rFonts w:ascii="Arial" w:hAnsi="Arial"/>
        </w:rPr>
      </w:pPr>
      <w:bookmarkStart w:id="473" w:name="_Toc24473450"/>
      <w:bookmarkStart w:id="474" w:name="_Toc24477578"/>
      <w:bookmarkStart w:id="475" w:name="_Toc26281387"/>
      <w:bookmarkStart w:id="476" w:name="_Toc26284923"/>
      <w:bookmarkStart w:id="477" w:name="_Toc26903908"/>
      <w:bookmarkStart w:id="478" w:name="_Toc43913150"/>
      <w:bookmarkStart w:id="479" w:name="_Toc26980632"/>
      <w:bookmarkStart w:id="480" w:name="_Toc53488484"/>
      <w:bookmarkStart w:id="481" w:name="_Toc53490416"/>
      <w:bookmarkStart w:id="482" w:name="_Toc53498424"/>
      <w:bookmarkStart w:id="483" w:name="_Toc75806809"/>
      <w:bookmarkStart w:id="484" w:name="_Toc58578781"/>
      <w:bookmarkStart w:id="485" w:name="_Hlk34752889"/>
      <w:bookmarkStart w:id="486" w:name="_Hlk34755839"/>
      <w:r w:rsidRPr="002F3662">
        <w:rPr>
          <w:rFonts w:ascii="Arial" w:hAnsi="Arial"/>
        </w:rPr>
        <w:t>3</w:t>
      </w:r>
      <w:r w:rsidR="00B07F3C" w:rsidRPr="002F3662">
        <w:rPr>
          <w:rFonts w:ascii="Arial" w:hAnsi="Arial"/>
        </w:rPr>
        <w:t>.</w:t>
      </w:r>
      <w:r w:rsidR="00AC29B9" w:rsidRPr="002F3662">
        <w:rPr>
          <w:rFonts w:ascii="Arial" w:hAnsi="Arial"/>
        </w:rPr>
        <w:t>5</w:t>
      </w:r>
      <w:r w:rsidR="00B07F3C" w:rsidRPr="002F3662">
        <w:rPr>
          <w:rFonts w:ascii="Arial" w:hAnsi="Arial"/>
        </w:rPr>
        <w:tab/>
      </w:r>
      <w:bookmarkStart w:id="487" w:name="_Toc2957125"/>
      <w:r w:rsidR="00A47F9A" w:rsidRPr="002F3662">
        <w:rPr>
          <w:rFonts w:ascii="Arial" w:hAnsi="Arial"/>
        </w:rPr>
        <w:t xml:space="preserve">Procedimiento de acceso a la información contenida en el </w:t>
      </w:r>
      <w:r w:rsidR="003F1181" w:rsidRPr="002F3662">
        <w:rPr>
          <w:rFonts w:ascii="Arial" w:hAnsi="Arial"/>
        </w:rPr>
        <w:t>SEG/SIPO</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7"/>
    </w:p>
    <w:p w14:paraId="39F06CE6" w14:textId="77777777" w:rsidR="00A47F9A" w:rsidRPr="002F3662" w:rsidRDefault="00A47F9A" w:rsidP="00AB4FCA">
      <w:pPr>
        <w:spacing w:after="200" w:line="276" w:lineRule="auto"/>
        <w:jc w:val="both"/>
        <w:rPr>
          <w:rFonts w:ascii="Arial" w:hAnsi="Arial" w:cs="Arial"/>
        </w:rPr>
      </w:pPr>
      <w:r w:rsidRPr="002F3662">
        <w:rPr>
          <w:rFonts w:ascii="Arial" w:hAnsi="Arial" w:cs="Arial"/>
        </w:rPr>
        <w:t xml:space="preserve">La información consultada a través del </w:t>
      </w:r>
      <w:r w:rsidR="003F1181" w:rsidRPr="002F3662">
        <w:rPr>
          <w:rFonts w:ascii="Arial" w:hAnsi="Arial" w:cs="Arial"/>
        </w:rPr>
        <w:t>SEG/SIPO</w:t>
      </w:r>
      <w:r w:rsidRPr="002F3662">
        <w:rPr>
          <w:rFonts w:ascii="Arial" w:hAnsi="Arial" w:cs="Arial"/>
        </w:rPr>
        <w:t xml:space="preserve"> </w:t>
      </w:r>
      <w:r w:rsidR="00222857" w:rsidRPr="002F3662">
        <w:rPr>
          <w:rFonts w:ascii="Arial" w:hAnsi="Arial" w:cs="Arial"/>
        </w:rPr>
        <w:t>debe</w:t>
      </w:r>
      <w:r w:rsidRPr="002F3662">
        <w:rPr>
          <w:rFonts w:ascii="Arial" w:hAnsi="Arial" w:cs="Arial"/>
        </w:rPr>
        <w:t xml:space="preserve"> ser la misma que la establecida en la interfaz, </w:t>
      </w:r>
      <w:r w:rsidR="00AB4FCA" w:rsidRPr="002F3662">
        <w:rPr>
          <w:rFonts w:ascii="Arial" w:hAnsi="Arial" w:cs="Arial"/>
        </w:rPr>
        <w:t xml:space="preserve">y para </w:t>
      </w:r>
      <w:r w:rsidRPr="002F3662">
        <w:rPr>
          <w:rFonts w:ascii="Arial" w:hAnsi="Arial" w:cs="Arial"/>
        </w:rPr>
        <w:t xml:space="preserve">acceder a la </w:t>
      </w:r>
      <w:r w:rsidR="00AB4FCA" w:rsidRPr="002F3662">
        <w:rPr>
          <w:rFonts w:ascii="Arial" w:hAnsi="Arial" w:cs="Arial"/>
        </w:rPr>
        <w:t xml:space="preserve">misma </w:t>
      </w:r>
      <w:r w:rsidRPr="002F3662">
        <w:rPr>
          <w:rFonts w:ascii="Arial" w:hAnsi="Arial" w:cs="Arial"/>
        </w:rPr>
        <w:t>el procedimiento será el siguiente:</w:t>
      </w:r>
    </w:p>
    <w:p w14:paraId="39F06CE7" w14:textId="77777777" w:rsidR="00A47F9A" w:rsidRPr="002F3662" w:rsidRDefault="00A47F9A" w:rsidP="00A17133">
      <w:pPr>
        <w:pStyle w:val="Prrafodelista"/>
        <w:numPr>
          <w:ilvl w:val="0"/>
          <w:numId w:val="44"/>
        </w:numPr>
        <w:spacing w:after="200" w:line="276" w:lineRule="auto"/>
        <w:ind w:hanging="357"/>
        <w:jc w:val="both"/>
        <w:rPr>
          <w:rFonts w:ascii="Arial" w:hAnsi="Arial" w:cs="Arial"/>
          <w:sz w:val="22"/>
          <w:lang w:val="es-MX"/>
        </w:rPr>
      </w:pPr>
      <w:r w:rsidRPr="002F3662">
        <w:rPr>
          <w:rFonts w:ascii="Arial" w:hAnsi="Arial" w:cs="Arial"/>
          <w:sz w:val="22"/>
          <w:lang w:val="es-MX"/>
        </w:rPr>
        <w:t xml:space="preserve">El CS deberá ingresar al </w:t>
      </w:r>
      <w:r w:rsidR="003F1181" w:rsidRPr="002F3662">
        <w:rPr>
          <w:rFonts w:ascii="Arial" w:hAnsi="Arial" w:cs="Arial"/>
          <w:sz w:val="22"/>
          <w:lang w:val="es-MX"/>
        </w:rPr>
        <w:t>SEG/SIPO</w:t>
      </w:r>
      <w:r w:rsidRPr="002F3662">
        <w:rPr>
          <w:rFonts w:ascii="Arial" w:hAnsi="Arial" w:cs="Arial"/>
          <w:sz w:val="22"/>
          <w:lang w:val="es-MX"/>
        </w:rPr>
        <w:t xml:space="preserve"> con su usuario y contraseña asignados por parte de </w:t>
      </w:r>
      <w:r w:rsidR="00DD24BC" w:rsidRPr="002F3662">
        <w:rPr>
          <w:rFonts w:ascii="Arial" w:hAnsi="Arial" w:cs="Arial"/>
          <w:sz w:val="22"/>
          <w:lang w:val="es-MX"/>
        </w:rPr>
        <w:t xml:space="preserve">la </w:t>
      </w:r>
      <w:r w:rsidR="008B5856" w:rsidRPr="002F3662">
        <w:rPr>
          <w:rFonts w:ascii="Arial" w:hAnsi="Arial" w:cs="Arial"/>
          <w:sz w:val="22"/>
          <w:lang w:val="es-MX"/>
        </w:rPr>
        <w:t>EM</w:t>
      </w:r>
      <w:r w:rsidR="00D328ED" w:rsidRPr="002F3662">
        <w:rPr>
          <w:rFonts w:ascii="Arial" w:hAnsi="Arial" w:cs="Arial"/>
          <w:sz w:val="22"/>
          <w:lang w:val="es-MX"/>
        </w:rPr>
        <w:t>.</w:t>
      </w:r>
    </w:p>
    <w:p w14:paraId="39F06CE8" w14:textId="77777777" w:rsidR="00A47F9A" w:rsidRPr="002F3662" w:rsidRDefault="00A47F9A" w:rsidP="00A17133">
      <w:pPr>
        <w:pStyle w:val="Prrafodelista"/>
        <w:numPr>
          <w:ilvl w:val="0"/>
          <w:numId w:val="44"/>
        </w:numPr>
        <w:spacing w:after="200" w:line="276" w:lineRule="auto"/>
        <w:ind w:hanging="357"/>
        <w:jc w:val="both"/>
        <w:rPr>
          <w:rFonts w:ascii="Arial" w:hAnsi="Arial" w:cs="Arial"/>
          <w:sz w:val="22"/>
          <w:lang w:val="es-MX"/>
        </w:rPr>
      </w:pPr>
      <w:r w:rsidRPr="002F3662">
        <w:rPr>
          <w:rFonts w:ascii="Arial" w:hAnsi="Arial" w:cs="Arial"/>
          <w:sz w:val="22"/>
          <w:lang w:val="es-MX"/>
        </w:rPr>
        <w:t>Para consultar información</w:t>
      </w:r>
      <w:r w:rsidR="00D328ED" w:rsidRPr="002F3662">
        <w:rPr>
          <w:rFonts w:ascii="Arial" w:hAnsi="Arial" w:cs="Arial"/>
          <w:sz w:val="22"/>
          <w:lang w:val="es-MX"/>
        </w:rPr>
        <w:t>, se despliega una barra con diferentes opciones (íconos), y</w:t>
      </w:r>
      <w:r w:rsidRPr="002F3662">
        <w:rPr>
          <w:rFonts w:ascii="Arial" w:hAnsi="Arial" w:cs="Arial"/>
          <w:sz w:val="22"/>
          <w:lang w:val="es-MX"/>
        </w:rPr>
        <w:t xml:space="preserve"> el CS deberá </w:t>
      </w:r>
      <w:r w:rsidR="0053365B" w:rsidRPr="002F3662">
        <w:rPr>
          <w:rFonts w:ascii="Arial" w:hAnsi="Arial" w:cs="Arial"/>
          <w:sz w:val="22"/>
          <w:lang w:val="es-MX"/>
        </w:rPr>
        <w:t>seleccionar</w:t>
      </w:r>
      <w:r w:rsidR="00D328ED" w:rsidRPr="002F3662">
        <w:rPr>
          <w:rFonts w:ascii="Arial" w:hAnsi="Arial" w:cs="Arial"/>
          <w:sz w:val="22"/>
          <w:lang w:val="es-MX"/>
        </w:rPr>
        <w:t xml:space="preserve"> </w:t>
      </w:r>
      <w:r w:rsidR="0095201C" w:rsidRPr="002F3662">
        <w:rPr>
          <w:rFonts w:ascii="Arial" w:hAnsi="Arial" w:cs="Arial"/>
          <w:sz w:val="22"/>
          <w:lang w:val="es-MX"/>
        </w:rPr>
        <w:t>e</w:t>
      </w:r>
      <w:r w:rsidRPr="002F3662">
        <w:rPr>
          <w:rFonts w:ascii="Arial" w:hAnsi="Arial" w:cs="Arial"/>
          <w:sz w:val="22"/>
          <w:lang w:val="es-MX"/>
        </w:rPr>
        <w:t xml:space="preserve">l módulo </w:t>
      </w:r>
      <w:r w:rsidR="0053365B" w:rsidRPr="002F3662">
        <w:rPr>
          <w:rFonts w:ascii="Arial" w:hAnsi="Arial" w:cs="Arial"/>
          <w:sz w:val="22"/>
          <w:lang w:val="es-MX"/>
        </w:rPr>
        <w:t xml:space="preserve">Documentación, </w:t>
      </w:r>
      <w:r w:rsidR="00D328ED" w:rsidRPr="002F3662">
        <w:rPr>
          <w:rFonts w:ascii="Arial" w:hAnsi="Arial" w:cs="Arial"/>
          <w:sz w:val="22"/>
          <w:lang w:val="es-MX"/>
        </w:rPr>
        <w:t>y elegir</w:t>
      </w:r>
      <w:r w:rsidRPr="002F3662">
        <w:rPr>
          <w:rFonts w:ascii="Arial" w:hAnsi="Arial" w:cs="Arial"/>
          <w:sz w:val="22"/>
          <w:lang w:val="es-MX"/>
        </w:rPr>
        <w:t xml:space="preserve"> la opción </w:t>
      </w:r>
      <w:r w:rsidR="00D328ED" w:rsidRPr="002F3662">
        <w:rPr>
          <w:rFonts w:ascii="Arial" w:hAnsi="Arial" w:cs="Arial"/>
          <w:sz w:val="22"/>
          <w:lang w:val="es-MX"/>
        </w:rPr>
        <w:t>Bases de Datos</w:t>
      </w:r>
      <w:r w:rsidR="0053365B" w:rsidRPr="002F3662">
        <w:rPr>
          <w:rFonts w:ascii="Arial" w:hAnsi="Arial" w:cs="Arial"/>
          <w:sz w:val="22"/>
          <w:lang w:val="es-MX"/>
        </w:rPr>
        <w:t xml:space="preserve"> (BD Oreda)</w:t>
      </w:r>
      <w:r w:rsidR="00D328ED" w:rsidRPr="002F3662">
        <w:rPr>
          <w:rFonts w:ascii="Arial" w:hAnsi="Arial" w:cs="Arial"/>
          <w:sz w:val="22"/>
          <w:lang w:val="es-MX"/>
        </w:rPr>
        <w:t>.</w:t>
      </w:r>
    </w:p>
    <w:p w14:paraId="39F06CE9" w14:textId="77777777" w:rsidR="00A47F9A" w:rsidRPr="002F3662" w:rsidRDefault="00A47F9A" w:rsidP="00A17133">
      <w:pPr>
        <w:pStyle w:val="Prrafodelista"/>
        <w:numPr>
          <w:ilvl w:val="1"/>
          <w:numId w:val="44"/>
        </w:numPr>
        <w:spacing w:after="200" w:line="276" w:lineRule="auto"/>
        <w:ind w:hanging="357"/>
        <w:jc w:val="both"/>
        <w:rPr>
          <w:rFonts w:ascii="Arial" w:hAnsi="Arial" w:cs="Arial"/>
          <w:sz w:val="22"/>
          <w:lang w:val="es-MX"/>
        </w:rPr>
      </w:pPr>
      <w:r w:rsidRPr="002F3662">
        <w:rPr>
          <w:rFonts w:ascii="Arial" w:hAnsi="Arial" w:cs="Arial"/>
          <w:sz w:val="22"/>
          <w:lang w:val="es-MX"/>
        </w:rPr>
        <w:t>Se desplegarán las distintas categorías de información disponibles</w:t>
      </w:r>
    </w:p>
    <w:p w14:paraId="39F06CEA" w14:textId="77777777" w:rsidR="00A47F9A" w:rsidRPr="002F3662" w:rsidRDefault="00A47F9A" w:rsidP="00A17133">
      <w:pPr>
        <w:pStyle w:val="Prrafodelista"/>
        <w:numPr>
          <w:ilvl w:val="1"/>
          <w:numId w:val="44"/>
        </w:numPr>
        <w:spacing w:after="200" w:line="276" w:lineRule="auto"/>
        <w:ind w:hanging="357"/>
        <w:jc w:val="both"/>
        <w:rPr>
          <w:rFonts w:ascii="Arial" w:hAnsi="Arial" w:cs="Arial"/>
          <w:sz w:val="22"/>
          <w:lang w:val="es-MX"/>
        </w:rPr>
      </w:pPr>
      <w:r w:rsidRPr="002F3662">
        <w:rPr>
          <w:rFonts w:ascii="Arial" w:hAnsi="Arial" w:cs="Arial"/>
          <w:sz w:val="22"/>
          <w:lang w:val="es-MX"/>
        </w:rPr>
        <w:t>El CS seleccionará la categoría de interés</w:t>
      </w:r>
    </w:p>
    <w:p w14:paraId="39F06CEB" w14:textId="77777777" w:rsidR="00BC0384" w:rsidRDefault="00A47F9A" w:rsidP="00517A55">
      <w:pPr>
        <w:pStyle w:val="Prrafodelista"/>
        <w:numPr>
          <w:ilvl w:val="0"/>
          <w:numId w:val="44"/>
        </w:numPr>
        <w:spacing w:after="200" w:line="276" w:lineRule="auto"/>
        <w:ind w:hanging="357"/>
        <w:jc w:val="both"/>
        <w:rPr>
          <w:rFonts w:ascii="Arial" w:hAnsi="Arial" w:cs="Arial"/>
          <w:sz w:val="22"/>
          <w:lang w:val="es-MX"/>
        </w:rPr>
      </w:pPr>
      <w:r w:rsidRPr="002F3662">
        <w:rPr>
          <w:rFonts w:ascii="Arial" w:hAnsi="Arial" w:cs="Arial"/>
          <w:sz w:val="22"/>
          <w:lang w:val="es-MX"/>
        </w:rPr>
        <w:t>El Sistema proporcionará la información solicitada por el CS</w:t>
      </w:r>
      <w:r w:rsidR="00D328ED" w:rsidRPr="002F3662">
        <w:rPr>
          <w:rFonts w:ascii="Arial" w:hAnsi="Arial" w:cs="Arial"/>
          <w:sz w:val="22"/>
          <w:lang w:val="es-MX"/>
        </w:rPr>
        <w:t>.</w:t>
      </w:r>
    </w:p>
    <w:p w14:paraId="39F06CEC" w14:textId="77777777" w:rsidR="00BA3867" w:rsidRPr="004558B9" w:rsidRDefault="00BA3867" w:rsidP="004558B9">
      <w:pPr>
        <w:spacing w:after="200" w:line="276" w:lineRule="auto"/>
        <w:ind w:left="723"/>
        <w:jc w:val="both"/>
        <w:rPr>
          <w:rFonts w:ascii="Arial" w:hAnsi="Arial" w:cs="Arial"/>
        </w:rPr>
      </w:pPr>
    </w:p>
    <w:p w14:paraId="39F06CED" w14:textId="77777777" w:rsidR="00A47F9A" w:rsidRPr="002F3662" w:rsidRDefault="004A0D14" w:rsidP="00DD5100">
      <w:pPr>
        <w:pStyle w:val="Ttulo2"/>
        <w:spacing w:before="120"/>
        <w:rPr>
          <w:rFonts w:ascii="Arial" w:hAnsi="Arial"/>
        </w:rPr>
      </w:pPr>
      <w:bookmarkStart w:id="488" w:name="_Toc436840878"/>
      <w:bookmarkStart w:id="489" w:name="_Toc436846315"/>
      <w:bookmarkStart w:id="490" w:name="_Toc436848265"/>
      <w:bookmarkStart w:id="491" w:name="_Toc436856513"/>
      <w:bookmarkStart w:id="492" w:name="_Toc436862659"/>
      <w:bookmarkStart w:id="493" w:name="_Toc436866309"/>
      <w:bookmarkStart w:id="494" w:name="_Toc436870888"/>
      <w:bookmarkStart w:id="495" w:name="_Toc436875880"/>
      <w:bookmarkStart w:id="496" w:name="_Toc467248693"/>
      <w:bookmarkStart w:id="497" w:name="_Toc525904557"/>
      <w:bookmarkStart w:id="498" w:name="_Toc525913953"/>
      <w:bookmarkStart w:id="499" w:name="_Toc525919192"/>
      <w:bookmarkStart w:id="500" w:name="_Toc525919316"/>
      <w:bookmarkStart w:id="501" w:name="_Toc24473451"/>
      <w:bookmarkStart w:id="502" w:name="_Toc24477579"/>
      <w:bookmarkStart w:id="503" w:name="_Toc26281388"/>
      <w:bookmarkStart w:id="504" w:name="_Toc26284924"/>
      <w:bookmarkStart w:id="505" w:name="_Toc26903909"/>
      <w:bookmarkStart w:id="506" w:name="_Toc26980633"/>
      <w:bookmarkStart w:id="507" w:name="_Toc43913151"/>
      <w:bookmarkStart w:id="508" w:name="_Toc53488485"/>
      <w:bookmarkStart w:id="509" w:name="_Toc53490417"/>
      <w:bookmarkStart w:id="510" w:name="_Toc53498425"/>
      <w:bookmarkStart w:id="511" w:name="_Toc75806810"/>
      <w:bookmarkStart w:id="512" w:name="_Toc58578782"/>
      <w:r w:rsidRPr="002F3662">
        <w:rPr>
          <w:rFonts w:ascii="Arial" w:hAnsi="Arial"/>
        </w:rPr>
        <w:t>3</w:t>
      </w:r>
      <w:r w:rsidR="00B07F3C" w:rsidRPr="002F3662">
        <w:rPr>
          <w:rFonts w:ascii="Arial" w:hAnsi="Arial"/>
        </w:rPr>
        <w:t>.</w:t>
      </w:r>
      <w:r w:rsidR="00AC29B9" w:rsidRPr="002F3662">
        <w:rPr>
          <w:rFonts w:ascii="Arial" w:hAnsi="Arial"/>
        </w:rPr>
        <w:t>6</w:t>
      </w:r>
      <w:r w:rsidR="00B07F3C" w:rsidRPr="002F3662">
        <w:rPr>
          <w:rFonts w:ascii="Arial" w:hAnsi="Arial"/>
        </w:rPr>
        <w:tab/>
      </w:r>
      <w:bookmarkStart w:id="513" w:name="_Toc2957126"/>
      <w:r w:rsidR="00A47F9A" w:rsidRPr="002F3662">
        <w:rPr>
          <w:rFonts w:ascii="Arial" w:hAnsi="Arial"/>
        </w:rPr>
        <w:t>Procedimiento de acceso a la información de forma presenci</w:t>
      </w:r>
      <w:r w:rsidR="006D6F70" w:rsidRPr="002F3662">
        <w:rPr>
          <w:rFonts w:ascii="Arial" w:hAnsi="Arial"/>
        </w:rPr>
        <w:t>al</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39F06CEE" w14:textId="77777777" w:rsidR="00A47F9A" w:rsidRPr="002F3662" w:rsidRDefault="00A47F9A" w:rsidP="004B11EB">
      <w:pPr>
        <w:pStyle w:val="Texto1"/>
        <w:spacing w:after="200" w:line="276" w:lineRule="auto"/>
        <w:ind w:left="0"/>
        <w:rPr>
          <w:rFonts w:ascii="Arial" w:hAnsi="Arial" w:cs="Arial"/>
          <w:sz w:val="22"/>
          <w:lang w:val="es-MX"/>
        </w:rPr>
      </w:pPr>
      <w:r w:rsidRPr="002F3662">
        <w:rPr>
          <w:rFonts w:ascii="Arial" w:hAnsi="Arial" w:cs="Arial"/>
          <w:sz w:val="22"/>
          <w:lang w:val="es-MX"/>
        </w:rPr>
        <w:t xml:space="preserve">Este procedimiento aplicará en caso de que el acceso vía </w:t>
      </w:r>
      <w:r w:rsidR="00100544" w:rsidRPr="002F3662">
        <w:rPr>
          <w:rFonts w:ascii="Arial" w:hAnsi="Arial" w:cs="Arial"/>
          <w:sz w:val="22"/>
          <w:lang w:val="es-MX"/>
        </w:rPr>
        <w:t>I</w:t>
      </w:r>
      <w:r w:rsidRPr="002F3662">
        <w:rPr>
          <w:rFonts w:ascii="Arial" w:hAnsi="Arial" w:cs="Arial"/>
          <w:sz w:val="22"/>
          <w:lang w:val="es-MX"/>
        </w:rPr>
        <w:t>nternet no esté operando adecuadamente, o cuando el CS lo requiera; para acceder al mismo se deberá llevar a cabo el siguiente procedimiento:</w:t>
      </w:r>
    </w:p>
    <w:p w14:paraId="39F06CEF" w14:textId="77777777" w:rsidR="00A47F9A" w:rsidRPr="002F3662" w:rsidRDefault="00A47F9A" w:rsidP="002F7E4A">
      <w:pPr>
        <w:pStyle w:val="Texto1"/>
        <w:numPr>
          <w:ilvl w:val="0"/>
          <w:numId w:val="32"/>
        </w:numPr>
        <w:spacing w:after="200" w:line="276" w:lineRule="auto"/>
        <w:rPr>
          <w:rFonts w:ascii="Arial" w:hAnsi="Arial" w:cs="Arial"/>
          <w:sz w:val="22"/>
          <w:lang w:val="es-MX"/>
        </w:rPr>
      </w:pPr>
      <w:r w:rsidRPr="002F3662">
        <w:rPr>
          <w:rFonts w:ascii="Arial" w:hAnsi="Arial" w:cs="Arial"/>
          <w:sz w:val="22"/>
          <w:lang w:val="es-MX"/>
        </w:rPr>
        <w:t>El Responsable del CS deberá acudir a las instalaciones de</w:t>
      </w:r>
      <w:r w:rsidR="0006525D" w:rsidRPr="002F3662">
        <w:rPr>
          <w:rFonts w:ascii="Arial" w:hAnsi="Arial" w:cs="Arial"/>
          <w:sz w:val="22"/>
          <w:lang w:val="es-MX"/>
        </w:rPr>
        <w:t xml:space="preserve"> </w:t>
      </w:r>
      <w:r w:rsidR="00DD24BC" w:rsidRPr="002F3662">
        <w:rPr>
          <w:rFonts w:ascii="Arial" w:hAnsi="Arial" w:cs="Arial"/>
          <w:sz w:val="22"/>
          <w:lang w:val="es-MX"/>
        </w:rPr>
        <w:t xml:space="preserve">la </w:t>
      </w:r>
      <w:r w:rsidR="008B5856" w:rsidRPr="002F3662">
        <w:rPr>
          <w:rFonts w:ascii="Arial" w:hAnsi="Arial" w:cs="Arial"/>
          <w:sz w:val="22"/>
          <w:szCs w:val="22"/>
          <w:lang w:val="es-MX"/>
        </w:rPr>
        <w:t>EM</w:t>
      </w:r>
      <w:r w:rsidR="0006525D" w:rsidRPr="002F3662">
        <w:rPr>
          <w:rFonts w:ascii="Arial" w:hAnsi="Arial" w:cs="Arial"/>
          <w:sz w:val="22"/>
          <w:szCs w:val="22"/>
          <w:lang w:val="es-MX"/>
        </w:rPr>
        <w:t xml:space="preserve"> </w:t>
      </w:r>
      <w:r w:rsidR="0095201C" w:rsidRPr="002F3662">
        <w:rPr>
          <w:rFonts w:ascii="Arial" w:hAnsi="Arial" w:cs="Arial"/>
          <w:sz w:val="22"/>
          <w:szCs w:val="22"/>
          <w:lang w:val="es-MX"/>
        </w:rPr>
        <w:t xml:space="preserve">ubicadas </w:t>
      </w:r>
      <w:r w:rsidR="0006525D" w:rsidRPr="002F3662">
        <w:rPr>
          <w:rFonts w:ascii="Arial" w:hAnsi="Arial" w:cs="Arial"/>
          <w:sz w:val="22"/>
          <w:szCs w:val="22"/>
          <w:lang w:val="es-MX"/>
        </w:rPr>
        <w:t>en</w:t>
      </w:r>
      <w:r w:rsidR="00B752FA" w:rsidRPr="002F3662">
        <w:rPr>
          <w:rFonts w:ascii="Arial" w:hAnsi="Arial" w:cs="Arial"/>
          <w:sz w:val="22"/>
          <w:szCs w:val="22"/>
          <w:lang w:val="es-MX"/>
        </w:rPr>
        <w:t xml:space="preserve"> </w:t>
      </w:r>
      <w:r w:rsidR="00DE55DD" w:rsidRPr="002F3662">
        <w:rPr>
          <w:rFonts w:ascii="Arial" w:hAnsi="Arial" w:cs="Arial"/>
          <w:sz w:val="22"/>
          <w:szCs w:val="22"/>
          <w:lang w:val="es-MX"/>
        </w:rPr>
        <w:t xml:space="preserve">Río de la Plata 48 </w:t>
      </w:r>
      <w:r w:rsidR="00451A32">
        <w:rPr>
          <w:rFonts w:ascii="Arial" w:hAnsi="Arial" w:cs="Arial"/>
          <w:sz w:val="22"/>
          <w:szCs w:val="22"/>
          <w:lang w:val="es-MX"/>
        </w:rPr>
        <w:t>2do</w:t>
      </w:r>
      <w:r w:rsidR="00DE55DD" w:rsidRPr="002F3662">
        <w:rPr>
          <w:rFonts w:ascii="Arial" w:hAnsi="Arial" w:cs="Arial"/>
          <w:sz w:val="22"/>
          <w:szCs w:val="22"/>
          <w:lang w:val="es-MX"/>
        </w:rPr>
        <w:t xml:space="preserve"> piso, Col</w:t>
      </w:r>
      <w:r w:rsidR="005572A3">
        <w:rPr>
          <w:rFonts w:ascii="Arial" w:hAnsi="Arial" w:cs="Arial"/>
          <w:sz w:val="22"/>
          <w:szCs w:val="22"/>
          <w:lang w:val="es-MX"/>
        </w:rPr>
        <w:t>onia</w:t>
      </w:r>
      <w:r w:rsidR="00DE55DD" w:rsidRPr="002F3662">
        <w:rPr>
          <w:rFonts w:ascii="Arial" w:hAnsi="Arial" w:cs="Arial"/>
          <w:sz w:val="22"/>
          <w:szCs w:val="22"/>
          <w:lang w:val="es-MX"/>
        </w:rPr>
        <w:t xml:space="preserve">. Cuauhtémoc, </w:t>
      </w:r>
      <w:r w:rsidR="005572A3">
        <w:rPr>
          <w:rFonts w:ascii="Arial" w:hAnsi="Arial" w:cs="Arial"/>
          <w:sz w:val="22"/>
          <w:szCs w:val="22"/>
          <w:lang w:val="es-MX"/>
        </w:rPr>
        <w:t>D</w:t>
      </w:r>
      <w:r w:rsidR="00DE55DD" w:rsidRPr="002F3662">
        <w:rPr>
          <w:rFonts w:ascii="Arial" w:hAnsi="Arial" w:cs="Arial"/>
          <w:sz w:val="22"/>
          <w:szCs w:val="22"/>
          <w:lang w:val="es-MX"/>
        </w:rPr>
        <w:t xml:space="preserve">emarcación </w:t>
      </w:r>
      <w:r w:rsidR="005572A3">
        <w:rPr>
          <w:rFonts w:ascii="Arial" w:hAnsi="Arial" w:cs="Arial"/>
          <w:sz w:val="22"/>
          <w:szCs w:val="22"/>
          <w:lang w:val="es-MX"/>
        </w:rPr>
        <w:t>T</w:t>
      </w:r>
      <w:r w:rsidR="00DE55DD" w:rsidRPr="002F3662">
        <w:rPr>
          <w:rFonts w:ascii="Arial" w:hAnsi="Arial" w:cs="Arial"/>
          <w:sz w:val="22"/>
          <w:szCs w:val="22"/>
          <w:lang w:val="es-MX"/>
        </w:rPr>
        <w:t>erritorial Cuauhtémoc, CP. 06500, CDMX</w:t>
      </w:r>
      <w:r w:rsidR="00DE55DD" w:rsidRPr="002F3662">
        <w:rPr>
          <w:rFonts w:ascii="Arial" w:hAnsi="Arial" w:cs="Arial"/>
          <w:sz w:val="22"/>
          <w:lang w:val="es-MX"/>
        </w:rPr>
        <w:t>,</w:t>
      </w:r>
      <w:r w:rsidRPr="002F3662">
        <w:rPr>
          <w:rFonts w:ascii="Arial" w:hAnsi="Arial" w:cs="Arial"/>
          <w:sz w:val="22"/>
          <w:lang w:val="es-MX"/>
        </w:rPr>
        <w:t xml:space="preserve"> en un horario de 09:00 a 14:00 y de 16:00 a 19:00 horas de lunes a viernes, e identificarse </w:t>
      </w:r>
      <w:bookmarkStart w:id="514" w:name="_Hlk34753496"/>
      <w:r w:rsidRPr="002F3662">
        <w:rPr>
          <w:rFonts w:ascii="Arial" w:hAnsi="Arial" w:cs="Arial"/>
          <w:sz w:val="22"/>
          <w:lang w:val="es-MX"/>
        </w:rPr>
        <w:t xml:space="preserve">adecuadamente, mostrando una identificación oficial, la credencial vigente de su empresa, y una carta </w:t>
      </w:r>
      <w:r w:rsidR="008B1B86" w:rsidRPr="002F3662">
        <w:rPr>
          <w:rFonts w:ascii="Arial" w:hAnsi="Arial" w:cs="Arial"/>
          <w:sz w:val="22"/>
          <w:lang w:val="es-MX"/>
        </w:rPr>
        <w:t>firmada por el representante legal del CS, en la cual se le autorice</w:t>
      </w:r>
      <w:r w:rsidRPr="002F3662">
        <w:rPr>
          <w:rFonts w:ascii="Arial" w:hAnsi="Arial" w:cs="Arial"/>
          <w:sz w:val="22"/>
          <w:lang w:val="es-MX"/>
        </w:rPr>
        <w:t xml:space="preserve"> para solicitar y recibir acceso a consulta de información presencial</w:t>
      </w:r>
      <w:r w:rsidR="008B1B86" w:rsidRPr="002F3662">
        <w:rPr>
          <w:rFonts w:ascii="Arial" w:hAnsi="Arial" w:cs="Arial"/>
          <w:sz w:val="22"/>
          <w:lang w:val="es-MX"/>
        </w:rPr>
        <w:t>, la cual se acompañará del acta notarial en el que conste la personalidad del representante legal del CS.</w:t>
      </w:r>
    </w:p>
    <w:p w14:paraId="39F06CF0" w14:textId="77777777" w:rsidR="00A47F9A" w:rsidRPr="002F3662" w:rsidRDefault="00A47F9A" w:rsidP="002F7E4A">
      <w:pPr>
        <w:pStyle w:val="Texto1"/>
        <w:numPr>
          <w:ilvl w:val="0"/>
          <w:numId w:val="32"/>
        </w:numPr>
        <w:spacing w:after="200" w:line="276" w:lineRule="auto"/>
        <w:rPr>
          <w:rFonts w:ascii="Arial" w:hAnsi="Arial" w:cs="Arial"/>
          <w:sz w:val="22"/>
          <w:lang w:val="es-MX"/>
        </w:rPr>
      </w:pPr>
      <w:r w:rsidRPr="002F3662">
        <w:rPr>
          <w:rFonts w:ascii="Arial" w:hAnsi="Arial" w:cs="Arial"/>
          <w:sz w:val="22"/>
          <w:lang w:val="es-MX"/>
        </w:rPr>
        <w:t xml:space="preserve">Una vez acreditada la identidad y autorización del Responsable del CS, éste deberá llenar el formato de solicitud de información y entregarlo al personal de </w:t>
      </w:r>
      <w:r w:rsidR="00DD24BC" w:rsidRPr="002F3662">
        <w:rPr>
          <w:rFonts w:ascii="Arial" w:hAnsi="Arial" w:cs="Arial"/>
          <w:sz w:val="22"/>
          <w:lang w:val="es-MX"/>
        </w:rPr>
        <w:t xml:space="preserve">la </w:t>
      </w:r>
      <w:r w:rsidR="008B5856" w:rsidRPr="002F3662">
        <w:rPr>
          <w:rFonts w:ascii="Arial" w:hAnsi="Arial" w:cs="Arial"/>
          <w:sz w:val="22"/>
          <w:szCs w:val="22"/>
          <w:lang w:val="es-MX"/>
        </w:rPr>
        <w:t>EM</w:t>
      </w:r>
      <w:r w:rsidRPr="002F3662">
        <w:rPr>
          <w:rFonts w:ascii="Arial" w:hAnsi="Arial" w:cs="Arial"/>
          <w:sz w:val="22"/>
          <w:lang w:val="es-MX"/>
        </w:rPr>
        <w:t xml:space="preserve"> para efectuar la validación. La solicitud de información podrá contemplar la totalidad de la información de las bases de datos establecidas en </w:t>
      </w:r>
      <w:r w:rsidR="006D6F70" w:rsidRPr="002F3662">
        <w:rPr>
          <w:rFonts w:ascii="Arial" w:hAnsi="Arial" w:cs="Arial"/>
          <w:sz w:val="22"/>
          <w:lang w:val="es-MX"/>
        </w:rPr>
        <w:t>esta sección de la</w:t>
      </w:r>
      <w:r w:rsidRPr="002F3662">
        <w:rPr>
          <w:rFonts w:ascii="Arial" w:hAnsi="Arial" w:cs="Arial"/>
          <w:sz w:val="22"/>
          <w:lang w:val="es-MX"/>
        </w:rPr>
        <w:t xml:space="preserve"> OREDA.</w:t>
      </w:r>
    </w:p>
    <w:p w14:paraId="39F06CF1" w14:textId="77777777" w:rsidR="008171AF" w:rsidRDefault="00A47F9A" w:rsidP="006E29BA">
      <w:pPr>
        <w:pStyle w:val="Texto1"/>
        <w:numPr>
          <w:ilvl w:val="0"/>
          <w:numId w:val="32"/>
        </w:numPr>
        <w:spacing w:after="200" w:line="276" w:lineRule="auto"/>
        <w:rPr>
          <w:rFonts w:ascii="Arial" w:hAnsi="Arial" w:cs="Arial"/>
          <w:sz w:val="22"/>
          <w:lang w:val="es-MX"/>
        </w:rPr>
      </w:pPr>
      <w:r w:rsidRPr="002F3662">
        <w:rPr>
          <w:rFonts w:ascii="Arial" w:hAnsi="Arial" w:cs="Arial"/>
          <w:sz w:val="22"/>
          <w:lang w:val="es-MX"/>
        </w:rPr>
        <w:t xml:space="preserve">Cubierto el punto anterior, en un día hábil </w:t>
      </w:r>
      <w:r w:rsidR="00DD24BC" w:rsidRPr="002F3662">
        <w:rPr>
          <w:rFonts w:ascii="Arial" w:hAnsi="Arial" w:cs="Arial"/>
          <w:sz w:val="22"/>
          <w:lang w:val="es-MX"/>
        </w:rPr>
        <w:t xml:space="preserve">la </w:t>
      </w:r>
      <w:r w:rsidR="008B5856" w:rsidRPr="002F3662">
        <w:rPr>
          <w:rFonts w:ascii="Arial" w:hAnsi="Arial" w:cs="Arial"/>
          <w:sz w:val="22"/>
          <w:lang w:val="es-MX"/>
        </w:rPr>
        <w:t>EM</w:t>
      </w:r>
      <w:r w:rsidRPr="002F3662">
        <w:rPr>
          <w:rFonts w:ascii="Arial" w:hAnsi="Arial" w:cs="Arial"/>
          <w:sz w:val="22"/>
          <w:lang w:val="es-MX"/>
        </w:rPr>
        <w:t xml:space="preserve"> </w:t>
      </w:r>
      <w:r w:rsidR="008171AF" w:rsidRPr="002F3662">
        <w:rPr>
          <w:rFonts w:ascii="Arial" w:hAnsi="Arial" w:cs="Arial"/>
          <w:sz w:val="22"/>
          <w:lang w:val="es-MX"/>
        </w:rPr>
        <w:t xml:space="preserve">de acuerdo con la solicitud del CS, </w:t>
      </w:r>
      <w:r w:rsidRPr="002F3662">
        <w:rPr>
          <w:rFonts w:ascii="Arial" w:hAnsi="Arial" w:cs="Arial"/>
          <w:sz w:val="22"/>
          <w:lang w:val="es-MX"/>
        </w:rPr>
        <w:t>entregará la información solicitada mediante discos compactos o unidades de almacenamiento digital</w:t>
      </w:r>
      <w:r w:rsidR="008171AF" w:rsidRPr="002F3662" w:rsidDel="00DD40FF">
        <w:rPr>
          <w:rFonts w:ascii="Arial" w:hAnsi="Arial" w:cs="Arial"/>
          <w:sz w:val="22"/>
          <w:lang w:val="es-MX"/>
        </w:rPr>
        <w:t xml:space="preserve">. </w:t>
      </w:r>
    </w:p>
    <w:p w14:paraId="39F06CF2" w14:textId="77777777" w:rsidR="00BA3867" w:rsidRPr="002F3662" w:rsidRDefault="00BA3867" w:rsidP="004558B9">
      <w:pPr>
        <w:pStyle w:val="Texto1"/>
        <w:spacing w:after="200" w:line="276" w:lineRule="auto"/>
        <w:ind w:left="0"/>
        <w:rPr>
          <w:rFonts w:ascii="Arial" w:hAnsi="Arial" w:cs="Arial"/>
          <w:sz w:val="22"/>
          <w:lang w:val="es-MX"/>
        </w:rPr>
      </w:pPr>
    </w:p>
    <w:p w14:paraId="39F06CF3" w14:textId="77777777" w:rsidR="006D6F70" w:rsidRPr="002F3662" w:rsidRDefault="006D6F70" w:rsidP="00DD5100">
      <w:pPr>
        <w:pStyle w:val="Ttulo2"/>
        <w:spacing w:before="120"/>
        <w:rPr>
          <w:rFonts w:ascii="Arial" w:hAnsi="Arial"/>
        </w:rPr>
      </w:pPr>
      <w:bookmarkStart w:id="515" w:name="_Toc33546570"/>
      <w:bookmarkStart w:id="516" w:name="_Toc53488486"/>
      <w:bookmarkStart w:id="517" w:name="_Toc53490418"/>
      <w:bookmarkStart w:id="518" w:name="_Toc53498426"/>
      <w:bookmarkStart w:id="519" w:name="_Toc75806811"/>
      <w:bookmarkStart w:id="520" w:name="_Toc58578783"/>
      <w:bookmarkStart w:id="521" w:name="_Toc525904559"/>
      <w:bookmarkStart w:id="522" w:name="_Toc525913955"/>
      <w:bookmarkStart w:id="523" w:name="_Toc525919194"/>
      <w:bookmarkStart w:id="524" w:name="_Toc525919318"/>
      <w:bookmarkStart w:id="525" w:name="_Toc24473453"/>
      <w:bookmarkStart w:id="526" w:name="_Toc24477581"/>
      <w:bookmarkStart w:id="527" w:name="_Toc26281390"/>
      <w:bookmarkStart w:id="528" w:name="_Toc26284926"/>
      <w:bookmarkStart w:id="529" w:name="_Toc26903911"/>
      <w:bookmarkStart w:id="530" w:name="_Toc43913152"/>
      <w:bookmarkStart w:id="531" w:name="_Toc26980635"/>
      <w:bookmarkStart w:id="532" w:name="_Hlk34756091"/>
      <w:bookmarkEnd w:id="485"/>
      <w:bookmarkEnd w:id="486"/>
      <w:r w:rsidRPr="002F3662">
        <w:rPr>
          <w:rFonts w:ascii="Arial" w:hAnsi="Arial"/>
        </w:rPr>
        <w:t>3.7</w:t>
      </w:r>
      <w:r w:rsidRPr="002F3662">
        <w:rPr>
          <w:rFonts w:ascii="Arial" w:hAnsi="Arial"/>
        </w:rPr>
        <w:tab/>
        <w:t>Procedimiento de acceso a la información a través del medio alterno</w:t>
      </w:r>
      <w:bookmarkEnd w:id="515"/>
      <w:bookmarkEnd w:id="516"/>
      <w:bookmarkEnd w:id="517"/>
      <w:bookmarkEnd w:id="518"/>
      <w:bookmarkEnd w:id="519"/>
      <w:bookmarkEnd w:id="520"/>
    </w:p>
    <w:p w14:paraId="39F06CF4" w14:textId="77777777" w:rsidR="006D6F70" w:rsidRPr="002F3662" w:rsidRDefault="006D6F70" w:rsidP="006D6F70">
      <w:pPr>
        <w:spacing w:after="200" w:line="276" w:lineRule="auto"/>
        <w:jc w:val="both"/>
        <w:rPr>
          <w:rFonts w:ascii="Arial" w:hAnsi="Arial" w:cs="Arial"/>
        </w:rPr>
      </w:pPr>
      <w:r w:rsidRPr="002F3662">
        <w:rPr>
          <w:rFonts w:ascii="Arial" w:hAnsi="Arial" w:cs="Arial"/>
        </w:rPr>
        <w:t xml:space="preserve">El medio alterno para que los CS accedan a la información señalada en los puntos anteriores en caso de que el SEG/SIPO no se encuentre disponible, es el siguiente: </w:t>
      </w:r>
    </w:p>
    <w:p w14:paraId="39F06CF5" w14:textId="77777777" w:rsidR="006D6F70" w:rsidRPr="002F3662" w:rsidRDefault="006D6F70" w:rsidP="006D6F70">
      <w:pPr>
        <w:pStyle w:val="Texto1"/>
        <w:numPr>
          <w:ilvl w:val="0"/>
          <w:numId w:val="48"/>
        </w:numPr>
        <w:spacing w:after="200" w:line="276" w:lineRule="auto"/>
        <w:rPr>
          <w:rFonts w:ascii="Arial" w:hAnsi="Arial" w:cs="Arial"/>
          <w:sz w:val="22"/>
          <w:lang w:val="es-MX"/>
        </w:rPr>
      </w:pPr>
      <w:r w:rsidRPr="002F3662">
        <w:rPr>
          <w:rFonts w:ascii="Arial" w:hAnsi="Arial" w:cs="Arial"/>
          <w:sz w:val="22"/>
          <w:lang w:val="es-MX"/>
        </w:rPr>
        <w:t xml:space="preserve">El Responsable del CS deberá acudir a las instalaciones de la </w:t>
      </w:r>
      <w:r w:rsidRPr="002F3662">
        <w:rPr>
          <w:rFonts w:ascii="Arial" w:hAnsi="Arial" w:cs="Arial"/>
          <w:sz w:val="22"/>
          <w:szCs w:val="22"/>
          <w:lang w:val="es-MX"/>
        </w:rPr>
        <w:t xml:space="preserve">EM ubicadas en Río de la 48 </w:t>
      </w:r>
      <w:r w:rsidR="00451A32">
        <w:rPr>
          <w:rFonts w:ascii="Arial" w:hAnsi="Arial" w:cs="Arial"/>
          <w:sz w:val="22"/>
          <w:szCs w:val="22"/>
          <w:lang w:val="es-MX"/>
        </w:rPr>
        <w:t>2do</w:t>
      </w:r>
      <w:r w:rsidRPr="002F3662">
        <w:rPr>
          <w:rFonts w:ascii="Arial" w:hAnsi="Arial" w:cs="Arial"/>
          <w:sz w:val="22"/>
          <w:szCs w:val="22"/>
          <w:lang w:val="es-MX"/>
        </w:rPr>
        <w:t xml:space="preserve"> piso, Col</w:t>
      </w:r>
      <w:r w:rsidR="00AE5088">
        <w:rPr>
          <w:rFonts w:ascii="Arial" w:hAnsi="Arial" w:cs="Arial"/>
          <w:sz w:val="22"/>
          <w:szCs w:val="22"/>
          <w:lang w:val="es-MX"/>
        </w:rPr>
        <w:t>onia</w:t>
      </w:r>
      <w:r w:rsidRPr="002F3662">
        <w:rPr>
          <w:rFonts w:ascii="Arial" w:hAnsi="Arial" w:cs="Arial"/>
          <w:sz w:val="22"/>
          <w:szCs w:val="22"/>
          <w:lang w:val="es-MX"/>
        </w:rPr>
        <w:t xml:space="preserve"> Cuauhtémoc, </w:t>
      </w:r>
      <w:r w:rsidR="00AE5088">
        <w:rPr>
          <w:rFonts w:ascii="Arial" w:hAnsi="Arial" w:cs="Arial"/>
          <w:sz w:val="22"/>
          <w:szCs w:val="22"/>
          <w:lang w:val="es-MX"/>
        </w:rPr>
        <w:t>D</w:t>
      </w:r>
      <w:r w:rsidRPr="002F3662">
        <w:rPr>
          <w:rFonts w:ascii="Arial" w:hAnsi="Arial" w:cs="Arial"/>
          <w:sz w:val="22"/>
          <w:szCs w:val="22"/>
          <w:lang w:val="es-MX"/>
        </w:rPr>
        <w:t xml:space="preserve">emarcación </w:t>
      </w:r>
      <w:r w:rsidR="00AE5088">
        <w:rPr>
          <w:rFonts w:ascii="Arial" w:hAnsi="Arial" w:cs="Arial"/>
          <w:sz w:val="22"/>
          <w:szCs w:val="22"/>
          <w:lang w:val="es-MX"/>
        </w:rPr>
        <w:t>T</w:t>
      </w:r>
      <w:r w:rsidRPr="002F3662">
        <w:rPr>
          <w:rFonts w:ascii="Arial" w:hAnsi="Arial" w:cs="Arial"/>
          <w:sz w:val="22"/>
          <w:szCs w:val="22"/>
          <w:lang w:val="es-MX"/>
        </w:rPr>
        <w:t>erritorial Cuauhtémoc, CP. 06500, CDMX</w:t>
      </w:r>
      <w:r w:rsidRPr="002F3662">
        <w:rPr>
          <w:rFonts w:ascii="Arial" w:hAnsi="Arial" w:cs="Arial"/>
          <w:sz w:val="22"/>
          <w:lang w:val="es-MX"/>
        </w:rPr>
        <w:t>, en un horario de 09:00 a 14:00 y de 16:00 a 19:00 horas de lunes a viernes, e identificarse adecuadamente, mostrando una identificación oficial, la credencial vigente de su empresa, y una carta firmada por el representante legal del CS, en la cual se le autorice para solicitar y recibir acceso a consulta de información presencial, la cual se acompañará del acta notarial en el que conste la personalidad del representante legal del CS.</w:t>
      </w:r>
    </w:p>
    <w:p w14:paraId="39F06CF6" w14:textId="77777777" w:rsidR="006D6F70" w:rsidRPr="002F3662" w:rsidRDefault="006D6F70" w:rsidP="006D6F70">
      <w:pPr>
        <w:pStyle w:val="Texto1"/>
        <w:numPr>
          <w:ilvl w:val="0"/>
          <w:numId w:val="48"/>
        </w:numPr>
        <w:spacing w:after="200" w:line="276" w:lineRule="auto"/>
        <w:rPr>
          <w:rFonts w:ascii="Arial" w:hAnsi="Arial" w:cs="Arial"/>
          <w:sz w:val="22"/>
          <w:szCs w:val="22"/>
        </w:rPr>
      </w:pPr>
      <w:r w:rsidRPr="002F3662">
        <w:rPr>
          <w:rFonts w:ascii="Arial" w:hAnsi="Arial" w:cs="Arial"/>
          <w:sz w:val="22"/>
          <w:szCs w:val="22"/>
        </w:rPr>
        <w:t>Una vez acreditada la identidad y autorización del Responsable del CS, la EM facilitará un equipo de cómputo para que el CS realice la consulta de información.</w:t>
      </w:r>
    </w:p>
    <w:p w14:paraId="39F06CF7" w14:textId="77777777" w:rsidR="006D6F70" w:rsidRPr="002F3662" w:rsidRDefault="006D6F70" w:rsidP="006D6F70">
      <w:pPr>
        <w:pStyle w:val="Texto1"/>
        <w:numPr>
          <w:ilvl w:val="0"/>
          <w:numId w:val="48"/>
        </w:numPr>
        <w:spacing w:after="200" w:line="276" w:lineRule="auto"/>
        <w:rPr>
          <w:rFonts w:ascii="Arial" w:hAnsi="Arial" w:cs="Arial"/>
          <w:sz w:val="22"/>
          <w:szCs w:val="22"/>
        </w:rPr>
      </w:pPr>
      <w:r w:rsidRPr="002F3662">
        <w:rPr>
          <w:rFonts w:ascii="Arial" w:hAnsi="Arial" w:cs="Arial"/>
          <w:sz w:val="22"/>
          <w:szCs w:val="22"/>
        </w:rPr>
        <w:t xml:space="preserve"> El acceso a la información se realizará con el mismo usuario y contraseña que el CS utiliza en la interfaz de consulta a través de la página de internet de la EM. </w:t>
      </w:r>
    </w:p>
    <w:bookmarkEnd w:id="514"/>
    <w:bookmarkEnd w:id="521"/>
    <w:bookmarkEnd w:id="522"/>
    <w:bookmarkEnd w:id="523"/>
    <w:bookmarkEnd w:id="524"/>
    <w:bookmarkEnd w:id="525"/>
    <w:bookmarkEnd w:id="526"/>
    <w:bookmarkEnd w:id="527"/>
    <w:bookmarkEnd w:id="528"/>
    <w:bookmarkEnd w:id="529"/>
    <w:bookmarkEnd w:id="530"/>
    <w:bookmarkEnd w:id="531"/>
    <w:bookmarkEnd w:id="532"/>
    <w:p w14:paraId="39F06CF8" w14:textId="77777777" w:rsidR="00E72D72" w:rsidRPr="002F3662" w:rsidRDefault="00E72D72" w:rsidP="003816AB">
      <w:pPr>
        <w:rPr>
          <w:rFonts w:ascii="Arial" w:hAnsi="Arial" w:cs="Arial"/>
        </w:rPr>
      </w:pPr>
    </w:p>
    <w:p w14:paraId="39F06CF9" w14:textId="77777777" w:rsidR="002C6858" w:rsidRPr="002F3662" w:rsidRDefault="00BA3867" w:rsidP="000F06EF">
      <w:pPr>
        <w:pStyle w:val="1TitPrin"/>
      </w:pPr>
      <w:bookmarkStart w:id="533" w:name="_Toc396337588"/>
      <w:bookmarkStart w:id="534" w:name="_Toc436840880"/>
      <w:bookmarkStart w:id="535" w:name="_Toc436846317"/>
      <w:bookmarkStart w:id="536" w:name="_Toc436848267"/>
      <w:bookmarkStart w:id="537" w:name="_Toc436856515"/>
      <w:bookmarkStart w:id="538" w:name="_Toc436862661"/>
      <w:bookmarkStart w:id="539" w:name="_Toc436866311"/>
      <w:bookmarkStart w:id="540" w:name="_Toc436870890"/>
      <w:bookmarkStart w:id="541" w:name="_Toc436875882"/>
      <w:bookmarkStart w:id="542" w:name="_Toc467248695"/>
      <w:bookmarkStart w:id="543" w:name="_Toc525904560"/>
      <w:bookmarkStart w:id="544" w:name="_Toc525913956"/>
      <w:bookmarkStart w:id="545" w:name="_Toc525919195"/>
      <w:bookmarkStart w:id="546" w:name="_Toc525919319"/>
      <w:bookmarkStart w:id="547" w:name="_Toc2957130"/>
      <w:r>
        <w:t xml:space="preserve"> </w:t>
      </w:r>
      <w:bookmarkStart w:id="548" w:name="_Toc75806812"/>
      <w:bookmarkStart w:id="549" w:name="_Toc396337591"/>
      <w:bookmarkStart w:id="550" w:name="_Toc436840889"/>
      <w:bookmarkStart w:id="551" w:name="_Toc436846326"/>
      <w:bookmarkStart w:id="552" w:name="_Toc436848276"/>
      <w:bookmarkStart w:id="553" w:name="_Toc436856524"/>
      <w:bookmarkStart w:id="554" w:name="_Toc436862670"/>
      <w:bookmarkStart w:id="555" w:name="_Toc436866320"/>
      <w:bookmarkStart w:id="556" w:name="_Toc436870899"/>
      <w:bookmarkStart w:id="557" w:name="_Toc436875891"/>
      <w:bookmarkStart w:id="558" w:name="RANGE!A4:F19"/>
      <w:bookmarkStart w:id="559" w:name="_Toc436840895"/>
      <w:bookmarkStart w:id="560" w:name="_Toc436846332"/>
      <w:bookmarkStart w:id="561" w:name="_Toc436848282"/>
      <w:bookmarkStart w:id="562" w:name="_Toc436856530"/>
      <w:bookmarkStart w:id="563" w:name="_Toc436862676"/>
      <w:bookmarkStart w:id="564" w:name="_Toc436866326"/>
      <w:bookmarkStart w:id="565" w:name="_Toc436870905"/>
      <w:bookmarkStart w:id="566" w:name="_Toc436875897"/>
      <w:bookmarkStart w:id="567" w:name="_Toc467248709"/>
      <w:bookmarkStart w:id="568" w:name="_Toc525904588"/>
      <w:bookmarkStart w:id="569" w:name="_Toc525913984"/>
      <w:bookmarkStart w:id="570" w:name="_Toc525919223"/>
      <w:bookmarkStart w:id="571" w:name="_Toc525919347"/>
      <w:bookmarkStart w:id="572" w:name="_Toc2957157"/>
      <w:bookmarkStart w:id="573" w:name="_Toc24473454"/>
      <w:bookmarkStart w:id="574" w:name="_Toc24477582"/>
      <w:bookmarkStart w:id="575" w:name="_Toc26281391"/>
      <w:bookmarkStart w:id="576" w:name="_Toc26284927"/>
      <w:bookmarkStart w:id="577" w:name="_Toc26903912"/>
      <w:bookmarkStart w:id="578" w:name="_Toc43913153"/>
      <w:bookmarkStart w:id="579" w:name="_Toc26980636"/>
      <w:bookmarkStart w:id="580" w:name="_Toc53488487"/>
      <w:bookmarkStart w:id="581" w:name="_Toc53490419"/>
      <w:bookmarkStart w:id="582" w:name="_Toc53498427"/>
      <w:bookmarkStart w:id="583" w:name="_Toc75806813"/>
      <w:bookmarkStart w:id="584" w:name="_Toc58578784"/>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r w:rsidR="00A47F9A" w:rsidRPr="002F3662">
        <w:t>Servicio de Acceso Indirecto al Bucle</w:t>
      </w:r>
      <w:bookmarkStart w:id="585" w:name="_Toc436840896"/>
      <w:bookmarkStart w:id="586" w:name="_Toc436846333"/>
      <w:bookmarkStart w:id="587" w:name="_Toc436848283"/>
      <w:bookmarkStart w:id="588" w:name="_Toc436856531"/>
      <w:bookmarkStart w:id="589" w:name="_Toc436862677"/>
      <w:bookmarkStart w:id="590" w:name="_Toc436866327"/>
      <w:bookmarkStart w:id="591" w:name="_Toc436870906"/>
      <w:bookmarkStart w:id="592" w:name="_Toc436875898"/>
      <w:bookmarkStart w:id="593" w:name="_Toc467248710"/>
      <w:bookmarkStart w:id="594" w:name="_Toc525904589"/>
      <w:bookmarkStart w:id="595" w:name="_Toc525913985"/>
      <w:bookmarkStart w:id="596" w:name="_Toc525919224"/>
      <w:bookmarkStart w:id="597" w:name="_Toc52591934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r w:rsidR="000D254D" w:rsidRPr="002F3662">
        <w:t xml:space="preserve"> Local</w:t>
      </w:r>
      <w:bookmarkEnd w:id="573"/>
      <w:bookmarkEnd w:id="574"/>
      <w:bookmarkEnd w:id="575"/>
      <w:bookmarkEnd w:id="576"/>
      <w:bookmarkEnd w:id="577"/>
      <w:bookmarkEnd w:id="578"/>
      <w:bookmarkEnd w:id="579"/>
      <w:bookmarkEnd w:id="580"/>
      <w:bookmarkEnd w:id="581"/>
      <w:bookmarkEnd w:id="582"/>
      <w:bookmarkEnd w:id="583"/>
      <w:bookmarkEnd w:id="584"/>
    </w:p>
    <w:p w14:paraId="39F06CFA" w14:textId="77777777" w:rsidR="009C775A" w:rsidRDefault="004A0D14" w:rsidP="00DD5100">
      <w:pPr>
        <w:pStyle w:val="Ttulo2"/>
        <w:ind w:left="1418" w:hanging="993"/>
        <w:rPr>
          <w:rFonts w:ascii="Arial" w:hAnsi="Arial"/>
        </w:rPr>
      </w:pPr>
      <w:bookmarkStart w:id="598" w:name="_Toc2957158"/>
      <w:bookmarkStart w:id="599" w:name="_Toc24473455"/>
      <w:bookmarkStart w:id="600" w:name="_Toc24477583"/>
      <w:bookmarkStart w:id="601" w:name="_Toc26281392"/>
      <w:bookmarkStart w:id="602" w:name="_Toc26284928"/>
      <w:bookmarkStart w:id="603" w:name="_Toc26903913"/>
      <w:bookmarkStart w:id="604" w:name="_Toc43913154"/>
      <w:bookmarkStart w:id="605" w:name="_Toc26980637"/>
      <w:bookmarkStart w:id="606" w:name="_Toc53488488"/>
      <w:bookmarkStart w:id="607" w:name="_Toc53490420"/>
      <w:bookmarkStart w:id="608" w:name="_Toc53498428"/>
      <w:bookmarkStart w:id="609" w:name="_Toc75806814"/>
      <w:bookmarkStart w:id="610" w:name="_Toc58578785"/>
      <w:r w:rsidRPr="002F3662">
        <w:rPr>
          <w:rFonts w:ascii="Arial" w:hAnsi="Arial"/>
        </w:rPr>
        <w:t>4</w:t>
      </w:r>
      <w:r w:rsidR="00152DC9" w:rsidRPr="002F3662">
        <w:rPr>
          <w:rFonts w:ascii="Arial" w:hAnsi="Arial"/>
        </w:rPr>
        <w:t xml:space="preserve">.1 </w:t>
      </w:r>
      <w:r w:rsidR="00A47F9A" w:rsidRPr="002F3662">
        <w:rPr>
          <w:rFonts w:ascii="Arial" w:hAnsi="Arial"/>
        </w:rPr>
        <w:t>Descripción del Servicio de Acceso Indirecto al Bucle</w:t>
      </w:r>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r w:rsidR="000D254D" w:rsidRPr="002F3662">
        <w:rPr>
          <w:rFonts w:ascii="Arial" w:hAnsi="Arial"/>
        </w:rPr>
        <w:t xml:space="preserve"> Local</w:t>
      </w:r>
      <w:bookmarkEnd w:id="599"/>
      <w:bookmarkEnd w:id="600"/>
      <w:bookmarkEnd w:id="601"/>
      <w:bookmarkEnd w:id="602"/>
      <w:bookmarkEnd w:id="603"/>
      <w:bookmarkEnd w:id="604"/>
      <w:bookmarkEnd w:id="605"/>
      <w:bookmarkEnd w:id="606"/>
      <w:bookmarkEnd w:id="607"/>
      <w:bookmarkEnd w:id="608"/>
      <w:bookmarkEnd w:id="609"/>
      <w:bookmarkEnd w:id="610"/>
    </w:p>
    <w:p w14:paraId="39F06CFB"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 xml:space="preserve">El Servicio de Acceso Indirecto al Bucle Local es aquel mediante el cual </w:t>
      </w:r>
      <w:r w:rsidR="00C63F87" w:rsidRPr="002F3662">
        <w:rPr>
          <w:rFonts w:ascii="Arial" w:hAnsi="Arial" w:cs="Arial"/>
        </w:rPr>
        <w:t xml:space="preserve">la </w:t>
      </w:r>
      <w:r w:rsidR="008B5856" w:rsidRPr="002F3662">
        <w:rPr>
          <w:rFonts w:ascii="Arial" w:hAnsi="Arial" w:cs="Arial"/>
        </w:rPr>
        <w:t>EM</w:t>
      </w:r>
      <w:r w:rsidR="000D254D" w:rsidRPr="002F3662">
        <w:rPr>
          <w:rFonts w:ascii="Arial" w:hAnsi="Arial" w:cs="Arial"/>
        </w:rPr>
        <w:t xml:space="preserve"> </w:t>
      </w:r>
      <w:r w:rsidRPr="002F3662">
        <w:rPr>
          <w:rFonts w:ascii="Arial" w:hAnsi="Arial" w:cs="Arial"/>
        </w:rPr>
        <w:t xml:space="preserve">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acometida de </w:t>
      </w:r>
      <w:r w:rsidR="00C63F87"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SAIB será ofrecido por </w:t>
      </w:r>
      <w:r w:rsidR="00C63F87" w:rsidRPr="002F3662">
        <w:rPr>
          <w:rFonts w:ascii="Arial" w:hAnsi="Arial" w:cs="Arial"/>
        </w:rPr>
        <w:t xml:space="preserve">la </w:t>
      </w:r>
      <w:r w:rsidR="008B5856" w:rsidRPr="002F3662">
        <w:rPr>
          <w:rFonts w:ascii="Arial" w:hAnsi="Arial" w:cs="Arial"/>
        </w:rPr>
        <w:t>EM</w:t>
      </w:r>
      <w:r w:rsidR="000D254D" w:rsidRPr="002F3662">
        <w:rPr>
          <w:rFonts w:ascii="Arial" w:hAnsi="Arial" w:cs="Arial"/>
        </w:rPr>
        <w:t xml:space="preserve"> </w:t>
      </w:r>
      <w:r w:rsidRPr="002F3662">
        <w:rPr>
          <w:rFonts w:ascii="Arial" w:hAnsi="Arial" w:cs="Arial"/>
        </w:rPr>
        <w:t xml:space="preserve">de manera que permita al CS disponer del </w:t>
      </w:r>
      <w:r w:rsidR="00EA5AF4" w:rsidRPr="002F3662">
        <w:rPr>
          <w:rFonts w:ascii="Arial" w:hAnsi="Arial" w:cs="Arial"/>
        </w:rPr>
        <w:t>t</w:t>
      </w:r>
      <w:r w:rsidRPr="002F3662">
        <w:rPr>
          <w:rFonts w:ascii="Arial" w:hAnsi="Arial" w:cs="Arial"/>
        </w:rPr>
        <w:t xml:space="preserve">ráfico de datos originado por el usuario, ya sea por medio de cobre o fibra óptica, desde el Punto de Conexión Terminal en el sitio del Usuario Final, transportando el </w:t>
      </w:r>
      <w:r w:rsidR="00EA5AF4" w:rsidRPr="002F3662">
        <w:rPr>
          <w:rFonts w:ascii="Arial" w:hAnsi="Arial" w:cs="Arial"/>
        </w:rPr>
        <w:t>t</w:t>
      </w:r>
      <w:r w:rsidRPr="002F3662">
        <w:rPr>
          <w:rFonts w:ascii="Arial" w:hAnsi="Arial" w:cs="Arial"/>
        </w:rPr>
        <w:t>ráfico hasta una Central Telefónica</w:t>
      </w:r>
      <w:r w:rsidR="00A94FC3" w:rsidRPr="002F3662">
        <w:rPr>
          <w:rFonts w:ascii="Arial" w:hAnsi="Arial" w:cs="Arial"/>
        </w:rPr>
        <w:t xml:space="preserve"> o Instalación Equivalente</w:t>
      </w:r>
      <w:r w:rsidR="00730053" w:rsidRPr="002F3662">
        <w:rPr>
          <w:rFonts w:ascii="Arial" w:hAnsi="Arial" w:cs="Arial"/>
        </w:rPr>
        <w:t xml:space="preserve"> </w:t>
      </w:r>
      <w:r w:rsidRPr="002F3662">
        <w:rPr>
          <w:rFonts w:ascii="Arial" w:hAnsi="Arial" w:cs="Arial"/>
        </w:rPr>
        <w:t>donde radican los equipos de</w:t>
      </w:r>
      <w:r w:rsidR="00730053" w:rsidRPr="002F3662">
        <w:rPr>
          <w:rFonts w:ascii="Arial" w:hAnsi="Arial" w:cs="Arial"/>
        </w:rPr>
        <w:t xml:space="preserve"> acceso realizando la conexión </w:t>
      </w:r>
      <w:r w:rsidR="00767C7F" w:rsidRPr="002F3662">
        <w:rPr>
          <w:rFonts w:ascii="Arial" w:hAnsi="Arial" w:cs="Arial"/>
        </w:rPr>
        <w:t xml:space="preserve">al DFO de </w:t>
      </w:r>
      <w:r w:rsidR="00C63F87" w:rsidRPr="002F3662">
        <w:rPr>
          <w:rFonts w:ascii="Arial" w:hAnsi="Arial" w:cs="Arial"/>
        </w:rPr>
        <w:t xml:space="preserve">la </w:t>
      </w:r>
      <w:r w:rsidR="008B5856" w:rsidRPr="002F3662">
        <w:rPr>
          <w:rFonts w:ascii="Arial" w:hAnsi="Arial" w:cs="Arial"/>
        </w:rPr>
        <w:t>EM</w:t>
      </w:r>
      <w:r w:rsidR="00767C7F" w:rsidRPr="002F3662">
        <w:rPr>
          <w:rFonts w:ascii="Arial" w:hAnsi="Arial" w:cs="Arial"/>
        </w:rPr>
        <w:t>.</w:t>
      </w:r>
    </w:p>
    <w:p w14:paraId="39F06CFC"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El SAIB se compone de dos conjuntos de funcionalidades:</w:t>
      </w:r>
    </w:p>
    <w:p w14:paraId="39F06CFD"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 xml:space="preserve">El primer conjunto de funcionalidades </w:t>
      </w:r>
      <w:r w:rsidR="00CD71F0" w:rsidRPr="002F3662">
        <w:rPr>
          <w:rFonts w:ascii="Arial" w:hAnsi="Arial" w:cs="Arial"/>
        </w:rPr>
        <w:t xml:space="preserve">se realiza a través de </w:t>
      </w:r>
      <w:r w:rsidR="00C63F87" w:rsidRPr="002F3662">
        <w:rPr>
          <w:rFonts w:ascii="Arial" w:hAnsi="Arial" w:cs="Arial"/>
        </w:rPr>
        <w:t xml:space="preserve">la </w:t>
      </w:r>
      <w:r w:rsidR="008B5856" w:rsidRPr="002F3662">
        <w:rPr>
          <w:rFonts w:ascii="Arial" w:hAnsi="Arial" w:cs="Arial"/>
        </w:rPr>
        <w:t>EM</w:t>
      </w:r>
      <w:r w:rsidR="00CD71F0" w:rsidRPr="002F3662">
        <w:rPr>
          <w:rFonts w:ascii="Arial" w:hAnsi="Arial" w:cs="Arial"/>
        </w:rPr>
        <w:t xml:space="preserve"> y </w:t>
      </w:r>
      <w:r w:rsidRPr="002F3662">
        <w:rPr>
          <w:rFonts w:ascii="Arial" w:hAnsi="Arial" w:cs="Arial"/>
        </w:rPr>
        <w:t>se relaciona con la conexión del usuario y la componen el tra</w:t>
      </w:r>
      <w:r w:rsidR="002E3A07">
        <w:rPr>
          <w:rFonts w:ascii="Arial" w:hAnsi="Arial" w:cs="Arial"/>
        </w:rPr>
        <w:t>n</w:t>
      </w:r>
      <w:r w:rsidRPr="002F3662">
        <w:rPr>
          <w:rFonts w:ascii="Arial" w:hAnsi="Arial" w:cs="Arial"/>
        </w:rPr>
        <w:t xml:space="preserve">sporte de los datos originados por el equipo terminal del usuario sea este un modem xDSL o un ONT entregados en el </w:t>
      </w:r>
      <w:r w:rsidRPr="002F3662">
        <w:rPr>
          <w:rFonts w:ascii="Arial" w:hAnsi="Arial" w:cs="Arial"/>
          <w:bCs/>
        </w:rPr>
        <w:t>PCT,</w:t>
      </w:r>
      <w:r w:rsidRPr="002F3662">
        <w:rPr>
          <w:rFonts w:ascii="Arial" w:hAnsi="Arial" w:cs="Arial"/>
        </w:rPr>
        <w:t xml:space="preserve"> y transportados mediante un bucle de cobre o de fibra óptica hasta la </w:t>
      </w:r>
      <w:r w:rsidR="00A94FC3" w:rsidRPr="002F3662">
        <w:rPr>
          <w:rFonts w:ascii="Arial" w:hAnsi="Arial" w:cs="Arial"/>
        </w:rPr>
        <w:t>C</w:t>
      </w:r>
      <w:r w:rsidRPr="002F3662">
        <w:rPr>
          <w:rFonts w:ascii="Arial" w:hAnsi="Arial" w:cs="Arial"/>
        </w:rPr>
        <w:t xml:space="preserve">entral </w:t>
      </w:r>
      <w:r w:rsidR="00A94FC3" w:rsidRPr="002F3662">
        <w:rPr>
          <w:rFonts w:ascii="Arial" w:hAnsi="Arial" w:cs="Arial"/>
        </w:rPr>
        <w:t>T</w:t>
      </w:r>
      <w:r w:rsidRPr="002F3662">
        <w:rPr>
          <w:rFonts w:ascii="Arial" w:hAnsi="Arial" w:cs="Arial"/>
        </w:rPr>
        <w:t>elefónica</w:t>
      </w:r>
      <w:r w:rsidR="00A94FC3" w:rsidRPr="002F3662">
        <w:rPr>
          <w:rFonts w:ascii="Arial" w:hAnsi="Arial" w:cs="Arial"/>
        </w:rPr>
        <w:t xml:space="preserve"> o Instalación Equivalente</w:t>
      </w:r>
      <w:r w:rsidRPr="002F3662">
        <w:rPr>
          <w:rFonts w:ascii="Arial" w:hAnsi="Arial" w:cs="Arial"/>
        </w:rPr>
        <w:t xml:space="preserve"> donde radican los equipos de acceso DSLAM </w:t>
      </w:r>
      <w:r w:rsidRPr="002F3662">
        <w:rPr>
          <w:rFonts w:ascii="Arial" w:hAnsi="Arial" w:cs="Arial"/>
          <w:bCs/>
        </w:rPr>
        <w:t>o módulos OLT,</w:t>
      </w:r>
      <w:r w:rsidRPr="002F3662">
        <w:rPr>
          <w:rFonts w:ascii="Arial" w:hAnsi="Arial" w:cs="Arial"/>
        </w:rPr>
        <w:t xml:space="preserve"> así como las funciones de interacción entre ambos equipos necesarias para establecer y garantizar dicha transmisión con una calidad definida correspondiente al perfil del servicio y a las características y naturaleza del bucle.</w:t>
      </w:r>
    </w:p>
    <w:p w14:paraId="39F06CFE"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Estas funcionalidades incluyen la recepción y posterior entrega en el puerto Ethernet del equipo de acceso (xDSL/OLT) de las señales enviadas por el m</w:t>
      </w:r>
      <w:r w:rsidR="002E3A07">
        <w:rPr>
          <w:rFonts w:ascii="Arial" w:hAnsi="Arial" w:cs="Arial"/>
        </w:rPr>
        <w:t>ó</w:t>
      </w:r>
      <w:r w:rsidRPr="002F3662">
        <w:rPr>
          <w:rFonts w:ascii="Arial" w:hAnsi="Arial" w:cs="Arial"/>
        </w:rPr>
        <w:t xml:space="preserve">dem del usuario de acuerdo </w:t>
      </w:r>
      <w:r w:rsidR="00152DC9" w:rsidRPr="002F3662">
        <w:rPr>
          <w:rFonts w:ascii="Arial" w:hAnsi="Arial" w:cs="Arial"/>
        </w:rPr>
        <w:t>con</w:t>
      </w:r>
      <w:r w:rsidR="006E504B" w:rsidRPr="002F3662">
        <w:rPr>
          <w:rFonts w:ascii="Arial" w:hAnsi="Arial" w:cs="Arial"/>
        </w:rPr>
        <w:t xml:space="preserve"> la</w:t>
      </w:r>
      <w:r w:rsidRPr="002F3662">
        <w:rPr>
          <w:rFonts w:ascii="Arial" w:hAnsi="Arial" w:cs="Arial"/>
        </w:rPr>
        <w:t xml:space="preserve"> interfaz de Capa 2 (según el tipo de acceso xDSL o GPON).</w:t>
      </w:r>
    </w:p>
    <w:p w14:paraId="39F06CFF"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El segundo conjunto de funcionalidades corresponden a la agregación en sentido ascendente y desagregación en el descendente de los flujos del tráfico de datos provenientes de los distintos equipos de los Usuarios Finales que llegan a los diferentes equipos de acceso de</w:t>
      </w:r>
      <w:r w:rsidR="000D254D" w:rsidRPr="002F3662">
        <w:rPr>
          <w:rFonts w:ascii="Arial" w:hAnsi="Arial" w:cs="Arial"/>
        </w:rPr>
        <w:t xml:space="preserve"> </w:t>
      </w:r>
      <w:r w:rsidR="00C84C55"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para su organización en VLAN y su posterior transporte y entrega a nivel de Capa 2 (Ethernet) en un pCAI</w:t>
      </w:r>
      <w:r w:rsidRPr="002F3662">
        <w:rPr>
          <w:rFonts w:ascii="Arial" w:hAnsi="Arial" w:cs="Arial"/>
          <w:bCs/>
        </w:rPr>
        <w:t>,</w:t>
      </w:r>
      <w:r w:rsidRPr="002F3662">
        <w:rPr>
          <w:rFonts w:ascii="Arial" w:hAnsi="Arial" w:cs="Arial"/>
        </w:rPr>
        <w:t xml:space="preserve"> ubicado en un NCAI elegido por el CS y al que accede a través del correspondiente distribuidor de fibra óptica, denominado SCyD.</w:t>
      </w:r>
    </w:p>
    <w:p w14:paraId="39F06D00" w14:textId="77777777" w:rsidR="00A47F9A" w:rsidRPr="002F3662" w:rsidRDefault="00A47F9A" w:rsidP="004B11EB">
      <w:pPr>
        <w:spacing w:after="200" w:line="276" w:lineRule="auto"/>
        <w:ind w:right="51"/>
        <w:jc w:val="both"/>
        <w:rPr>
          <w:rFonts w:ascii="Arial" w:hAnsi="Arial" w:cs="Arial"/>
        </w:rPr>
      </w:pPr>
      <w:r w:rsidRPr="002F3662">
        <w:rPr>
          <w:rFonts w:ascii="Arial" w:hAnsi="Arial" w:cs="Arial"/>
        </w:rPr>
        <w:t xml:space="preserve">En la siguiente imagen se muestran las funcionalidades que integran el SAIB que permiten la entrega del tráfico de datos del usuario al CS. </w:t>
      </w:r>
    </w:p>
    <w:p w14:paraId="39F06D01" w14:textId="77777777" w:rsidR="00BA2738" w:rsidRPr="002F3662" w:rsidRDefault="00BA2738" w:rsidP="00FF01BA">
      <w:pPr>
        <w:pStyle w:val="Textoindependiente"/>
        <w:spacing w:before="120" w:after="200" w:line="276" w:lineRule="auto"/>
        <w:rPr>
          <w:rFonts w:ascii="Arial" w:hAnsi="Arial" w:cs="Arial"/>
          <w:b w:val="0"/>
          <w:sz w:val="22"/>
          <w:highlight w:val="yellow"/>
        </w:rPr>
      </w:pPr>
    </w:p>
    <w:p w14:paraId="39F06D02" w14:textId="77777777" w:rsidR="004719F1" w:rsidRPr="002F3662" w:rsidRDefault="004719F1" w:rsidP="004558B9">
      <w:pPr>
        <w:pStyle w:val="Textoindependiente"/>
        <w:spacing w:before="120" w:line="276" w:lineRule="auto"/>
        <w:rPr>
          <w:rFonts w:ascii="Arial" w:hAnsi="Arial" w:cs="Arial"/>
          <w:b w:val="0"/>
          <w:sz w:val="22"/>
          <w:highlight w:val="yellow"/>
        </w:rPr>
      </w:pPr>
      <w:r w:rsidRPr="002F3662">
        <w:rPr>
          <w:rFonts w:ascii="Arial" w:hAnsi="Arial" w:cs="Arial"/>
          <w:b w:val="0"/>
          <w:noProof/>
          <w:sz w:val="22"/>
          <w:lang w:eastAsia="es-MX"/>
        </w:rPr>
        <w:drawing>
          <wp:inline distT="0" distB="0" distL="0" distR="0" wp14:anchorId="39F076B5" wp14:editId="39F076B6">
            <wp:extent cx="5613400" cy="3143479"/>
            <wp:effectExtent l="0" t="0" r="6350" b="0"/>
            <wp:docPr id="13" name="Imagen 13" descr="C:\Users\msgalean\AppData\Local\Microsoft\Windows\INetCache\Content.Outlook\7BU8MDP6\SAIB diagrama sin central en el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SAIB diagrama sin central en el título.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13400" cy="3143479"/>
                    </a:xfrm>
                    <a:prstGeom prst="rect">
                      <a:avLst/>
                    </a:prstGeom>
                    <a:noFill/>
                    <a:ln>
                      <a:noFill/>
                    </a:ln>
                  </pic:spPr>
                </pic:pic>
              </a:graphicData>
            </a:graphic>
          </wp:inline>
        </w:drawing>
      </w:r>
    </w:p>
    <w:p w14:paraId="39F06D03" w14:textId="77777777" w:rsidR="00A47F9A" w:rsidRPr="00DD5100" w:rsidRDefault="00A47F9A" w:rsidP="00DD5100">
      <w:pPr>
        <w:pStyle w:val="Textoindependiente"/>
        <w:spacing w:before="60" w:after="200" w:line="276" w:lineRule="auto"/>
        <w:rPr>
          <w:rFonts w:ascii="Arial" w:hAnsi="Arial"/>
          <w:b w:val="0"/>
          <w:sz w:val="18"/>
        </w:rPr>
      </w:pPr>
      <w:r w:rsidRPr="00DD5100">
        <w:rPr>
          <w:rFonts w:ascii="Arial" w:hAnsi="Arial"/>
          <w:b w:val="0"/>
          <w:sz w:val="18"/>
        </w:rPr>
        <w:t>Funcionalidades del SAIB</w:t>
      </w:r>
    </w:p>
    <w:p w14:paraId="39F06D04" w14:textId="77777777" w:rsidR="00AB7E98" w:rsidRPr="002F3662" w:rsidRDefault="00AB7E98" w:rsidP="004B11EB">
      <w:pPr>
        <w:spacing w:after="200" w:line="276" w:lineRule="auto"/>
        <w:ind w:right="20"/>
        <w:jc w:val="both"/>
        <w:rPr>
          <w:rFonts w:ascii="Arial" w:hAnsi="Arial" w:cs="Arial"/>
        </w:rPr>
      </w:pPr>
      <w:r w:rsidRPr="002F3662">
        <w:rPr>
          <w:rFonts w:ascii="Arial" w:hAnsi="Arial" w:cs="Arial"/>
        </w:rPr>
        <w:t xml:space="preserve">El SCyD recibe una señal Ethernet que integra los flujos de datos agregados de cada uno de los usuarios identificados por la misma VLAN correspondientes a cada uno de los equipos de acceso y los agrega a los que provienen del resto de los equipos de acceso de la </w:t>
      </w:r>
      <w:r w:rsidR="002860C3" w:rsidRPr="002F3662">
        <w:rPr>
          <w:rFonts w:ascii="Arial" w:hAnsi="Arial" w:cs="Arial"/>
        </w:rPr>
        <w:t>Central Telefónica</w:t>
      </w:r>
      <w:r w:rsidRPr="002F3662">
        <w:rPr>
          <w:rFonts w:ascii="Arial" w:hAnsi="Arial" w:cs="Arial"/>
        </w:rPr>
        <w:t xml:space="preserve"> o </w:t>
      </w:r>
      <w:r w:rsidR="00FA0D0C" w:rsidRPr="002F3662">
        <w:rPr>
          <w:rFonts w:ascii="Arial" w:hAnsi="Arial" w:cs="Arial"/>
        </w:rPr>
        <w:t>Instalación Equivalente</w:t>
      </w:r>
      <w:r w:rsidRPr="002F3662">
        <w:rPr>
          <w:rFonts w:ascii="Arial" w:hAnsi="Arial" w:cs="Arial"/>
        </w:rPr>
        <w:t xml:space="preserve"> o de otras </w:t>
      </w:r>
      <w:r w:rsidR="002860C3" w:rsidRPr="002F3662">
        <w:rPr>
          <w:rFonts w:ascii="Arial" w:hAnsi="Arial" w:cs="Arial"/>
        </w:rPr>
        <w:t>Centrales Telefónicas</w:t>
      </w:r>
      <w:r w:rsidRPr="002F3662">
        <w:rPr>
          <w:rFonts w:ascii="Arial" w:hAnsi="Arial" w:cs="Arial"/>
        </w:rPr>
        <w:t xml:space="preserve"> de la misma área de agregación local para entregarlos a un puerto de un NCAI local o en su caso transportarlos y agregarlos en un NCAI regional</w:t>
      </w:r>
      <w:r w:rsidR="00630BEA" w:rsidRPr="002F3662">
        <w:rPr>
          <w:rFonts w:ascii="Arial" w:hAnsi="Arial" w:cs="Arial"/>
        </w:rPr>
        <w:t xml:space="preserve"> o nacional</w:t>
      </w:r>
      <w:r w:rsidRPr="002F3662">
        <w:rPr>
          <w:rFonts w:ascii="Arial" w:hAnsi="Arial" w:cs="Arial"/>
        </w:rPr>
        <w:t xml:space="preserve"> según el nivel de agregación que corresponda al pCAI solicitado por el CS.</w:t>
      </w:r>
    </w:p>
    <w:p w14:paraId="39F06D05" w14:textId="77777777" w:rsidR="00A47F9A" w:rsidRPr="002F3662" w:rsidRDefault="00FC611D" w:rsidP="004B11EB">
      <w:pPr>
        <w:spacing w:after="200" w:line="276" w:lineRule="auto"/>
        <w:ind w:right="20"/>
        <w:jc w:val="both"/>
        <w:rPr>
          <w:rFonts w:ascii="Arial" w:hAnsi="Arial" w:cs="Arial"/>
        </w:rPr>
      </w:pPr>
      <w:r w:rsidRPr="002F3662">
        <w:rPr>
          <w:rFonts w:ascii="Arial" w:hAnsi="Arial" w:cs="Arial"/>
        </w:rPr>
        <w:t>L</w:t>
      </w:r>
      <w:r w:rsidR="00C84C55" w:rsidRPr="002F3662">
        <w:rPr>
          <w:rFonts w:ascii="Arial" w:hAnsi="Arial" w:cs="Arial"/>
        </w:rPr>
        <w:t xml:space="preserve">a </w:t>
      </w:r>
      <w:r w:rsidR="008B5856" w:rsidRPr="002F3662">
        <w:rPr>
          <w:rFonts w:ascii="Arial" w:hAnsi="Arial" w:cs="Arial"/>
        </w:rPr>
        <w:t>EM</w:t>
      </w:r>
      <w:r w:rsidR="006C1432" w:rsidRPr="002F3662">
        <w:rPr>
          <w:rFonts w:ascii="Arial" w:hAnsi="Arial" w:cs="Arial"/>
        </w:rPr>
        <w:t xml:space="preserve"> </w:t>
      </w:r>
      <w:r w:rsidR="00A47F9A" w:rsidRPr="002F3662">
        <w:rPr>
          <w:rFonts w:ascii="Arial" w:hAnsi="Arial" w:cs="Arial"/>
        </w:rPr>
        <w:t xml:space="preserve">pone a disposición del CS el SCyD por lo cual el CS deberá observar los criterios establecidos para la solicitud de los servicios de acuerdo </w:t>
      </w:r>
      <w:r w:rsidR="00152DC9" w:rsidRPr="002F3662">
        <w:rPr>
          <w:rFonts w:ascii="Arial" w:hAnsi="Arial" w:cs="Arial"/>
        </w:rPr>
        <w:t>con</w:t>
      </w:r>
      <w:r w:rsidR="00A47F9A" w:rsidRPr="002F3662">
        <w:rPr>
          <w:rFonts w:ascii="Arial" w:hAnsi="Arial" w:cs="Arial"/>
        </w:rPr>
        <w:t xml:space="preserve"> la zona de cobertura y nivel de agregación correspondiente. También el CS podrá utilizar enlaces propios o arrendados para la conducción del tráfico proveniente de los diferentes puntos de concentración, a otro punto de interés del CS. </w:t>
      </w:r>
    </w:p>
    <w:p w14:paraId="39F06D06" w14:textId="033585C1" w:rsidR="00505713" w:rsidRPr="002F3662" w:rsidRDefault="00505713" w:rsidP="004B11EB">
      <w:pPr>
        <w:spacing w:after="200" w:line="276" w:lineRule="auto"/>
        <w:ind w:right="20"/>
        <w:jc w:val="both"/>
        <w:rPr>
          <w:rFonts w:ascii="Arial" w:hAnsi="Arial" w:cs="Arial"/>
        </w:rPr>
      </w:pPr>
      <w:r w:rsidRPr="002F3662">
        <w:rPr>
          <w:rFonts w:ascii="Arial" w:hAnsi="Arial" w:cs="Arial"/>
        </w:rPr>
        <w:t xml:space="preserve">Las políticas comerciales </w:t>
      </w:r>
      <w:r w:rsidR="00CD629C">
        <w:rPr>
          <w:rFonts w:ascii="Arial" w:hAnsi="Arial" w:cs="Arial"/>
        </w:rPr>
        <w:t xml:space="preserve">bajo las cuales </w:t>
      </w:r>
      <w:r w:rsidRPr="002F3662">
        <w:rPr>
          <w:rFonts w:ascii="Arial" w:hAnsi="Arial" w:cs="Arial"/>
        </w:rPr>
        <w:t>se prestará a los CS este servicio estarán sujetas a los S</w:t>
      </w:r>
      <w:r w:rsidR="00413E39" w:rsidRPr="002F3662">
        <w:rPr>
          <w:rFonts w:ascii="Arial" w:hAnsi="Arial" w:cs="Arial"/>
        </w:rPr>
        <w:t xml:space="preserve">LA, perfiles y anchos de banda </w:t>
      </w:r>
      <w:r w:rsidR="00707684" w:rsidRPr="002F3662">
        <w:rPr>
          <w:rFonts w:ascii="Arial" w:hAnsi="Arial" w:cs="Arial"/>
        </w:rPr>
        <w:t>en términos no discriminatorios.</w:t>
      </w:r>
    </w:p>
    <w:p w14:paraId="39F06D07"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 xml:space="preserve">A través de las consultas de información el CS contará con los mismos elementos con </w:t>
      </w:r>
      <w:r w:rsidR="00FC14DE" w:rsidRPr="002F3662">
        <w:rPr>
          <w:rFonts w:ascii="Arial" w:hAnsi="Arial" w:cs="Arial"/>
        </w:rPr>
        <w:t xml:space="preserve">los </w:t>
      </w:r>
      <w:r w:rsidRPr="002F3662">
        <w:rPr>
          <w:rFonts w:ascii="Arial" w:hAnsi="Arial" w:cs="Arial"/>
        </w:rPr>
        <w:t>que cuenta</w:t>
      </w:r>
      <w:r w:rsidR="006C1432" w:rsidRPr="002F3662">
        <w:rPr>
          <w:rFonts w:ascii="Arial" w:hAnsi="Arial" w:cs="Arial"/>
        </w:rPr>
        <w:t>n</w:t>
      </w:r>
      <w:r w:rsidRPr="002F3662">
        <w:rPr>
          <w:rFonts w:ascii="Arial" w:hAnsi="Arial" w:cs="Arial"/>
        </w:rPr>
        <w:t xml:space="preserve"> </w:t>
      </w:r>
      <w:r w:rsidR="006C1432" w:rsidRPr="002F3662">
        <w:rPr>
          <w:rFonts w:ascii="Arial" w:hAnsi="Arial" w:cs="Arial"/>
        </w:rPr>
        <w:t xml:space="preserve">todos los CS </w:t>
      </w:r>
      <w:r w:rsidRPr="002F3662">
        <w:rPr>
          <w:rFonts w:ascii="Arial" w:hAnsi="Arial" w:cs="Arial"/>
        </w:rPr>
        <w:t>para determinar los posibles perfiles de velocidad que podría solicitar para sus clientes, incluyendo las características técnicas de los equipos de acceso (DSLAM-OLT) y las condiciones de los bucles.</w:t>
      </w:r>
    </w:p>
    <w:p w14:paraId="39F06D08" w14:textId="77777777" w:rsidR="00A47F9A" w:rsidRPr="002F3662" w:rsidRDefault="00A47F9A" w:rsidP="004B11EB">
      <w:pPr>
        <w:pStyle w:val="IFTnormal"/>
        <w:ind w:right="20"/>
        <w:rPr>
          <w:rFonts w:ascii="Arial" w:hAnsi="Arial" w:cs="Arial"/>
        </w:rPr>
      </w:pPr>
      <w:r w:rsidRPr="002F3662">
        <w:rPr>
          <w:rFonts w:ascii="Arial" w:hAnsi="Arial" w:cs="Arial"/>
        </w:rPr>
        <w:t xml:space="preserve">El CS podrá proveer el servicio de datos al </w:t>
      </w:r>
      <w:r w:rsidR="00B263D5" w:rsidRPr="002F3662">
        <w:rPr>
          <w:rFonts w:ascii="Arial" w:hAnsi="Arial" w:cs="Arial"/>
        </w:rPr>
        <w:t>Usuario Final</w:t>
      </w:r>
      <w:r w:rsidRPr="002F3662">
        <w:rPr>
          <w:rFonts w:ascii="Arial" w:hAnsi="Arial" w:cs="Arial"/>
        </w:rPr>
        <w:t xml:space="preserve">, mientras que la telefonía tradicional podrá proporcionarse a través de la banda baja por parte de otro Concesionario en la modalidad de </w:t>
      </w:r>
      <w:r w:rsidR="001223B3" w:rsidRPr="002F3662">
        <w:rPr>
          <w:rFonts w:ascii="Arial" w:hAnsi="Arial" w:cs="Arial"/>
        </w:rPr>
        <w:t>SDCBL y SDCSBL</w:t>
      </w:r>
      <w:r w:rsidR="00E97F5C" w:rsidRPr="002F3662">
        <w:rPr>
          <w:rFonts w:ascii="Arial" w:hAnsi="Arial" w:cs="Arial"/>
        </w:rPr>
        <w:t>.</w:t>
      </w:r>
    </w:p>
    <w:p w14:paraId="39F06D09"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 xml:space="preserve">Dadas las limitantes técnicas y tecnológicas de la red de </w:t>
      </w:r>
      <w:r w:rsidR="00C84C55" w:rsidRPr="002F3662">
        <w:rPr>
          <w:rFonts w:ascii="Arial" w:hAnsi="Arial" w:cs="Arial"/>
        </w:rPr>
        <w:t xml:space="preserve">la </w:t>
      </w:r>
      <w:r w:rsidR="008B5856" w:rsidRPr="002F3662">
        <w:rPr>
          <w:rFonts w:ascii="Arial" w:hAnsi="Arial" w:cs="Arial"/>
        </w:rPr>
        <w:t>EM</w:t>
      </w:r>
      <w:r w:rsidRPr="002F3662">
        <w:rPr>
          <w:rFonts w:ascii="Arial" w:hAnsi="Arial" w:cs="Arial"/>
        </w:rPr>
        <w:t>, cuando el SAIB sea provisto sobre accesos de FTTH o TBA (también conocidas como FTTC), no podrá proveerse el servicio de línea telefónica tradicional (Conmutación por establecimientos de Circuitos y Multiplexación por División de Tiempo).</w:t>
      </w:r>
    </w:p>
    <w:p w14:paraId="39F06D0A"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 xml:space="preserve">Los perfiles de los servicios de datos que podrá proporcionar el CS dependerán del medio de acceso desplegado hacia al domicilio del usuario, así como de las condiciones de la red. Es decir, la calificación de bucle en xDSL y los criterios técnicos serán los mismos </w:t>
      </w:r>
      <w:r w:rsidR="00C77035" w:rsidRPr="002F3662">
        <w:rPr>
          <w:rFonts w:ascii="Arial" w:hAnsi="Arial" w:cs="Arial"/>
        </w:rPr>
        <w:t>para todos los CS</w:t>
      </w:r>
      <w:r w:rsidRPr="002F3662">
        <w:rPr>
          <w:rFonts w:ascii="Arial" w:hAnsi="Arial" w:cs="Arial"/>
        </w:rPr>
        <w:t>. Para GPON la calificación del bucle no es necesaria puesto que la velocidad configurada es asegurada por las características técnicas de la fibra óptica.</w:t>
      </w:r>
    </w:p>
    <w:p w14:paraId="39F06D0B"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 xml:space="preserve">El SAIB contempla las siguientes características: </w:t>
      </w:r>
    </w:p>
    <w:p w14:paraId="39F06D0C" w14:textId="77777777" w:rsidR="001458C4" w:rsidRPr="002F3662" w:rsidRDefault="001458C4" w:rsidP="001458C4">
      <w:pPr>
        <w:pStyle w:val="Prrafodelista"/>
        <w:numPr>
          <w:ilvl w:val="0"/>
          <w:numId w:val="45"/>
        </w:numPr>
        <w:spacing w:after="200" w:line="276" w:lineRule="auto"/>
        <w:jc w:val="both"/>
        <w:rPr>
          <w:rFonts w:ascii="Arial" w:hAnsi="Arial" w:cs="Arial"/>
          <w:sz w:val="22"/>
          <w:lang w:val="es-MX"/>
        </w:rPr>
      </w:pPr>
      <w:r w:rsidRPr="002F3662">
        <w:rPr>
          <w:rFonts w:ascii="Arial" w:hAnsi="Arial" w:cs="Arial"/>
          <w:sz w:val="22"/>
          <w:lang w:val="es-MX"/>
        </w:rPr>
        <w:t>Servicio mayorista de acceso indirecto con entrega local, regional o nacional en puertos de Acceso Indirecto pCAI.</w:t>
      </w:r>
    </w:p>
    <w:p w14:paraId="39F06D0D" w14:textId="77777777" w:rsidR="001458C4" w:rsidRPr="002F3662" w:rsidRDefault="001458C4" w:rsidP="001458C4">
      <w:pPr>
        <w:pStyle w:val="CondicionesFinales"/>
        <w:numPr>
          <w:ilvl w:val="0"/>
          <w:numId w:val="45"/>
        </w:numPr>
        <w:rPr>
          <w:rFonts w:ascii="Arial" w:hAnsi="Arial"/>
          <w:color w:val="auto"/>
          <w:lang w:val="es-MX"/>
        </w:rPr>
      </w:pPr>
      <w:r w:rsidRPr="002F3662">
        <w:rPr>
          <w:rFonts w:ascii="Arial" w:hAnsi="Arial"/>
          <w:color w:val="auto"/>
          <w:lang w:val="es-MX"/>
        </w:rPr>
        <w:t>Tres calidades de tráfico para un mismo servicio, basadas en la prioridad de las tramas marcadas con P-bit=5, P-bit=2, P-bit=1 y P-bit=0, es decir, VoIP, Datos críticos, Datos generales y BE (</w:t>
      </w:r>
      <w:r w:rsidRPr="002F3662">
        <w:rPr>
          <w:rFonts w:ascii="Arial" w:hAnsi="Arial"/>
          <w:i/>
          <w:color w:val="auto"/>
          <w:lang w:val="es-MX"/>
        </w:rPr>
        <w:t>best effort</w:t>
      </w:r>
      <w:r w:rsidRPr="002F3662">
        <w:rPr>
          <w:rFonts w:ascii="Arial" w:hAnsi="Arial"/>
          <w:color w:val="auto"/>
          <w:lang w:val="es-MX"/>
        </w:rPr>
        <w:t>) respectivamente, en las siguientes modalidades</w:t>
      </w:r>
      <w:r w:rsidR="000E08B1" w:rsidRPr="002F3662">
        <w:rPr>
          <w:rStyle w:val="Refdenotaalpie"/>
          <w:rFonts w:ascii="Arial" w:hAnsi="Arial"/>
          <w:color w:val="auto"/>
          <w:lang w:val="es-MX"/>
        </w:rPr>
        <w:footnoteReference w:id="4"/>
      </w:r>
      <w:r w:rsidRPr="002F3662">
        <w:rPr>
          <w:rFonts w:ascii="Arial" w:hAnsi="Arial"/>
          <w:color w:val="auto"/>
          <w:lang w:val="es-MX"/>
        </w:rPr>
        <w:t>:</w:t>
      </w:r>
    </w:p>
    <w:p w14:paraId="39F06D0E" w14:textId="77777777" w:rsidR="001458C4" w:rsidRPr="002F3662" w:rsidRDefault="001458C4" w:rsidP="001458C4">
      <w:pPr>
        <w:pStyle w:val="CondicionesFinales"/>
        <w:numPr>
          <w:ilvl w:val="1"/>
          <w:numId w:val="45"/>
        </w:numPr>
        <w:rPr>
          <w:rFonts w:ascii="Arial" w:hAnsi="Arial"/>
          <w:color w:val="auto"/>
          <w:lang w:val="es-MX"/>
        </w:rPr>
      </w:pPr>
      <w:r w:rsidRPr="002F3662">
        <w:rPr>
          <w:rFonts w:ascii="Arial" w:hAnsi="Arial"/>
          <w:color w:val="auto"/>
          <w:lang w:val="es-MX"/>
        </w:rPr>
        <w:t>P-bit= 0</w:t>
      </w:r>
    </w:p>
    <w:p w14:paraId="39F06D0F" w14:textId="77777777" w:rsidR="001458C4" w:rsidRPr="002F3662" w:rsidRDefault="001458C4" w:rsidP="001458C4">
      <w:pPr>
        <w:pStyle w:val="CondicionesFinales"/>
        <w:numPr>
          <w:ilvl w:val="1"/>
          <w:numId w:val="45"/>
        </w:numPr>
        <w:rPr>
          <w:rFonts w:ascii="Arial" w:hAnsi="Arial"/>
          <w:color w:val="auto"/>
          <w:lang w:val="es-MX"/>
        </w:rPr>
      </w:pPr>
      <w:r w:rsidRPr="002F3662">
        <w:rPr>
          <w:rFonts w:ascii="Arial" w:hAnsi="Arial"/>
          <w:color w:val="auto"/>
          <w:lang w:val="es-MX"/>
        </w:rPr>
        <w:t>P-bits= 0, 5</w:t>
      </w:r>
    </w:p>
    <w:p w14:paraId="39F06D10" w14:textId="77777777" w:rsidR="001458C4" w:rsidRPr="002F3662" w:rsidRDefault="001458C4" w:rsidP="001458C4">
      <w:pPr>
        <w:pStyle w:val="CondicionesFinales"/>
        <w:numPr>
          <w:ilvl w:val="1"/>
          <w:numId w:val="45"/>
        </w:numPr>
        <w:rPr>
          <w:rFonts w:ascii="Arial" w:hAnsi="Arial"/>
          <w:color w:val="auto"/>
          <w:lang w:val="es-MX"/>
        </w:rPr>
      </w:pPr>
      <w:r w:rsidRPr="002F3662">
        <w:rPr>
          <w:rFonts w:ascii="Arial" w:hAnsi="Arial"/>
          <w:color w:val="auto"/>
          <w:lang w:val="es-MX"/>
        </w:rPr>
        <w:t>P-bit= 1</w:t>
      </w:r>
    </w:p>
    <w:p w14:paraId="39F06D11" w14:textId="77777777" w:rsidR="001458C4" w:rsidRPr="002F3662" w:rsidRDefault="001458C4" w:rsidP="001458C4">
      <w:pPr>
        <w:pStyle w:val="CondicionesFinales"/>
        <w:numPr>
          <w:ilvl w:val="1"/>
          <w:numId w:val="45"/>
        </w:numPr>
        <w:rPr>
          <w:rFonts w:ascii="Arial" w:hAnsi="Arial"/>
          <w:color w:val="auto"/>
          <w:lang w:val="es-MX"/>
        </w:rPr>
      </w:pPr>
      <w:r w:rsidRPr="002F3662">
        <w:rPr>
          <w:rFonts w:ascii="Arial" w:hAnsi="Arial"/>
          <w:color w:val="auto"/>
          <w:lang w:val="es-MX"/>
        </w:rPr>
        <w:t>P-bits= 1, 2 y 5</w:t>
      </w:r>
    </w:p>
    <w:p w14:paraId="39F06D12" w14:textId="77777777" w:rsidR="00C952BE" w:rsidRDefault="00C952BE" w:rsidP="00C952BE">
      <w:pPr>
        <w:pStyle w:val="CondicionesFinales"/>
        <w:numPr>
          <w:ilvl w:val="0"/>
          <w:numId w:val="45"/>
        </w:numPr>
        <w:rPr>
          <w:rFonts w:ascii="Arial" w:hAnsi="Arial"/>
          <w:color w:val="auto"/>
          <w:lang w:val="es-MX"/>
        </w:rPr>
      </w:pPr>
      <w:r>
        <w:rPr>
          <w:rFonts w:ascii="Arial" w:hAnsi="Arial"/>
          <w:color w:val="auto"/>
          <w:lang w:val="es-MX"/>
        </w:rPr>
        <w:t xml:space="preserve">El equipo que instale el CS para los SAIB tipo c y d deberá indicar la VLAN que pretende utilizar para ofrecer el servicio. </w:t>
      </w:r>
      <w:r w:rsidR="00892846">
        <w:rPr>
          <w:rFonts w:ascii="Arial" w:hAnsi="Arial"/>
          <w:color w:val="auto"/>
          <w:lang w:val="es-MX"/>
        </w:rPr>
        <w:t xml:space="preserve">La </w:t>
      </w:r>
      <w:r w:rsidR="004C3864">
        <w:rPr>
          <w:rFonts w:ascii="Arial" w:hAnsi="Arial"/>
          <w:color w:val="auto"/>
          <w:lang w:val="es-MX"/>
        </w:rPr>
        <w:t>EM</w:t>
      </w:r>
      <w:r w:rsidR="00015267">
        <w:rPr>
          <w:rFonts w:ascii="Arial" w:hAnsi="Arial"/>
          <w:color w:val="auto"/>
          <w:lang w:val="es-MX"/>
        </w:rPr>
        <w:t xml:space="preserve"> asignará una VLAN, de manera que el CS pueda configurarla marcando</w:t>
      </w:r>
      <w:r>
        <w:rPr>
          <w:rFonts w:ascii="Arial" w:hAnsi="Arial"/>
          <w:color w:val="auto"/>
          <w:lang w:val="es-MX"/>
        </w:rPr>
        <w:t xml:space="preserve"> el tráfico con los P-bits CoS 1 para el tipo c y CoS 5,</w:t>
      </w:r>
      <w:r w:rsidR="00015267">
        <w:rPr>
          <w:rFonts w:ascii="Arial" w:hAnsi="Arial"/>
          <w:color w:val="auto"/>
          <w:lang w:val="es-MX"/>
        </w:rPr>
        <w:t xml:space="preserve"> </w:t>
      </w:r>
      <w:r>
        <w:rPr>
          <w:rFonts w:ascii="Arial" w:hAnsi="Arial"/>
          <w:color w:val="auto"/>
          <w:lang w:val="es-MX"/>
        </w:rPr>
        <w:t>2 y 1 para el SAIB tipo d.</w:t>
      </w:r>
    </w:p>
    <w:p w14:paraId="39F06D13" w14:textId="77777777" w:rsidR="00B947DC" w:rsidRPr="00B947DC" w:rsidRDefault="00CD629C" w:rsidP="00B947DC">
      <w:pPr>
        <w:pStyle w:val="CondicionesFinales"/>
        <w:numPr>
          <w:ilvl w:val="0"/>
          <w:numId w:val="45"/>
        </w:numPr>
        <w:rPr>
          <w:rFonts w:ascii="Arial" w:hAnsi="Arial"/>
          <w:color w:val="auto"/>
          <w:lang w:val="es-MX"/>
        </w:rPr>
      </w:pPr>
      <w:r>
        <w:rPr>
          <w:rFonts w:ascii="Arial" w:hAnsi="Arial"/>
          <w:color w:val="auto"/>
          <w:lang w:val="es-MX"/>
        </w:rPr>
        <w:t xml:space="preserve">Con la finalidad de </w:t>
      </w:r>
      <w:r w:rsidR="00B947DC" w:rsidRPr="00B947DC">
        <w:rPr>
          <w:rFonts w:ascii="Arial" w:hAnsi="Arial"/>
          <w:color w:val="auto"/>
          <w:lang w:val="es-MX"/>
        </w:rPr>
        <w:t>que el CS pueda utilizar el equipo de su elección para marcar el tráfico con los P-bits CoS 1 para el tipo c y CoS 5, 2 y 1 para el SAIB tipo d</w:t>
      </w:r>
      <w:r w:rsidR="00B947DC">
        <w:rPr>
          <w:rFonts w:ascii="Arial" w:hAnsi="Arial"/>
          <w:color w:val="auto"/>
          <w:lang w:val="es-MX"/>
        </w:rPr>
        <w:t xml:space="preserve"> se debe considerar la configuración de la ONT en modo bridge de forma que la ONT no interfiera con los servicios que el CS ofrecerá. En caso de que el CS solicite ONT blanca, ésta se entregará con el instructivo para que el CS pueda configurarla en modo Bridge al momento en que aprovisione su servicio final.</w:t>
      </w:r>
    </w:p>
    <w:p w14:paraId="39F06D14" w14:textId="77777777" w:rsidR="001458C4" w:rsidRPr="002F3662" w:rsidRDefault="001458C4" w:rsidP="001458C4">
      <w:pPr>
        <w:pStyle w:val="CondicionesFinales"/>
        <w:numPr>
          <w:ilvl w:val="0"/>
          <w:numId w:val="45"/>
        </w:numPr>
        <w:rPr>
          <w:rFonts w:ascii="Arial" w:hAnsi="Arial"/>
          <w:color w:val="auto"/>
          <w:lang w:val="es-MX"/>
        </w:rPr>
      </w:pPr>
      <w:r w:rsidRPr="002F3662">
        <w:rPr>
          <w:rFonts w:ascii="Arial" w:hAnsi="Arial"/>
          <w:color w:val="auto"/>
          <w:lang w:val="es-MX"/>
        </w:rPr>
        <w:t>El tráfico soportado es Unicast</w:t>
      </w:r>
      <w:r w:rsidRPr="002F3662">
        <w:rPr>
          <w:rStyle w:val="Refdenotaalpie"/>
          <w:rFonts w:ascii="Arial" w:hAnsi="Arial"/>
          <w:color w:val="auto"/>
          <w:lang w:val="es-MX"/>
        </w:rPr>
        <w:footnoteReference w:id="5"/>
      </w:r>
      <w:r w:rsidRPr="002F3662">
        <w:rPr>
          <w:rFonts w:ascii="Arial" w:hAnsi="Arial"/>
          <w:color w:val="auto"/>
          <w:lang w:val="es-MX"/>
        </w:rPr>
        <w:t>.</w:t>
      </w:r>
    </w:p>
    <w:p w14:paraId="39F06D15" w14:textId="77777777" w:rsidR="00A47F9A" w:rsidRPr="002F3662" w:rsidRDefault="00A47F9A" w:rsidP="002F7E4A">
      <w:pPr>
        <w:pStyle w:val="CondicionesFinales"/>
        <w:numPr>
          <w:ilvl w:val="0"/>
          <w:numId w:val="45"/>
        </w:numPr>
        <w:rPr>
          <w:rFonts w:ascii="Arial" w:hAnsi="Arial"/>
          <w:color w:val="auto"/>
          <w:lang w:val="es-MX"/>
        </w:rPr>
      </w:pPr>
      <w:r w:rsidRPr="002F3662">
        <w:rPr>
          <w:rFonts w:ascii="Arial" w:hAnsi="Arial"/>
          <w:color w:val="auto"/>
          <w:lang w:val="es-MX"/>
        </w:rPr>
        <w:t>Acceso de usuario con un ancho de banda definido en contratación y de conformidad con los perfiles de servicio especificados en</w:t>
      </w:r>
      <w:r w:rsidR="00E97F5C" w:rsidRPr="002F3662">
        <w:rPr>
          <w:rFonts w:ascii="Arial" w:hAnsi="Arial"/>
          <w:color w:val="auto"/>
          <w:lang w:val="es-MX"/>
        </w:rPr>
        <w:t xml:space="preserve"> el SEG/SIPO.</w:t>
      </w:r>
      <w:r w:rsidRPr="002F3662">
        <w:rPr>
          <w:rFonts w:ascii="Arial" w:hAnsi="Arial"/>
          <w:color w:val="auto"/>
          <w:lang w:val="es-MX"/>
        </w:rPr>
        <w:t xml:space="preserve"> </w:t>
      </w:r>
    </w:p>
    <w:p w14:paraId="39F06D16" w14:textId="77777777" w:rsidR="00A47F9A" w:rsidRPr="002F3662" w:rsidRDefault="00A47F9A" w:rsidP="002F7E4A">
      <w:pPr>
        <w:pStyle w:val="CondicionesFinales"/>
        <w:numPr>
          <w:ilvl w:val="0"/>
          <w:numId w:val="45"/>
        </w:numPr>
        <w:rPr>
          <w:rFonts w:ascii="Arial" w:hAnsi="Arial"/>
          <w:color w:val="auto"/>
          <w:lang w:val="es-MX"/>
        </w:rPr>
      </w:pPr>
      <w:r w:rsidRPr="002F3662">
        <w:rPr>
          <w:rFonts w:ascii="Arial" w:hAnsi="Arial"/>
          <w:color w:val="auto"/>
          <w:lang w:val="es-MX"/>
        </w:rPr>
        <w:t xml:space="preserve">Interfaces Ethernet entre equipo de usuario y equipo de acceso (xDSL/OLT) así como entre equipos de </w:t>
      </w:r>
      <w:r w:rsidR="00C84C55" w:rsidRPr="002F3662">
        <w:rPr>
          <w:rFonts w:ascii="Arial" w:hAnsi="Arial"/>
          <w:color w:val="auto"/>
          <w:lang w:val="es-MX"/>
        </w:rPr>
        <w:t xml:space="preserve">la </w:t>
      </w:r>
      <w:r w:rsidR="008B5856" w:rsidRPr="002F3662">
        <w:rPr>
          <w:rFonts w:ascii="Arial" w:hAnsi="Arial"/>
          <w:color w:val="auto"/>
          <w:lang w:val="es-MX"/>
        </w:rPr>
        <w:t>EM</w:t>
      </w:r>
      <w:r w:rsidR="007C33A4" w:rsidRPr="002F3662">
        <w:rPr>
          <w:rFonts w:ascii="Arial" w:hAnsi="Arial"/>
          <w:color w:val="auto"/>
          <w:lang w:val="es-MX"/>
        </w:rPr>
        <w:t xml:space="preserve"> </w:t>
      </w:r>
      <w:r w:rsidRPr="002F3662">
        <w:rPr>
          <w:rFonts w:ascii="Arial" w:hAnsi="Arial"/>
          <w:color w:val="auto"/>
          <w:lang w:val="es-MX"/>
        </w:rPr>
        <w:t>y del CS en ambos lados del pCAI.</w:t>
      </w:r>
    </w:p>
    <w:p w14:paraId="39F06D17" w14:textId="77777777" w:rsidR="00A47F9A" w:rsidRPr="002F3662" w:rsidRDefault="00A47F9A" w:rsidP="002F7E4A">
      <w:pPr>
        <w:pStyle w:val="CondicionesFinales"/>
        <w:numPr>
          <w:ilvl w:val="0"/>
          <w:numId w:val="45"/>
        </w:numPr>
        <w:rPr>
          <w:rFonts w:ascii="Arial" w:hAnsi="Arial"/>
          <w:color w:val="auto"/>
          <w:lang w:val="es-MX"/>
        </w:rPr>
      </w:pPr>
      <w:r w:rsidRPr="002F3662">
        <w:rPr>
          <w:rFonts w:ascii="Arial" w:hAnsi="Arial"/>
          <w:color w:val="auto"/>
          <w:lang w:val="es-MX"/>
        </w:rPr>
        <w:t xml:space="preserve">Tráfico ascendente (usuario-red) conformado por el equipo del cliente para adecuarse a las características del servicio y calidades contratadas y sobre el que el equipo de acceso ejerce las funciones de control conforme con las características del servicio contratado. </w:t>
      </w:r>
    </w:p>
    <w:p w14:paraId="39F06D18" w14:textId="77777777" w:rsidR="00A47F9A" w:rsidRPr="002F3662" w:rsidRDefault="00A47F9A" w:rsidP="002F7E4A">
      <w:pPr>
        <w:pStyle w:val="CondicionesFinales"/>
        <w:numPr>
          <w:ilvl w:val="0"/>
          <w:numId w:val="45"/>
        </w:numPr>
        <w:rPr>
          <w:rFonts w:ascii="Arial" w:hAnsi="Arial"/>
          <w:color w:val="auto"/>
          <w:lang w:val="es-MX"/>
        </w:rPr>
      </w:pPr>
      <w:r w:rsidRPr="002F3662">
        <w:rPr>
          <w:rFonts w:ascii="Arial" w:hAnsi="Arial"/>
          <w:color w:val="auto"/>
          <w:lang w:val="es-MX"/>
        </w:rPr>
        <w:t xml:space="preserve">Tráfico descendente (red-usuario) conformado por el equipo de borde de red (equipo del CS). </w:t>
      </w:r>
    </w:p>
    <w:p w14:paraId="39F06D19" w14:textId="77777777" w:rsidR="00A47F9A" w:rsidRPr="002F3662" w:rsidRDefault="00A47F9A" w:rsidP="002F7E4A">
      <w:pPr>
        <w:pStyle w:val="CondicionesFinales"/>
        <w:numPr>
          <w:ilvl w:val="0"/>
          <w:numId w:val="45"/>
        </w:numPr>
        <w:rPr>
          <w:rFonts w:ascii="Arial" w:hAnsi="Arial"/>
          <w:color w:val="auto"/>
          <w:lang w:val="es-MX"/>
        </w:rPr>
      </w:pPr>
      <w:r w:rsidRPr="002F3662">
        <w:rPr>
          <w:rFonts w:ascii="Arial" w:hAnsi="Arial"/>
          <w:color w:val="auto"/>
          <w:lang w:val="es-MX"/>
        </w:rPr>
        <w:t>Medio de acceso a Usuarios Finales (cobre</w:t>
      </w:r>
      <w:r w:rsidR="002A3C88" w:rsidRPr="002F3662">
        <w:rPr>
          <w:rFonts w:ascii="Arial" w:hAnsi="Arial"/>
          <w:color w:val="auto"/>
          <w:lang w:val="es-MX"/>
        </w:rPr>
        <w:t>,</w:t>
      </w:r>
      <w:r w:rsidRPr="002F3662">
        <w:rPr>
          <w:rFonts w:ascii="Arial" w:hAnsi="Arial"/>
          <w:color w:val="auto"/>
          <w:lang w:val="es-MX"/>
        </w:rPr>
        <w:t xml:space="preserve"> fibra óptica</w:t>
      </w:r>
      <w:r w:rsidR="002A3C88" w:rsidRPr="002F3662">
        <w:rPr>
          <w:rFonts w:ascii="Arial" w:hAnsi="Arial"/>
          <w:color w:val="auto"/>
          <w:lang w:val="es-MX"/>
        </w:rPr>
        <w:t xml:space="preserve"> e híbrido [TBA]</w:t>
      </w:r>
      <w:r w:rsidRPr="002F3662">
        <w:rPr>
          <w:rFonts w:ascii="Arial" w:hAnsi="Arial"/>
          <w:color w:val="auto"/>
          <w:lang w:val="es-MX"/>
        </w:rPr>
        <w:t xml:space="preserve">). </w:t>
      </w:r>
    </w:p>
    <w:p w14:paraId="39F06D1A" w14:textId="77777777" w:rsidR="00A47F9A" w:rsidRPr="002F3662" w:rsidRDefault="00A47F9A" w:rsidP="004B11EB">
      <w:pPr>
        <w:pStyle w:val="IFTnormal"/>
        <w:spacing w:before="240"/>
        <w:ind w:right="20"/>
        <w:rPr>
          <w:rFonts w:ascii="Arial" w:hAnsi="Arial" w:cs="Arial"/>
        </w:rPr>
      </w:pPr>
      <w:r w:rsidRPr="002F3662">
        <w:rPr>
          <w:rFonts w:ascii="Arial" w:hAnsi="Arial" w:cs="Arial"/>
        </w:rPr>
        <w:t>Las tecnologías de acceso sobre las que se ofrecerá el servicio son las siguientes:</w:t>
      </w:r>
    </w:p>
    <w:p w14:paraId="39F06D1B" w14:textId="77777777" w:rsidR="00DF01A2" w:rsidRPr="002F3662" w:rsidRDefault="00A47F9A" w:rsidP="002F7E4A">
      <w:pPr>
        <w:pStyle w:val="CondicionesFinales"/>
        <w:numPr>
          <w:ilvl w:val="0"/>
          <w:numId w:val="157"/>
        </w:numPr>
        <w:spacing w:line="240" w:lineRule="auto"/>
        <w:rPr>
          <w:rFonts w:ascii="Arial" w:hAnsi="Arial"/>
          <w:color w:val="auto"/>
          <w:lang w:val="es-MX"/>
        </w:rPr>
      </w:pPr>
      <w:r w:rsidRPr="002F3662">
        <w:rPr>
          <w:rFonts w:ascii="Arial" w:hAnsi="Arial"/>
          <w:color w:val="auto"/>
          <w:lang w:val="es-MX"/>
        </w:rPr>
        <w:t>xDSL/POTS.</w:t>
      </w:r>
    </w:p>
    <w:p w14:paraId="39F06D1C" w14:textId="77777777" w:rsidR="001D74E8" w:rsidRPr="002F3662" w:rsidRDefault="00A47F9A" w:rsidP="002F7E4A">
      <w:pPr>
        <w:pStyle w:val="CondicionesFinales"/>
        <w:numPr>
          <w:ilvl w:val="0"/>
          <w:numId w:val="157"/>
        </w:numPr>
        <w:spacing w:line="240" w:lineRule="auto"/>
        <w:rPr>
          <w:rFonts w:ascii="Arial" w:hAnsi="Arial"/>
          <w:color w:val="auto"/>
          <w:lang w:val="es-MX"/>
        </w:rPr>
      </w:pPr>
      <w:r w:rsidRPr="002F3662">
        <w:rPr>
          <w:rFonts w:ascii="Arial" w:hAnsi="Arial"/>
          <w:color w:val="auto"/>
          <w:lang w:val="es-MX"/>
        </w:rPr>
        <w:t>FTTH con tecnología xPON.</w:t>
      </w:r>
    </w:p>
    <w:p w14:paraId="39F06D1D" w14:textId="77777777" w:rsidR="00A47F9A" w:rsidRPr="002F3662" w:rsidRDefault="00A47F9A" w:rsidP="002F7E4A">
      <w:pPr>
        <w:pStyle w:val="CondicionesFinales"/>
        <w:numPr>
          <w:ilvl w:val="0"/>
          <w:numId w:val="157"/>
        </w:numPr>
        <w:spacing w:line="240" w:lineRule="auto"/>
        <w:rPr>
          <w:rFonts w:ascii="Arial" w:hAnsi="Arial"/>
          <w:color w:val="auto"/>
          <w:lang w:val="es-MX"/>
        </w:rPr>
      </w:pPr>
      <w:r w:rsidRPr="002F3662">
        <w:rPr>
          <w:rFonts w:ascii="Arial" w:hAnsi="Arial"/>
          <w:color w:val="auto"/>
          <w:lang w:val="es-MX"/>
        </w:rPr>
        <w:t>Cualquier otra que</w:t>
      </w:r>
      <w:r w:rsidR="00C45F00">
        <w:rPr>
          <w:rFonts w:ascii="Arial" w:hAnsi="Arial"/>
          <w:color w:val="auto"/>
          <w:lang w:val="es-MX"/>
        </w:rPr>
        <w:t xml:space="preserve"> la</w:t>
      </w:r>
      <w:r w:rsidRPr="002F3662">
        <w:rPr>
          <w:rFonts w:ascii="Arial" w:hAnsi="Arial"/>
          <w:color w:val="auto"/>
          <w:lang w:val="es-MX"/>
        </w:rPr>
        <w:t xml:space="preserve"> </w:t>
      </w:r>
      <w:r w:rsidR="008B5856" w:rsidRPr="002F3662">
        <w:rPr>
          <w:rFonts w:ascii="Arial" w:hAnsi="Arial"/>
          <w:color w:val="auto"/>
          <w:lang w:val="es-MX"/>
        </w:rPr>
        <w:t>EM</w:t>
      </w:r>
      <w:r w:rsidR="00C77035" w:rsidRPr="002F3662">
        <w:rPr>
          <w:rFonts w:ascii="Arial" w:hAnsi="Arial"/>
          <w:color w:val="auto"/>
          <w:lang w:val="es-MX"/>
        </w:rPr>
        <w:t xml:space="preserve"> </w:t>
      </w:r>
      <w:r w:rsidRPr="002F3662">
        <w:rPr>
          <w:rFonts w:ascii="Arial" w:hAnsi="Arial"/>
          <w:color w:val="auto"/>
          <w:lang w:val="es-MX"/>
        </w:rPr>
        <w:t>tenga instalada en su red</w:t>
      </w:r>
      <w:r w:rsidR="007C33A4" w:rsidRPr="002F3662">
        <w:rPr>
          <w:rFonts w:ascii="Arial" w:hAnsi="Arial"/>
          <w:color w:val="auto"/>
          <w:lang w:val="es-MX"/>
        </w:rPr>
        <w:t xml:space="preserve"> y soporte el servicio</w:t>
      </w:r>
      <w:r w:rsidRPr="002F3662">
        <w:rPr>
          <w:rFonts w:ascii="Arial" w:hAnsi="Arial"/>
          <w:color w:val="auto"/>
          <w:lang w:val="es-MX"/>
        </w:rPr>
        <w:t>.</w:t>
      </w:r>
    </w:p>
    <w:p w14:paraId="39F06D1E" w14:textId="77777777" w:rsidR="00A47F9A" w:rsidRPr="002F3662" w:rsidRDefault="00A47F9A" w:rsidP="004B11EB">
      <w:pPr>
        <w:pStyle w:val="CondicionesFinales"/>
        <w:ind w:left="0" w:right="20"/>
        <w:rPr>
          <w:rFonts w:ascii="Arial" w:hAnsi="Arial"/>
          <w:color w:val="auto"/>
          <w:lang w:val="es-MX"/>
        </w:rPr>
      </w:pPr>
      <w:r w:rsidRPr="002F3662">
        <w:rPr>
          <w:rFonts w:ascii="Arial" w:hAnsi="Arial"/>
          <w:color w:val="auto"/>
          <w:lang w:val="es-MX"/>
        </w:rPr>
        <w:t>E</w:t>
      </w:r>
      <w:r w:rsidR="00451A32">
        <w:rPr>
          <w:rFonts w:ascii="Arial" w:hAnsi="Arial"/>
          <w:color w:val="auto"/>
          <w:lang w:val="es-MX"/>
        </w:rPr>
        <w:t>n caso de que el CS est</w:t>
      </w:r>
      <w:r w:rsidR="00A731A1">
        <w:rPr>
          <w:rFonts w:ascii="Arial" w:hAnsi="Arial"/>
          <w:color w:val="auto"/>
          <w:lang w:val="es-MX"/>
        </w:rPr>
        <w:t>é</w:t>
      </w:r>
      <w:r w:rsidR="00451A32">
        <w:rPr>
          <w:rFonts w:ascii="Arial" w:hAnsi="Arial"/>
          <w:color w:val="auto"/>
          <w:lang w:val="es-MX"/>
        </w:rPr>
        <w:t xml:space="preserve"> realizando un proceso de portabilidad, el </w:t>
      </w:r>
      <w:r w:rsidRPr="002F3662">
        <w:rPr>
          <w:rFonts w:ascii="Arial" w:hAnsi="Arial"/>
          <w:color w:val="auto"/>
          <w:lang w:val="es-MX"/>
        </w:rPr>
        <w:t xml:space="preserve">SAIB considerará el procedimiento de </w:t>
      </w:r>
      <w:r w:rsidR="00451A32">
        <w:rPr>
          <w:rFonts w:ascii="Arial" w:hAnsi="Arial"/>
          <w:color w:val="auto"/>
          <w:lang w:val="es-MX"/>
        </w:rPr>
        <w:t xml:space="preserve">cambio de CS </w:t>
      </w:r>
      <w:r w:rsidRPr="002F3662">
        <w:rPr>
          <w:rFonts w:ascii="Arial" w:hAnsi="Arial"/>
          <w:color w:val="auto"/>
          <w:lang w:val="es-MX"/>
        </w:rPr>
        <w:t>cuando el usuario así lo solicite. Adicionalmente, si se trata de bucle de cobre</w:t>
      </w:r>
      <w:r w:rsidR="00C45F00">
        <w:rPr>
          <w:rFonts w:ascii="Arial" w:hAnsi="Arial"/>
          <w:color w:val="auto"/>
          <w:lang w:val="es-MX"/>
        </w:rPr>
        <w:t>,</w:t>
      </w:r>
      <w:r w:rsidRPr="002F3662">
        <w:rPr>
          <w:rFonts w:ascii="Arial" w:hAnsi="Arial"/>
          <w:color w:val="auto"/>
          <w:lang w:val="es-MX"/>
        </w:rPr>
        <w:t xml:space="preserve"> el tráfico de voz (POTS) </w:t>
      </w:r>
      <w:r w:rsidR="007C33A4" w:rsidRPr="002F3662">
        <w:rPr>
          <w:rFonts w:ascii="Arial" w:hAnsi="Arial"/>
          <w:color w:val="auto"/>
          <w:lang w:val="es-MX"/>
        </w:rPr>
        <w:t>podrá</w:t>
      </w:r>
      <w:r w:rsidRPr="002F3662">
        <w:rPr>
          <w:rFonts w:ascii="Arial" w:hAnsi="Arial"/>
          <w:color w:val="auto"/>
          <w:lang w:val="es-MX"/>
        </w:rPr>
        <w:t xml:space="preserve"> </w:t>
      </w:r>
      <w:r w:rsidR="007C33A4" w:rsidRPr="002F3662">
        <w:rPr>
          <w:rFonts w:ascii="Arial" w:hAnsi="Arial"/>
          <w:color w:val="auto"/>
          <w:lang w:val="es-MX"/>
        </w:rPr>
        <w:t xml:space="preserve">cursar </w:t>
      </w:r>
      <w:r w:rsidRPr="002F3662">
        <w:rPr>
          <w:rFonts w:ascii="Arial" w:hAnsi="Arial"/>
          <w:color w:val="auto"/>
          <w:lang w:val="es-MX"/>
        </w:rPr>
        <w:t>por la infraestructura de</w:t>
      </w:r>
      <w:r w:rsidR="007C33A4" w:rsidRPr="002F3662">
        <w:rPr>
          <w:rFonts w:ascii="Arial" w:hAnsi="Arial"/>
          <w:color w:val="auto"/>
          <w:lang w:val="es-MX"/>
        </w:rPr>
        <w:t xml:space="preserve"> </w:t>
      </w:r>
      <w:r w:rsidR="008B5856" w:rsidRPr="002F3662">
        <w:rPr>
          <w:rFonts w:ascii="Arial" w:hAnsi="Arial"/>
          <w:color w:val="auto"/>
          <w:lang w:val="es-MX"/>
        </w:rPr>
        <w:t>EM</w:t>
      </w:r>
      <w:r w:rsidRPr="002F3662">
        <w:rPr>
          <w:rFonts w:ascii="Arial" w:hAnsi="Arial"/>
          <w:color w:val="auto"/>
          <w:lang w:val="es-MX"/>
        </w:rPr>
        <w:t xml:space="preserve"> </w:t>
      </w:r>
      <w:r w:rsidR="00D15035" w:rsidRPr="002F3662">
        <w:rPr>
          <w:rFonts w:ascii="Arial" w:hAnsi="Arial"/>
          <w:color w:val="auto"/>
          <w:lang w:val="es-MX"/>
        </w:rPr>
        <w:t>u otro</w:t>
      </w:r>
      <w:r w:rsidR="007C33A4" w:rsidRPr="002F3662">
        <w:rPr>
          <w:rFonts w:ascii="Arial" w:hAnsi="Arial"/>
          <w:color w:val="auto"/>
          <w:lang w:val="es-MX"/>
        </w:rPr>
        <w:t xml:space="preserve"> CS</w:t>
      </w:r>
      <w:r w:rsidRPr="002F3662">
        <w:rPr>
          <w:rFonts w:ascii="Arial" w:hAnsi="Arial"/>
          <w:color w:val="auto"/>
          <w:lang w:val="es-MX"/>
        </w:rPr>
        <w:t xml:space="preserve">. </w:t>
      </w:r>
    </w:p>
    <w:p w14:paraId="39F06D1F" w14:textId="77777777" w:rsidR="00A47F9A" w:rsidRPr="002F3662" w:rsidRDefault="00A47F9A" w:rsidP="004B11EB">
      <w:pPr>
        <w:pStyle w:val="IFTnormal"/>
        <w:ind w:right="20"/>
        <w:rPr>
          <w:rFonts w:ascii="Arial" w:hAnsi="Arial" w:cs="Arial"/>
        </w:rPr>
      </w:pPr>
      <w:r w:rsidRPr="002F3662">
        <w:rPr>
          <w:rFonts w:ascii="Arial" w:hAnsi="Arial" w:cs="Arial"/>
        </w:rPr>
        <w:t>Para garantizar la continuidad del servicio el CS deberá otorgar un número telefónico en el que desee recibir el servicio al momento de la desagregación efectiva. Una vez que se ha habilitado el servicio de desagregación (SAIB), el CS deberá iniciar con el procedimiento de la portabilidad (en caso de aplicar), de acuerdo con los plazos regulados de dicho servicio</w:t>
      </w:r>
      <w:r w:rsidRPr="002F3662">
        <w:rPr>
          <w:rStyle w:val="Refdenotaalpie"/>
          <w:rFonts w:ascii="Arial" w:hAnsi="Arial" w:cs="Arial"/>
        </w:rPr>
        <w:footnoteReference w:id="6"/>
      </w:r>
      <w:r w:rsidRPr="002F3662">
        <w:rPr>
          <w:rFonts w:ascii="Arial" w:hAnsi="Arial" w:cs="Arial"/>
        </w:rPr>
        <w:t xml:space="preserve">. </w:t>
      </w:r>
    </w:p>
    <w:p w14:paraId="39F06D20" w14:textId="77777777" w:rsidR="00A47F9A" w:rsidRPr="002F3662" w:rsidRDefault="00A47F9A" w:rsidP="006E29BA">
      <w:pPr>
        <w:pStyle w:val="IFTnormal"/>
        <w:keepNext/>
        <w:ind w:right="23"/>
        <w:rPr>
          <w:rFonts w:ascii="Arial" w:hAnsi="Arial" w:cs="Arial"/>
          <w:b/>
        </w:rPr>
      </w:pPr>
      <w:r w:rsidRPr="002F3662">
        <w:rPr>
          <w:rFonts w:ascii="Arial" w:hAnsi="Arial" w:cs="Arial"/>
          <w:b/>
        </w:rPr>
        <w:t>Opciones de comercialización. Velocidades y calida</w:t>
      </w:r>
      <w:r w:rsidR="0085085E">
        <w:rPr>
          <w:rFonts w:ascii="Arial" w:hAnsi="Arial" w:cs="Arial"/>
          <w:b/>
        </w:rPr>
        <w:t>des de tráfico comercializables</w:t>
      </w:r>
    </w:p>
    <w:p w14:paraId="39F06D21" w14:textId="3758FC21" w:rsidR="00A47F9A" w:rsidRPr="002F3662" w:rsidRDefault="00A47F9A" w:rsidP="004B11EB">
      <w:pPr>
        <w:pStyle w:val="IFTnormal"/>
        <w:ind w:right="20"/>
        <w:rPr>
          <w:rFonts w:ascii="Arial" w:hAnsi="Arial" w:cs="Arial"/>
        </w:rPr>
      </w:pPr>
      <w:r w:rsidRPr="002F3662">
        <w:rPr>
          <w:rFonts w:ascii="Arial" w:hAnsi="Arial" w:cs="Arial"/>
        </w:rPr>
        <w:t xml:space="preserve">Los tipos de SAIB que podrán ser contratados por los </w:t>
      </w:r>
      <w:r w:rsidR="00A731A1" w:rsidRPr="002F3662">
        <w:rPr>
          <w:rFonts w:ascii="Arial" w:hAnsi="Arial" w:cs="Arial"/>
        </w:rPr>
        <w:t>C</w:t>
      </w:r>
      <w:r w:rsidR="00A731A1">
        <w:rPr>
          <w:rFonts w:ascii="Arial" w:hAnsi="Arial" w:cs="Arial"/>
        </w:rPr>
        <w:t>S</w:t>
      </w:r>
      <w:r w:rsidR="00A731A1" w:rsidRPr="002F3662">
        <w:rPr>
          <w:rFonts w:ascii="Arial" w:hAnsi="Arial" w:cs="Arial"/>
        </w:rPr>
        <w:t xml:space="preserve"> </w:t>
      </w:r>
      <w:r w:rsidRPr="002F3662">
        <w:rPr>
          <w:rFonts w:ascii="Arial" w:hAnsi="Arial" w:cs="Arial"/>
        </w:rPr>
        <w:t>serán los</w:t>
      </w:r>
      <w:r w:rsidR="00B947DC">
        <w:rPr>
          <w:rFonts w:ascii="Arial" w:hAnsi="Arial" w:cs="Arial"/>
        </w:rPr>
        <w:t xml:space="preserve"> que se muestran en la siguiente tabla</w:t>
      </w:r>
      <w:r w:rsidR="00A731A1">
        <w:rPr>
          <w:rFonts w:ascii="Arial" w:hAnsi="Arial" w:cs="Arial"/>
        </w:rPr>
        <w:t>, mientras que</w:t>
      </w:r>
      <w:r w:rsidR="00B947DC">
        <w:rPr>
          <w:rFonts w:ascii="Arial" w:hAnsi="Arial" w:cs="Arial"/>
        </w:rPr>
        <w:t xml:space="preserve"> las velocidades disponibles para cada uno de ellos son las que se muestran en el Anexo A</w:t>
      </w:r>
      <w:r w:rsidR="00C45F00">
        <w:rPr>
          <w:rFonts w:ascii="Arial" w:hAnsi="Arial" w:cs="Arial"/>
        </w:rPr>
        <w:t xml:space="preserve"> </w:t>
      </w:r>
      <w:r w:rsidR="00306B54">
        <w:rPr>
          <w:rFonts w:ascii="Arial" w:hAnsi="Arial" w:cs="Arial"/>
        </w:rPr>
        <w:t xml:space="preserve">y las que se notifiquen en el SEG bajo los términos establecidos en </w:t>
      </w:r>
      <w:r w:rsidR="00C45F00">
        <w:rPr>
          <w:rFonts w:ascii="Arial" w:hAnsi="Arial" w:cs="Arial"/>
        </w:rPr>
        <w:t>esta Oferta</w:t>
      </w:r>
      <w:r w:rsidR="004B764C">
        <w:rPr>
          <w:rFonts w:ascii="Arial" w:hAnsi="Arial" w:cs="Arial"/>
        </w:rPr>
        <w:t>:</w:t>
      </w:r>
    </w:p>
    <w:tbl>
      <w:tblPr>
        <w:tblW w:w="493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26"/>
        <w:gridCol w:w="3041"/>
        <w:gridCol w:w="3046"/>
      </w:tblGrid>
      <w:tr w:rsidR="00290D8F" w:rsidRPr="002F3662" w14:paraId="39F06D25" w14:textId="77777777" w:rsidTr="006E29BA">
        <w:trPr>
          <w:trHeight w:val="502"/>
          <w:tblHeader/>
        </w:trPr>
        <w:tc>
          <w:tcPr>
            <w:tcW w:w="1507" w:type="pct"/>
            <w:shd w:val="clear" w:color="auto" w:fill="ACB9CA"/>
            <w:vAlign w:val="center"/>
          </w:tcPr>
          <w:p w14:paraId="39F06D22" w14:textId="77777777" w:rsidR="00A47F9A" w:rsidRPr="002F3662" w:rsidRDefault="00A47F9A" w:rsidP="004B11EB">
            <w:pPr>
              <w:spacing w:before="60" w:after="60" w:line="276" w:lineRule="auto"/>
              <w:jc w:val="center"/>
              <w:rPr>
                <w:rFonts w:ascii="Arial" w:hAnsi="Arial" w:cs="Arial"/>
                <w:b/>
              </w:rPr>
            </w:pPr>
            <w:r w:rsidRPr="002F3662">
              <w:rPr>
                <w:rFonts w:ascii="Arial" w:hAnsi="Arial" w:cs="Arial"/>
                <w:b/>
              </w:rPr>
              <w:t>Tipo de servicio.</w:t>
            </w:r>
          </w:p>
        </w:tc>
        <w:tc>
          <w:tcPr>
            <w:tcW w:w="1745" w:type="pct"/>
            <w:shd w:val="clear" w:color="auto" w:fill="ACB9CA"/>
            <w:vAlign w:val="center"/>
          </w:tcPr>
          <w:p w14:paraId="39F06D23" w14:textId="77777777" w:rsidR="00A47F9A" w:rsidRPr="002F3662" w:rsidRDefault="00A47F9A" w:rsidP="004B11EB">
            <w:pPr>
              <w:spacing w:before="60" w:after="60" w:line="276" w:lineRule="auto"/>
              <w:jc w:val="center"/>
              <w:rPr>
                <w:rFonts w:ascii="Arial" w:hAnsi="Arial" w:cs="Arial"/>
                <w:b/>
              </w:rPr>
            </w:pPr>
            <w:r w:rsidRPr="002F3662">
              <w:rPr>
                <w:rFonts w:ascii="Arial" w:hAnsi="Arial" w:cs="Arial"/>
                <w:b/>
              </w:rPr>
              <w:t>Tecnología de bucle.</w:t>
            </w:r>
          </w:p>
        </w:tc>
        <w:tc>
          <w:tcPr>
            <w:tcW w:w="1748" w:type="pct"/>
            <w:shd w:val="clear" w:color="auto" w:fill="ACB9CA"/>
            <w:vAlign w:val="center"/>
          </w:tcPr>
          <w:p w14:paraId="39F06D24" w14:textId="77777777" w:rsidR="00A47F9A" w:rsidRPr="002F3662" w:rsidRDefault="00A47F9A" w:rsidP="004B11EB">
            <w:pPr>
              <w:spacing w:before="60" w:after="60" w:line="276" w:lineRule="auto"/>
              <w:jc w:val="center"/>
              <w:rPr>
                <w:rFonts w:ascii="Arial" w:hAnsi="Arial" w:cs="Arial"/>
                <w:b/>
              </w:rPr>
            </w:pPr>
            <w:r w:rsidRPr="002F3662">
              <w:rPr>
                <w:rFonts w:ascii="Arial" w:hAnsi="Arial" w:cs="Arial"/>
                <w:b/>
              </w:rPr>
              <w:t>Calidad de servicio.</w:t>
            </w:r>
          </w:p>
        </w:tc>
      </w:tr>
      <w:tr w:rsidR="005C3DC0" w:rsidRPr="002F3662" w14:paraId="39F06D29" w14:textId="77777777" w:rsidTr="002111C5">
        <w:trPr>
          <w:cantSplit/>
          <w:trHeight w:val="502"/>
        </w:trPr>
        <w:tc>
          <w:tcPr>
            <w:tcW w:w="1507" w:type="pct"/>
            <w:shd w:val="clear" w:color="auto" w:fill="auto"/>
            <w:vAlign w:val="center"/>
          </w:tcPr>
          <w:p w14:paraId="39F06D26" w14:textId="77777777" w:rsidR="00A47F9A" w:rsidRPr="002F3662" w:rsidRDefault="00A47F9A" w:rsidP="00BA6018">
            <w:pPr>
              <w:spacing w:before="60" w:after="60" w:line="276" w:lineRule="auto"/>
              <w:jc w:val="both"/>
              <w:rPr>
                <w:rFonts w:ascii="Arial" w:hAnsi="Arial" w:cs="Arial"/>
              </w:rPr>
            </w:pPr>
            <w:r w:rsidRPr="002F3662">
              <w:rPr>
                <w:rFonts w:ascii="Arial" w:hAnsi="Arial" w:cs="Arial"/>
              </w:rPr>
              <w:t>Servicio de datos</w:t>
            </w:r>
            <w:r w:rsidR="00A8172E" w:rsidRPr="002F3662">
              <w:rPr>
                <w:rFonts w:ascii="Arial" w:hAnsi="Arial" w:cs="Arial"/>
              </w:rPr>
              <w:t xml:space="preserve"> asimétrico</w:t>
            </w:r>
          </w:p>
        </w:tc>
        <w:tc>
          <w:tcPr>
            <w:tcW w:w="1745" w:type="pct"/>
            <w:shd w:val="clear" w:color="auto" w:fill="auto"/>
            <w:vAlign w:val="center"/>
          </w:tcPr>
          <w:p w14:paraId="39F06D27" w14:textId="77777777" w:rsidR="00A47F9A" w:rsidRPr="002F3662" w:rsidRDefault="00A47F9A" w:rsidP="004B11EB">
            <w:pPr>
              <w:spacing w:before="60" w:after="60" w:line="276" w:lineRule="auto"/>
              <w:rPr>
                <w:rFonts w:ascii="Arial" w:hAnsi="Arial" w:cs="Arial"/>
              </w:rPr>
            </w:pPr>
            <w:r w:rsidRPr="002F3662">
              <w:rPr>
                <w:rFonts w:ascii="Arial" w:hAnsi="Arial" w:cs="Arial"/>
              </w:rPr>
              <w:t>Bucle de cobre/ FO xPON-FTTH/ FO xPON-FTTN</w:t>
            </w:r>
          </w:p>
        </w:tc>
        <w:tc>
          <w:tcPr>
            <w:tcW w:w="1748" w:type="pct"/>
            <w:shd w:val="clear" w:color="auto" w:fill="auto"/>
            <w:vAlign w:val="center"/>
          </w:tcPr>
          <w:p w14:paraId="39F06D28" w14:textId="77777777" w:rsidR="00A47F9A" w:rsidRPr="002F3662" w:rsidRDefault="00A47F9A" w:rsidP="004B11EB">
            <w:pPr>
              <w:spacing w:before="60" w:after="60" w:line="276" w:lineRule="auto"/>
              <w:rPr>
                <w:rFonts w:ascii="Arial" w:hAnsi="Arial" w:cs="Arial"/>
              </w:rPr>
            </w:pPr>
            <w:r w:rsidRPr="002F3662">
              <w:rPr>
                <w:rFonts w:ascii="Arial" w:hAnsi="Arial" w:cs="Arial"/>
              </w:rPr>
              <w:t>Calidad: BE</w:t>
            </w:r>
          </w:p>
        </w:tc>
      </w:tr>
      <w:tr w:rsidR="005C3DC0" w:rsidRPr="002F3662" w14:paraId="39F06D2D" w14:textId="77777777" w:rsidTr="002111C5">
        <w:trPr>
          <w:cantSplit/>
          <w:trHeight w:val="196"/>
        </w:trPr>
        <w:tc>
          <w:tcPr>
            <w:tcW w:w="1507" w:type="pct"/>
            <w:shd w:val="clear" w:color="auto" w:fill="auto"/>
            <w:vAlign w:val="center"/>
          </w:tcPr>
          <w:p w14:paraId="39F06D2A" w14:textId="77777777" w:rsidR="00A47F9A" w:rsidRPr="002F3662" w:rsidRDefault="00A47F9A" w:rsidP="00BA6018">
            <w:pPr>
              <w:spacing w:before="60" w:after="60" w:line="276" w:lineRule="auto"/>
              <w:jc w:val="both"/>
              <w:rPr>
                <w:rFonts w:ascii="Arial" w:hAnsi="Arial" w:cs="Arial"/>
              </w:rPr>
            </w:pPr>
            <w:r w:rsidRPr="002F3662">
              <w:rPr>
                <w:rFonts w:ascii="Arial" w:hAnsi="Arial" w:cs="Arial"/>
              </w:rPr>
              <w:t>Servicio de datos con doble calidad</w:t>
            </w:r>
            <w:r w:rsidR="00A8172E" w:rsidRPr="002F3662">
              <w:rPr>
                <w:rFonts w:ascii="Arial" w:hAnsi="Arial" w:cs="Arial"/>
              </w:rPr>
              <w:t xml:space="preserve"> asimétrica</w:t>
            </w:r>
          </w:p>
        </w:tc>
        <w:tc>
          <w:tcPr>
            <w:tcW w:w="1745" w:type="pct"/>
            <w:shd w:val="clear" w:color="auto" w:fill="auto"/>
            <w:vAlign w:val="center"/>
          </w:tcPr>
          <w:p w14:paraId="39F06D2B" w14:textId="77777777" w:rsidR="00A47F9A" w:rsidRPr="002F3662" w:rsidRDefault="00A47F9A" w:rsidP="004B11EB">
            <w:pPr>
              <w:spacing w:before="60" w:after="60" w:line="276" w:lineRule="auto"/>
              <w:rPr>
                <w:rFonts w:ascii="Arial" w:hAnsi="Arial" w:cs="Arial"/>
              </w:rPr>
            </w:pPr>
            <w:r w:rsidRPr="002F3662">
              <w:rPr>
                <w:rFonts w:ascii="Arial" w:hAnsi="Arial" w:cs="Arial"/>
              </w:rPr>
              <w:t>Bucle de cobre/ FO xPON-FTTH/ FO xPON-FTTN</w:t>
            </w:r>
          </w:p>
        </w:tc>
        <w:tc>
          <w:tcPr>
            <w:tcW w:w="1748" w:type="pct"/>
            <w:shd w:val="clear" w:color="auto" w:fill="auto"/>
            <w:vAlign w:val="center"/>
          </w:tcPr>
          <w:p w14:paraId="39F06D2C" w14:textId="77777777" w:rsidR="00A47F9A" w:rsidRPr="002F3662" w:rsidRDefault="00A47F9A" w:rsidP="004B11EB">
            <w:pPr>
              <w:spacing w:before="60" w:after="60" w:line="276" w:lineRule="auto"/>
              <w:rPr>
                <w:rFonts w:ascii="Arial" w:hAnsi="Arial" w:cs="Arial"/>
              </w:rPr>
            </w:pPr>
            <w:r w:rsidRPr="002F3662">
              <w:rPr>
                <w:rFonts w:ascii="Arial" w:hAnsi="Arial" w:cs="Arial"/>
              </w:rPr>
              <w:t>Calidad doble: VoIP/BE</w:t>
            </w:r>
          </w:p>
        </w:tc>
      </w:tr>
      <w:tr w:rsidR="00462020" w:rsidRPr="002F3662" w14:paraId="39F06D31" w14:textId="77777777" w:rsidTr="002111C5">
        <w:trPr>
          <w:cantSplit/>
          <w:trHeight w:val="196"/>
        </w:trPr>
        <w:tc>
          <w:tcPr>
            <w:tcW w:w="1507" w:type="pct"/>
            <w:shd w:val="clear" w:color="auto" w:fill="auto"/>
            <w:vAlign w:val="center"/>
          </w:tcPr>
          <w:p w14:paraId="39F06D2E" w14:textId="77777777" w:rsidR="00462020" w:rsidRPr="002F3662" w:rsidRDefault="00462020" w:rsidP="00BA6018">
            <w:pPr>
              <w:spacing w:before="60" w:after="60" w:line="276" w:lineRule="auto"/>
              <w:jc w:val="both"/>
              <w:rPr>
                <w:rFonts w:ascii="Arial" w:hAnsi="Arial" w:cs="Arial"/>
              </w:rPr>
            </w:pPr>
            <w:r w:rsidRPr="002F3662">
              <w:rPr>
                <w:rFonts w:ascii="Arial" w:hAnsi="Arial" w:cs="Arial"/>
              </w:rPr>
              <w:t>Servicio de datos con triple calidad asimétrica</w:t>
            </w:r>
          </w:p>
        </w:tc>
        <w:tc>
          <w:tcPr>
            <w:tcW w:w="1745" w:type="pct"/>
            <w:shd w:val="clear" w:color="auto" w:fill="auto"/>
            <w:vAlign w:val="center"/>
          </w:tcPr>
          <w:p w14:paraId="39F06D2F" w14:textId="77777777" w:rsidR="00462020" w:rsidRPr="002F3662" w:rsidRDefault="00462020" w:rsidP="004B11EB">
            <w:pPr>
              <w:spacing w:before="60" w:after="60" w:line="276" w:lineRule="auto"/>
              <w:rPr>
                <w:rFonts w:ascii="Arial" w:hAnsi="Arial" w:cs="Arial"/>
              </w:rPr>
            </w:pPr>
            <w:r w:rsidRPr="002F3662">
              <w:rPr>
                <w:rFonts w:ascii="Arial" w:hAnsi="Arial" w:cs="Arial"/>
              </w:rPr>
              <w:t>Bucle de cobre*</w:t>
            </w:r>
          </w:p>
        </w:tc>
        <w:tc>
          <w:tcPr>
            <w:tcW w:w="1748" w:type="pct"/>
            <w:shd w:val="clear" w:color="auto" w:fill="auto"/>
            <w:vAlign w:val="center"/>
          </w:tcPr>
          <w:p w14:paraId="39F06D30" w14:textId="77777777" w:rsidR="00462020" w:rsidRPr="002F3662" w:rsidRDefault="00462020" w:rsidP="004B11EB">
            <w:pPr>
              <w:spacing w:before="60" w:after="60" w:line="276" w:lineRule="auto"/>
              <w:rPr>
                <w:rFonts w:ascii="Arial" w:hAnsi="Arial" w:cs="Arial"/>
              </w:rPr>
            </w:pPr>
            <w:r w:rsidRPr="002F3662">
              <w:rPr>
                <w:rFonts w:ascii="Arial" w:hAnsi="Arial" w:cs="Arial"/>
              </w:rPr>
              <w:t>Calidad triple: VoIP/Datos Críticos/ Datos Generales</w:t>
            </w:r>
          </w:p>
        </w:tc>
      </w:tr>
      <w:tr w:rsidR="005C3DC0" w:rsidRPr="002F3662" w14:paraId="39F06D35" w14:textId="77777777" w:rsidTr="002111C5">
        <w:trPr>
          <w:cantSplit/>
          <w:trHeight w:val="196"/>
        </w:trPr>
        <w:tc>
          <w:tcPr>
            <w:tcW w:w="1507" w:type="pct"/>
            <w:shd w:val="clear" w:color="auto" w:fill="auto"/>
            <w:vAlign w:val="center"/>
          </w:tcPr>
          <w:p w14:paraId="39F06D32" w14:textId="77777777" w:rsidR="00A8172E" w:rsidRPr="002F3662" w:rsidRDefault="00A8172E" w:rsidP="00BA6018">
            <w:pPr>
              <w:spacing w:before="60" w:after="60" w:line="276" w:lineRule="auto"/>
              <w:jc w:val="both"/>
              <w:rPr>
                <w:rFonts w:ascii="Arial" w:hAnsi="Arial" w:cs="Arial"/>
              </w:rPr>
            </w:pPr>
            <w:r w:rsidRPr="002F3662">
              <w:rPr>
                <w:rFonts w:ascii="Arial" w:hAnsi="Arial" w:cs="Arial"/>
              </w:rPr>
              <w:t>Servicio de datos Simétrico</w:t>
            </w:r>
          </w:p>
        </w:tc>
        <w:tc>
          <w:tcPr>
            <w:tcW w:w="1745" w:type="pct"/>
            <w:shd w:val="clear" w:color="auto" w:fill="auto"/>
            <w:vAlign w:val="center"/>
          </w:tcPr>
          <w:p w14:paraId="39F06D33" w14:textId="77777777" w:rsidR="00A8172E" w:rsidRPr="002F3662" w:rsidRDefault="00A8172E" w:rsidP="004B11EB">
            <w:pPr>
              <w:spacing w:before="60" w:after="60" w:line="276" w:lineRule="auto"/>
              <w:rPr>
                <w:rFonts w:ascii="Arial" w:hAnsi="Arial" w:cs="Arial"/>
              </w:rPr>
            </w:pPr>
            <w:r w:rsidRPr="002F3662">
              <w:rPr>
                <w:rFonts w:ascii="Arial" w:hAnsi="Arial" w:cs="Arial"/>
              </w:rPr>
              <w:t>FO GPON-FTTH</w:t>
            </w:r>
          </w:p>
        </w:tc>
        <w:tc>
          <w:tcPr>
            <w:tcW w:w="1748" w:type="pct"/>
            <w:shd w:val="clear" w:color="auto" w:fill="auto"/>
            <w:vAlign w:val="center"/>
          </w:tcPr>
          <w:p w14:paraId="39F06D34" w14:textId="77777777" w:rsidR="00A8172E" w:rsidRPr="002F3662" w:rsidRDefault="00A8172E" w:rsidP="004B11EB">
            <w:pPr>
              <w:spacing w:before="60" w:after="60" w:line="276" w:lineRule="auto"/>
              <w:rPr>
                <w:rFonts w:ascii="Arial" w:hAnsi="Arial" w:cs="Arial"/>
              </w:rPr>
            </w:pPr>
            <w:r w:rsidRPr="002F3662">
              <w:rPr>
                <w:rFonts w:ascii="Arial" w:hAnsi="Arial" w:cs="Arial"/>
              </w:rPr>
              <w:t>Calidad: BE</w:t>
            </w:r>
          </w:p>
        </w:tc>
      </w:tr>
      <w:tr w:rsidR="005C3DC0" w:rsidRPr="002F3662" w14:paraId="39F06D39" w14:textId="77777777" w:rsidTr="002111C5">
        <w:trPr>
          <w:cantSplit/>
          <w:trHeight w:val="196"/>
        </w:trPr>
        <w:tc>
          <w:tcPr>
            <w:tcW w:w="1507" w:type="pct"/>
            <w:shd w:val="clear" w:color="auto" w:fill="auto"/>
            <w:vAlign w:val="center"/>
          </w:tcPr>
          <w:p w14:paraId="39F06D36" w14:textId="77777777" w:rsidR="00A8172E" w:rsidRPr="002F3662" w:rsidRDefault="00A8172E" w:rsidP="00BA6018">
            <w:pPr>
              <w:spacing w:before="60" w:after="60" w:line="276" w:lineRule="auto"/>
              <w:jc w:val="both"/>
              <w:rPr>
                <w:rFonts w:ascii="Arial" w:hAnsi="Arial" w:cs="Arial"/>
              </w:rPr>
            </w:pPr>
            <w:r w:rsidRPr="002F3662">
              <w:rPr>
                <w:rFonts w:ascii="Arial" w:hAnsi="Arial" w:cs="Arial"/>
              </w:rPr>
              <w:t>Servicio de datos con doble calidad simétrica</w:t>
            </w:r>
          </w:p>
        </w:tc>
        <w:tc>
          <w:tcPr>
            <w:tcW w:w="1745" w:type="pct"/>
            <w:shd w:val="clear" w:color="auto" w:fill="auto"/>
            <w:vAlign w:val="center"/>
          </w:tcPr>
          <w:p w14:paraId="39F06D37" w14:textId="77777777" w:rsidR="00A8172E" w:rsidRPr="002F3662" w:rsidRDefault="00A8172E" w:rsidP="004B11EB">
            <w:pPr>
              <w:spacing w:before="60" w:after="60" w:line="276" w:lineRule="auto"/>
              <w:rPr>
                <w:rFonts w:ascii="Arial" w:hAnsi="Arial" w:cs="Arial"/>
              </w:rPr>
            </w:pPr>
            <w:r w:rsidRPr="002F3662">
              <w:rPr>
                <w:rFonts w:ascii="Arial" w:hAnsi="Arial" w:cs="Arial"/>
              </w:rPr>
              <w:t>FO GPON-FTTH</w:t>
            </w:r>
          </w:p>
        </w:tc>
        <w:tc>
          <w:tcPr>
            <w:tcW w:w="1748" w:type="pct"/>
            <w:shd w:val="clear" w:color="auto" w:fill="auto"/>
            <w:vAlign w:val="center"/>
          </w:tcPr>
          <w:p w14:paraId="39F06D38" w14:textId="77777777" w:rsidR="00A8172E" w:rsidRPr="002F3662" w:rsidRDefault="00A8172E" w:rsidP="004B11EB">
            <w:pPr>
              <w:spacing w:before="60" w:after="60" w:line="276" w:lineRule="auto"/>
              <w:rPr>
                <w:rFonts w:ascii="Arial" w:hAnsi="Arial" w:cs="Arial"/>
              </w:rPr>
            </w:pPr>
            <w:r w:rsidRPr="002F3662">
              <w:rPr>
                <w:rFonts w:ascii="Arial" w:hAnsi="Arial" w:cs="Arial"/>
              </w:rPr>
              <w:t>Calidad doble: VoIP/BE</w:t>
            </w:r>
          </w:p>
        </w:tc>
      </w:tr>
      <w:tr w:rsidR="00462020" w:rsidRPr="002F3662" w14:paraId="39F06D3D" w14:textId="77777777" w:rsidTr="00105959">
        <w:trPr>
          <w:cantSplit/>
          <w:trHeight w:val="196"/>
        </w:trPr>
        <w:tc>
          <w:tcPr>
            <w:tcW w:w="1507" w:type="pct"/>
            <w:shd w:val="clear" w:color="auto" w:fill="auto"/>
          </w:tcPr>
          <w:p w14:paraId="39F06D3A" w14:textId="77777777" w:rsidR="009C775A" w:rsidRDefault="00462020" w:rsidP="00DD5100">
            <w:pPr>
              <w:spacing w:before="60" w:after="60" w:line="276" w:lineRule="auto"/>
              <w:rPr>
                <w:rFonts w:ascii="Arial" w:hAnsi="Arial" w:cs="Arial"/>
              </w:rPr>
            </w:pPr>
            <w:r w:rsidRPr="002F3662">
              <w:rPr>
                <w:rFonts w:ascii="Arial" w:hAnsi="Arial" w:cs="Arial"/>
              </w:rPr>
              <w:t>Servicio de datos con</w:t>
            </w:r>
            <w:r w:rsidR="00C45F00">
              <w:rPr>
                <w:rFonts w:ascii="Arial" w:hAnsi="Arial" w:cs="Arial"/>
              </w:rPr>
              <w:t xml:space="preserve"> </w:t>
            </w:r>
            <w:r w:rsidRPr="002F3662">
              <w:rPr>
                <w:rFonts w:ascii="Arial" w:hAnsi="Arial" w:cs="Arial"/>
              </w:rPr>
              <w:t>calidad simétrica</w:t>
            </w:r>
          </w:p>
        </w:tc>
        <w:tc>
          <w:tcPr>
            <w:tcW w:w="1745" w:type="pct"/>
            <w:shd w:val="clear" w:color="auto" w:fill="auto"/>
          </w:tcPr>
          <w:p w14:paraId="39F06D3B" w14:textId="77777777" w:rsidR="00462020" w:rsidRPr="002F3662" w:rsidRDefault="00462020" w:rsidP="00462020">
            <w:pPr>
              <w:spacing w:before="60" w:after="60" w:line="276" w:lineRule="auto"/>
              <w:rPr>
                <w:rFonts w:ascii="Arial" w:hAnsi="Arial" w:cs="Arial"/>
              </w:rPr>
            </w:pPr>
            <w:r w:rsidRPr="002F3662">
              <w:rPr>
                <w:rFonts w:ascii="Arial" w:hAnsi="Arial" w:cs="Arial"/>
              </w:rPr>
              <w:t>FO GPON-FTTH</w:t>
            </w:r>
          </w:p>
        </w:tc>
        <w:tc>
          <w:tcPr>
            <w:tcW w:w="1748" w:type="pct"/>
            <w:shd w:val="clear" w:color="auto" w:fill="auto"/>
          </w:tcPr>
          <w:p w14:paraId="39F06D3C" w14:textId="77777777" w:rsidR="00462020" w:rsidRPr="002F3662" w:rsidRDefault="00462020" w:rsidP="00462020">
            <w:pPr>
              <w:spacing w:before="60" w:after="60" w:line="276" w:lineRule="auto"/>
              <w:rPr>
                <w:rFonts w:ascii="Arial" w:hAnsi="Arial" w:cs="Arial"/>
              </w:rPr>
            </w:pPr>
            <w:r w:rsidRPr="002F3662">
              <w:rPr>
                <w:rFonts w:ascii="Arial" w:hAnsi="Arial" w:cs="Arial"/>
              </w:rPr>
              <w:t>Calidad: Datos Generales</w:t>
            </w:r>
          </w:p>
        </w:tc>
      </w:tr>
      <w:tr w:rsidR="00462020" w:rsidRPr="002F3662" w14:paraId="39F06D41" w14:textId="77777777" w:rsidTr="00105959">
        <w:trPr>
          <w:cantSplit/>
          <w:trHeight w:val="196"/>
        </w:trPr>
        <w:tc>
          <w:tcPr>
            <w:tcW w:w="1507" w:type="pct"/>
            <w:shd w:val="clear" w:color="auto" w:fill="auto"/>
          </w:tcPr>
          <w:p w14:paraId="39F06D3E" w14:textId="77777777" w:rsidR="00462020" w:rsidRPr="002F3662" w:rsidRDefault="00462020" w:rsidP="00BA6018">
            <w:pPr>
              <w:spacing w:before="60" w:after="60" w:line="276" w:lineRule="auto"/>
              <w:jc w:val="both"/>
              <w:rPr>
                <w:rFonts w:ascii="Arial" w:hAnsi="Arial" w:cs="Arial"/>
              </w:rPr>
            </w:pPr>
            <w:r w:rsidRPr="002F3662">
              <w:rPr>
                <w:rFonts w:ascii="Arial" w:hAnsi="Arial" w:cs="Arial"/>
              </w:rPr>
              <w:t>Servicio de datos con triple calidad simétrica</w:t>
            </w:r>
          </w:p>
        </w:tc>
        <w:tc>
          <w:tcPr>
            <w:tcW w:w="1745" w:type="pct"/>
            <w:shd w:val="clear" w:color="auto" w:fill="auto"/>
          </w:tcPr>
          <w:p w14:paraId="39F06D3F" w14:textId="77777777" w:rsidR="00462020" w:rsidRPr="002F3662" w:rsidRDefault="00462020" w:rsidP="00462020">
            <w:pPr>
              <w:spacing w:before="60" w:after="60" w:line="276" w:lineRule="auto"/>
              <w:rPr>
                <w:rFonts w:ascii="Arial" w:hAnsi="Arial" w:cs="Arial"/>
              </w:rPr>
            </w:pPr>
            <w:r w:rsidRPr="002F3662">
              <w:rPr>
                <w:rFonts w:ascii="Arial" w:hAnsi="Arial" w:cs="Arial"/>
              </w:rPr>
              <w:t>FO GPON-FTTH</w:t>
            </w:r>
          </w:p>
        </w:tc>
        <w:tc>
          <w:tcPr>
            <w:tcW w:w="1748" w:type="pct"/>
            <w:shd w:val="clear" w:color="auto" w:fill="auto"/>
          </w:tcPr>
          <w:p w14:paraId="39F06D40" w14:textId="77777777" w:rsidR="00462020" w:rsidRPr="002F3662" w:rsidRDefault="00462020" w:rsidP="00462020">
            <w:pPr>
              <w:spacing w:before="60" w:after="60" w:line="276" w:lineRule="auto"/>
              <w:rPr>
                <w:rFonts w:ascii="Arial" w:hAnsi="Arial" w:cs="Arial"/>
              </w:rPr>
            </w:pPr>
            <w:r w:rsidRPr="002F3662">
              <w:rPr>
                <w:rFonts w:ascii="Arial" w:hAnsi="Arial" w:cs="Arial"/>
              </w:rPr>
              <w:t>Calidad triple: VoIP/Datos Críticos/Datos Generales</w:t>
            </w:r>
          </w:p>
        </w:tc>
      </w:tr>
    </w:tbl>
    <w:p w14:paraId="39F06D42" w14:textId="77777777" w:rsidR="00A8172E" w:rsidRPr="002F3662" w:rsidRDefault="00A8172E" w:rsidP="00A8172E">
      <w:pPr>
        <w:spacing w:before="60" w:after="60" w:line="276" w:lineRule="auto"/>
        <w:rPr>
          <w:rFonts w:ascii="Arial" w:hAnsi="Arial" w:cs="Arial"/>
        </w:rPr>
      </w:pPr>
      <w:r w:rsidRPr="002F3662">
        <w:rPr>
          <w:rFonts w:ascii="Arial" w:hAnsi="Arial" w:cs="Arial"/>
        </w:rPr>
        <w:t>Nota: En la totalidad de los SAIB, el tráfico de VoIP tiene asignado un máximo de 35% de la velocidad de upstream (Subida)</w:t>
      </w:r>
      <w:r w:rsidR="0002261B" w:rsidRPr="002F3662">
        <w:rPr>
          <w:rFonts w:ascii="Arial" w:hAnsi="Arial" w:cs="Arial"/>
          <w:color w:val="5B9BD5"/>
          <w:sz w:val="20"/>
        </w:rPr>
        <w:t xml:space="preserve"> </w:t>
      </w:r>
      <w:r w:rsidR="0002261B" w:rsidRPr="002F3662">
        <w:rPr>
          <w:rFonts w:ascii="Arial" w:hAnsi="Arial" w:cs="Arial"/>
        </w:rPr>
        <w:t xml:space="preserve">y de </w:t>
      </w:r>
      <w:r w:rsidR="00462020" w:rsidRPr="002F3662">
        <w:rPr>
          <w:rFonts w:ascii="Arial" w:hAnsi="Arial" w:cs="Arial"/>
        </w:rPr>
        <w:t>d</w:t>
      </w:r>
      <w:r w:rsidR="0002261B" w:rsidRPr="002F3662">
        <w:rPr>
          <w:rFonts w:ascii="Arial" w:hAnsi="Arial" w:cs="Arial"/>
        </w:rPr>
        <w:t>ownstream</w:t>
      </w:r>
      <w:r w:rsidR="00462020" w:rsidRPr="002F3662">
        <w:rPr>
          <w:rFonts w:ascii="Arial" w:hAnsi="Arial" w:cs="Arial"/>
        </w:rPr>
        <w:t xml:space="preserve"> (bajada)</w:t>
      </w:r>
      <w:r w:rsidRPr="002F3662">
        <w:rPr>
          <w:rFonts w:ascii="Arial" w:hAnsi="Arial" w:cs="Arial"/>
        </w:rPr>
        <w:t>.</w:t>
      </w:r>
    </w:p>
    <w:p w14:paraId="39F06D43" w14:textId="77777777" w:rsidR="0002261B" w:rsidRPr="002F3662" w:rsidRDefault="0002261B" w:rsidP="0002261B">
      <w:pPr>
        <w:spacing w:before="60" w:after="60" w:line="276" w:lineRule="auto"/>
        <w:rPr>
          <w:rFonts w:ascii="Arial" w:hAnsi="Arial" w:cs="Arial"/>
        </w:rPr>
      </w:pPr>
      <w:r w:rsidRPr="002F3662">
        <w:rPr>
          <w:rFonts w:ascii="Arial" w:hAnsi="Arial" w:cs="Arial"/>
        </w:rPr>
        <w:t>*En este servicio el máximo ancho de banda será de 3 Mbps</w:t>
      </w:r>
      <w:r w:rsidR="00462020" w:rsidRPr="002F3662">
        <w:rPr>
          <w:rFonts w:ascii="Arial" w:hAnsi="Arial" w:cs="Arial"/>
        </w:rPr>
        <w:t>.</w:t>
      </w:r>
    </w:p>
    <w:p w14:paraId="39F06D44" w14:textId="77777777" w:rsidR="00A47F9A" w:rsidRPr="002F3662" w:rsidRDefault="00A47F9A" w:rsidP="004B11EB">
      <w:pPr>
        <w:pStyle w:val="IFTnormal"/>
        <w:spacing w:before="240"/>
        <w:ind w:right="20"/>
        <w:rPr>
          <w:rFonts w:ascii="Arial" w:hAnsi="Arial" w:cs="Arial"/>
          <w:b/>
        </w:rPr>
      </w:pPr>
      <w:r w:rsidRPr="002F3662">
        <w:rPr>
          <w:rFonts w:ascii="Arial" w:hAnsi="Arial" w:cs="Arial"/>
          <w:b/>
        </w:rPr>
        <w:t>Perfiles del servicio</w:t>
      </w:r>
    </w:p>
    <w:p w14:paraId="39F06D45" w14:textId="77777777" w:rsidR="00084AC7" w:rsidRDefault="00165978" w:rsidP="00A07354">
      <w:pPr>
        <w:pStyle w:val="IFTnormal"/>
        <w:ind w:right="20"/>
        <w:rPr>
          <w:rFonts w:ascii="Arial" w:hAnsi="Arial" w:cs="Arial"/>
        </w:rPr>
      </w:pPr>
      <w:r w:rsidRPr="002F3662">
        <w:rPr>
          <w:rFonts w:ascii="Arial" w:hAnsi="Arial" w:cs="Arial"/>
        </w:rPr>
        <w:t>Los perfiles de servicio ofrecidos para el</w:t>
      </w:r>
      <w:r w:rsidR="00286B3E" w:rsidRPr="002F3662">
        <w:rPr>
          <w:rFonts w:ascii="Arial" w:hAnsi="Arial" w:cs="Arial"/>
        </w:rPr>
        <w:t xml:space="preserve"> SAIB </w:t>
      </w:r>
      <w:r w:rsidR="00BD5B07" w:rsidRPr="002F3662">
        <w:rPr>
          <w:rFonts w:ascii="Arial" w:hAnsi="Arial" w:cs="Arial"/>
        </w:rPr>
        <w:t>vigentes actualmente</w:t>
      </w:r>
      <w:r w:rsidR="00C46653" w:rsidRPr="002F3662">
        <w:rPr>
          <w:rFonts w:ascii="Arial" w:hAnsi="Arial" w:cs="Arial"/>
        </w:rPr>
        <w:t>,</w:t>
      </w:r>
      <w:r w:rsidR="00BD5B07" w:rsidRPr="002F3662">
        <w:rPr>
          <w:rFonts w:ascii="Arial" w:hAnsi="Arial" w:cs="Arial"/>
        </w:rPr>
        <w:t xml:space="preserve"> así como </w:t>
      </w:r>
      <w:r w:rsidR="00E539C0">
        <w:rPr>
          <w:rFonts w:ascii="Arial" w:hAnsi="Arial" w:cs="Arial"/>
        </w:rPr>
        <w:t xml:space="preserve">los que la EM incorpore, incluidos </w:t>
      </w:r>
      <w:r w:rsidR="00BD5B07" w:rsidRPr="002F3662">
        <w:rPr>
          <w:rFonts w:ascii="Arial" w:hAnsi="Arial" w:cs="Arial"/>
        </w:rPr>
        <w:t xml:space="preserve">aquellos </w:t>
      </w:r>
      <w:r w:rsidR="00E539C0">
        <w:rPr>
          <w:rFonts w:ascii="Arial" w:hAnsi="Arial" w:cs="Arial"/>
        </w:rPr>
        <w:t xml:space="preserve">a solicitud de </w:t>
      </w:r>
      <w:r w:rsidR="00BD5B07" w:rsidRPr="002F3662">
        <w:rPr>
          <w:rFonts w:ascii="Arial" w:hAnsi="Arial" w:cs="Arial"/>
        </w:rPr>
        <w:t>los CS</w:t>
      </w:r>
      <w:r w:rsidR="00E539C0">
        <w:rPr>
          <w:rFonts w:ascii="Arial" w:hAnsi="Arial" w:cs="Arial"/>
        </w:rPr>
        <w:t>,</w:t>
      </w:r>
      <w:r w:rsidR="003F4DFD">
        <w:rPr>
          <w:rFonts w:ascii="Arial" w:hAnsi="Arial" w:cs="Arial"/>
        </w:rPr>
        <w:t xml:space="preserve"> </w:t>
      </w:r>
      <w:r w:rsidRPr="002F3662">
        <w:rPr>
          <w:rFonts w:ascii="Arial" w:hAnsi="Arial" w:cs="Arial"/>
        </w:rPr>
        <w:t xml:space="preserve">serán puestos a disposición de todos los </w:t>
      </w:r>
      <w:r w:rsidR="00BD5B07" w:rsidRPr="002F3662">
        <w:rPr>
          <w:rFonts w:ascii="Arial" w:hAnsi="Arial" w:cs="Arial"/>
        </w:rPr>
        <w:t>concesionarios</w:t>
      </w:r>
      <w:r w:rsidRPr="002F3662">
        <w:rPr>
          <w:rFonts w:ascii="Arial" w:hAnsi="Arial" w:cs="Arial"/>
        </w:rPr>
        <w:t xml:space="preserve"> en los mismos términos y condiciones. </w:t>
      </w:r>
    </w:p>
    <w:p w14:paraId="39F06D46" w14:textId="77777777" w:rsidR="00084AC7" w:rsidRDefault="00A07354" w:rsidP="00A07354">
      <w:pPr>
        <w:pStyle w:val="IFTnormal"/>
        <w:ind w:right="20"/>
        <w:rPr>
          <w:rFonts w:ascii="Arial" w:hAnsi="Arial" w:cs="Arial"/>
        </w:rPr>
      </w:pPr>
      <w:r w:rsidRPr="002F3662" w:rsidDel="00165978">
        <w:rPr>
          <w:rFonts w:ascii="Arial" w:hAnsi="Arial" w:cs="Arial"/>
        </w:rPr>
        <w:t>El CS podrá solicitar el cambio de perfil que estará sujeto a su factibilidad técnica. No obstante, para garantizar la definición de los mismos, su control de calidad y la garantía de sus prestaciones dichos perfiles cumplirán con los siguientes criterios y condiciones de prestación</w:t>
      </w:r>
      <w:r w:rsidRPr="002F3662">
        <w:rPr>
          <w:rFonts w:ascii="Arial" w:hAnsi="Arial" w:cs="Arial"/>
        </w:rPr>
        <w:t>.</w:t>
      </w:r>
      <w:r w:rsidR="00286B3E" w:rsidRPr="002F3662">
        <w:rPr>
          <w:rFonts w:ascii="Arial" w:hAnsi="Arial" w:cs="Arial"/>
        </w:rPr>
        <w:t xml:space="preserve"> </w:t>
      </w:r>
    </w:p>
    <w:p w14:paraId="39F06D47" w14:textId="77777777" w:rsidR="00084AC7" w:rsidRDefault="00286B3E" w:rsidP="00A07354">
      <w:pPr>
        <w:pStyle w:val="IFTnormal"/>
        <w:ind w:right="20"/>
        <w:rPr>
          <w:rFonts w:ascii="Arial" w:hAnsi="Arial" w:cs="Arial"/>
        </w:rPr>
      </w:pPr>
      <w:r w:rsidRPr="002F3662">
        <w:rPr>
          <w:rFonts w:ascii="Arial" w:hAnsi="Arial" w:cs="Arial"/>
        </w:rPr>
        <w:t xml:space="preserve">La EM publicará los correspondientes perfiles disponibles para el SAIB </w:t>
      </w:r>
      <w:r w:rsidRPr="002F3662" w:rsidDel="00B1691F">
        <w:rPr>
          <w:rFonts w:ascii="Arial" w:hAnsi="Arial" w:cs="Arial"/>
        </w:rPr>
        <w:t xml:space="preserve">en </w:t>
      </w:r>
      <w:r w:rsidRPr="002F3662">
        <w:rPr>
          <w:rFonts w:ascii="Arial" w:hAnsi="Arial" w:cs="Arial"/>
        </w:rPr>
        <w:t>el SEG/SIPO</w:t>
      </w:r>
      <w:r w:rsidR="00B1691F" w:rsidRPr="002F3662">
        <w:rPr>
          <w:rFonts w:ascii="Arial" w:hAnsi="Arial" w:cs="Arial"/>
        </w:rPr>
        <w:t xml:space="preserve"> una vez que haya aceptado la solicitud del CS</w:t>
      </w:r>
      <w:r w:rsidRPr="002F3662">
        <w:rPr>
          <w:rFonts w:ascii="Arial" w:hAnsi="Arial" w:cs="Arial"/>
        </w:rPr>
        <w:t>, así como enviar un aviso a los CS y al Instituto.</w:t>
      </w:r>
      <w:r w:rsidR="00BD5B07" w:rsidRPr="002F3662">
        <w:rPr>
          <w:rFonts w:ascii="Arial" w:hAnsi="Arial" w:cs="Arial"/>
        </w:rPr>
        <w:t xml:space="preserve"> </w:t>
      </w:r>
    </w:p>
    <w:p w14:paraId="39F06D48" w14:textId="77777777" w:rsidR="00A07354" w:rsidRPr="002F3662" w:rsidRDefault="00BD5B07" w:rsidP="00A07354">
      <w:pPr>
        <w:pStyle w:val="IFTnormal"/>
        <w:ind w:right="20"/>
        <w:rPr>
          <w:rFonts w:ascii="Arial" w:hAnsi="Arial" w:cs="Arial"/>
        </w:rPr>
      </w:pPr>
      <w:r w:rsidRPr="002F3662">
        <w:rPr>
          <w:rFonts w:ascii="Arial" w:hAnsi="Arial" w:cs="Arial"/>
        </w:rPr>
        <w:t>Cuando pretenda dar de baja algún perfil la EM deberá dar aviso al Instituto con cuando menos 30 días naturales de anticipación</w:t>
      </w:r>
      <w:r w:rsidR="001707CB" w:rsidRPr="002F3662">
        <w:rPr>
          <w:rFonts w:ascii="Arial" w:hAnsi="Arial" w:cs="Arial"/>
        </w:rPr>
        <w:t xml:space="preserve"> y confirmar que ningún CS está haciendo uso de ese perfil</w:t>
      </w:r>
      <w:r w:rsidRPr="002F3662">
        <w:rPr>
          <w:rFonts w:ascii="Arial" w:hAnsi="Arial" w:cs="Arial"/>
        </w:rPr>
        <w:t>.</w:t>
      </w:r>
      <w:r w:rsidR="00BB2AE8">
        <w:rPr>
          <w:rFonts w:ascii="Arial" w:hAnsi="Arial" w:cs="Arial"/>
        </w:rPr>
        <w:t xml:space="preserve"> </w:t>
      </w:r>
      <w:r w:rsidR="00A80976" w:rsidRPr="004558B9">
        <w:rPr>
          <w:rFonts w:ascii="Arial" w:hAnsi="Arial" w:cs="Arial"/>
        </w:rPr>
        <w:t>Una vez dado de baja el perfil, la EM dará aviso a los CS a través del SEG/SIPO y en el portal de Internet.</w:t>
      </w:r>
    </w:p>
    <w:p w14:paraId="39F06D49" w14:textId="77777777" w:rsidR="00A47F9A" w:rsidRPr="002F3662" w:rsidRDefault="00A47F9A" w:rsidP="004B11EB">
      <w:pPr>
        <w:pStyle w:val="IFTnormal"/>
        <w:ind w:right="20"/>
        <w:rPr>
          <w:rFonts w:ascii="Arial" w:hAnsi="Arial" w:cs="Arial"/>
        </w:rPr>
      </w:pPr>
      <w:r w:rsidRPr="002F3662">
        <w:rPr>
          <w:rFonts w:ascii="Arial" w:hAnsi="Arial" w:cs="Arial"/>
        </w:rPr>
        <w:t xml:space="preserve">Las políticas comerciales que se prestarán a los CS en este servicio estarán sujetas a los SLA especificados en esta sección. </w:t>
      </w:r>
    </w:p>
    <w:p w14:paraId="39F06D4A" w14:textId="77777777" w:rsidR="00A47F9A" w:rsidRPr="002F3662" w:rsidRDefault="00A47F9A" w:rsidP="004B11EB">
      <w:pPr>
        <w:pStyle w:val="IFTnormal"/>
        <w:ind w:right="20"/>
        <w:rPr>
          <w:rFonts w:ascii="Arial" w:hAnsi="Arial" w:cs="Arial"/>
        </w:rPr>
      </w:pPr>
      <w:r w:rsidRPr="002F3662">
        <w:rPr>
          <w:rFonts w:ascii="Arial" w:hAnsi="Arial" w:cs="Arial"/>
        </w:rPr>
        <w:t xml:space="preserve">La velocidad de sincronía se establece entre el módem del Usuario Final y el puerto de acceso del equipo en la </w:t>
      </w:r>
      <w:r w:rsidR="002860C3" w:rsidRPr="002F3662">
        <w:rPr>
          <w:rFonts w:ascii="Arial" w:hAnsi="Arial" w:cs="Arial"/>
        </w:rPr>
        <w:t>Central Telefónica</w:t>
      </w:r>
      <w:r w:rsidRPr="002F3662">
        <w:rPr>
          <w:rFonts w:ascii="Arial" w:hAnsi="Arial" w:cs="Arial"/>
        </w:rPr>
        <w:t>. Dependiendo de la condición física del medio de acceso la señal puede sufrir atenuación y como consecuencia puede existir una disminución en la velocidad</w:t>
      </w:r>
      <w:r w:rsidR="00DA0EF9" w:rsidRPr="002F3662">
        <w:rPr>
          <w:rFonts w:ascii="Arial" w:hAnsi="Arial" w:cs="Arial"/>
        </w:rPr>
        <w:t>, por ello se establecerá un umbral de tolerancia entre la velocidad de sincronización en subida y bajada y las nominales del 20%.</w:t>
      </w:r>
    </w:p>
    <w:p w14:paraId="39F06D4B" w14:textId="77777777" w:rsidR="00A47F9A" w:rsidRPr="002F3662" w:rsidRDefault="00A47F9A" w:rsidP="004B11EB">
      <w:pPr>
        <w:pStyle w:val="IFTnormal"/>
        <w:ind w:right="20"/>
        <w:rPr>
          <w:rFonts w:ascii="Arial" w:hAnsi="Arial" w:cs="Arial"/>
        </w:rPr>
      </w:pPr>
      <w:r w:rsidRPr="002F3662">
        <w:rPr>
          <w:rFonts w:ascii="Arial" w:hAnsi="Arial" w:cs="Arial"/>
        </w:rPr>
        <w:t xml:space="preserve">Para el SAIB sobre un bucle de fibra óptica, para todos los perfiles siempre y cuando se encuentren dentro del rango del equipo de red de acceso (OLT), la velocidad no se verá afectada. </w:t>
      </w:r>
    </w:p>
    <w:p w14:paraId="39F06D4C" w14:textId="77777777" w:rsidR="00084AC7" w:rsidRDefault="008162E0" w:rsidP="004B11EB">
      <w:pPr>
        <w:pStyle w:val="IFTnormal"/>
        <w:ind w:right="20"/>
        <w:rPr>
          <w:rFonts w:ascii="Arial" w:hAnsi="Arial" w:cs="Arial"/>
        </w:rPr>
      </w:pPr>
      <w:r w:rsidRPr="002F3662">
        <w:rPr>
          <w:rFonts w:ascii="Arial" w:hAnsi="Arial" w:cs="Arial"/>
        </w:rPr>
        <w:t xml:space="preserve">Los CS podrán solicitar a </w:t>
      </w:r>
      <w:r w:rsidR="00367FEC" w:rsidRPr="002F3662">
        <w:rPr>
          <w:rFonts w:ascii="Arial" w:hAnsi="Arial" w:cs="Arial"/>
        </w:rPr>
        <w:t>la EM</w:t>
      </w:r>
      <w:r w:rsidRPr="002F3662">
        <w:rPr>
          <w:rFonts w:ascii="Arial" w:hAnsi="Arial" w:cs="Arial"/>
        </w:rPr>
        <w:t xml:space="preserve"> la creación de nuevos perfiles, de acuerdo con las políticas </w:t>
      </w:r>
      <w:r w:rsidR="00367FEC" w:rsidRPr="002F3662">
        <w:rPr>
          <w:rFonts w:ascii="Arial" w:hAnsi="Arial" w:cs="Arial"/>
        </w:rPr>
        <w:t xml:space="preserve">que para tal efecto </w:t>
      </w:r>
      <w:r w:rsidR="004E3DE1" w:rsidRPr="002F3662">
        <w:rPr>
          <w:rFonts w:ascii="Arial" w:hAnsi="Arial" w:cs="Arial"/>
        </w:rPr>
        <w:t>autorice el Instituto</w:t>
      </w:r>
      <w:r w:rsidRPr="002F3662">
        <w:rPr>
          <w:rFonts w:ascii="Arial" w:hAnsi="Arial" w:cs="Arial"/>
        </w:rPr>
        <w:t xml:space="preserve">. </w:t>
      </w:r>
    </w:p>
    <w:p w14:paraId="39F06D4D" w14:textId="77777777" w:rsidR="002E3BFD" w:rsidRPr="002F3662" w:rsidRDefault="008162E0" w:rsidP="004B11EB">
      <w:pPr>
        <w:pStyle w:val="IFTnormal"/>
        <w:ind w:right="20"/>
        <w:rPr>
          <w:rFonts w:ascii="Arial" w:hAnsi="Arial" w:cs="Arial"/>
        </w:rPr>
      </w:pPr>
      <w:r w:rsidRPr="002F3662">
        <w:rPr>
          <w:rFonts w:ascii="Arial" w:hAnsi="Arial" w:cs="Arial"/>
        </w:rPr>
        <w:t>Cualquier perfil con características diferentes a las especificadas actualmente (en términos de velocidad de subida y bajada, calidad o nueva tecnología) que fue</w:t>
      </w:r>
      <w:r w:rsidR="00367FEC" w:rsidRPr="002F3662">
        <w:rPr>
          <w:rFonts w:ascii="Arial" w:hAnsi="Arial" w:cs="Arial"/>
        </w:rPr>
        <w:t>ra implementada por la EM</w:t>
      </w:r>
      <w:r w:rsidRPr="002F3662">
        <w:rPr>
          <w:rFonts w:ascii="Arial" w:hAnsi="Arial" w:cs="Arial"/>
        </w:rPr>
        <w:t xml:space="preserve"> en sus servicios estará disponible para</w:t>
      </w:r>
      <w:r w:rsidR="00286B3E" w:rsidRPr="002F3662">
        <w:rPr>
          <w:rFonts w:ascii="Arial" w:hAnsi="Arial" w:cs="Arial"/>
        </w:rPr>
        <w:t xml:space="preserve"> los CS. Para ello, la EM</w:t>
      </w:r>
      <w:r w:rsidRPr="002F3662">
        <w:rPr>
          <w:rFonts w:ascii="Arial" w:hAnsi="Arial" w:cs="Arial"/>
        </w:rPr>
        <w:t xml:space="preserve"> publicará los correspondientes perfiles disponibles para el SAIB</w:t>
      </w:r>
      <w:r w:rsidR="00286B3E" w:rsidRPr="002F3662">
        <w:rPr>
          <w:rFonts w:ascii="Arial" w:hAnsi="Arial" w:cs="Arial"/>
        </w:rPr>
        <w:t xml:space="preserve"> en su portal de internet y actualizar</w:t>
      </w:r>
      <w:r w:rsidR="00FD28F4">
        <w:rPr>
          <w:rFonts w:ascii="Arial" w:hAnsi="Arial" w:cs="Arial"/>
        </w:rPr>
        <w:t>á</w:t>
      </w:r>
      <w:r w:rsidR="00286B3E" w:rsidRPr="002F3662">
        <w:rPr>
          <w:rFonts w:ascii="Arial" w:hAnsi="Arial" w:cs="Arial"/>
        </w:rPr>
        <w:t xml:space="preserve"> la información</w:t>
      </w:r>
      <w:r w:rsidRPr="002F3662">
        <w:rPr>
          <w:rFonts w:ascii="Arial" w:hAnsi="Arial" w:cs="Arial"/>
        </w:rPr>
        <w:t xml:space="preserve"> en el SEG/SIPO</w:t>
      </w:r>
      <w:r w:rsidR="00286B3E" w:rsidRPr="002F3662">
        <w:rPr>
          <w:rFonts w:ascii="Arial" w:hAnsi="Arial" w:cs="Arial"/>
        </w:rPr>
        <w:t>, así como enviar un aviso a los CS y al Instituto</w:t>
      </w:r>
      <w:r w:rsidRPr="002F3662">
        <w:rPr>
          <w:rFonts w:ascii="Arial" w:hAnsi="Arial" w:cs="Arial"/>
        </w:rPr>
        <w:t xml:space="preserve"> en cuanto estén d</w:t>
      </w:r>
      <w:r w:rsidR="0085085E">
        <w:rPr>
          <w:rFonts w:ascii="Arial" w:hAnsi="Arial" w:cs="Arial"/>
        </w:rPr>
        <w:t>isponibles para su contratación</w:t>
      </w:r>
      <w:r w:rsidR="002E3BFD" w:rsidRPr="002F3662">
        <w:rPr>
          <w:rFonts w:ascii="Arial" w:hAnsi="Arial" w:cs="Arial"/>
        </w:rPr>
        <w:t>.</w:t>
      </w:r>
    </w:p>
    <w:p w14:paraId="39F06D4E" w14:textId="77777777" w:rsidR="00A47F9A" w:rsidRPr="002F3662" w:rsidRDefault="00A47F9A" w:rsidP="004B11EB">
      <w:pPr>
        <w:pStyle w:val="IFTnormal"/>
        <w:ind w:right="20"/>
        <w:rPr>
          <w:rFonts w:ascii="Arial" w:hAnsi="Arial" w:cs="Arial"/>
        </w:rPr>
      </w:pPr>
      <w:r w:rsidRPr="002F3662">
        <w:rPr>
          <w:rFonts w:ascii="Arial" w:hAnsi="Arial" w:cs="Arial"/>
        </w:rPr>
        <w:t>La especificación de cualquier perfil disponible para SAIB será la siguiente:</w:t>
      </w:r>
    </w:p>
    <w:p w14:paraId="39F06D4F" w14:textId="77777777" w:rsidR="00A47F9A" w:rsidRPr="002F3662" w:rsidRDefault="00A47F9A" w:rsidP="002F7E4A">
      <w:pPr>
        <w:pStyle w:val="IFTnormal"/>
        <w:numPr>
          <w:ilvl w:val="0"/>
          <w:numId w:val="105"/>
        </w:numPr>
        <w:rPr>
          <w:rFonts w:ascii="Arial" w:hAnsi="Arial" w:cs="Arial"/>
        </w:rPr>
      </w:pPr>
      <w:r w:rsidRPr="002F3662">
        <w:rPr>
          <w:rFonts w:ascii="Arial" w:hAnsi="Arial" w:cs="Arial"/>
        </w:rPr>
        <w:t>Velocidad nominal de bajada.</w:t>
      </w:r>
    </w:p>
    <w:p w14:paraId="39F06D50" w14:textId="77777777" w:rsidR="00A47F9A" w:rsidRPr="002F3662" w:rsidRDefault="00A47F9A" w:rsidP="002F7E4A">
      <w:pPr>
        <w:pStyle w:val="IFTnormal"/>
        <w:numPr>
          <w:ilvl w:val="0"/>
          <w:numId w:val="105"/>
        </w:numPr>
        <w:rPr>
          <w:rFonts w:ascii="Arial" w:hAnsi="Arial" w:cs="Arial"/>
        </w:rPr>
      </w:pPr>
      <w:r w:rsidRPr="002F3662">
        <w:rPr>
          <w:rFonts w:ascii="Arial" w:hAnsi="Arial" w:cs="Arial"/>
        </w:rPr>
        <w:t>Velocidad nominal de subida.</w:t>
      </w:r>
    </w:p>
    <w:p w14:paraId="39F06D51" w14:textId="77777777" w:rsidR="00A47F9A" w:rsidRPr="002F3662" w:rsidRDefault="00A47F9A" w:rsidP="002F7E4A">
      <w:pPr>
        <w:pStyle w:val="IFTnormal"/>
        <w:numPr>
          <w:ilvl w:val="0"/>
          <w:numId w:val="105"/>
        </w:numPr>
        <w:rPr>
          <w:rFonts w:ascii="Arial" w:hAnsi="Arial" w:cs="Arial"/>
        </w:rPr>
      </w:pPr>
      <w:r w:rsidRPr="002F3662">
        <w:rPr>
          <w:rFonts w:ascii="Arial" w:hAnsi="Arial" w:cs="Arial"/>
        </w:rPr>
        <w:t xml:space="preserve">Tipo de servicio (Datos, </w:t>
      </w:r>
      <w:r w:rsidR="009A7569" w:rsidRPr="002F3662">
        <w:rPr>
          <w:rFonts w:ascii="Arial" w:hAnsi="Arial" w:cs="Arial"/>
        </w:rPr>
        <w:t>tipo de</w:t>
      </w:r>
      <w:r w:rsidRPr="002F3662">
        <w:rPr>
          <w:rFonts w:ascii="Arial" w:hAnsi="Arial" w:cs="Arial"/>
        </w:rPr>
        <w:t xml:space="preserve"> calida</w:t>
      </w:r>
      <w:r w:rsidR="00451A32">
        <w:rPr>
          <w:rFonts w:ascii="Arial" w:hAnsi="Arial" w:cs="Arial"/>
        </w:rPr>
        <w:t>d</w:t>
      </w:r>
      <w:r w:rsidRPr="002F3662">
        <w:rPr>
          <w:rFonts w:ascii="Arial" w:hAnsi="Arial" w:cs="Arial"/>
        </w:rPr>
        <w:t>).</w:t>
      </w:r>
    </w:p>
    <w:p w14:paraId="39F06D52" w14:textId="77777777" w:rsidR="009F3B5C" w:rsidRPr="002F3662" w:rsidRDefault="009F3B5C" w:rsidP="009A7569">
      <w:pPr>
        <w:pStyle w:val="IFTnormal"/>
        <w:numPr>
          <w:ilvl w:val="0"/>
          <w:numId w:val="105"/>
        </w:numPr>
        <w:rPr>
          <w:rFonts w:ascii="Arial" w:hAnsi="Arial" w:cs="Arial"/>
        </w:rPr>
      </w:pPr>
      <w:r w:rsidRPr="002F3662">
        <w:rPr>
          <w:rFonts w:ascii="Arial" w:hAnsi="Arial" w:cs="Arial"/>
        </w:rPr>
        <w:t>Calidad (BE, VoIP, Datos Críticos, Datos generales).</w:t>
      </w:r>
    </w:p>
    <w:p w14:paraId="39F06D53" w14:textId="77777777" w:rsidR="008162E0" w:rsidRDefault="008162E0" w:rsidP="001A2F91">
      <w:pPr>
        <w:pStyle w:val="IFTnormal"/>
        <w:rPr>
          <w:rFonts w:ascii="Arial" w:hAnsi="Arial" w:cs="Arial"/>
        </w:rPr>
      </w:pPr>
      <w:r w:rsidRPr="002F3662">
        <w:rPr>
          <w:rFonts w:ascii="Arial" w:hAnsi="Arial" w:cs="Arial"/>
        </w:rPr>
        <w:t>Los perfiles de servicio disponibles se verán reflejados en el “Anexo A Tarifas” y deberán estar publicados en su totalidad en el SEG/SIPO.</w:t>
      </w:r>
    </w:p>
    <w:p w14:paraId="39F06D54" w14:textId="77777777" w:rsidR="00480D88" w:rsidRPr="002F3662" w:rsidRDefault="00480D88" w:rsidP="001A2F91">
      <w:pPr>
        <w:pStyle w:val="IFTnormal"/>
        <w:rPr>
          <w:rFonts w:ascii="Arial" w:hAnsi="Arial" w:cs="Arial"/>
        </w:rPr>
      </w:pPr>
    </w:p>
    <w:p w14:paraId="39F06D55" w14:textId="77777777" w:rsidR="00A47F9A" w:rsidRPr="002F3662" w:rsidRDefault="004A0D14" w:rsidP="00DD5100">
      <w:pPr>
        <w:pStyle w:val="Ttulo2"/>
        <w:spacing w:before="120"/>
        <w:rPr>
          <w:rFonts w:ascii="Arial" w:hAnsi="Arial"/>
        </w:rPr>
      </w:pPr>
      <w:bookmarkStart w:id="611" w:name="_Toc436840897"/>
      <w:bookmarkStart w:id="612" w:name="_Toc436846334"/>
      <w:bookmarkStart w:id="613" w:name="_Toc436848284"/>
      <w:bookmarkStart w:id="614" w:name="_Toc436856532"/>
      <w:bookmarkStart w:id="615" w:name="_Toc436862678"/>
      <w:bookmarkStart w:id="616" w:name="_Toc436866328"/>
      <w:bookmarkStart w:id="617" w:name="_Toc436870907"/>
      <w:bookmarkStart w:id="618" w:name="_Toc436875899"/>
      <w:bookmarkStart w:id="619" w:name="_Toc467248711"/>
      <w:bookmarkStart w:id="620" w:name="_Toc525904590"/>
      <w:bookmarkStart w:id="621" w:name="_Toc525913986"/>
      <w:bookmarkStart w:id="622" w:name="_Toc525919225"/>
      <w:bookmarkStart w:id="623" w:name="_Toc525919349"/>
      <w:bookmarkStart w:id="624" w:name="_Toc2957159"/>
      <w:bookmarkStart w:id="625" w:name="_Toc24473456"/>
      <w:bookmarkStart w:id="626" w:name="_Toc24477584"/>
      <w:bookmarkStart w:id="627" w:name="_Toc26281393"/>
      <w:bookmarkStart w:id="628" w:name="_Toc26284929"/>
      <w:bookmarkStart w:id="629" w:name="_Toc26903914"/>
      <w:bookmarkStart w:id="630" w:name="_Toc43913155"/>
      <w:bookmarkStart w:id="631" w:name="_Toc26980638"/>
      <w:bookmarkStart w:id="632" w:name="_Toc53488489"/>
      <w:bookmarkStart w:id="633" w:name="_Toc53490421"/>
      <w:bookmarkStart w:id="634" w:name="_Toc53498429"/>
      <w:bookmarkStart w:id="635" w:name="_Toc75806815"/>
      <w:bookmarkStart w:id="636" w:name="_Toc58578786"/>
      <w:r w:rsidRPr="002F3662">
        <w:rPr>
          <w:rFonts w:ascii="Arial" w:hAnsi="Arial"/>
        </w:rPr>
        <w:t>4</w:t>
      </w:r>
      <w:r w:rsidR="00152DC9" w:rsidRPr="002F3662">
        <w:rPr>
          <w:rFonts w:ascii="Arial" w:hAnsi="Arial"/>
        </w:rPr>
        <w:t xml:space="preserve">.2 </w:t>
      </w:r>
      <w:r w:rsidR="00A47F9A" w:rsidRPr="002F3662">
        <w:rPr>
          <w:rFonts w:ascii="Arial" w:hAnsi="Arial"/>
        </w:rPr>
        <w:t xml:space="preserve">Módem y ONT del </w:t>
      </w:r>
      <w:r w:rsidR="00B263D5" w:rsidRPr="002F3662">
        <w:rPr>
          <w:rFonts w:ascii="Arial" w:hAnsi="Arial"/>
        </w:rPr>
        <w:t>Usuario Final</w:t>
      </w:r>
      <w:r w:rsidR="00A47F9A" w:rsidRPr="002F3662">
        <w:rPr>
          <w:rFonts w:ascii="Arial" w:hAnsi="Arial"/>
        </w:rPr>
        <w:t xml:space="preserve"> para SAIB</w:t>
      </w:r>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39F06D56" w14:textId="77777777" w:rsidR="00364FC4" w:rsidRPr="002F3662" w:rsidRDefault="00A47F9A" w:rsidP="00986931">
      <w:pPr>
        <w:pStyle w:val="IFTnormal"/>
        <w:spacing w:before="240"/>
        <w:ind w:right="20"/>
        <w:rPr>
          <w:rFonts w:ascii="Arial" w:hAnsi="Arial" w:cs="Arial"/>
          <w:b/>
          <w:u w:val="single"/>
        </w:rPr>
      </w:pPr>
      <w:r w:rsidRPr="002F3662">
        <w:rPr>
          <w:rFonts w:ascii="Arial" w:hAnsi="Arial" w:cs="Arial"/>
        </w:rPr>
        <w:t xml:space="preserve">La instalación y configuración de los equipos de </w:t>
      </w:r>
      <w:r w:rsidR="00B263D5" w:rsidRPr="002F3662">
        <w:rPr>
          <w:rFonts w:ascii="Arial" w:hAnsi="Arial" w:cs="Arial"/>
        </w:rPr>
        <w:t>Usuario Final</w:t>
      </w:r>
      <w:r w:rsidRPr="002F3662">
        <w:rPr>
          <w:rFonts w:ascii="Arial" w:hAnsi="Arial" w:cs="Arial"/>
        </w:rPr>
        <w:t xml:space="preserve"> (Módems y ONT)</w:t>
      </w:r>
      <w:r w:rsidR="00EA5AF4" w:rsidRPr="002F3662">
        <w:rPr>
          <w:rFonts w:ascii="Arial" w:hAnsi="Arial" w:cs="Arial"/>
        </w:rPr>
        <w:t>, así como</w:t>
      </w:r>
      <w:r w:rsidRPr="002F3662">
        <w:rPr>
          <w:rFonts w:ascii="Arial" w:hAnsi="Arial" w:cs="Arial"/>
        </w:rPr>
        <w:t xml:space="preserve"> </w:t>
      </w:r>
      <w:r w:rsidR="00EA5AF4" w:rsidRPr="002F3662">
        <w:rPr>
          <w:rFonts w:ascii="Arial" w:hAnsi="Arial" w:cs="Arial"/>
        </w:rPr>
        <w:t xml:space="preserve">las </w:t>
      </w:r>
      <w:r w:rsidRPr="002F3662">
        <w:rPr>
          <w:rFonts w:ascii="Arial" w:hAnsi="Arial" w:cs="Arial"/>
        </w:rPr>
        <w:t xml:space="preserve">actuaciones en </w:t>
      </w:r>
      <w:r w:rsidR="00EA5AF4" w:rsidRPr="002F3662">
        <w:rPr>
          <w:rFonts w:ascii="Arial" w:hAnsi="Arial" w:cs="Arial"/>
        </w:rPr>
        <w:t xml:space="preserve">el </w:t>
      </w:r>
      <w:r w:rsidRPr="002F3662">
        <w:rPr>
          <w:rFonts w:ascii="Arial" w:hAnsi="Arial" w:cs="Arial"/>
        </w:rPr>
        <w:t xml:space="preserve">domicilio del cliente necesarias para la activación del servicio serán realizadas por el CS. Para ello el CS podrá adquirir los módems con cualquier proveedor ofreciendo </w:t>
      </w:r>
      <w:r w:rsidR="00864062" w:rsidRPr="002F3662">
        <w:rPr>
          <w:rFonts w:ascii="Arial" w:hAnsi="Arial" w:cs="Arial"/>
        </w:rPr>
        <w:t xml:space="preserve">la </w:t>
      </w:r>
      <w:r w:rsidR="008B5856" w:rsidRPr="002F3662">
        <w:rPr>
          <w:rFonts w:ascii="Arial" w:hAnsi="Arial" w:cs="Arial"/>
        </w:rPr>
        <w:t>EM</w:t>
      </w:r>
      <w:r w:rsidR="009E7713" w:rsidRPr="002F3662">
        <w:rPr>
          <w:rFonts w:ascii="Arial" w:hAnsi="Arial" w:cs="Arial"/>
        </w:rPr>
        <w:t xml:space="preserve"> </w:t>
      </w:r>
      <w:r w:rsidRPr="002F3662">
        <w:rPr>
          <w:rFonts w:ascii="Arial" w:hAnsi="Arial" w:cs="Arial"/>
        </w:rPr>
        <w:t xml:space="preserve">a requerimiento del CS el servicio de interoperabilidad de módems para comprobar que los mismos operan correctamente en la red. Asimismo, el CS podrá adquirir los módems </w:t>
      </w:r>
      <w:r w:rsidR="009E7713" w:rsidRPr="002F3662">
        <w:rPr>
          <w:rFonts w:ascii="Arial" w:hAnsi="Arial" w:cs="Arial"/>
        </w:rPr>
        <w:t xml:space="preserve">con </w:t>
      </w:r>
      <w:r w:rsidR="00864062"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las condiciones descritas más adelante.  </w:t>
      </w:r>
    </w:p>
    <w:p w14:paraId="39F06D57" w14:textId="77777777" w:rsidR="00A47F9A" w:rsidRPr="002F3662" w:rsidRDefault="00FD28F4" w:rsidP="00986931">
      <w:pPr>
        <w:pStyle w:val="IFTnormal"/>
        <w:spacing w:before="240"/>
        <w:ind w:right="20"/>
        <w:rPr>
          <w:rFonts w:ascii="Arial" w:hAnsi="Arial" w:cs="Arial"/>
        </w:rPr>
      </w:pPr>
      <w:r>
        <w:rPr>
          <w:rFonts w:ascii="Arial" w:hAnsi="Arial" w:cs="Arial"/>
        </w:rPr>
        <w:t>P</w:t>
      </w:r>
      <w:r w:rsidR="00A47F9A" w:rsidRPr="002F3662">
        <w:rPr>
          <w:rFonts w:ascii="Arial" w:hAnsi="Arial" w:cs="Arial"/>
        </w:rPr>
        <w:t xml:space="preserve">ara el caso de las ONT, el CS podrá adquirir </w:t>
      </w:r>
      <w:r w:rsidR="001B7D1E" w:rsidRPr="002F3662">
        <w:rPr>
          <w:rFonts w:ascii="Arial" w:hAnsi="Arial" w:cs="Arial"/>
        </w:rPr>
        <w:t>estos</w:t>
      </w:r>
      <w:r w:rsidR="00EA5AF4" w:rsidRPr="002F3662">
        <w:rPr>
          <w:rFonts w:ascii="Arial" w:hAnsi="Arial" w:cs="Arial"/>
        </w:rPr>
        <w:t xml:space="preserve"> equipos</w:t>
      </w:r>
      <w:r w:rsidR="00A47F9A" w:rsidRPr="002F3662">
        <w:rPr>
          <w:rFonts w:ascii="Arial" w:hAnsi="Arial" w:cs="Arial"/>
        </w:rPr>
        <w:t xml:space="preserve"> compatibles con los equipos de acceso de la red de </w:t>
      </w:r>
      <w:r w:rsidR="00EC0AB7" w:rsidRPr="002F3662">
        <w:rPr>
          <w:rFonts w:ascii="Arial" w:hAnsi="Arial" w:cs="Arial"/>
        </w:rPr>
        <w:t xml:space="preserve">la </w:t>
      </w:r>
      <w:r w:rsidR="008B5856" w:rsidRPr="002F3662">
        <w:rPr>
          <w:rFonts w:ascii="Arial" w:hAnsi="Arial" w:cs="Arial"/>
        </w:rPr>
        <w:t>EM</w:t>
      </w:r>
      <w:r w:rsidR="00284BFA" w:rsidRPr="002F3662">
        <w:rPr>
          <w:rFonts w:ascii="Arial" w:hAnsi="Arial" w:cs="Arial"/>
        </w:rPr>
        <w:t xml:space="preserve"> </w:t>
      </w:r>
      <w:r w:rsidR="00A47F9A" w:rsidRPr="002F3662">
        <w:rPr>
          <w:rFonts w:ascii="Arial" w:hAnsi="Arial" w:cs="Arial"/>
        </w:rPr>
        <w:t xml:space="preserve">a cualquier </w:t>
      </w:r>
      <w:r w:rsidR="00AB5861" w:rsidRPr="002F3662">
        <w:rPr>
          <w:rFonts w:ascii="Arial" w:hAnsi="Arial" w:cs="Arial"/>
        </w:rPr>
        <w:t>proveedor</w:t>
      </w:r>
      <w:r w:rsidR="00A47F9A" w:rsidRPr="002F3662">
        <w:rPr>
          <w:rFonts w:ascii="Arial" w:hAnsi="Arial" w:cs="Arial"/>
        </w:rPr>
        <w:t xml:space="preserve">. En este caso el CS deberá presentar a </w:t>
      </w:r>
      <w:r w:rsidR="00EC0AB7" w:rsidRPr="002F3662">
        <w:rPr>
          <w:rFonts w:ascii="Arial" w:hAnsi="Arial" w:cs="Arial"/>
        </w:rPr>
        <w:t xml:space="preserve">la </w:t>
      </w:r>
      <w:r w:rsidR="008B5856" w:rsidRPr="002F3662">
        <w:rPr>
          <w:rFonts w:ascii="Arial" w:hAnsi="Arial" w:cs="Arial"/>
        </w:rPr>
        <w:t>EM</w:t>
      </w:r>
      <w:r w:rsidR="00284BFA" w:rsidRPr="002F3662">
        <w:rPr>
          <w:rFonts w:ascii="Arial" w:hAnsi="Arial" w:cs="Arial"/>
        </w:rPr>
        <w:t xml:space="preserve"> </w:t>
      </w:r>
      <w:r w:rsidR="00EA5AF4" w:rsidRPr="002F3662">
        <w:rPr>
          <w:rFonts w:ascii="Arial" w:hAnsi="Arial" w:cs="Arial"/>
        </w:rPr>
        <w:t xml:space="preserve">la </w:t>
      </w:r>
      <w:r w:rsidR="00A47F9A" w:rsidRPr="002F3662">
        <w:rPr>
          <w:rFonts w:ascii="Arial" w:hAnsi="Arial" w:cs="Arial"/>
        </w:rPr>
        <w:t>certificación del fabricante de la compatibilidad de la ONT con el correspondiente equipo de acceso de</w:t>
      </w:r>
      <w:r w:rsidR="00EC0AB7" w:rsidRPr="002F3662">
        <w:rPr>
          <w:rFonts w:ascii="Arial" w:hAnsi="Arial" w:cs="Arial"/>
        </w:rPr>
        <w:t xml:space="preserve"> la</w:t>
      </w:r>
      <w:r w:rsidR="00284BFA" w:rsidRPr="002F3662">
        <w:rPr>
          <w:rFonts w:ascii="Arial" w:hAnsi="Arial" w:cs="Arial"/>
        </w:rPr>
        <w:t xml:space="preserve"> </w:t>
      </w:r>
      <w:r w:rsidR="008B5856" w:rsidRPr="002F3662">
        <w:rPr>
          <w:rFonts w:ascii="Arial" w:hAnsi="Arial" w:cs="Arial"/>
        </w:rPr>
        <w:t>EM</w:t>
      </w:r>
      <w:r w:rsidR="00A47F9A" w:rsidRPr="002F3662">
        <w:rPr>
          <w:rFonts w:ascii="Arial" w:hAnsi="Arial" w:cs="Arial"/>
        </w:rPr>
        <w:t xml:space="preserve">. </w:t>
      </w:r>
      <w:r w:rsidR="00EC0403" w:rsidRPr="002F3662">
        <w:rPr>
          <w:rFonts w:ascii="Arial" w:hAnsi="Arial" w:cs="Arial"/>
        </w:rPr>
        <w:t xml:space="preserve">Los equipos de acceso (DSLAM, TBA u OLT) serán identificados por la EM a través del SEG/SIPO, señalando marca modelo y versión de software. Asimismo, dichos datos serán </w:t>
      </w:r>
      <w:r w:rsidR="006F79A1" w:rsidRPr="002F3662">
        <w:rPr>
          <w:rFonts w:ascii="Arial" w:hAnsi="Arial" w:cs="Arial"/>
        </w:rPr>
        <w:t>visibles en el SEG para cada servicio una vez instalados.</w:t>
      </w:r>
      <w:r w:rsidR="006F79A1" w:rsidRPr="002F3662" w:rsidDel="006F79A1">
        <w:rPr>
          <w:rFonts w:ascii="Arial" w:hAnsi="Arial" w:cs="Arial"/>
        </w:rPr>
        <w:t xml:space="preserve"> </w:t>
      </w:r>
    </w:p>
    <w:p w14:paraId="39F06D58" w14:textId="77777777" w:rsidR="006F79A1" w:rsidRPr="002F3662" w:rsidRDefault="00827A85" w:rsidP="00986931">
      <w:pPr>
        <w:pStyle w:val="IFTnormal"/>
        <w:spacing w:before="240"/>
        <w:ind w:right="20"/>
        <w:rPr>
          <w:rFonts w:ascii="Arial" w:hAnsi="Arial" w:cs="Arial"/>
        </w:rPr>
      </w:pPr>
      <w:r w:rsidRPr="002F3662">
        <w:rPr>
          <w:rFonts w:ascii="Arial" w:hAnsi="Arial" w:cs="Arial"/>
        </w:rPr>
        <w:t xml:space="preserve">De no poderse realizar una instalación aún y cuando el CS cuente con un equipo terminal de terceros que cuente con </w:t>
      </w:r>
      <w:r w:rsidR="00C46653" w:rsidRPr="002F3662">
        <w:rPr>
          <w:rFonts w:ascii="Arial" w:hAnsi="Arial" w:cs="Arial"/>
        </w:rPr>
        <w:t>la</w:t>
      </w:r>
      <w:r w:rsidRPr="002F3662">
        <w:rPr>
          <w:rFonts w:ascii="Arial" w:hAnsi="Arial" w:cs="Arial"/>
        </w:rPr>
        <w:t xml:space="preserve"> certificación del fabricante de la compatibilidad de la ONT con el correspondiente equipo de acceso de la EM y que hayan hecho uso del servicio de interoperabilidad, la EM será responsable de proporcionar un equipo terminal que sea compatible con las características del equipo de acceso al que se encontrará asociado.</w:t>
      </w:r>
    </w:p>
    <w:p w14:paraId="39F06D59" w14:textId="77777777" w:rsidR="00364FC4" w:rsidRPr="002F3662" w:rsidRDefault="00364FC4" w:rsidP="00986931">
      <w:pPr>
        <w:spacing w:before="240" w:after="200" w:line="276" w:lineRule="auto"/>
        <w:ind w:right="20"/>
        <w:jc w:val="both"/>
        <w:rPr>
          <w:rFonts w:ascii="Arial" w:hAnsi="Arial" w:cs="Arial"/>
        </w:rPr>
      </w:pPr>
      <w:r w:rsidRPr="002F3662">
        <w:rPr>
          <w:rFonts w:ascii="Arial" w:hAnsi="Arial" w:cs="Arial"/>
        </w:rPr>
        <w:t xml:space="preserve">Para los Módems y ONT, el CS deberá atender lo establecido en el apartado “Autoconfiguración de credenciales de CS” adelante descrito. </w:t>
      </w:r>
    </w:p>
    <w:p w14:paraId="39F06D5A" w14:textId="77777777" w:rsidR="00364FC4" w:rsidRPr="002F3662" w:rsidRDefault="00364FC4" w:rsidP="00986931">
      <w:pPr>
        <w:pStyle w:val="IFTnormal"/>
        <w:spacing w:before="240"/>
        <w:ind w:right="20"/>
        <w:rPr>
          <w:rFonts w:ascii="Arial" w:hAnsi="Arial" w:cs="Arial"/>
          <w:b/>
        </w:rPr>
      </w:pPr>
      <w:r w:rsidRPr="002F3662">
        <w:rPr>
          <w:rFonts w:ascii="Arial" w:hAnsi="Arial" w:cs="Arial"/>
          <w:b/>
        </w:rPr>
        <w:t>Estándares y especificaciones</w:t>
      </w:r>
    </w:p>
    <w:p w14:paraId="39F06D5B" w14:textId="77777777" w:rsidR="00A47F9A" w:rsidRPr="002F3662" w:rsidRDefault="00A47F9A" w:rsidP="00986931">
      <w:pPr>
        <w:pStyle w:val="IFTnormal"/>
        <w:spacing w:before="240"/>
        <w:ind w:right="20"/>
        <w:rPr>
          <w:rFonts w:ascii="Arial" w:hAnsi="Arial" w:cs="Arial"/>
        </w:rPr>
      </w:pPr>
      <w:r w:rsidRPr="002F3662">
        <w:rPr>
          <w:rFonts w:ascii="Arial" w:hAnsi="Arial" w:cs="Arial"/>
        </w:rPr>
        <w:t xml:space="preserve">Además, </w:t>
      </w:r>
      <w:r w:rsidR="004F6044" w:rsidRPr="002F3662">
        <w:rPr>
          <w:rFonts w:ascii="Arial" w:hAnsi="Arial" w:cs="Arial"/>
        </w:rPr>
        <w:t xml:space="preserve">la </w:t>
      </w:r>
      <w:r w:rsidR="008B5856" w:rsidRPr="002F3662">
        <w:rPr>
          <w:rFonts w:ascii="Arial" w:hAnsi="Arial" w:cs="Arial"/>
        </w:rPr>
        <w:t>EM</w:t>
      </w:r>
      <w:r w:rsidR="00A56B6B" w:rsidRPr="002F3662">
        <w:rPr>
          <w:rFonts w:ascii="Arial" w:hAnsi="Arial" w:cs="Arial"/>
        </w:rPr>
        <w:t xml:space="preserve"> </w:t>
      </w:r>
      <w:r w:rsidRPr="002F3662">
        <w:rPr>
          <w:rFonts w:ascii="Arial" w:hAnsi="Arial" w:cs="Arial"/>
        </w:rPr>
        <w:t xml:space="preserve">pondrá a disposición de los CS </w:t>
      </w:r>
      <w:r w:rsidR="00476D9F" w:rsidRPr="002F3662">
        <w:rPr>
          <w:rFonts w:ascii="Arial" w:hAnsi="Arial" w:cs="Arial"/>
        </w:rPr>
        <w:t>a través</w:t>
      </w:r>
      <w:r w:rsidRPr="002F3662">
        <w:rPr>
          <w:rFonts w:ascii="Arial" w:hAnsi="Arial" w:cs="Arial"/>
        </w:rPr>
        <w:t xml:space="preserve"> </w:t>
      </w:r>
      <w:r w:rsidR="00476D9F" w:rsidRPr="002F3662">
        <w:rPr>
          <w:rFonts w:ascii="Arial" w:hAnsi="Arial" w:cs="Arial"/>
        </w:rPr>
        <w:t>d</w:t>
      </w:r>
      <w:r w:rsidRPr="002F3662">
        <w:rPr>
          <w:rFonts w:ascii="Arial" w:hAnsi="Arial" w:cs="Arial"/>
        </w:rPr>
        <w:t xml:space="preserve">el </w:t>
      </w:r>
      <w:r w:rsidR="003F1181" w:rsidRPr="002F3662">
        <w:rPr>
          <w:rFonts w:ascii="Arial" w:hAnsi="Arial" w:cs="Arial"/>
        </w:rPr>
        <w:t>SEG/SIPO</w:t>
      </w:r>
      <w:r w:rsidRPr="002F3662">
        <w:rPr>
          <w:rFonts w:ascii="Arial" w:hAnsi="Arial" w:cs="Arial"/>
        </w:rPr>
        <w:t xml:space="preserve"> toda la información sobre sus equipos de </w:t>
      </w:r>
      <w:r w:rsidR="00152DC9" w:rsidRPr="002F3662">
        <w:rPr>
          <w:rFonts w:ascii="Arial" w:hAnsi="Arial" w:cs="Arial"/>
        </w:rPr>
        <w:t>acceso,</w:t>
      </w:r>
      <w:r w:rsidRPr="002F3662">
        <w:rPr>
          <w:rFonts w:ascii="Arial" w:hAnsi="Arial" w:cs="Arial"/>
        </w:rPr>
        <w:t xml:space="preserve"> así como los estándares, especificaciones</w:t>
      </w:r>
      <w:r w:rsidR="00476D9F" w:rsidRPr="002F3662">
        <w:rPr>
          <w:rFonts w:ascii="Arial" w:hAnsi="Arial" w:cs="Arial"/>
        </w:rPr>
        <w:t>, fichas técnicas</w:t>
      </w:r>
      <w:r w:rsidRPr="002F3662">
        <w:rPr>
          <w:rFonts w:ascii="Arial" w:hAnsi="Arial" w:cs="Arial"/>
        </w:rPr>
        <w:t xml:space="preserve"> y referencias que deben cumplir los equipos y cualquier otra información necesaria para que los CS puedan </w:t>
      </w:r>
      <w:r w:rsidR="00045E5D" w:rsidRPr="002F3662">
        <w:rPr>
          <w:rFonts w:ascii="Arial" w:hAnsi="Arial" w:cs="Arial"/>
        </w:rPr>
        <w:t>solicitar</w:t>
      </w:r>
      <w:r w:rsidR="001868DB" w:rsidRPr="002F3662">
        <w:rPr>
          <w:rFonts w:ascii="Arial" w:hAnsi="Arial" w:cs="Arial"/>
        </w:rPr>
        <w:t xml:space="preserve"> </w:t>
      </w:r>
      <w:r w:rsidRPr="002F3662">
        <w:rPr>
          <w:rFonts w:ascii="Arial" w:hAnsi="Arial" w:cs="Arial"/>
        </w:rPr>
        <w:t>los equipos de cliente (módems y ONT), de forma que sean compatibles e interoperables con los DSLAM/OLT de</w:t>
      </w:r>
      <w:r w:rsidR="004F6044"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A56B6B" w:rsidRPr="002F3662">
        <w:rPr>
          <w:rFonts w:ascii="Arial" w:hAnsi="Arial" w:cs="Arial"/>
        </w:rPr>
        <w:t xml:space="preserve"> </w:t>
      </w:r>
      <w:r w:rsidRPr="002F3662">
        <w:rPr>
          <w:rFonts w:ascii="Arial" w:hAnsi="Arial" w:cs="Arial"/>
        </w:rPr>
        <w:t xml:space="preserve">con proveedores de su elección y así efectuar las adquisiciones oportunas.  </w:t>
      </w:r>
    </w:p>
    <w:p w14:paraId="39F06D5C" w14:textId="77777777" w:rsidR="00A47F9A" w:rsidRPr="002F3662" w:rsidRDefault="00A47F9A" w:rsidP="00986931">
      <w:pPr>
        <w:pStyle w:val="IFTnormal"/>
        <w:spacing w:before="240"/>
        <w:ind w:right="20"/>
        <w:rPr>
          <w:rFonts w:ascii="Arial" w:hAnsi="Arial" w:cs="Arial"/>
        </w:rPr>
      </w:pPr>
      <w:r w:rsidRPr="002F3662">
        <w:rPr>
          <w:rFonts w:ascii="Arial" w:hAnsi="Arial" w:cs="Arial"/>
        </w:rPr>
        <w:t xml:space="preserve">Cualquier equipo módem homologado por </w:t>
      </w:r>
      <w:r w:rsidR="004F6044"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respecto a dichos estándares y configurados con dichos parámetros deberá poder conectarse e interoperar con la red de </w:t>
      </w:r>
      <w:r w:rsidR="00A12684">
        <w:rPr>
          <w:rFonts w:ascii="Arial" w:hAnsi="Arial" w:cs="Arial"/>
        </w:rPr>
        <w:t xml:space="preserve">la </w:t>
      </w:r>
      <w:r w:rsidR="008B5856" w:rsidRPr="002F3662">
        <w:rPr>
          <w:rFonts w:ascii="Arial" w:hAnsi="Arial" w:cs="Arial"/>
        </w:rPr>
        <w:t>EM</w:t>
      </w:r>
      <w:r w:rsidRPr="002F3662">
        <w:rPr>
          <w:rFonts w:ascii="Arial" w:hAnsi="Arial" w:cs="Arial"/>
        </w:rPr>
        <w:t xml:space="preserve">, por lo que las pruebas de interoperabilidad solo tendrán carácter de opcionales en caso de que lo solicite el CS. De igual forma </w:t>
      </w:r>
      <w:r w:rsidR="00A12684">
        <w:rPr>
          <w:rFonts w:ascii="Arial" w:hAnsi="Arial" w:cs="Arial"/>
        </w:rPr>
        <w:t xml:space="preserve">la </w:t>
      </w:r>
      <w:r w:rsidR="008B5856" w:rsidRPr="002F3662">
        <w:rPr>
          <w:rFonts w:ascii="Arial" w:hAnsi="Arial" w:cs="Arial"/>
        </w:rPr>
        <w:t>EM</w:t>
      </w:r>
      <w:r w:rsidR="00862783" w:rsidRPr="002F3662">
        <w:rPr>
          <w:rFonts w:ascii="Arial" w:hAnsi="Arial" w:cs="Arial"/>
        </w:rPr>
        <w:t xml:space="preserve"> </w:t>
      </w:r>
      <w:r w:rsidRPr="002F3662">
        <w:rPr>
          <w:rFonts w:ascii="Arial" w:hAnsi="Arial" w:cs="Arial"/>
        </w:rPr>
        <w:t>publicará</w:t>
      </w:r>
      <w:r w:rsidR="00476D9F" w:rsidRPr="002F3662">
        <w:rPr>
          <w:rFonts w:ascii="Arial" w:hAnsi="Arial" w:cs="Arial"/>
        </w:rPr>
        <w:t xml:space="preserve"> en el </w:t>
      </w:r>
      <w:r w:rsidR="003F1181" w:rsidRPr="002F3662">
        <w:rPr>
          <w:rFonts w:ascii="Arial" w:hAnsi="Arial" w:cs="Arial"/>
        </w:rPr>
        <w:t>SEG/SIPO</w:t>
      </w:r>
      <w:r w:rsidRPr="002F3662">
        <w:rPr>
          <w:rFonts w:ascii="Arial" w:hAnsi="Arial" w:cs="Arial"/>
        </w:rPr>
        <w:t xml:space="preserve"> la lista de equipos </w:t>
      </w:r>
      <w:r w:rsidR="00377351" w:rsidRPr="002F3662">
        <w:rPr>
          <w:rFonts w:ascii="Arial" w:hAnsi="Arial" w:cs="Arial"/>
        </w:rPr>
        <w:t>(módem/ONT)</w:t>
      </w:r>
      <w:r w:rsidRPr="002F3662">
        <w:rPr>
          <w:rFonts w:ascii="Arial" w:hAnsi="Arial" w:cs="Arial"/>
        </w:rPr>
        <w:t xml:space="preserve"> homologados y compatibles con las plataformas de su red de acceso xDSL tanto de cobre como FTTH especificando sus marcas, modelos, versiones y referencias de manuales de operación, así como proveedores.</w:t>
      </w:r>
      <w:r w:rsidR="00476D9F" w:rsidRPr="002F3662">
        <w:rPr>
          <w:rFonts w:ascii="Arial" w:hAnsi="Arial" w:cs="Arial"/>
        </w:rPr>
        <w:t xml:space="preserve"> Adicionalmente</w:t>
      </w:r>
      <w:r w:rsidR="00377351" w:rsidRPr="002F3662">
        <w:rPr>
          <w:rFonts w:ascii="Arial" w:hAnsi="Arial" w:cs="Arial"/>
        </w:rPr>
        <w:t xml:space="preserve">, la lista de equipos que </w:t>
      </w:r>
      <w:r w:rsidR="00FD28F4">
        <w:rPr>
          <w:rFonts w:ascii="Arial" w:hAnsi="Arial" w:cs="Arial"/>
        </w:rPr>
        <w:t xml:space="preserve">la </w:t>
      </w:r>
      <w:r w:rsidR="008B5856" w:rsidRPr="002F3662">
        <w:rPr>
          <w:rFonts w:ascii="Arial" w:hAnsi="Arial" w:cs="Arial"/>
        </w:rPr>
        <w:t>EM</w:t>
      </w:r>
      <w:r w:rsidR="00862783" w:rsidRPr="002F3662">
        <w:rPr>
          <w:rFonts w:ascii="Arial" w:hAnsi="Arial" w:cs="Arial"/>
        </w:rPr>
        <w:t xml:space="preserve"> </w:t>
      </w:r>
      <w:r w:rsidR="00377351" w:rsidRPr="002F3662">
        <w:rPr>
          <w:rFonts w:ascii="Arial" w:hAnsi="Arial" w:cs="Arial"/>
        </w:rPr>
        <w:t xml:space="preserve">publicará en el </w:t>
      </w:r>
      <w:r w:rsidR="003F1181" w:rsidRPr="002F3662">
        <w:rPr>
          <w:rFonts w:ascii="Arial" w:hAnsi="Arial" w:cs="Arial"/>
        </w:rPr>
        <w:t>SEG/SIPO</w:t>
      </w:r>
      <w:r w:rsidR="00FE5AA5" w:rsidRPr="002F3662">
        <w:rPr>
          <w:rFonts w:ascii="Arial" w:hAnsi="Arial" w:cs="Arial"/>
        </w:rPr>
        <w:t xml:space="preserve"> contemplará</w:t>
      </w:r>
      <w:r w:rsidR="00377351" w:rsidRPr="002F3662">
        <w:rPr>
          <w:rFonts w:ascii="Arial" w:hAnsi="Arial" w:cs="Arial"/>
        </w:rPr>
        <w:t xml:space="preserve"> los dispositivos (módem/ONT) que han sido aprobados y rechazados mediante pruebas de interoperabilidad.</w:t>
      </w:r>
    </w:p>
    <w:p w14:paraId="39F06D5D" w14:textId="77777777" w:rsidR="00A47F9A" w:rsidRPr="002F3662" w:rsidRDefault="00A47F9A" w:rsidP="004B11EB">
      <w:pPr>
        <w:pStyle w:val="IFTnormal"/>
        <w:ind w:right="20"/>
        <w:rPr>
          <w:rFonts w:ascii="Arial" w:hAnsi="Arial" w:cs="Arial"/>
        </w:rPr>
      </w:pPr>
      <w:r w:rsidRPr="002F3662">
        <w:rPr>
          <w:rFonts w:ascii="Arial" w:hAnsi="Arial" w:cs="Arial"/>
        </w:rPr>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CS. </w:t>
      </w:r>
    </w:p>
    <w:p w14:paraId="39F06D5E" w14:textId="77777777" w:rsidR="00A47F9A" w:rsidRPr="002F3662" w:rsidRDefault="00A47F9A" w:rsidP="00986931">
      <w:pPr>
        <w:spacing w:before="240" w:after="200" w:line="276" w:lineRule="auto"/>
        <w:ind w:right="20"/>
        <w:jc w:val="both"/>
        <w:rPr>
          <w:rFonts w:ascii="Arial" w:hAnsi="Arial" w:cs="Arial"/>
          <w:b/>
        </w:rPr>
      </w:pPr>
      <w:r w:rsidRPr="002F3662">
        <w:rPr>
          <w:rFonts w:ascii="Arial" w:hAnsi="Arial" w:cs="Arial"/>
          <w:b/>
        </w:rPr>
        <w:t xml:space="preserve">Módems y ONT suministrados por </w:t>
      </w:r>
      <w:r w:rsidR="0076086B" w:rsidRPr="002F3662">
        <w:rPr>
          <w:rFonts w:ascii="Arial" w:hAnsi="Arial" w:cs="Arial"/>
          <w:b/>
        </w:rPr>
        <w:t xml:space="preserve">la </w:t>
      </w:r>
      <w:r w:rsidR="008B5856" w:rsidRPr="002F3662">
        <w:rPr>
          <w:rFonts w:ascii="Arial" w:hAnsi="Arial" w:cs="Arial"/>
          <w:b/>
        </w:rPr>
        <w:t>EM</w:t>
      </w:r>
    </w:p>
    <w:p w14:paraId="39F06D5F" w14:textId="77777777" w:rsidR="00986931" w:rsidRPr="002F3662" w:rsidRDefault="00986931" w:rsidP="00986931">
      <w:pPr>
        <w:spacing w:before="240" w:after="200" w:line="276" w:lineRule="auto"/>
        <w:ind w:right="20"/>
        <w:jc w:val="both"/>
        <w:rPr>
          <w:rFonts w:ascii="Arial" w:hAnsi="Arial" w:cs="Arial"/>
        </w:rPr>
      </w:pPr>
      <w:r w:rsidRPr="002F3662">
        <w:rPr>
          <w:rFonts w:ascii="Arial" w:hAnsi="Arial" w:cs="Arial"/>
        </w:rPr>
        <w:t xml:space="preserve">En caso de suministro por </w:t>
      </w:r>
      <w:r w:rsidR="0076086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 los equipos de</w:t>
      </w:r>
      <w:r w:rsidR="000F1EF8" w:rsidRPr="002F3662">
        <w:rPr>
          <w:rFonts w:ascii="Arial" w:hAnsi="Arial" w:cs="Arial"/>
        </w:rPr>
        <w:t>l</w:t>
      </w:r>
      <w:r w:rsidRPr="002F3662">
        <w:rPr>
          <w:rFonts w:ascii="Arial" w:hAnsi="Arial" w:cs="Arial"/>
        </w:rPr>
        <w:t xml:space="preserve"> </w:t>
      </w:r>
      <w:r w:rsidR="00B263D5" w:rsidRPr="002F3662">
        <w:rPr>
          <w:rFonts w:ascii="Arial" w:hAnsi="Arial" w:cs="Arial"/>
        </w:rPr>
        <w:t>Usuario Final</w:t>
      </w:r>
      <w:r w:rsidRPr="002F3662">
        <w:rPr>
          <w:rFonts w:ascii="Arial" w:hAnsi="Arial" w:cs="Arial"/>
        </w:rPr>
        <w:t xml:space="preserve">, </w:t>
      </w:r>
      <w:r w:rsidR="0076086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pondrá a disposición de los CS módems y ONT blancos</w:t>
      </w:r>
      <w:r w:rsidR="0084750F">
        <w:rPr>
          <w:rFonts w:ascii="Arial" w:hAnsi="Arial" w:cs="Arial"/>
        </w:rPr>
        <w:t xml:space="preserve"> (</w:t>
      </w:r>
      <w:r w:rsidR="000F1EF8" w:rsidRPr="002F3662">
        <w:rPr>
          <w:rFonts w:ascii="Arial" w:hAnsi="Arial" w:cs="Arial"/>
        </w:rPr>
        <w:t>es decir</w:t>
      </w:r>
      <w:r w:rsidR="00FD28F4">
        <w:rPr>
          <w:rFonts w:ascii="Arial" w:hAnsi="Arial" w:cs="Arial"/>
        </w:rPr>
        <w:t xml:space="preserve"> equipos sin ningún logotipo de algún CS</w:t>
      </w:r>
      <w:r w:rsidR="0084750F">
        <w:rPr>
          <w:rFonts w:ascii="Arial" w:hAnsi="Arial" w:cs="Arial"/>
        </w:rPr>
        <w:t>)</w:t>
      </w:r>
      <w:r w:rsidR="000F1EF8" w:rsidRPr="002F3662">
        <w:rPr>
          <w:rFonts w:ascii="Arial" w:hAnsi="Arial" w:cs="Arial"/>
        </w:rPr>
        <w:t xml:space="preserve">, susceptibles de ser </w:t>
      </w:r>
      <w:r w:rsidRPr="002F3662">
        <w:rPr>
          <w:rFonts w:ascii="Arial" w:hAnsi="Arial" w:cs="Arial"/>
        </w:rPr>
        <w:t xml:space="preserve">configurados de acuerdo con las indicaciones de los CS en lo relativo a los parámetros del servicio de datos y de capa 2 relativos a parámetros de cliente y de prioridad de servicio. Para ello </w:t>
      </w:r>
      <w:r w:rsidR="0076086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pondrá a disposición de los CS un inventario de equipos terminales blancos que corresponda a 1.2 veces las ventas de los equipos terminales blancos del último año, los cuales se proporcionarán a los CS hasta agotar existencias, por lo cual para que los CS puedan garantizar la disponibilidad de los equipos adicionales blancos que requieran, deberán proporcionar un pronóstico vinculante</w:t>
      </w:r>
      <w:r w:rsidRPr="002F3662">
        <w:rPr>
          <w:rStyle w:val="Refdenotaalpie"/>
          <w:rFonts w:ascii="Arial" w:hAnsi="Arial" w:cs="Arial"/>
        </w:rPr>
        <w:footnoteReference w:id="7"/>
      </w:r>
      <w:r w:rsidRPr="002F3662">
        <w:rPr>
          <w:rFonts w:ascii="Arial" w:hAnsi="Arial" w:cs="Arial"/>
        </w:rPr>
        <w:t xml:space="preserve"> , el cual deberá ser entregado con al menos </w:t>
      </w:r>
      <w:r w:rsidR="00E0305E" w:rsidRPr="002F3662">
        <w:rPr>
          <w:rFonts w:ascii="Arial" w:hAnsi="Arial" w:cs="Arial"/>
        </w:rPr>
        <w:t xml:space="preserve">cuatro </w:t>
      </w:r>
      <w:r w:rsidRPr="002F3662">
        <w:rPr>
          <w:rFonts w:ascii="Arial" w:hAnsi="Arial" w:cs="Arial"/>
        </w:rPr>
        <w:t xml:space="preserve">meses de anticipación, a fin de que </w:t>
      </w:r>
      <w:r w:rsidR="0076086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cuente con el tiempo suficiente para la compra y gestión de los equipos requeridos.</w:t>
      </w:r>
    </w:p>
    <w:p w14:paraId="39F06D60" w14:textId="77777777" w:rsidR="00517A55" w:rsidRPr="002F3662" w:rsidRDefault="00517A55" w:rsidP="00517A55">
      <w:pPr>
        <w:spacing w:before="240" w:after="200" w:line="276" w:lineRule="auto"/>
        <w:ind w:right="20"/>
        <w:jc w:val="both"/>
        <w:rPr>
          <w:rFonts w:ascii="Arial" w:hAnsi="Arial" w:cs="Arial"/>
        </w:rPr>
      </w:pPr>
      <w:r w:rsidRPr="002F3662">
        <w:rPr>
          <w:rFonts w:ascii="Arial" w:hAnsi="Arial" w:cs="Arial"/>
        </w:rPr>
        <w:t>El formato para la entrega de pronósticos de equipo terminal es el siguiente:</w:t>
      </w:r>
    </w:p>
    <w:p w14:paraId="39F06D61" w14:textId="77777777" w:rsidR="00517A55" w:rsidRPr="002F3662" w:rsidRDefault="00517A55" w:rsidP="00986931">
      <w:pPr>
        <w:spacing w:before="240" w:after="200" w:line="276" w:lineRule="auto"/>
        <w:ind w:right="20"/>
        <w:jc w:val="both"/>
        <w:rPr>
          <w:rFonts w:ascii="Arial" w:hAnsi="Arial" w:cs="Arial"/>
        </w:rPr>
      </w:pPr>
    </w:p>
    <w:p w14:paraId="39F06D62" w14:textId="77777777" w:rsidR="00517A55" w:rsidRPr="002F3662" w:rsidRDefault="00517A55" w:rsidP="00517A55">
      <w:pPr>
        <w:spacing w:before="240" w:after="200" w:line="276" w:lineRule="auto"/>
        <w:ind w:right="20"/>
        <w:jc w:val="center"/>
        <w:rPr>
          <w:rFonts w:ascii="Arial" w:hAnsi="Arial" w:cs="Arial"/>
        </w:rPr>
      </w:pPr>
      <w:r w:rsidRPr="002F3662">
        <w:rPr>
          <w:rFonts w:ascii="Arial" w:hAnsi="Arial" w:cs="Arial"/>
          <w:noProof/>
          <w:lang w:eastAsia="es-MX"/>
        </w:rPr>
        <w:drawing>
          <wp:inline distT="0" distB="0" distL="0" distR="0" wp14:anchorId="39F076B7" wp14:editId="39F076B8">
            <wp:extent cx="4281258" cy="478668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327817" cy="4838741"/>
                    </a:xfrm>
                    <a:prstGeom prst="rect">
                      <a:avLst/>
                    </a:prstGeom>
                    <a:noFill/>
                  </pic:spPr>
                </pic:pic>
              </a:graphicData>
            </a:graphic>
          </wp:inline>
        </w:drawing>
      </w:r>
    </w:p>
    <w:p w14:paraId="39F06D63" w14:textId="77777777" w:rsidR="008F48E2" w:rsidRPr="002F3662" w:rsidRDefault="008F48E2" w:rsidP="00986931">
      <w:pPr>
        <w:spacing w:before="240" w:after="200" w:line="276" w:lineRule="auto"/>
        <w:ind w:right="20"/>
        <w:jc w:val="both"/>
        <w:rPr>
          <w:rFonts w:ascii="Arial" w:hAnsi="Arial" w:cs="Arial"/>
        </w:rPr>
      </w:pPr>
    </w:p>
    <w:p w14:paraId="39F06D64" w14:textId="77777777" w:rsidR="006C5568" w:rsidRPr="002F3662" w:rsidRDefault="00B55B52" w:rsidP="00986931">
      <w:pPr>
        <w:spacing w:before="240" w:after="200" w:line="276" w:lineRule="auto"/>
        <w:ind w:right="20"/>
        <w:jc w:val="both"/>
        <w:rPr>
          <w:rFonts w:ascii="Arial" w:hAnsi="Arial" w:cs="Arial"/>
        </w:rPr>
      </w:pPr>
      <w:r w:rsidRPr="002F3662">
        <w:rPr>
          <w:rFonts w:ascii="Arial" w:hAnsi="Arial" w:cs="Arial"/>
        </w:rPr>
        <w:t>Los CS desde la solicitud de los Servicios podrán so</w:t>
      </w:r>
      <w:r w:rsidR="0085085E">
        <w:rPr>
          <w:rFonts w:ascii="Arial" w:hAnsi="Arial" w:cs="Arial"/>
        </w:rPr>
        <w:t xml:space="preserve">licitar que los módems/ONT </w:t>
      </w:r>
      <w:r w:rsidRPr="002F3662">
        <w:rPr>
          <w:rFonts w:ascii="Arial" w:hAnsi="Arial" w:cs="Arial"/>
        </w:rPr>
        <w:t>sean entregados, instalados, configurados y activados en el domicilio del cliente</w:t>
      </w:r>
      <w:r w:rsidR="009E5BB5" w:rsidRPr="002F3662">
        <w:rPr>
          <w:rFonts w:ascii="Arial" w:hAnsi="Arial" w:cs="Arial"/>
        </w:rPr>
        <w:t xml:space="preserve">. </w:t>
      </w:r>
    </w:p>
    <w:p w14:paraId="39F06D65" w14:textId="77777777" w:rsidR="000730A8" w:rsidRPr="002F3662" w:rsidRDefault="006C5568" w:rsidP="006C5568">
      <w:pPr>
        <w:spacing w:before="240" w:after="200" w:line="276" w:lineRule="auto"/>
        <w:ind w:right="20"/>
        <w:jc w:val="both"/>
        <w:rPr>
          <w:rFonts w:ascii="Arial" w:hAnsi="Arial" w:cs="Arial"/>
        </w:rPr>
      </w:pPr>
      <w:r w:rsidRPr="002F3662">
        <w:rPr>
          <w:rFonts w:ascii="Arial" w:hAnsi="Arial" w:cs="Arial"/>
        </w:rPr>
        <w:t xml:space="preserve">En el caso de ONT/módem para usuarios nuevos, es necesario que los mismos se encuentren en el domicilio del cliente al momento de la instalación del servicio. </w:t>
      </w:r>
      <w:r w:rsidR="004543BC" w:rsidRPr="002F3662">
        <w:rPr>
          <w:rFonts w:ascii="Arial" w:hAnsi="Arial" w:cs="Arial"/>
        </w:rPr>
        <w:t xml:space="preserve"> En los casos en que no se requiera la presencia del técnico de la EM para la instalación, e</w:t>
      </w:r>
      <w:r w:rsidR="00A73A15" w:rsidRPr="002F3662">
        <w:rPr>
          <w:rFonts w:ascii="Arial" w:hAnsi="Arial" w:cs="Arial"/>
        </w:rPr>
        <w:t xml:space="preserve">l CS podrá contratar la entrega del equipo por el técnico (con el cargo respectivo), o </w:t>
      </w:r>
      <w:r w:rsidR="004543BC" w:rsidRPr="002F3662">
        <w:rPr>
          <w:rFonts w:ascii="Arial" w:hAnsi="Arial" w:cs="Arial"/>
        </w:rPr>
        <w:t>en su caso el</w:t>
      </w:r>
      <w:r w:rsidR="00A73A15" w:rsidRPr="002F3662">
        <w:rPr>
          <w:rFonts w:ascii="Arial" w:hAnsi="Arial" w:cs="Arial"/>
        </w:rPr>
        <w:t xml:space="preserve"> CS </w:t>
      </w:r>
      <w:r w:rsidR="004543BC" w:rsidRPr="002F3662">
        <w:rPr>
          <w:rFonts w:ascii="Arial" w:hAnsi="Arial" w:cs="Arial"/>
        </w:rPr>
        <w:t>podrá enviar el equipo terminal por el medio que considere pertinente</w:t>
      </w:r>
      <w:r w:rsidR="00A73A15" w:rsidRPr="002F3662">
        <w:rPr>
          <w:rFonts w:ascii="Arial" w:hAnsi="Arial" w:cs="Arial"/>
        </w:rPr>
        <w:t xml:space="preserve">. </w:t>
      </w:r>
      <w:r w:rsidRPr="002F3662">
        <w:rPr>
          <w:rFonts w:ascii="Arial" w:hAnsi="Arial" w:cs="Arial"/>
        </w:rPr>
        <w:t>Es requisito técnico que las ONT correspondan al mismo comercializador (marca o proveedor) que las OLT, debido que las ONT no son interoperables entre distintos proveedores. Para lo cual se pone a disposición del CS un listado en el SEG que indica todos los ONT compatibles, así como los que han aprobado o han sido rechazados mediante pruebas de interoperabilidad.</w:t>
      </w:r>
    </w:p>
    <w:p w14:paraId="39F06D66" w14:textId="77777777" w:rsidR="00ED7A3A" w:rsidRPr="002F3662" w:rsidRDefault="00AD7FC0" w:rsidP="00986931">
      <w:pPr>
        <w:spacing w:before="240" w:after="200" w:line="276" w:lineRule="auto"/>
        <w:ind w:right="20"/>
        <w:jc w:val="both"/>
        <w:rPr>
          <w:rFonts w:ascii="Arial" w:hAnsi="Arial" w:cs="Arial"/>
        </w:rPr>
      </w:pPr>
      <w:r w:rsidRPr="002F3662">
        <w:rPr>
          <w:rFonts w:ascii="Arial" w:hAnsi="Arial" w:cs="Arial"/>
        </w:rPr>
        <w:t xml:space="preserve">La </w:t>
      </w:r>
      <w:r w:rsidR="008B5856" w:rsidRPr="002F3662">
        <w:rPr>
          <w:rFonts w:ascii="Arial" w:hAnsi="Arial" w:cs="Arial"/>
        </w:rPr>
        <w:t>EM</w:t>
      </w:r>
      <w:r w:rsidR="00ED7A3A" w:rsidRPr="002F3662">
        <w:rPr>
          <w:rFonts w:ascii="Arial" w:hAnsi="Arial" w:cs="Arial"/>
        </w:rPr>
        <w:t xml:space="preserve"> deberá informar al CS el modelo y número de serie de cada módem u ONT que entregue en el SEG/SIPO una vez instalado el servicio.</w:t>
      </w:r>
    </w:p>
    <w:p w14:paraId="39F06D67"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 xml:space="preserve">A solicitud del CS, en el caso de usuarios nuevos y ONT blancas, se podrán suministrar por parte de personal de </w:t>
      </w:r>
      <w:r w:rsidR="003452A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al momento de la instalación del servicio o deberán estar disponibles en el domicilio del usuario si son de adquisición del CS a fin de validar la conectividad, la configuración en todo caso la hace el CS.</w:t>
      </w:r>
    </w:p>
    <w:p w14:paraId="39F06D68"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Para l</w:t>
      </w:r>
      <w:r w:rsidR="00364FC4" w:rsidRPr="002F3662">
        <w:rPr>
          <w:rFonts w:ascii="Arial" w:hAnsi="Arial" w:cs="Arial"/>
        </w:rPr>
        <w:t>o</w:t>
      </w:r>
      <w:r w:rsidRPr="002F3662">
        <w:rPr>
          <w:rFonts w:ascii="Arial" w:hAnsi="Arial" w:cs="Arial"/>
        </w:rPr>
        <w:t>s</w:t>
      </w:r>
      <w:r w:rsidR="00364FC4" w:rsidRPr="002F3662">
        <w:rPr>
          <w:rFonts w:ascii="Arial" w:hAnsi="Arial" w:cs="Arial"/>
        </w:rPr>
        <w:t xml:space="preserve"> Módems y</w:t>
      </w:r>
      <w:r w:rsidRPr="002F3662">
        <w:rPr>
          <w:rFonts w:ascii="Arial" w:hAnsi="Arial" w:cs="Arial"/>
        </w:rPr>
        <w:t xml:space="preserve"> </w:t>
      </w:r>
      <w:r w:rsidR="00A42EEA" w:rsidRPr="002F3662">
        <w:rPr>
          <w:rFonts w:ascii="Arial" w:hAnsi="Arial" w:cs="Arial"/>
        </w:rPr>
        <w:t>ONT</w:t>
      </w:r>
      <w:r w:rsidRPr="002F3662">
        <w:rPr>
          <w:rFonts w:ascii="Arial" w:hAnsi="Arial" w:cs="Arial"/>
        </w:rPr>
        <w:t xml:space="preserve">, el CS deberá </w:t>
      </w:r>
      <w:r w:rsidR="005B2D93" w:rsidRPr="002F3662">
        <w:rPr>
          <w:rFonts w:ascii="Arial" w:hAnsi="Arial" w:cs="Arial"/>
        </w:rPr>
        <w:t xml:space="preserve">atender lo establecido en el apartado “Autoconfiguración de credenciales de CS” adelante descrito. </w:t>
      </w:r>
    </w:p>
    <w:p w14:paraId="39F06D69" w14:textId="77777777" w:rsidR="00A47F9A" w:rsidRPr="002F3662" w:rsidRDefault="00A47F9A" w:rsidP="004B11EB">
      <w:pPr>
        <w:pStyle w:val="IFTnormal"/>
        <w:ind w:right="20"/>
        <w:rPr>
          <w:rFonts w:ascii="Arial" w:hAnsi="Arial" w:cs="Arial"/>
        </w:rPr>
      </w:pPr>
      <w:r w:rsidRPr="002F3662">
        <w:rPr>
          <w:rFonts w:ascii="Arial" w:hAnsi="Arial" w:cs="Arial"/>
        </w:rPr>
        <w:t>En resumen, los escenarios para la entrega o instalación del módem u ONT para el servicio de SAIB son los siguientes</w:t>
      </w:r>
      <w:r w:rsidR="00790E67" w:rsidRPr="002F3662">
        <w:rPr>
          <w:rFonts w:ascii="Arial" w:hAnsi="Arial" w:cs="Arial"/>
        </w:rPr>
        <w:t>:</w:t>
      </w:r>
    </w:p>
    <w:p w14:paraId="39F06D6A" w14:textId="77777777" w:rsidR="003507F1" w:rsidRPr="002F3662" w:rsidRDefault="003507F1" w:rsidP="004B11EB">
      <w:pPr>
        <w:pStyle w:val="IFTnormal"/>
        <w:ind w:right="20"/>
        <w:rPr>
          <w:rFonts w:ascii="Arial" w:hAnsi="Arial" w:cs="Arial"/>
        </w:rPr>
      </w:pPr>
    </w:p>
    <w:tbl>
      <w:tblPr>
        <w:tblStyle w:val="Tabladecuadrcula4-nfasis111"/>
        <w:tblW w:w="920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9"/>
        <w:gridCol w:w="6350"/>
      </w:tblGrid>
      <w:tr w:rsidR="00F255EB" w:rsidRPr="00480D88" w14:paraId="39F06D6D" w14:textId="77777777" w:rsidTr="00767249">
        <w:trPr>
          <w:cnfStyle w:val="100000000000" w:firstRow="1" w:lastRow="0" w:firstColumn="0" w:lastColumn="0" w:oddVBand="0" w:evenVBand="0" w:oddHBand="0" w:evenHBand="0" w:firstRowFirstColumn="0" w:firstRowLastColumn="0" w:lastRowFirstColumn="0" w:lastRowLastColumn="0"/>
          <w:trHeight w:hRule="exact" w:val="567"/>
        </w:trPr>
        <w:tc>
          <w:tcPr>
            <w:cnfStyle w:val="001000000000" w:firstRow="0" w:lastRow="0" w:firstColumn="1" w:lastColumn="0" w:oddVBand="0" w:evenVBand="0" w:oddHBand="0" w:evenHBand="0" w:firstRowFirstColumn="0" w:firstRowLastColumn="0" w:lastRowFirstColumn="0" w:lastRowLastColumn="0"/>
            <w:tcW w:w="2859" w:type="dxa"/>
            <w:shd w:val="clear" w:color="auto" w:fill="9CC2E5"/>
            <w:vAlign w:val="center"/>
          </w:tcPr>
          <w:p w14:paraId="39F06D6B" w14:textId="77777777" w:rsidR="006E29BA" w:rsidRPr="00480D88" w:rsidRDefault="006E29BA" w:rsidP="006E29BA">
            <w:pPr>
              <w:pStyle w:val="IFTnormal"/>
              <w:spacing w:after="0"/>
              <w:jc w:val="center"/>
              <w:rPr>
                <w:rFonts w:ascii="Arial" w:eastAsia="Calibri" w:hAnsi="Arial" w:cs="Arial"/>
                <w:color w:val="auto"/>
              </w:rPr>
            </w:pPr>
            <w:r w:rsidRPr="00480D88">
              <w:rPr>
                <w:rFonts w:ascii="Arial" w:hAnsi="Arial" w:cs="Arial"/>
              </w:rPr>
              <w:t>Equipo Terminal</w:t>
            </w:r>
          </w:p>
        </w:tc>
        <w:tc>
          <w:tcPr>
            <w:tcW w:w="6350" w:type="dxa"/>
            <w:shd w:val="clear" w:color="auto" w:fill="9CC2E5"/>
            <w:vAlign w:val="center"/>
          </w:tcPr>
          <w:p w14:paraId="39F06D6C" w14:textId="77777777" w:rsidR="006E29BA" w:rsidRPr="00480D88" w:rsidRDefault="006E29BA" w:rsidP="006E29BA">
            <w:pPr>
              <w:spacing w:after="0" w:line="276" w:lineRule="auto"/>
              <w:jc w:val="center"/>
              <w:cnfStyle w:val="100000000000" w:firstRow="1" w:lastRow="0" w:firstColumn="0" w:lastColumn="0" w:oddVBand="0" w:evenVBand="0" w:oddHBand="0" w:evenHBand="0" w:firstRowFirstColumn="0" w:firstRowLastColumn="0" w:lastRowFirstColumn="0" w:lastRowLastColumn="0"/>
              <w:rPr>
                <w:rFonts w:eastAsia="Calibri" w:cs="Arial"/>
                <w:color w:val="auto"/>
                <w:sz w:val="20"/>
              </w:rPr>
            </w:pPr>
            <w:r w:rsidRPr="00480D88">
              <w:rPr>
                <w:rFonts w:cs="Arial"/>
                <w:sz w:val="20"/>
              </w:rPr>
              <w:t>Modalidad de entrega</w:t>
            </w:r>
          </w:p>
        </w:tc>
      </w:tr>
      <w:tr w:rsidR="00415B22" w:rsidRPr="002F3662" w14:paraId="39F06D6F" w14:textId="77777777" w:rsidTr="006E29BA">
        <w:trPr>
          <w:cnfStyle w:val="000000100000" w:firstRow="0" w:lastRow="0" w:firstColumn="0" w:lastColumn="0" w:oddVBand="0" w:evenVBand="0" w:oddHBand="1" w:evenHBand="0" w:firstRowFirstColumn="0" w:firstRowLastColumn="0" w:lastRowFirstColumn="0" w:lastRowLastColumn="0"/>
          <w:trHeight w:hRule="exact" w:val="567"/>
        </w:trPr>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B7C2D1"/>
            <w:vAlign w:val="center"/>
          </w:tcPr>
          <w:p w14:paraId="39F06D6E" w14:textId="77777777" w:rsidR="007C54F1" w:rsidRPr="002F3662" w:rsidRDefault="007C54F1" w:rsidP="006E29BA">
            <w:pPr>
              <w:spacing w:after="0" w:line="276" w:lineRule="auto"/>
              <w:jc w:val="center"/>
              <w:rPr>
                <w:rFonts w:eastAsia="Calibri" w:cs="Arial"/>
                <w:b w:val="0"/>
                <w:sz w:val="20"/>
              </w:rPr>
            </w:pPr>
            <w:r w:rsidRPr="002F3662">
              <w:rPr>
                <w:rFonts w:cs="Arial"/>
                <w:sz w:val="20"/>
              </w:rPr>
              <w:t xml:space="preserve">Equipo Blanco de </w:t>
            </w:r>
            <w:r w:rsidR="008B5856" w:rsidRPr="002F3662">
              <w:rPr>
                <w:rFonts w:cs="Arial"/>
                <w:sz w:val="20"/>
              </w:rPr>
              <w:t>EM</w:t>
            </w:r>
            <w:r w:rsidRPr="002F3662">
              <w:rPr>
                <w:rFonts w:cs="Arial"/>
                <w:sz w:val="20"/>
              </w:rPr>
              <w:t xml:space="preserve"> (Módem / ONT)</w:t>
            </w:r>
            <w:r w:rsidR="003C2EBA" w:rsidRPr="002F3662">
              <w:rPr>
                <w:rStyle w:val="Refdenotaalpie"/>
                <w:rFonts w:cs="Arial"/>
                <w:sz w:val="20"/>
              </w:rPr>
              <w:t xml:space="preserve"> </w:t>
            </w:r>
            <w:r w:rsidR="003C2EBA" w:rsidRPr="002F3662">
              <w:rPr>
                <w:rStyle w:val="Refdenotaalpie"/>
                <w:rFonts w:cs="Arial"/>
                <w:sz w:val="20"/>
              </w:rPr>
              <w:footnoteReference w:id="8"/>
            </w:r>
          </w:p>
        </w:tc>
      </w:tr>
      <w:tr w:rsidR="006E29BA" w:rsidRPr="002F3662" w14:paraId="39F06D72" w14:textId="77777777" w:rsidTr="006E29BA">
        <w:trPr>
          <w:trHeight w:hRule="exact" w:val="567"/>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39F06D70" w14:textId="77777777" w:rsidR="006E29BA" w:rsidRPr="002F3662" w:rsidRDefault="006E29BA" w:rsidP="006E29BA">
            <w:pPr>
              <w:spacing w:after="0" w:line="276" w:lineRule="auto"/>
              <w:jc w:val="center"/>
              <w:rPr>
                <w:rFonts w:eastAsia="Calibri" w:cs="Arial"/>
                <w:sz w:val="20"/>
              </w:rPr>
            </w:pPr>
            <w:r w:rsidRPr="002F3662">
              <w:rPr>
                <w:rFonts w:cs="Arial"/>
                <w:sz w:val="20"/>
              </w:rPr>
              <w:t>Módem Blanco</w:t>
            </w:r>
          </w:p>
        </w:tc>
        <w:tc>
          <w:tcPr>
            <w:tcW w:w="6350" w:type="dxa"/>
            <w:shd w:val="clear" w:color="auto" w:fill="auto"/>
            <w:vAlign w:val="center"/>
          </w:tcPr>
          <w:p w14:paraId="39F06D71" w14:textId="77777777" w:rsidR="006E29BA" w:rsidRPr="002F3662" w:rsidRDefault="0054213A" w:rsidP="006E29BA">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Arial"/>
                <w:sz w:val="20"/>
              </w:rPr>
            </w:pPr>
            <w:r w:rsidRPr="002F3662">
              <w:rPr>
                <w:rFonts w:eastAsia="Calibri" w:cs="Arial"/>
                <w:bCs/>
                <w:sz w:val="20"/>
                <w:szCs w:val="20"/>
              </w:rPr>
              <w:t>El t</w:t>
            </w:r>
            <w:r w:rsidR="006E29BA" w:rsidRPr="002F3662">
              <w:rPr>
                <w:rFonts w:eastAsia="Calibri" w:cs="Arial"/>
                <w:bCs/>
                <w:sz w:val="20"/>
                <w:szCs w:val="20"/>
              </w:rPr>
              <w:t>écnico</w:t>
            </w:r>
            <w:r w:rsidR="006E29BA" w:rsidRPr="002F3662">
              <w:rPr>
                <w:rFonts w:cs="Arial"/>
                <w:sz w:val="20"/>
              </w:rPr>
              <w:t xml:space="preserve"> </w:t>
            </w:r>
            <w:r w:rsidRPr="002F3662">
              <w:rPr>
                <w:rFonts w:cs="Arial"/>
                <w:sz w:val="20"/>
              </w:rPr>
              <w:t xml:space="preserve">de la EM entrega el Módem Blanco al </w:t>
            </w:r>
            <w:r w:rsidRPr="002F3662">
              <w:rPr>
                <w:rFonts w:cs="Arial"/>
                <w:bCs/>
                <w:sz w:val="20"/>
                <w:szCs w:val="20"/>
              </w:rPr>
              <w:t>Usuario Final</w:t>
            </w:r>
            <w:r w:rsidRPr="002F3662">
              <w:rPr>
                <w:rFonts w:cs="Arial"/>
                <w:sz w:val="20"/>
              </w:rPr>
              <w:t>.</w:t>
            </w:r>
          </w:p>
        </w:tc>
      </w:tr>
      <w:tr w:rsidR="006E29BA" w:rsidRPr="002F3662" w14:paraId="39F06D75" w14:textId="77777777" w:rsidTr="00DD5100">
        <w:trPr>
          <w:cnfStyle w:val="000000100000" w:firstRow="0" w:lastRow="0" w:firstColumn="0" w:lastColumn="0" w:oddVBand="0" w:evenVBand="0" w:oddHBand="1" w:evenHBand="0" w:firstRowFirstColumn="0" w:firstRowLastColumn="0" w:lastRowFirstColumn="0" w:lastRowLastColumn="0"/>
          <w:trHeight w:hRule="exact" w:val="567"/>
        </w:trPr>
        <w:tc>
          <w:tcPr>
            <w:cnfStyle w:val="001000000000" w:firstRow="0" w:lastRow="0" w:firstColumn="1" w:lastColumn="0" w:oddVBand="0" w:evenVBand="0" w:oddHBand="0" w:evenHBand="0" w:firstRowFirstColumn="0" w:firstRowLastColumn="0" w:lastRowFirstColumn="0" w:lastRowLastColumn="0"/>
            <w:tcW w:w="2859" w:type="dxa"/>
            <w:shd w:val="clear" w:color="auto" w:fill="auto"/>
            <w:vAlign w:val="center"/>
          </w:tcPr>
          <w:p w14:paraId="39F06D73" w14:textId="77777777" w:rsidR="006E29BA" w:rsidRPr="002F3662" w:rsidRDefault="006E29BA" w:rsidP="006E29BA">
            <w:pPr>
              <w:spacing w:after="0" w:line="276" w:lineRule="auto"/>
              <w:jc w:val="center"/>
              <w:rPr>
                <w:rFonts w:eastAsia="Calibri" w:cs="Arial"/>
                <w:sz w:val="20"/>
              </w:rPr>
            </w:pPr>
            <w:r w:rsidRPr="002F3662">
              <w:rPr>
                <w:rFonts w:cs="Arial"/>
                <w:sz w:val="20"/>
              </w:rPr>
              <w:t>ONT Blanco</w:t>
            </w:r>
          </w:p>
        </w:tc>
        <w:tc>
          <w:tcPr>
            <w:tcW w:w="6350" w:type="dxa"/>
            <w:shd w:val="clear" w:color="auto" w:fill="auto"/>
            <w:vAlign w:val="center"/>
          </w:tcPr>
          <w:p w14:paraId="39F06D74" w14:textId="77777777" w:rsidR="006E29BA" w:rsidRPr="002F3662" w:rsidRDefault="006E29BA" w:rsidP="006E29BA">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0"/>
              </w:rPr>
            </w:pPr>
            <w:r w:rsidRPr="002F3662">
              <w:rPr>
                <w:rFonts w:cs="Arial"/>
                <w:sz w:val="20"/>
              </w:rPr>
              <w:t xml:space="preserve">El técnico de </w:t>
            </w:r>
            <w:r w:rsidR="0054213A" w:rsidRPr="002F3662">
              <w:rPr>
                <w:rFonts w:cs="Arial"/>
                <w:sz w:val="20"/>
              </w:rPr>
              <w:t xml:space="preserve">la </w:t>
            </w:r>
            <w:r w:rsidR="008B5856" w:rsidRPr="002F3662">
              <w:rPr>
                <w:rFonts w:cs="Arial"/>
                <w:sz w:val="20"/>
              </w:rPr>
              <w:t>EM</w:t>
            </w:r>
            <w:r w:rsidRPr="002F3662">
              <w:rPr>
                <w:rFonts w:cs="Arial"/>
                <w:sz w:val="20"/>
              </w:rPr>
              <w:t xml:space="preserve"> entrega el ONT al </w:t>
            </w:r>
            <w:r w:rsidRPr="002F3662">
              <w:rPr>
                <w:rFonts w:cs="Arial"/>
                <w:bCs/>
                <w:sz w:val="20"/>
                <w:szCs w:val="20"/>
              </w:rPr>
              <w:t>Usuario Final</w:t>
            </w:r>
            <w:r w:rsidRPr="002F3662">
              <w:rPr>
                <w:rFonts w:cs="Arial"/>
                <w:sz w:val="20"/>
              </w:rPr>
              <w:t>.</w:t>
            </w:r>
          </w:p>
        </w:tc>
      </w:tr>
      <w:tr w:rsidR="00415B22" w:rsidRPr="002F3662" w14:paraId="39F06D77" w14:textId="77777777" w:rsidTr="006E29BA">
        <w:trPr>
          <w:trHeight w:hRule="exact" w:val="567"/>
        </w:trPr>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B7C2D1"/>
            <w:vAlign w:val="center"/>
          </w:tcPr>
          <w:p w14:paraId="39F06D76" w14:textId="77777777" w:rsidR="007C54F1" w:rsidRPr="002F3662" w:rsidRDefault="007C54F1" w:rsidP="006E29BA">
            <w:pPr>
              <w:spacing w:after="0" w:line="276" w:lineRule="auto"/>
              <w:jc w:val="center"/>
              <w:rPr>
                <w:rFonts w:eastAsia="Calibri" w:cs="Arial"/>
                <w:b w:val="0"/>
                <w:sz w:val="20"/>
              </w:rPr>
            </w:pPr>
            <w:r w:rsidRPr="002F3662">
              <w:rPr>
                <w:rFonts w:cs="Arial"/>
                <w:sz w:val="20"/>
              </w:rPr>
              <w:t>Equipo de Proveedor Alterno (Módem / ONT)</w:t>
            </w:r>
          </w:p>
        </w:tc>
      </w:tr>
      <w:tr w:rsidR="006E29BA" w:rsidRPr="002F3662" w14:paraId="39F06D7A" w14:textId="77777777" w:rsidTr="00DD5100">
        <w:trPr>
          <w:cnfStyle w:val="000000100000" w:firstRow="0" w:lastRow="0" w:firstColumn="0" w:lastColumn="0" w:oddVBand="0" w:evenVBand="0" w:oddHBand="1" w:evenHBand="0" w:firstRowFirstColumn="0" w:firstRowLastColumn="0" w:lastRowFirstColumn="0" w:lastRowLastColumn="0"/>
          <w:trHeight w:hRule="exact" w:val="567"/>
        </w:trPr>
        <w:tc>
          <w:tcPr>
            <w:cnfStyle w:val="001000000000" w:firstRow="0" w:lastRow="0" w:firstColumn="1" w:lastColumn="0" w:oddVBand="0" w:evenVBand="0" w:oddHBand="0" w:evenHBand="0" w:firstRowFirstColumn="0" w:firstRowLastColumn="0" w:lastRowFirstColumn="0" w:lastRowLastColumn="0"/>
            <w:tcW w:w="2859" w:type="dxa"/>
            <w:shd w:val="clear" w:color="auto" w:fill="auto"/>
            <w:vAlign w:val="center"/>
          </w:tcPr>
          <w:p w14:paraId="39F06D78" w14:textId="77777777" w:rsidR="006E29BA" w:rsidRPr="002F3662" w:rsidRDefault="006E29BA" w:rsidP="006E29BA">
            <w:pPr>
              <w:spacing w:after="0" w:line="276" w:lineRule="auto"/>
              <w:jc w:val="center"/>
              <w:rPr>
                <w:rFonts w:eastAsia="Calibri" w:cs="Arial"/>
                <w:sz w:val="20"/>
              </w:rPr>
            </w:pPr>
            <w:r w:rsidRPr="002F3662">
              <w:rPr>
                <w:rFonts w:cs="Arial"/>
                <w:sz w:val="20"/>
              </w:rPr>
              <w:t>Módem Proveedor Alterno</w:t>
            </w:r>
          </w:p>
        </w:tc>
        <w:tc>
          <w:tcPr>
            <w:tcW w:w="6350" w:type="dxa"/>
            <w:shd w:val="clear" w:color="auto" w:fill="auto"/>
            <w:vAlign w:val="center"/>
          </w:tcPr>
          <w:p w14:paraId="39F06D79" w14:textId="77777777" w:rsidR="006E29BA" w:rsidRPr="002F3662" w:rsidRDefault="006E29BA" w:rsidP="006E29BA">
            <w:pPr>
              <w:spacing w:after="0" w:line="276"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0"/>
              </w:rPr>
            </w:pPr>
            <w:r w:rsidRPr="002F3662">
              <w:rPr>
                <w:rFonts w:cs="Arial"/>
                <w:sz w:val="20"/>
              </w:rPr>
              <w:t xml:space="preserve">CS entrega e instala el módem al </w:t>
            </w:r>
            <w:r w:rsidRPr="002F3662">
              <w:rPr>
                <w:rFonts w:cs="Arial"/>
                <w:bCs/>
                <w:sz w:val="20"/>
                <w:szCs w:val="20"/>
              </w:rPr>
              <w:t>Usuario Final</w:t>
            </w:r>
            <w:r w:rsidRPr="002F3662">
              <w:rPr>
                <w:rFonts w:cs="Arial"/>
                <w:sz w:val="20"/>
              </w:rPr>
              <w:t>.</w:t>
            </w:r>
          </w:p>
        </w:tc>
      </w:tr>
      <w:tr w:rsidR="006E29BA" w:rsidRPr="002F3662" w14:paraId="39F06D7D" w14:textId="77777777" w:rsidTr="006E29BA">
        <w:trPr>
          <w:trHeight w:hRule="exact" w:val="567"/>
        </w:trPr>
        <w:tc>
          <w:tcPr>
            <w:cnfStyle w:val="001000000000" w:firstRow="0" w:lastRow="0" w:firstColumn="1" w:lastColumn="0" w:oddVBand="0" w:evenVBand="0" w:oddHBand="0" w:evenHBand="0" w:firstRowFirstColumn="0" w:firstRowLastColumn="0" w:lastRowFirstColumn="0" w:lastRowLastColumn="0"/>
            <w:tcW w:w="2859" w:type="dxa"/>
            <w:vAlign w:val="center"/>
          </w:tcPr>
          <w:p w14:paraId="39F06D7B" w14:textId="77777777" w:rsidR="006E29BA" w:rsidRPr="002F3662" w:rsidRDefault="006E29BA" w:rsidP="006E29BA">
            <w:pPr>
              <w:spacing w:after="0" w:line="276" w:lineRule="auto"/>
              <w:jc w:val="center"/>
              <w:rPr>
                <w:rFonts w:eastAsia="Calibri" w:cs="Arial"/>
                <w:sz w:val="20"/>
              </w:rPr>
            </w:pPr>
            <w:r w:rsidRPr="002F3662">
              <w:rPr>
                <w:rFonts w:cs="Arial"/>
                <w:sz w:val="20"/>
                <w:szCs w:val="20"/>
              </w:rPr>
              <w:t xml:space="preserve"> </w:t>
            </w:r>
            <w:r w:rsidRPr="002F3662">
              <w:rPr>
                <w:rFonts w:cs="Arial"/>
                <w:sz w:val="20"/>
              </w:rPr>
              <w:t>ONT Proveedor Alterno</w:t>
            </w:r>
          </w:p>
        </w:tc>
        <w:tc>
          <w:tcPr>
            <w:tcW w:w="6350" w:type="dxa"/>
            <w:shd w:val="clear" w:color="auto" w:fill="auto"/>
            <w:vAlign w:val="center"/>
          </w:tcPr>
          <w:p w14:paraId="39F06D7C" w14:textId="77777777" w:rsidR="006E29BA" w:rsidRPr="002F3662" w:rsidRDefault="006E29BA" w:rsidP="006E29BA">
            <w:pPr>
              <w:spacing w:after="0" w:line="276" w:lineRule="auto"/>
              <w:jc w:val="center"/>
              <w:cnfStyle w:val="000000000000" w:firstRow="0" w:lastRow="0" w:firstColumn="0" w:lastColumn="0" w:oddVBand="0" w:evenVBand="0" w:oddHBand="0" w:evenHBand="0" w:firstRowFirstColumn="0" w:firstRowLastColumn="0" w:lastRowFirstColumn="0" w:lastRowLastColumn="0"/>
              <w:rPr>
                <w:rFonts w:eastAsia="Calibri" w:cs="Arial"/>
                <w:sz w:val="20"/>
              </w:rPr>
            </w:pPr>
            <w:r w:rsidRPr="002F3662">
              <w:rPr>
                <w:rFonts w:cs="Arial"/>
                <w:sz w:val="20"/>
              </w:rPr>
              <w:t xml:space="preserve">Coordinación de instalación al </w:t>
            </w:r>
            <w:r w:rsidRPr="002F3662">
              <w:rPr>
                <w:rFonts w:cs="Arial"/>
                <w:bCs/>
                <w:sz w:val="20"/>
                <w:szCs w:val="20"/>
              </w:rPr>
              <w:t>Usuario Final:</w:t>
            </w:r>
          </w:p>
        </w:tc>
      </w:tr>
    </w:tbl>
    <w:p w14:paraId="39F06D7E" w14:textId="77777777" w:rsidR="007C54F1" w:rsidRPr="002F3662" w:rsidRDefault="007C54F1" w:rsidP="004B11EB">
      <w:pPr>
        <w:pStyle w:val="IFTnormal"/>
        <w:ind w:right="20"/>
        <w:rPr>
          <w:rFonts w:ascii="Arial" w:hAnsi="Arial" w:cs="Arial"/>
        </w:rPr>
      </w:pPr>
    </w:p>
    <w:p w14:paraId="39F06D7F" w14:textId="77777777" w:rsidR="00364FC4" w:rsidRPr="002F3662" w:rsidRDefault="00364FC4" w:rsidP="004B11EB">
      <w:pPr>
        <w:pStyle w:val="IFTnormal"/>
        <w:spacing w:before="240"/>
        <w:ind w:right="20"/>
        <w:rPr>
          <w:rFonts w:ascii="Arial" w:hAnsi="Arial" w:cs="Arial"/>
          <w:b/>
        </w:rPr>
      </w:pPr>
      <w:r w:rsidRPr="002F3662">
        <w:rPr>
          <w:rFonts w:ascii="Arial" w:hAnsi="Arial" w:cs="Arial"/>
          <w:b/>
        </w:rPr>
        <w:t>Mantenimiento y aplicación de garantías</w:t>
      </w:r>
    </w:p>
    <w:p w14:paraId="39F06D80" w14:textId="77777777" w:rsidR="00160F5A" w:rsidRDefault="00A47F9A" w:rsidP="00160F5A">
      <w:pPr>
        <w:pStyle w:val="IFTnormal"/>
        <w:spacing w:before="240"/>
        <w:ind w:right="20"/>
        <w:rPr>
          <w:rFonts w:ascii="Arial" w:hAnsi="Arial" w:cs="Arial"/>
        </w:rPr>
      </w:pPr>
      <w:r w:rsidRPr="002F3662">
        <w:rPr>
          <w:rFonts w:ascii="Arial" w:hAnsi="Arial" w:cs="Arial"/>
        </w:rPr>
        <w:t>Para el caso de fallas atribuibles a los módems u ONT blancos, y derivado de que la propiedad de los mismos será del CS,</w:t>
      </w:r>
      <w:r w:rsidR="00160F5A" w:rsidRPr="002F3662">
        <w:rPr>
          <w:rFonts w:ascii="Arial" w:hAnsi="Arial" w:cs="Arial"/>
        </w:rPr>
        <w:t xml:space="preserve"> la </w:t>
      </w:r>
      <w:r w:rsidR="008B5856" w:rsidRPr="002F3662">
        <w:rPr>
          <w:rFonts w:ascii="Arial" w:hAnsi="Arial" w:cs="Arial"/>
        </w:rPr>
        <w:t>EM</w:t>
      </w:r>
      <w:r w:rsidR="00497A15" w:rsidRPr="002F3662">
        <w:rPr>
          <w:rFonts w:ascii="Arial" w:hAnsi="Arial" w:cs="Arial"/>
        </w:rPr>
        <w:t xml:space="preserve"> </w:t>
      </w:r>
      <w:r w:rsidRPr="002F3662">
        <w:rPr>
          <w:rFonts w:ascii="Arial" w:hAnsi="Arial" w:cs="Arial"/>
        </w:rPr>
        <w:t>otorgará un periodo de garantía de un año. En caso de ser necesario el reemplazo del equipo</w:t>
      </w:r>
      <w:r w:rsidR="004D7519" w:rsidRPr="002F3662">
        <w:rPr>
          <w:rFonts w:ascii="Arial" w:hAnsi="Arial" w:cs="Arial"/>
        </w:rPr>
        <w:t>,</w:t>
      </w:r>
      <w:r w:rsidR="00160F5A" w:rsidRPr="002F3662">
        <w:rPr>
          <w:rFonts w:ascii="Arial" w:hAnsi="Arial" w:cs="Arial"/>
        </w:rPr>
        <w:t xml:space="preserve"> la entrega será</w:t>
      </w:r>
      <w:r w:rsidR="00160F5A" w:rsidRPr="002F3662" w:rsidDel="00160F5A">
        <w:rPr>
          <w:rFonts w:ascii="Arial" w:hAnsi="Arial" w:cs="Arial"/>
        </w:rPr>
        <w:t xml:space="preserve"> </w:t>
      </w:r>
      <w:r w:rsidR="00160F5A" w:rsidRPr="002F3662">
        <w:rPr>
          <w:rFonts w:ascii="Arial" w:hAnsi="Arial" w:cs="Arial"/>
        </w:rPr>
        <w:t>vía técnico de la EM al momento de la atención de la falla, siempre y cuando se encuentre dentro del periodo de garantía.</w:t>
      </w:r>
    </w:p>
    <w:p w14:paraId="39F06D81" w14:textId="77777777" w:rsidR="00480D88" w:rsidRDefault="00480D88" w:rsidP="00160F5A">
      <w:pPr>
        <w:pStyle w:val="IFTnormal"/>
        <w:spacing w:before="240"/>
        <w:ind w:right="20"/>
        <w:rPr>
          <w:rFonts w:ascii="Arial" w:hAnsi="Arial" w:cs="Arial"/>
        </w:rPr>
      </w:pPr>
    </w:p>
    <w:p w14:paraId="39F06D82" w14:textId="77777777" w:rsidR="00480D88" w:rsidRPr="002F3662" w:rsidRDefault="00480D88" w:rsidP="00160F5A">
      <w:pPr>
        <w:pStyle w:val="IFTnormal"/>
        <w:spacing w:before="240"/>
        <w:ind w:right="20"/>
        <w:rPr>
          <w:rFonts w:ascii="Arial" w:hAnsi="Arial" w:cs="Arial"/>
        </w:rPr>
      </w:pPr>
    </w:p>
    <w:p w14:paraId="39F06D83" w14:textId="77777777" w:rsidR="00364FC4" w:rsidRPr="002F3662" w:rsidRDefault="00364FC4" w:rsidP="004B11EB">
      <w:pPr>
        <w:pStyle w:val="IFTnormal"/>
        <w:spacing w:before="240"/>
        <w:ind w:right="20"/>
        <w:rPr>
          <w:rFonts w:ascii="Arial" w:hAnsi="Arial" w:cs="Arial"/>
          <w:b/>
        </w:rPr>
      </w:pPr>
      <w:r w:rsidRPr="002F3662">
        <w:rPr>
          <w:rFonts w:ascii="Arial" w:hAnsi="Arial" w:cs="Arial"/>
          <w:b/>
        </w:rPr>
        <w:t>Compra de módems por lote</w:t>
      </w:r>
    </w:p>
    <w:p w14:paraId="39F06D84" w14:textId="77777777" w:rsidR="00A47F9A" w:rsidRPr="002F3662" w:rsidRDefault="00A47F9A" w:rsidP="004B11EB">
      <w:pPr>
        <w:pStyle w:val="IFTnormal"/>
        <w:ind w:right="20"/>
        <w:rPr>
          <w:rFonts w:ascii="Arial" w:hAnsi="Arial" w:cs="Arial"/>
        </w:rPr>
      </w:pPr>
      <w:r w:rsidRPr="002F3662">
        <w:rPr>
          <w:rFonts w:ascii="Arial" w:hAnsi="Arial" w:cs="Arial"/>
        </w:rPr>
        <w:t xml:space="preserve">Asimismo, el CS o en su caso un grupo de éstos podrá comprar los módems y las </w:t>
      </w:r>
      <w:r w:rsidR="00A42EEA" w:rsidRPr="002F3662">
        <w:rPr>
          <w:rFonts w:ascii="Arial" w:hAnsi="Arial" w:cs="Arial"/>
        </w:rPr>
        <w:t>ONT</w:t>
      </w:r>
      <w:r w:rsidRPr="002F3662">
        <w:rPr>
          <w:rFonts w:ascii="Arial" w:hAnsi="Arial" w:cs="Arial"/>
        </w:rPr>
        <w:t xml:space="preserve"> blancos a</w:t>
      </w:r>
      <w:r w:rsidR="00035931"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Pr="002F3662">
        <w:rPr>
          <w:rFonts w:ascii="Arial" w:hAnsi="Arial" w:cs="Arial"/>
        </w:rPr>
        <w:t>, de conformidad con lo establecido en el Anexo A</w:t>
      </w:r>
      <w:r w:rsidRPr="002F3662">
        <w:rPr>
          <w:rStyle w:val="Refdenotaalpie"/>
          <w:rFonts w:ascii="Arial" w:hAnsi="Arial" w:cs="Arial"/>
        </w:rPr>
        <w:footnoteReference w:id="9"/>
      </w:r>
      <w:r w:rsidRPr="002F3662">
        <w:rPr>
          <w:rFonts w:ascii="Arial" w:hAnsi="Arial" w:cs="Arial"/>
        </w:rPr>
        <w:t xml:space="preserve">. El CS deberá considerar que los módems y las </w:t>
      </w:r>
      <w:r w:rsidR="00A42EEA" w:rsidRPr="002F3662">
        <w:rPr>
          <w:rFonts w:ascii="Arial" w:hAnsi="Arial" w:cs="Arial"/>
        </w:rPr>
        <w:t>ONT</w:t>
      </w:r>
      <w:r w:rsidRPr="002F3662">
        <w:rPr>
          <w:rFonts w:ascii="Arial" w:hAnsi="Arial" w:cs="Arial"/>
        </w:rPr>
        <w:t xml:space="preserve"> serán provis</w:t>
      </w:r>
      <w:r w:rsidR="00CA0EF6" w:rsidRPr="002F3662">
        <w:rPr>
          <w:rFonts w:ascii="Arial" w:hAnsi="Arial" w:cs="Arial"/>
        </w:rPr>
        <w:t xml:space="preserve">tos en un plazo máximo de </w:t>
      </w:r>
      <w:r w:rsidR="00BA5737" w:rsidRPr="002F3662">
        <w:rPr>
          <w:rFonts w:ascii="Arial" w:hAnsi="Arial" w:cs="Arial"/>
        </w:rPr>
        <w:t>1</w:t>
      </w:r>
      <w:r w:rsidR="00CC55F3" w:rsidRPr="002F3662">
        <w:rPr>
          <w:rFonts w:ascii="Arial" w:hAnsi="Arial" w:cs="Arial"/>
        </w:rPr>
        <w:t>4</w:t>
      </w:r>
      <w:r w:rsidR="00BA5737" w:rsidRPr="002F3662">
        <w:rPr>
          <w:rFonts w:ascii="Arial" w:hAnsi="Arial" w:cs="Arial"/>
        </w:rPr>
        <w:t xml:space="preserve"> (</w:t>
      </w:r>
      <w:r w:rsidR="00CC55F3" w:rsidRPr="002F3662">
        <w:rPr>
          <w:rFonts w:ascii="Arial" w:hAnsi="Arial" w:cs="Arial"/>
        </w:rPr>
        <w:t>catorce</w:t>
      </w:r>
      <w:r w:rsidR="00364FC4" w:rsidRPr="002F3662">
        <w:rPr>
          <w:rFonts w:ascii="Arial" w:hAnsi="Arial" w:cs="Arial"/>
        </w:rPr>
        <w:t xml:space="preserve"> </w:t>
      </w:r>
      <w:r w:rsidR="00BA5737" w:rsidRPr="002F3662">
        <w:rPr>
          <w:rFonts w:ascii="Arial" w:hAnsi="Arial" w:cs="Arial"/>
        </w:rPr>
        <w:t>semanas</w:t>
      </w:r>
      <w:r w:rsidR="008E5566" w:rsidRPr="002F3662">
        <w:rPr>
          <w:rFonts w:ascii="Arial" w:hAnsi="Arial" w:cs="Arial"/>
        </w:rPr>
        <w:t>)</w:t>
      </w:r>
      <w:r w:rsidRPr="002F3662">
        <w:rPr>
          <w:rFonts w:ascii="Arial" w:hAnsi="Arial" w:cs="Arial"/>
        </w:rPr>
        <w:t xml:space="preserve"> posterior a la solicitud de compra. El CS deberá indicar en la solicitud </w:t>
      </w:r>
      <w:r w:rsidR="004D7519" w:rsidRPr="002F3662">
        <w:rPr>
          <w:rFonts w:ascii="Arial" w:hAnsi="Arial" w:cs="Arial"/>
        </w:rPr>
        <w:t xml:space="preserve">el </w:t>
      </w:r>
      <w:r w:rsidRPr="002F3662">
        <w:rPr>
          <w:rFonts w:ascii="Arial" w:hAnsi="Arial" w:cs="Arial"/>
        </w:rPr>
        <w:t xml:space="preserve">punto de distribución donde recogerá o recibirá </w:t>
      </w:r>
      <w:r w:rsidR="004D7519" w:rsidRPr="002F3662">
        <w:rPr>
          <w:rFonts w:ascii="Arial" w:hAnsi="Arial" w:cs="Arial"/>
        </w:rPr>
        <w:t xml:space="preserve">el lote de </w:t>
      </w:r>
      <w:r w:rsidRPr="002F3662">
        <w:rPr>
          <w:rFonts w:ascii="Arial" w:hAnsi="Arial" w:cs="Arial"/>
        </w:rPr>
        <w:t>los equipos para que el CS defina su propia logística de mensajería o entrega a sus usuarios. Para este tipo de entrega se acordará con el CS el intercambio de módems correspondientes a la garantía</w:t>
      </w:r>
      <w:r w:rsidR="001C6F26" w:rsidRPr="002F3662">
        <w:rPr>
          <w:rFonts w:ascii="Arial" w:hAnsi="Arial" w:cs="Arial"/>
        </w:rPr>
        <w:t>.</w:t>
      </w:r>
      <w:r w:rsidRPr="002F3662">
        <w:rPr>
          <w:rFonts w:ascii="Arial" w:hAnsi="Arial" w:cs="Arial"/>
        </w:rPr>
        <w:t xml:space="preserve"> </w:t>
      </w:r>
    </w:p>
    <w:p w14:paraId="39F06D85" w14:textId="77777777" w:rsidR="00296A3C" w:rsidRPr="002F3662" w:rsidRDefault="00A47F9A" w:rsidP="004B11EB">
      <w:pPr>
        <w:pStyle w:val="IFTnormal"/>
        <w:ind w:right="20"/>
        <w:rPr>
          <w:rFonts w:ascii="Arial" w:hAnsi="Arial" w:cs="Arial"/>
        </w:rPr>
      </w:pPr>
      <w:r w:rsidRPr="002F3662">
        <w:rPr>
          <w:rFonts w:ascii="Arial" w:hAnsi="Arial" w:cs="Arial"/>
        </w:rPr>
        <w:t>En el momento que</w:t>
      </w:r>
      <w:r w:rsidR="00035931" w:rsidRPr="002F3662">
        <w:rPr>
          <w:rFonts w:ascii="Arial" w:hAnsi="Arial" w:cs="Arial"/>
        </w:rPr>
        <w:t xml:space="preserve"> </w:t>
      </w:r>
      <w:r w:rsidR="000F406A" w:rsidRPr="002F3662">
        <w:rPr>
          <w:rFonts w:ascii="Arial" w:hAnsi="Arial" w:cs="Arial"/>
        </w:rPr>
        <w:t xml:space="preserve">sea </w:t>
      </w:r>
      <w:r w:rsidR="00035931" w:rsidRPr="002F3662">
        <w:rPr>
          <w:rFonts w:ascii="Arial" w:hAnsi="Arial" w:cs="Arial"/>
        </w:rPr>
        <w:t xml:space="preserve">necesario actualizar o modernizar los elementos de red con que opera actualmente la EM, se obliga a notificar al CS a través del </w:t>
      </w:r>
      <w:r w:rsidR="00035931" w:rsidRPr="00892846">
        <w:rPr>
          <w:rFonts w:ascii="Arial" w:hAnsi="Arial" w:cs="Arial"/>
        </w:rPr>
        <w:t>SEG/SIPO con</w:t>
      </w:r>
      <w:r w:rsidR="00035931" w:rsidRPr="002F3662">
        <w:rPr>
          <w:rFonts w:ascii="Arial" w:hAnsi="Arial" w:cs="Arial"/>
        </w:rPr>
        <w:t xml:space="preserve"> seis meses</w:t>
      </w:r>
      <w:r w:rsidR="000F406A" w:rsidRPr="002F3662">
        <w:rPr>
          <w:rFonts w:ascii="Arial" w:hAnsi="Arial" w:cs="Arial"/>
        </w:rPr>
        <w:t xml:space="preserve"> </w:t>
      </w:r>
      <w:r w:rsidR="00035931" w:rsidRPr="002F3662">
        <w:rPr>
          <w:rFonts w:ascii="Arial" w:hAnsi="Arial" w:cs="Arial"/>
        </w:rPr>
        <w:t xml:space="preserve">de antelación en el caso de nueva tecnología o funcionalidades </w:t>
      </w:r>
      <w:r w:rsidR="00F40CF6" w:rsidRPr="002F3662">
        <w:rPr>
          <w:rFonts w:ascii="Arial" w:hAnsi="Arial" w:cs="Arial"/>
        </w:rPr>
        <w:t xml:space="preserve"> </w:t>
      </w:r>
    </w:p>
    <w:p w14:paraId="39F06D86" w14:textId="77777777" w:rsidR="00A47F9A" w:rsidRPr="002F3662" w:rsidRDefault="00A47F9A" w:rsidP="004B11EB">
      <w:pPr>
        <w:pStyle w:val="IFTnormal"/>
        <w:ind w:right="20"/>
        <w:rPr>
          <w:rFonts w:ascii="Arial" w:hAnsi="Arial" w:cs="Arial"/>
        </w:rPr>
      </w:pPr>
      <w:r w:rsidRPr="002F3662">
        <w:rPr>
          <w:rFonts w:ascii="Arial" w:hAnsi="Arial" w:cs="Arial"/>
        </w:rPr>
        <w:t xml:space="preserve">Por los mismos medios </w:t>
      </w:r>
      <w:bookmarkStart w:id="637" w:name="_Hlk44247783"/>
      <w:r w:rsidR="008E79DD" w:rsidRPr="002F3662">
        <w:rPr>
          <w:rFonts w:ascii="Arial" w:hAnsi="Arial" w:cs="Arial"/>
        </w:rPr>
        <w:t xml:space="preserve">la </w:t>
      </w:r>
      <w:r w:rsidR="008B5856" w:rsidRPr="002F3662">
        <w:rPr>
          <w:rFonts w:ascii="Arial" w:hAnsi="Arial" w:cs="Arial"/>
        </w:rPr>
        <w:t>EM</w:t>
      </w:r>
      <w:r w:rsidR="009D314E" w:rsidRPr="002F3662">
        <w:rPr>
          <w:rFonts w:ascii="Arial" w:hAnsi="Arial" w:cs="Arial"/>
        </w:rPr>
        <w:t xml:space="preserve"> </w:t>
      </w:r>
      <w:r w:rsidRPr="002F3662">
        <w:rPr>
          <w:rFonts w:ascii="Arial" w:hAnsi="Arial" w:cs="Arial"/>
        </w:rPr>
        <w:t>notificará de actualizaciones de software de equipos terminales (módems /</w:t>
      </w:r>
      <w:r w:rsidR="00A42EEA" w:rsidRPr="002F3662">
        <w:rPr>
          <w:rFonts w:ascii="Arial" w:hAnsi="Arial" w:cs="Arial"/>
        </w:rPr>
        <w:t>ONT</w:t>
      </w:r>
      <w:r w:rsidRPr="002F3662">
        <w:rPr>
          <w:rFonts w:ascii="Arial" w:hAnsi="Arial" w:cs="Arial"/>
        </w:rPr>
        <w:t>) que impacten en la provisión del servicio con 30 días naturales de antelació</w:t>
      </w:r>
      <w:bookmarkEnd w:id="637"/>
      <w:r w:rsidRPr="002F3662">
        <w:rPr>
          <w:rFonts w:ascii="Arial" w:hAnsi="Arial" w:cs="Arial"/>
        </w:rPr>
        <w:t>n</w:t>
      </w:r>
      <w:r w:rsidR="00DE39D2" w:rsidRPr="002F3662">
        <w:rPr>
          <w:rFonts w:ascii="Arial" w:hAnsi="Arial" w:cs="Arial"/>
        </w:rPr>
        <w:t>.</w:t>
      </w:r>
      <w:r w:rsidR="008E79DD" w:rsidRPr="002F3662">
        <w:rPr>
          <w:rFonts w:ascii="Arial" w:hAnsi="Arial" w:cs="Arial"/>
        </w:rPr>
        <w:t xml:space="preserve"> </w:t>
      </w:r>
      <w:r w:rsidR="000F406A" w:rsidRPr="002F3662">
        <w:rPr>
          <w:rFonts w:ascii="Arial" w:hAnsi="Arial" w:cs="Arial"/>
        </w:rPr>
        <w:t xml:space="preserve">En ambos casos este plazo contabilizará respecto de la fecha de inicio de la comercialización de los servicios o afectación a las terminales por </w:t>
      </w:r>
      <w:r w:rsidR="00D62C12">
        <w:rPr>
          <w:rFonts w:ascii="Arial" w:hAnsi="Arial" w:cs="Arial"/>
        </w:rPr>
        <w:t xml:space="preserve">los </w:t>
      </w:r>
      <w:r w:rsidR="000F406A" w:rsidRPr="002F3662">
        <w:rPr>
          <w:rFonts w:ascii="Arial" w:hAnsi="Arial" w:cs="Arial"/>
        </w:rPr>
        <w:t>cambios antes mencionados.</w:t>
      </w:r>
      <w:r w:rsidR="008E79DD" w:rsidRPr="002F3662">
        <w:rPr>
          <w:rFonts w:ascii="Arial" w:hAnsi="Arial" w:cs="Arial"/>
        </w:rPr>
        <w:t xml:space="preserve">  </w:t>
      </w:r>
    </w:p>
    <w:p w14:paraId="39F06D87" w14:textId="77777777" w:rsidR="00A47F9A" w:rsidRPr="002F3662" w:rsidRDefault="00A47F9A" w:rsidP="004B11EB">
      <w:pPr>
        <w:pStyle w:val="IFTnormal"/>
        <w:ind w:right="20"/>
        <w:rPr>
          <w:rFonts w:ascii="Arial" w:hAnsi="Arial" w:cs="Arial"/>
          <w:b/>
        </w:rPr>
      </w:pPr>
      <w:r w:rsidRPr="002F3662">
        <w:rPr>
          <w:rFonts w:ascii="Arial" w:hAnsi="Arial" w:cs="Arial"/>
          <w:b/>
        </w:rPr>
        <w:t>Servicio de Interoperabilidad del módem</w:t>
      </w:r>
    </w:p>
    <w:p w14:paraId="39F06D88" w14:textId="77777777" w:rsidR="00A47F9A" w:rsidRPr="002F3662" w:rsidRDefault="008E79DD" w:rsidP="004B11EB">
      <w:pPr>
        <w:spacing w:after="200" w:line="276" w:lineRule="auto"/>
        <w:ind w:right="20"/>
        <w:jc w:val="both"/>
        <w:rPr>
          <w:rFonts w:ascii="Arial" w:hAnsi="Arial" w:cs="Arial"/>
        </w:rPr>
      </w:pPr>
      <w:r w:rsidRPr="002F3662">
        <w:rPr>
          <w:rFonts w:ascii="Arial" w:hAnsi="Arial" w:cs="Arial"/>
        </w:rPr>
        <w:t xml:space="preserve">La </w:t>
      </w:r>
      <w:r w:rsidR="008B5856" w:rsidRPr="002F3662">
        <w:rPr>
          <w:rFonts w:ascii="Arial" w:hAnsi="Arial" w:cs="Arial"/>
        </w:rPr>
        <w:t>EM</w:t>
      </w:r>
      <w:r w:rsidR="009D314E" w:rsidRPr="002F3662">
        <w:rPr>
          <w:rFonts w:ascii="Arial" w:hAnsi="Arial" w:cs="Arial"/>
        </w:rPr>
        <w:t xml:space="preserve"> </w:t>
      </w:r>
      <w:r w:rsidR="00A47F9A" w:rsidRPr="002F3662">
        <w:rPr>
          <w:rFonts w:ascii="Arial" w:hAnsi="Arial" w:cs="Arial"/>
        </w:rPr>
        <w:t>implementará un servicio de interoperabilidad de carácter opcional, a fin de validar la compatibilidad con los equipos de acceso DSLAM</w:t>
      </w:r>
      <w:r w:rsidR="00525216" w:rsidRPr="002F3662">
        <w:rPr>
          <w:rFonts w:ascii="Arial" w:hAnsi="Arial" w:cs="Arial"/>
        </w:rPr>
        <w:t>,</w:t>
      </w:r>
      <w:r w:rsidR="00A47F9A" w:rsidRPr="002F3662" w:rsidDel="00525216">
        <w:rPr>
          <w:rFonts w:ascii="Arial" w:hAnsi="Arial" w:cs="Arial"/>
        </w:rPr>
        <w:t xml:space="preserve"> </w:t>
      </w:r>
      <w:r w:rsidR="00A47F9A" w:rsidRPr="002F3662">
        <w:rPr>
          <w:rFonts w:ascii="Arial" w:hAnsi="Arial" w:cs="Arial"/>
        </w:rPr>
        <w:t>TBA</w:t>
      </w:r>
      <w:r w:rsidR="00525216" w:rsidRPr="002F3662">
        <w:rPr>
          <w:rFonts w:ascii="Arial" w:hAnsi="Arial" w:cs="Arial"/>
        </w:rPr>
        <w:t xml:space="preserve"> y OLT</w:t>
      </w:r>
      <w:r w:rsidR="00A47F9A" w:rsidRPr="002F3662">
        <w:rPr>
          <w:rFonts w:ascii="Arial" w:hAnsi="Arial" w:cs="Arial"/>
        </w:rPr>
        <w:t xml:space="preserve"> susceptibles de soportar el servicio de desagregación </w:t>
      </w:r>
      <w:r w:rsidR="00DC7043" w:rsidRPr="002F3662">
        <w:rPr>
          <w:rFonts w:ascii="Arial" w:hAnsi="Arial" w:cs="Arial"/>
        </w:rPr>
        <w:t>SAIB.</w:t>
      </w:r>
      <w:r w:rsidR="00A47F9A" w:rsidRPr="002F3662">
        <w:rPr>
          <w:rFonts w:ascii="Arial" w:hAnsi="Arial" w:cs="Arial"/>
        </w:rPr>
        <w:t xml:space="preserve"> A través de este servicio se realiza</w:t>
      </w:r>
      <w:r w:rsidR="00D62C12">
        <w:rPr>
          <w:rFonts w:ascii="Arial" w:hAnsi="Arial" w:cs="Arial"/>
        </w:rPr>
        <w:t>rán</w:t>
      </w:r>
      <w:r w:rsidR="00A47F9A" w:rsidRPr="002F3662">
        <w:rPr>
          <w:rFonts w:ascii="Arial" w:hAnsi="Arial" w:cs="Arial"/>
        </w:rPr>
        <w:t xml:space="preserve"> pruebas en un ambiente de laboratorio respecto al funcionamiento y conectividad DSL/FTTN-GPON</w:t>
      </w:r>
      <w:r w:rsidR="00525216" w:rsidRPr="002F3662">
        <w:rPr>
          <w:rFonts w:ascii="Arial" w:hAnsi="Arial" w:cs="Arial"/>
        </w:rPr>
        <w:t>/FTTH-GPON</w:t>
      </w:r>
      <w:r w:rsidR="00201129" w:rsidRPr="002F3662">
        <w:rPr>
          <w:rFonts w:ascii="Arial" w:hAnsi="Arial" w:cs="Arial"/>
        </w:rPr>
        <w:t xml:space="preserve"> </w:t>
      </w:r>
      <w:r w:rsidR="00A47F9A" w:rsidRPr="002F3662">
        <w:rPr>
          <w:rFonts w:ascii="Arial" w:hAnsi="Arial" w:cs="Arial"/>
        </w:rPr>
        <w:t>y cualquier otro que</w:t>
      </w:r>
      <w:r w:rsidRPr="002F3662">
        <w:rPr>
          <w:rFonts w:ascii="Arial" w:hAnsi="Arial" w:cs="Arial"/>
        </w:rPr>
        <w:t xml:space="preserve"> la</w:t>
      </w:r>
      <w:r w:rsidR="00A47F9A" w:rsidRPr="002F3662">
        <w:rPr>
          <w:rFonts w:ascii="Arial" w:hAnsi="Arial" w:cs="Arial"/>
        </w:rPr>
        <w:t xml:space="preserve"> </w:t>
      </w:r>
      <w:r w:rsidR="008B5856" w:rsidRPr="002F3662">
        <w:rPr>
          <w:rFonts w:ascii="Arial" w:hAnsi="Arial" w:cs="Arial"/>
        </w:rPr>
        <w:t>EM</w:t>
      </w:r>
      <w:r w:rsidR="004A63D1" w:rsidRPr="002F3662">
        <w:rPr>
          <w:rFonts w:ascii="Arial" w:hAnsi="Arial" w:cs="Arial"/>
        </w:rPr>
        <w:t xml:space="preserve"> </w:t>
      </w:r>
      <w:r w:rsidR="00A47F9A" w:rsidRPr="002F3662">
        <w:rPr>
          <w:rFonts w:ascii="Arial" w:hAnsi="Arial" w:cs="Arial"/>
        </w:rPr>
        <w:t>tenga en operación</w:t>
      </w:r>
      <w:r w:rsidR="00296A3C" w:rsidRPr="002F3662">
        <w:rPr>
          <w:rFonts w:ascii="Arial" w:hAnsi="Arial" w:cs="Arial"/>
        </w:rPr>
        <w:t>,</w:t>
      </w:r>
      <w:r w:rsidR="00A47F9A" w:rsidRPr="002F3662">
        <w:rPr>
          <w:rFonts w:ascii="Arial" w:hAnsi="Arial" w:cs="Arial"/>
        </w:rPr>
        <w:t xml:space="preserve"> donde se verificará que el módem/ONT bajo prueba sea interoperable con los equipos de la red de acceso </w:t>
      </w:r>
      <w:r w:rsidR="00F0240A" w:rsidRPr="002F3662">
        <w:rPr>
          <w:rFonts w:ascii="Arial" w:hAnsi="Arial" w:cs="Arial"/>
        </w:rPr>
        <w:t>y para las tecnologías que tenga activas</w:t>
      </w:r>
      <w:r w:rsidRPr="002F3662">
        <w:rPr>
          <w:rFonts w:ascii="Arial" w:hAnsi="Arial" w:cs="Arial"/>
        </w:rPr>
        <w:t xml:space="preserve"> la </w:t>
      </w:r>
      <w:r w:rsidR="008B5856" w:rsidRPr="002F3662">
        <w:rPr>
          <w:rFonts w:ascii="Arial" w:hAnsi="Arial" w:cs="Arial"/>
        </w:rPr>
        <w:t>EM</w:t>
      </w:r>
      <w:r w:rsidR="00F0240A" w:rsidRPr="002F3662">
        <w:rPr>
          <w:rFonts w:ascii="Arial" w:hAnsi="Arial" w:cs="Arial"/>
        </w:rPr>
        <w:t>.</w:t>
      </w:r>
    </w:p>
    <w:p w14:paraId="39F06D89" w14:textId="77777777" w:rsidR="00A47F9A" w:rsidRPr="002F3662" w:rsidRDefault="00A47F9A" w:rsidP="004B11EB">
      <w:pPr>
        <w:spacing w:after="200" w:line="276" w:lineRule="auto"/>
        <w:ind w:right="20"/>
        <w:jc w:val="both"/>
        <w:rPr>
          <w:rFonts w:ascii="Arial" w:hAnsi="Arial" w:cs="Arial"/>
        </w:rPr>
      </w:pPr>
      <w:r w:rsidRPr="002F3662">
        <w:rPr>
          <w:rFonts w:ascii="Arial" w:hAnsi="Arial" w:cs="Arial"/>
        </w:rPr>
        <w:t>Las pruebas que serán realizadas y los parámetros que serán verificados durante la revisión de los equipos, serán suministradas a los CS por</w:t>
      </w:r>
      <w:r w:rsidR="00440525"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5B1B98" w:rsidRPr="002F3662">
        <w:rPr>
          <w:rFonts w:ascii="Arial" w:hAnsi="Arial" w:cs="Arial"/>
        </w:rPr>
        <w:t xml:space="preserve"> </w:t>
      </w:r>
      <w:r w:rsidRPr="002F3662">
        <w:rPr>
          <w:rFonts w:ascii="Arial" w:hAnsi="Arial" w:cs="Arial"/>
        </w:rPr>
        <w:t xml:space="preserve">y estarán basados en las recomendaciones internacionales de UIT-T (serie G) que definen las tecnologías DSL y serán al menos: el reporte de atenuación (ATTN), margen señal a ruido (SNRM), máxima velocidad y tiempo de sincronía, con base a la distancia y el diseño de cada perfil de línea. Las pruebas se realizarán a cada modelo de módem de cada marca que sea ingresado para el servicio de interoperabilidad. Para evitar repetir las pruebas sobre el mismo equipo </w:t>
      </w:r>
      <w:r w:rsidR="00440525" w:rsidRPr="002F3662">
        <w:rPr>
          <w:rFonts w:ascii="Arial" w:hAnsi="Arial" w:cs="Arial"/>
        </w:rPr>
        <w:t xml:space="preserve">la </w:t>
      </w:r>
      <w:r w:rsidR="008B5856" w:rsidRPr="002F3662">
        <w:rPr>
          <w:rFonts w:ascii="Arial" w:hAnsi="Arial" w:cs="Arial"/>
        </w:rPr>
        <w:t>EM</w:t>
      </w:r>
      <w:r w:rsidR="005B1B98" w:rsidRPr="002F3662">
        <w:rPr>
          <w:rFonts w:ascii="Arial" w:hAnsi="Arial" w:cs="Arial"/>
        </w:rPr>
        <w:t xml:space="preserve"> </w:t>
      </w:r>
      <w:r w:rsidRPr="002F3662">
        <w:rPr>
          <w:rFonts w:ascii="Arial" w:hAnsi="Arial" w:cs="Arial"/>
        </w:rPr>
        <w:t>publicar</w:t>
      </w:r>
      <w:r w:rsidR="00D62C12">
        <w:rPr>
          <w:rFonts w:ascii="Arial" w:hAnsi="Arial" w:cs="Arial"/>
        </w:rPr>
        <w:t>á</w:t>
      </w:r>
      <w:r w:rsidRPr="002F3662">
        <w:rPr>
          <w:rFonts w:ascii="Arial" w:hAnsi="Arial" w:cs="Arial"/>
        </w:rPr>
        <w:t xml:space="preserve"> en el </w:t>
      </w:r>
      <w:r w:rsidR="003F1181" w:rsidRPr="00892846">
        <w:rPr>
          <w:rFonts w:ascii="Arial" w:hAnsi="Arial" w:cs="Arial"/>
        </w:rPr>
        <w:t>SEG/SIPO</w:t>
      </w:r>
      <w:r w:rsidRPr="002F3662">
        <w:rPr>
          <w:rFonts w:ascii="Arial" w:hAnsi="Arial" w:cs="Arial"/>
        </w:rPr>
        <w:t xml:space="preserve"> todos los modelos de equipos comprobados y el resultado de las pruebas realizadas.</w:t>
      </w:r>
    </w:p>
    <w:p w14:paraId="39F06D8A" w14:textId="77777777" w:rsidR="002E3142" w:rsidRPr="002F3662" w:rsidRDefault="00A47F9A" w:rsidP="00BC0384">
      <w:pPr>
        <w:spacing w:after="200" w:line="276" w:lineRule="auto"/>
        <w:ind w:right="20"/>
        <w:jc w:val="both"/>
        <w:rPr>
          <w:rFonts w:ascii="Arial" w:hAnsi="Arial" w:cs="Arial"/>
        </w:rPr>
      </w:pPr>
      <w:r w:rsidRPr="002F3662">
        <w:rPr>
          <w:rFonts w:ascii="Arial" w:hAnsi="Arial" w:cs="Arial"/>
        </w:rPr>
        <w:t xml:space="preserve">Los módems que el CS ingrese para el procedimiento de interoperabilidad deberán cumplir con las condiciones mínimas establecidas en la presente sección y </w:t>
      </w:r>
      <w:r w:rsidR="00D62C12">
        <w:rPr>
          <w:rFonts w:ascii="Arial" w:hAnsi="Arial" w:cs="Arial"/>
        </w:rPr>
        <w:t xml:space="preserve">en </w:t>
      </w:r>
      <w:r w:rsidRPr="002F3662">
        <w:rPr>
          <w:rFonts w:ascii="Arial" w:hAnsi="Arial" w:cs="Arial"/>
        </w:rPr>
        <w:t>el Anexo</w:t>
      </w:r>
      <w:r w:rsidR="00072D1F" w:rsidRPr="002F3662">
        <w:rPr>
          <w:rFonts w:ascii="Arial" w:hAnsi="Arial" w:cs="Arial"/>
        </w:rPr>
        <w:t xml:space="preserve"> </w:t>
      </w:r>
      <w:r w:rsidRPr="002F3662">
        <w:rPr>
          <w:rFonts w:ascii="Arial" w:hAnsi="Arial" w:cs="Arial"/>
        </w:rPr>
        <w:t xml:space="preserve">“Requerimientos mínimos para la interoperabilidad de los Módems de los CS con la red de acceso xDSL”. Los requerimientos, parámetros e información necesaria para las pruebas de interoperabilidad de los equipos </w:t>
      </w:r>
      <w:r w:rsidR="00A42EEA" w:rsidRPr="002F3662">
        <w:rPr>
          <w:rFonts w:ascii="Arial" w:hAnsi="Arial" w:cs="Arial"/>
        </w:rPr>
        <w:t>ONT</w:t>
      </w:r>
      <w:r w:rsidRPr="002F3662">
        <w:rPr>
          <w:rFonts w:ascii="Arial" w:hAnsi="Arial" w:cs="Arial"/>
        </w:rPr>
        <w:t xml:space="preserve">, </w:t>
      </w:r>
      <w:r w:rsidR="005D387B" w:rsidRPr="002F3662">
        <w:rPr>
          <w:rFonts w:ascii="Arial" w:hAnsi="Arial" w:cs="Arial"/>
        </w:rPr>
        <w:t xml:space="preserve">la </w:t>
      </w:r>
      <w:r w:rsidR="008B5856" w:rsidRPr="002F3662">
        <w:rPr>
          <w:rFonts w:ascii="Arial" w:hAnsi="Arial" w:cs="Arial"/>
        </w:rPr>
        <w:t>EM</w:t>
      </w:r>
      <w:r w:rsidR="005B1B98" w:rsidRPr="002F3662">
        <w:rPr>
          <w:rFonts w:ascii="Arial" w:hAnsi="Arial" w:cs="Arial"/>
        </w:rPr>
        <w:t xml:space="preserve"> </w:t>
      </w:r>
      <w:r w:rsidRPr="002F3662">
        <w:rPr>
          <w:rFonts w:ascii="Arial" w:hAnsi="Arial" w:cs="Arial"/>
        </w:rPr>
        <w:t xml:space="preserve">los publicará en el </w:t>
      </w:r>
      <w:r w:rsidR="003F1181" w:rsidRPr="00892846">
        <w:rPr>
          <w:rFonts w:ascii="Arial" w:hAnsi="Arial" w:cs="Arial"/>
        </w:rPr>
        <w:t>SEG/SIPO</w:t>
      </w:r>
      <w:r w:rsidR="00BC0384" w:rsidRPr="00892846">
        <w:rPr>
          <w:rFonts w:ascii="Arial" w:hAnsi="Arial" w:cs="Arial"/>
        </w:rPr>
        <w:t>.</w:t>
      </w:r>
    </w:p>
    <w:p w14:paraId="39F06D8B" w14:textId="77777777" w:rsidR="00A47F9A" w:rsidRPr="002F3662" w:rsidRDefault="00A47F9A" w:rsidP="004B11EB">
      <w:pPr>
        <w:spacing w:before="240" w:after="200" w:line="276" w:lineRule="auto"/>
        <w:ind w:right="20"/>
        <w:jc w:val="both"/>
        <w:rPr>
          <w:rFonts w:ascii="Arial" w:hAnsi="Arial" w:cs="Arial"/>
          <w:b/>
        </w:rPr>
      </w:pPr>
      <w:r w:rsidRPr="002F3662">
        <w:rPr>
          <w:rFonts w:ascii="Arial" w:hAnsi="Arial" w:cs="Arial"/>
          <w:b/>
        </w:rPr>
        <w:t>Procedimiento de interoperabilidad del módem</w:t>
      </w:r>
    </w:p>
    <w:p w14:paraId="39F06D8C" w14:textId="77777777" w:rsidR="00A47F9A" w:rsidRPr="002F3662" w:rsidRDefault="00A47F9A" w:rsidP="004B11EB">
      <w:pPr>
        <w:pStyle w:val="IFTnormal"/>
        <w:ind w:right="20"/>
        <w:rPr>
          <w:rFonts w:ascii="Arial" w:hAnsi="Arial" w:cs="Arial"/>
        </w:rPr>
      </w:pPr>
      <w:r w:rsidRPr="002F3662">
        <w:rPr>
          <w:rFonts w:ascii="Arial" w:hAnsi="Arial" w:cs="Arial"/>
        </w:rPr>
        <w:t>En caso de que el CS así lo requiera aplicará el siguiente procedimiento:</w:t>
      </w:r>
    </w:p>
    <w:p w14:paraId="39F06D8D" w14:textId="77777777" w:rsidR="00A47F9A" w:rsidRPr="00892846" w:rsidRDefault="00A47F9A" w:rsidP="002F7E4A">
      <w:pPr>
        <w:numPr>
          <w:ilvl w:val="0"/>
          <w:numId w:val="29"/>
        </w:numPr>
        <w:spacing w:after="200" w:line="276" w:lineRule="auto"/>
        <w:jc w:val="both"/>
        <w:rPr>
          <w:rFonts w:ascii="Arial" w:hAnsi="Arial" w:cs="Arial"/>
        </w:rPr>
      </w:pPr>
      <w:r w:rsidRPr="002F3662">
        <w:rPr>
          <w:rFonts w:ascii="Arial" w:hAnsi="Arial" w:cs="Arial"/>
        </w:rPr>
        <w:t xml:space="preserve">El CS deberá presentar solicitud por tipo o modelo de módem/ONT a través del </w:t>
      </w:r>
      <w:r w:rsidR="003F1181" w:rsidRPr="00892846">
        <w:rPr>
          <w:rFonts w:ascii="Arial" w:hAnsi="Arial" w:cs="Arial"/>
        </w:rPr>
        <w:t>SEG/SIPO</w:t>
      </w:r>
      <w:r w:rsidRPr="00892846">
        <w:rPr>
          <w:rFonts w:ascii="Arial" w:hAnsi="Arial" w:cs="Arial"/>
        </w:rPr>
        <w:t>.</w:t>
      </w:r>
    </w:p>
    <w:p w14:paraId="39F06D8E" w14:textId="77777777" w:rsidR="00A47F9A" w:rsidRPr="002F3662" w:rsidRDefault="00A47F9A" w:rsidP="002F7E4A">
      <w:pPr>
        <w:pStyle w:val="Prrafodelista"/>
        <w:numPr>
          <w:ilvl w:val="0"/>
          <w:numId w:val="29"/>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La solicitud del CS será validada en un plazo máximo de un día</w:t>
      </w:r>
      <w:r w:rsidR="005612CC" w:rsidRPr="002F3662">
        <w:rPr>
          <w:rFonts w:ascii="Arial" w:hAnsi="Arial" w:cs="Arial"/>
          <w:sz w:val="22"/>
          <w:lang w:val="es-MX"/>
        </w:rPr>
        <w:t xml:space="preserve"> natural</w:t>
      </w:r>
      <w:r w:rsidRPr="002F3662">
        <w:rPr>
          <w:rFonts w:ascii="Arial" w:hAnsi="Arial" w:cs="Arial"/>
          <w:sz w:val="22"/>
          <w:lang w:val="es-MX"/>
        </w:rPr>
        <w:t>, se dará seguimiento a la solicitud con un folio hasta que se asigne un NIS. Si la solicitud no cumple con la información correspondiente, será devuelta al CS y se reiniciará el procedimiento.</w:t>
      </w:r>
    </w:p>
    <w:p w14:paraId="39F06D8F" w14:textId="77777777" w:rsidR="00A47F9A" w:rsidRPr="002F3662" w:rsidRDefault="001F16EF" w:rsidP="002F7E4A">
      <w:pPr>
        <w:pStyle w:val="Prrafodelista"/>
        <w:numPr>
          <w:ilvl w:val="0"/>
          <w:numId w:val="29"/>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Al momento de la</w:t>
      </w:r>
      <w:r w:rsidR="00A47F9A" w:rsidRPr="002F3662">
        <w:rPr>
          <w:rFonts w:ascii="Arial" w:hAnsi="Arial" w:cs="Arial"/>
          <w:sz w:val="22"/>
          <w:lang w:val="es-MX"/>
        </w:rPr>
        <w:t xml:space="preserve"> validación de la solicitud,</w:t>
      </w:r>
      <w:r w:rsidR="00A47F9A" w:rsidRPr="002F3662" w:rsidDel="002910EB">
        <w:rPr>
          <w:rFonts w:ascii="Arial" w:hAnsi="Arial" w:cs="Arial"/>
          <w:sz w:val="22"/>
          <w:lang w:val="es-MX"/>
        </w:rPr>
        <w:t xml:space="preserve"> </w:t>
      </w:r>
      <w:r w:rsidR="00A47F9A" w:rsidRPr="002F3662">
        <w:rPr>
          <w:rFonts w:ascii="Arial" w:hAnsi="Arial" w:cs="Arial"/>
          <w:sz w:val="22"/>
          <w:lang w:val="es-MX"/>
        </w:rPr>
        <w:t>una vez aceptada</w:t>
      </w:r>
      <w:r w:rsidR="00A47F9A" w:rsidRPr="00892846">
        <w:rPr>
          <w:rFonts w:ascii="Arial" w:hAnsi="Arial" w:cs="Arial"/>
          <w:sz w:val="22"/>
          <w:lang w:val="es-MX"/>
        </w:rPr>
        <w:t xml:space="preserve">, </w:t>
      </w:r>
      <w:r w:rsidR="005D387B" w:rsidRPr="00892846">
        <w:rPr>
          <w:rFonts w:ascii="Arial" w:hAnsi="Arial" w:cs="Arial"/>
          <w:sz w:val="22"/>
          <w:lang w:val="es-MX"/>
        </w:rPr>
        <w:t xml:space="preserve">la </w:t>
      </w:r>
      <w:r w:rsidR="008B5856" w:rsidRPr="00892846">
        <w:rPr>
          <w:rFonts w:ascii="Arial" w:hAnsi="Arial" w:cs="Arial"/>
          <w:sz w:val="22"/>
          <w:lang w:val="es-MX"/>
        </w:rPr>
        <w:t>EM</w:t>
      </w:r>
      <w:r w:rsidR="005B1B98" w:rsidRPr="00892846">
        <w:rPr>
          <w:rFonts w:ascii="Arial" w:hAnsi="Arial" w:cs="Arial"/>
          <w:sz w:val="22"/>
          <w:lang w:val="es-MX"/>
        </w:rPr>
        <w:t xml:space="preserve"> </w:t>
      </w:r>
      <w:r w:rsidR="00B23519" w:rsidRPr="00892846">
        <w:rPr>
          <w:rFonts w:ascii="Arial" w:hAnsi="Arial" w:cs="Arial"/>
          <w:sz w:val="22"/>
          <w:lang w:val="es-MX"/>
        </w:rPr>
        <w:t xml:space="preserve">generará la factura correspondiente y una vez que el CS haya ejecutado el pago, </w:t>
      </w:r>
      <w:r w:rsidR="00A47F9A" w:rsidRPr="00892846">
        <w:rPr>
          <w:rFonts w:ascii="Arial" w:hAnsi="Arial" w:cs="Arial"/>
          <w:sz w:val="22"/>
          <w:lang w:val="es-MX"/>
        </w:rPr>
        <w:t>en</w:t>
      </w:r>
      <w:r w:rsidR="00A47F9A" w:rsidRPr="002F3662">
        <w:rPr>
          <w:rFonts w:ascii="Arial" w:hAnsi="Arial" w:cs="Arial"/>
          <w:sz w:val="22"/>
          <w:lang w:val="es-MX"/>
        </w:rPr>
        <w:t xml:space="preserve"> un plazo no mayor a tres días hábiles notificará al CS la fecha</w:t>
      </w:r>
      <w:r w:rsidR="00A47F9A" w:rsidRPr="002F3662">
        <w:rPr>
          <w:rStyle w:val="Refdenotaalpie"/>
          <w:rFonts w:ascii="Arial" w:hAnsi="Arial" w:cs="Arial"/>
          <w:sz w:val="22"/>
          <w:lang w:val="es-MX"/>
        </w:rPr>
        <w:footnoteReference w:id="10"/>
      </w:r>
      <w:r w:rsidR="00A47F9A" w:rsidRPr="002F3662">
        <w:rPr>
          <w:rFonts w:ascii="Arial" w:hAnsi="Arial" w:cs="Arial"/>
          <w:sz w:val="22"/>
          <w:lang w:val="es-MX"/>
        </w:rPr>
        <w:t xml:space="preserve"> en la que podrá ingresar el módem/ONT a</w:t>
      </w:r>
      <w:r w:rsidR="005945B7">
        <w:rPr>
          <w:rFonts w:ascii="Arial" w:hAnsi="Arial" w:cs="Arial"/>
          <w:sz w:val="22"/>
          <w:lang w:val="es-MX"/>
        </w:rPr>
        <w:t>l</w:t>
      </w:r>
      <w:r w:rsidR="00A47F9A" w:rsidRPr="002F3662">
        <w:rPr>
          <w:rFonts w:ascii="Arial" w:hAnsi="Arial" w:cs="Arial"/>
          <w:sz w:val="22"/>
          <w:lang w:val="es-MX"/>
        </w:rPr>
        <w:t xml:space="preserve"> Laboratorio </w:t>
      </w:r>
      <w:r w:rsidR="005B1B98" w:rsidRPr="002F3662">
        <w:rPr>
          <w:rFonts w:ascii="Arial" w:hAnsi="Arial" w:cs="Arial"/>
          <w:sz w:val="22"/>
          <w:lang w:val="es-MX"/>
        </w:rPr>
        <w:t xml:space="preserve">de </w:t>
      </w:r>
      <w:r w:rsidR="005D387B" w:rsidRPr="002F3662">
        <w:rPr>
          <w:rFonts w:ascii="Arial" w:hAnsi="Arial" w:cs="Arial"/>
          <w:sz w:val="22"/>
          <w:lang w:val="es-MX"/>
        </w:rPr>
        <w:t xml:space="preserve">la </w:t>
      </w:r>
      <w:r w:rsidR="008B5856" w:rsidRPr="002F3662">
        <w:rPr>
          <w:rFonts w:ascii="Arial" w:hAnsi="Arial" w:cs="Arial"/>
          <w:sz w:val="22"/>
          <w:lang w:val="es-MX"/>
        </w:rPr>
        <w:t>EM</w:t>
      </w:r>
      <w:r w:rsidR="005B1B98" w:rsidRPr="002F3662">
        <w:rPr>
          <w:rFonts w:ascii="Arial" w:hAnsi="Arial" w:cs="Arial"/>
          <w:sz w:val="22"/>
          <w:lang w:val="es-MX"/>
        </w:rPr>
        <w:t xml:space="preserve"> </w:t>
      </w:r>
      <w:r w:rsidR="00A47F9A" w:rsidRPr="002F3662">
        <w:rPr>
          <w:rFonts w:ascii="Arial" w:hAnsi="Arial" w:cs="Arial"/>
          <w:sz w:val="22"/>
          <w:lang w:val="es-MX"/>
        </w:rPr>
        <w:t>para iniciar las pruebas. Una vez que se haya recibido el módem/ONT, el Laboratorio llevará a cabo las pruebas de interoperabilidad, y en un plazo máximo de 20 días hábiles dará respuesta al CS</w:t>
      </w:r>
      <w:r w:rsidR="00111124" w:rsidRPr="002F3662">
        <w:rPr>
          <w:rFonts w:ascii="Arial" w:hAnsi="Arial" w:cs="Arial"/>
          <w:sz w:val="22"/>
          <w:szCs w:val="22"/>
          <w:lang w:val="es-MX"/>
        </w:rPr>
        <w:t>.</w:t>
      </w:r>
      <w:r w:rsidR="00F54AC6" w:rsidRPr="002F3662">
        <w:rPr>
          <w:rFonts w:ascii="Arial" w:hAnsi="Arial" w:cs="Arial"/>
          <w:sz w:val="22"/>
          <w:lang w:val="es-MX"/>
        </w:rPr>
        <w:t xml:space="preserve"> L</w:t>
      </w:r>
      <w:r w:rsidR="00A47F9A" w:rsidRPr="002F3662">
        <w:rPr>
          <w:rFonts w:ascii="Arial" w:hAnsi="Arial" w:cs="Arial"/>
          <w:sz w:val="22"/>
          <w:lang w:val="es-MX"/>
        </w:rPr>
        <w:t xml:space="preserve">a respuesta será de acuerdo </w:t>
      </w:r>
      <w:r w:rsidR="00DF01A2" w:rsidRPr="002F3662">
        <w:rPr>
          <w:rFonts w:ascii="Arial" w:hAnsi="Arial" w:cs="Arial"/>
          <w:sz w:val="22"/>
          <w:lang w:val="es-MX"/>
        </w:rPr>
        <w:t>con</w:t>
      </w:r>
      <w:r w:rsidR="00A47F9A" w:rsidRPr="002F3662">
        <w:rPr>
          <w:rFonts w:ascii="Arial" w:hAnsi="Arial" w:cs="Arial"/>
          <w:sz w:val="22"/>
          <w:lang w:val="es-MX"/>
        </w:rPr>
        <w:t xml:space="preserve"> lo siguiente:</w:t>
      </w:r>
    </w:p>
    <w:p w14:paraId="39F06D90" w14:textId="77777777" w:rsidR="00A47F9A" w:rsidRPr="002F3662" w:rsidRDefault="00A47F9A" w:rsidP="002F7E4A">
      <w:pPr>
        <w:pStyle w:val="Prrafodelista"/>
        <w:numPr>
          <w:ilvl w:val="1"/>
          <w:numId w:val="29"/>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El módem/ONT es interoperable</w:t>
      </w:r>
      <w:r w:rsidR="005945B7">
        <w:rPr>
          <w:rFonts w:ascii="Arial" w:hAnsi="Arial" w:cs="Arial"/>
          <w:sz w:val="22"/>
          <w:lang w:val="es-MX"/>
        </w:rPr>
        <w:t>:</w:t>
      </w:r>
      <w:r w:rsidRPr="002F3662">
        <w:rPr>
          <w:rFonts w:ascii="Arial" w:hAnsi="Arial" w:cs="Arial"/>
          <w:sz w:val="22"/>
          <w:lang w:val="es-MX"/>
        </w:rPr>
        <w:t xml:space="preserve"> se notificará al CS y se integrará a la lista de módems interoperables.</w:t>
      </w:r>
    </w:p>
    <w:p w14:paraId="39F06D91" w14:textId="77777777" w:rsidR="00A47F9A" w:rsidRPr="002F3662" w:rsidRDefault="00A47F9A" w:rsidP="002F7E4A">
      <w:pPr>
        <w:pStyle w:val="Prrafodelista"/>
        <w:numPr>
          <w:ilvl w:val="1"/>
          <w:numId w:val="29"/>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Si el módem/ONT no pasa la prueba</w:t>
      </w:r>
      <w:r w:rsidR="005945B7">
        <w:rPr>
          <w:rFonts w:ascii="Arial" w:hAnsi="Arial" w:cs="Arial"/>
          <w:sz w:val="22"/>
          <w:lang w:val="es-MX"/>
        </w:rPr>
        <w:t>:</w:t>
      </w:r>
      <w:r w:rsidRPr="002F3662">
        <w:rPr>
          <w:rFonts w:ascii="Arial" w:hAnsi="Arial" w:cs="Arial"/>
          <w:sz w:val="22"/>
          <w:lang w:val="es-MX"/>
        </w:rPr>
        <w:t xml:space="preserve"> se enviará respuesta</w:t>
      </w:r>
      <w:r w:rsidRPr="002F3662">
        <w:rPr>
          <w:rStyle w:val="Refdenotaalpie"/>
          <w:rFonts w:ascii="Arial" w:hAnsi="Arial" w:cs="Arial"/>
          <w:sz w:val="22"/>
          <w:lang w:val="es-MX"/>
        </w:rPr>
        <w:footnoteReference w:id="11"/>
      </w:r>
      <w:r w:rsidRPr="002F3662">
        <w:rPr>
          <w:rFonts w:ascii="Arial" w:hAnsi="Arial" w:cs="Arial"/>
          <w:sz w:val="22"/>
          <w:lang w:val="es-MX"/>
        </w:rPr>
        <w:t xml:space="preserve"> incluyendo descripción pormenorizada del incumplimiento, con el objetivo de que el CS pueda realizar los ajustes necesarios al módem/ONT, podrá reingresarlo por una ocasión siempre que la misma no exceda el plazo de 20 días hábiles, posterior a lo cual se considerará como una nueva solicitud de interoperabilidad.</w:t>
      </w:r>
    </w:p>
    <w:p w14:paraId="39F06D92" w14:textId="77777777" w:rsidR="00910DD1" w:rsidRDefault="00A47F9A" w:rsidP="009854BD">
      <w:pPr>
        <w:pStyle w:val="Prrafodelista"/>
        <w:numPr>
          <w:ilvl w:val="0"/>
          <w:numId w:val="29"/>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 xml:space="preserve">Una vez reingresado el módem/ONT, </w:t>
      </w:r>
      <w:r w:rsidR="00741D14" w:rsidRPr="002F3662">
        <w:rPr>
          <w:rFonts w:ascii="Arial" w:hAnsi="Arial" w:cs="Arial"/>
          <w:sz w:val="22"/>
          <w:lang w:val="es-MX"/>
        </w:rPr>
        <w:t xml:space="preserve">la </w:t>
      </w:r>
      <w:r w:rsidR="008B5856" w:rsidRPr="002F3662">
        <w:rPr>
          <w:rFonts w:ascii="Arial" w:hAnsi="Arial" w:cs="Arial"/>
          <w:sz w:val="22"/>
          <w:lang w:val="es-MX"/>
        </w:rPr>
        <w:t>EM</w:t>
      </w:r>
      <w:r w:rsidR="00741D14" w:rsidRPr="002F3662">
        <w:rPr>
          <w:rFonts w:ascii="Arial" w:hAnsi="Arial" w:cs="Arial"/>
          <w:sz w:val="22"/>
          <w:lang w:val="es-MX"/>
        </w:rPr>
        <w:t xml:space="preserve"> </w:t>
      </w:r>
      <w:r w:rsidRPr="002F3662">
        <w:rPr>
          <w:rFonts w:ascii="Arial" w:hAnsi="Arial" w:cs="Arial"/>
          <w:sz w:val="22"/>
          <w:lang w:val="es-MX"/>
        </w:rPr>
        <w:t xml:space="preserve">realizará nuevamente las pruebas y en caso de que dichas pruebas sean favorables se liberará el módem/ONT para puesta en operación. Si las pruebas no son favorables se emitirá el dictamen correspondiente en un plazo máximo de 20 días hábiles a partir del reingreso con su descripción detallada y se publicará en el </w:t>
      </w:r>
      <w:r w:rsidR="003F1181" w:rsidRPr="002F3662">
        <w:rPr>
          <w:rFonts w:ascii="Arial" w:hAnsi="Arial" w:cs="Arial"/>
          <w:sz w:val="22"/>
          <w:lang w:val="es-MX"/>
        </w:rPr>
        <w:t>SEG/SIPO</w:t>
      </w:r>
      <w:r w:rsidRPr="002F3662">
        <w:rPr>
          <w:rFonts w:ascii="Arial" w:hAnsi="Arial" w:cs="Arial"/>
          <w:sz w:val="22"/>
          <w:lang w:val="es-MX"/>
        </w:rPr>
        <w:t>.</w:t>
      </w:r>
    </w:p>
    <w:p w14:paraId="39F06D93" w14:textId="77777777" w:rsidR="009C775A" w:rsidRDefault="009C775A" w:rsidP="004558B9">
      <w:pPr>
        <w:autoSpaceDE w:val="0"/>
        <w:autoSpaceDN w:val="0"/>
        <w:adjustRightInd w:val="0"/>
        <w:spacing w:after="200" w:line="276" w:lineRule="auto"/>
        <w:jc w:val="both"/>
        <w:rPr>
          <w:rFonts w:ascii="Arial" w:hAnsi="Arial" w:cs="Arial"/>
        </w:rPr>
      </w:pPr>
    </w:p>
    <w:p w14:paraId="39F06D94" w14:textId="77777777" w:rsidR="00FE4966" w:rsidRPr="00DD5100" w:rsidRDefault="00FE4966" w:rsidP="00FE4966">
      <w:pPr>
        <w:pStyle w:val="Prrafodelista"/>
        <w:numPr>
          <w:ilvl w:val="0"/>
          <w:numId w:val="29"/>
        </w:numPr>
        <w:autoSpaceDE w:val="0"/>
        <w:autoSpaceDN w:val="0"/>
        <w:adjustRightInd w:val="0"/>
        <w:spacing w:after="200" w:line="276" w:lineRule="auto"/>
        <w:jc w:val="both"/>
        <w:rPr>
          <w:rFonts w:ascii="Arial" w:hAnsi="Arial"/>
        </w:rPr>
        <w:sectPr w:rsidR="00FE4966" w:rsidRPr="00DD5100" w:rsidSect="006C503D">
          <w:headerReference w:type="even" r:id="rId33"/>
          <w:headerReference w:type="default" r:id="rId34"/>
          <w:footerReference w:type="default" r:id="rId35"/>
          <w:headerReference w:type="first" r:id="rId36"/>
          <w:pgSz w:w="12242" w:h="15842" w:code="1"/>
          <w:pgMar w:top="1985" w:right="1701" w:bottom="1418" w:left="1701" w:header="567" w:footer="567" w:gutter="0"/>
          <w:cols w:space="720"/>
          <w:docGrid w:linePitch="326"/>
        </w:sectPr>
      </w:pPr>
    </w:p>
    <w:p w14:paraId="39F06D95" w14:textId="77777777" w:rsidR="00A47F9A" w:rsidRPr="002F3662" w:rsidRDefault="00A47F9A" w:rsidP="004B11EB">
      <w:pPr>
        <w:spacing w:before="240" w:after="200" w:line="276" w:lineRule="auto"/>
        <w:ind w:right="20"/>
        <w:jc w:val="both"/>
        <w:rPr>
          <w:rFonts w:ascii="Arial" w:hAnsi="Arial" w:cs="Arial"/>
          <w:b/>
        </w:rPr>
      </w:pPr>
      <w:r w:rsidRPr="002F3662">
        <w:rPr>
          <w:rFonts w:ascii="Arial" w:hAnsi="Arial" w:cs="Arial"/>
          <w:b/>
        </w:rPr>
        <w:t xml:space="preserve">Procedimiento de Conciliación en caso de que el módem/ONT del CS presente fallas sin haber utilizado el servicio de interoperabilidad </w:t>
      </w:r>
    </w:p>
    <w:p w14:paraId="39F06D96" w14:textId="77777777" w:rsidR="007370B0" w:rsidRPr="002F3662" w:rsidRDefault="007370B0" w:rsidP="007370B0">
      <w:pPr>
        <w:spacing w:before="240" w:after="200" w:line="276" w:lineRule="auto"/>
        <w:ind w:right="20"/>
        <w:jc w:val="both"/>
        <w:rPr>
          <w:rFonts w:ascii="Arial" w:hAnsi="Arial" w:cs="Arial"/>
        </w:rPr>
      </w:pPr>
      <w:r w:rsidRPr="002F3662">
        <w:rPr>
          <w:rFonts w:ascii="Arial" w:hAnsi="Arial" w:cs="Arial"/>
        </w:rPr>
        <w:t xml:space="preserve">En caso de que el CS no presentara solicitud previa para el servicio de interoperabilidad de los módems y estos cumplan con las especificaciones y criterios definidos por </w:t>
      </w:r>
      <w:r w:rsidR="00C35508" w:rsidRPr="002F3662">
        <w:rPr>
          <w:rFonts w:ascii="Arial" w:hAnsi="Arial" w:cs="Arial"/>
        </w:rPr>
        <w:t>la EM</w:t>
      </w:r>
      <w:r w:rsidRPr="002F3662">
        <w:rPr>
          <w:rFonts w:ascii="Arial" w:hAnsi="Arial" w:cs="Arial"/>
        </w:rPr>
        <w:t xml:space="preserve"> y éstos llegaran a presentar falla durante la operación, se procederá considerando lo siguiente:</w:t>
      </w:r>
    </w:p>
    <w:p w14:paraId="39F06D97" w14:textId="77777777" w:rsidR="007370B0" w:rsidRPr="002F3662" w:rsidRDefault="007370B0" w:rsidP="007370B0">
      <w:pPr>
        <w:spacing w:before="240" w:after="200" w:line="276" w:lineRule="auto"/>
        <w:ind w:right="20"/>
        <w:jc w:val="both"/>
        <w:rPr>
          <w:rFonts w:ascii="Arial" w:hAnsi="Arial" w:cs="Arial"/>
        </w:rPr>
      </w:pPr>
      <w:r w:rsidRPr="002F3662">
        <w:rPr>
          <w:rFonts w:ascii="Arial" w:hAnsi="Arial" w:cs="Arial"/>
        </w:rPr>
        <w:t>1)</w:t>
      </w:r>
      <w:r w:rsidRPr="002F3662">
        <w:rPr>
          <w:rFonts w:ascii="Arial" w:hAnsi="Arial" w:cs="Arial"/>
        </w:rPr>
        <w:tab/>
        <w:t>De conformidad con el Anexo C (Fallas), la EM proporcionará en un plazo máximo de dos días</w:t>
      </w:r>
      <w:r w:rsidR="004E74DC" w:rsidRPr="002F3662">
        <w:rPr>
          <w:rFonts w:ascii="Arial" w:hAnsi="Arial" w:cs="Arial"/>
        </w:rPr>
        <w:t xml:space="preserve"> hábiles</w:t>
      </w:r>
      <w:r w:rsidRPr="002F3662">
        <w:rPr>
          <w:rFonts w:ascii="Arial" w:hAnsi="Arial" w:cs="Arial"/>
        </w:rPr>
        <w:t>, de manera temporal o permanente a solicitud del CS, un módem/ONT a los usuarios del CS afectados</w:t>
      </w:r>
      <w:r w:rsidR="005F4B28">
        <w:rPr>
          <w:rFonts w:ascii="Arial" w:hAnsi="Arial" w:cs="Arial"/>
        </w:rPr>
        <w:t xml:space="preserve">, debiendo cubrir el CS el costo del equipo terminal proporcionado. </w:t>
      </w:r>
    </w:p>
    <w:p w14:paraId="39F06D98" w14:textId="77777777" w:rsidR="007370B0" w:rsidRPr="002F3662" w:rsidRDefault="007370B0" w:rsidP="007370B0">
      <w:pPr>
        <w:spacing w:before="240" w:after="200" w:line="276" w:lineRule="auto"/>
        <w:ind w:right="20"/>
        <w:jc w:val="both"/>
        <w:rPr>
          <w:rFonts w:ascii="Arial" w:hAnsi="Arial" w:cs="Arial"/>
        </w:rPr>
      </w:pPr>
      <w:r w:rsidRPr="002F3662">
        <w:rPr>
          <w:rFonts w:ascii="Arial" w:hAnsi="Arial" w:cs="Arial"/>
        </w:rPr>
        <w:t>2)</w:t>
      </w:r>
      <w:r w:rsidRPr="002F3662">
        <w:rPr>
          <w:rFonts w:ascii="Arial" w:hAnsi="Arial" w:cs="Arial"/>
        </w:rPr>
        <w:tab/>
        <w:t>La EM a solicitud del CS realizará pruebas de interoperabilidad en el módem/ONT en donde se detectó la falla.</w:t>
      </w:r>
    </w:p>
    <w:p w14:paraId="39F06D99" w14:textId="77777777" w:rsidR="007370B0" w:rsidRPr="002F3662" w:rsidRDefault="007370B0" w:rsidP="007370B0">
      <w:pPr>
        <w:spacing w:before="240" w:after="200" w:line="276" w:lineRule="auto"/>
        <w:ind w:right="20"/>
        <w:jc w:val="both"/>
        <w:rPr>
          <w:rFonts w:ascii="Arial" w:hAnsi="Arial" w:cs="Arial"/>
        </w:rPr>
      </w:pPr>
      <w:r w:rsidRPr="002F3662">
        <w:rPr>
          <w:rFonts w:ascii="Arial" w:hAnsi="Arial" w:cs="Arial"/>
        </w:rPr>
        <w:t>3)</w:t>
      </w:r>
      <w:r w:rsidRPr="002F3662">
        <w:rPr>
          <w:rFonts w:ascii="Arial" w:hAnsi="Arial" w:cs="Arial"/>
        </w:rPr>
        <w:tab/>
        <w:t>En un plazo máximo de 20 días hábiles se le notificarán al CS los ajustes que debe realizar al módem/ONT. Posterior a haber realizado los ajustes necesarios el CS deberá reingresar el módem/ONT a fin de comprobar que opere dentro de parámetros aceptables, dicho reingreso será por una única ocasión siempre que la misma no exceda el plazo de 20 días hábiles, posterior a lo cual se considerará como una nueva solicitud de interoperabilidad.</w:t>
      </w:r>
    </w:p>
    <w:p w14:paraId="39F06D9A" w14:textId="77777777" w:rsidR="007370B0" w:rsidRPr="002F3662" w:rsidRDefault="007370B0" w:rsidP="007370B0">
      <w:pPr>
        <w:spacing w:before="240" w:after="200" w:line="276" w:lineRule="auto"/>
        <w:ind w:right="20"/>
        <w:jc w:val="both"/>
        <w:rPr>
          <w:rFonts w:ascii="Arial" w:hAnsi="Arial" w:cs="Arial"/>
        </w:rPr>
      </w:pPr>
      <w:r w:rsidRPr="002F3662">
        <w:rPr>
          <w:rFonts w:ascii="Arial" w:hAnsi="Arial" w:cs="Arial"/>
        </w:rPr>
        <w:t>4)</w:t>
      </w:r>
      <w:r w:rsidRPr="002F3662">
        <w:rPr>
          <w:rFonts w:ascii="Arial" w:hAnsi="Arial" w:cs="Arial"/>
        </w:rPr>
        <w:tab/>
        <w:t xml:space="preserve">En caso de que </w:t>
      </w:r>
      <w:r w:rsidR="00803F93">
        <w:rPr>
          <w:rFonts w:ascii="Arial" w:hAnsi="Arial" w:cs="Arial"/>
        </w:rPr>
        <w:t xml:space="preserve">la EM </w:t>
      </w:r>
      <w:r w:rsidRPr="002F3662">
        <w:rPr>
          <w:rFonts w:ascii="Arial" w:hAnsi="Arial" w:cs="Arial"/>
        </w:rPr>
        <w:t xml:space="preserve">sea responsable por la falla, se realizarán los ajustes necesarios a fin de corregirla en un plazo máximo de 20 días hábiles, se comunicarán al CS y se </w:t>
      </w:r>
      <w:r w:rsidRPr="00892846">
        <w:rPr>
          <w:rFonts w:ascii="Arial" w:hAnsi="Arial" w:cs="Arial"/>
        </w:rPr>
        <w:t>publicarán</w:t>
      </w:r>
      <w:r w:rsidR="005945B7" w:rsidRPr="00892846">
        <w:rPr>
          <w:rFonts w:ascii="Arial" w:hAnsi="Arial" w:cs="Arial"/>
        </w:rPr>
        <w:t xml:space="preserve"> </w:t>
      </w:r>
      <w:r w:rsidRPr="00892846">
        <w:rPr>
          <w:rFonts w:ascii="Arial" w:hAnsi="Arial" w:cs="Arial"/>
        </w:rPr>
        <w:t>en el SEG/SIPO las</w:t>
      </w:r>
      <w:r w:rsidRPr="002F3662">
        <w:rPr>
          <w:rFonts w:ascii="Arial" w:hAnsi="Arial" w:cs="Arial"/>
        </w:rPr>
        <w:t xml:space="preserve"> correcciones realizadas para conocimiento de todos</w:t>
      </w:r>
      <w:r w:rsidR="00E5259C" w:rsidRPr="002F3662">
        <w:rPr>
          <w:rFonts w:ascii="Arial" w:hAnsi="Arial" w:cs="Arial"/>
        </w:rPr>
        <w:t xml:space="preserve"> </w:t>
      </w:r>
      <w:r w:rsidRPr="002F3662">
        <w:rPr>
          <w:rFonts w:ascii="Arial" w:hAnsi="Arial" w:cs="Arial"/>
        </w:rPr>
        <w:t>las</w:t>
      </w:r>
      <w:r w:rsidRPr="002F3662" w:rsidDel="00C35508">
        <w:rPr>
          <w:rFonts w:ascii="Arial" w:hAnsi="Arial" w:cs="Arial"/>
        </w:rPr>
        <w:t xml:space="preserve"> partes </w:t>
      </w:r>
      <w:r w:rsidR="005945B7">
        <w:rPr>
          <w:rFonts w:ascii="Arial" w:hAnsi="Arial" w:cs="Arial"/>
        </w:rPr>
        <w:t>i</w:t>
      </w:r>
      <w:r w:rsidRPr="002F3662">
        <w:rPr>
          <w:rFonts w:ascii="Arial" w:hAnsi="Arial" w:cs="Arial"/>
        </w:rPr>
        <w:t xml:space="preserve">nvolucradas </w:t>
      </w:r>
      <w:r w:rsidRPr="00B23519">
        <w:rPr>
          <w:rFonts w:ascii="Arial" w:hAnsi="Arial" w:cs="Arial"/>
        </w:rPr>
        <w:t>(de lo contrario, el CS asumirá los costos asociados).</w:t>
      </w:r>
      <w:r w:rsidRPr="002F3662">
        <w:rPr>
          <w:rFonts w:ascii="Arial" w:hAnsi="Arial" w:cs="Arial"/>
        </w:rPr>
        <w:t xml:space="preserve"> Esta información debe comprender la descripción detallada de las pruebas de interoperabilidad, los parámetros que se medirán, los valores requeridos para su aceptación y las correcciones realizadas por la EM</w:t>
      </w:r>
      <w:r w:rsidR="00E5259C" w:rsidRPr="002F3662">
        <w:rPr>
          <w:rFonts w:ascii="Arial" w:hAnsi="Arial" w:cs="Arial"/>
        </w:rPr>
        <w:t xml:space="preserve"> </w:t>
      </w:r>
      <w:r w:rsidRPr="002F3662" w:rsidDel="00C35508">
        <w:rPr>
          <w:rFonts w:ascii="Arial" w:hAnsi="Arial" w:cs="Arial"/>
        </w:rPr>
        <w:t>en</w:t>
      </w:r>
      <w:r w:rsidRPr="002F3662">
        <w:rPr>
          <w:rFonts w:ascii="Arial" w:hAnsi="Arial" w:cs="Arial"/>
        </w:rPr>
        <w:t xml:space="preserve"> su red.</w:t>
      </w:r>
    </w:p>
    <w:p w14:paraId="39F06D9B" w14:textId="77777777" w:rsidR="00A47F9A" w:rsidRPr="002F3662" w:rsidRDefault="00A47F9A" w:rsidP="004B11EB">
      <w:pPr>
        <w:pStyle w:val="IFTnormal"/>
        <w:ind w:right="20"/>
        <w:rPr>
          <w:rFonts w:ascii="Arial" w:hAnsi="Arial" w:cs="Arial"/>
          <w:b/>
        </w:rPr>
      </w:pPr>
      <w:bookmarkStart w:id="638" w:name="_Hlk517113917"/>
      <w:bookmarkStart w:id="639" w:name="_Toc436840898"/>
      <w:bookmarkStart w:id="640" w:name="_Toc436846335"/>
      <w:bookmarkStart w:id="641" w:name="_Toc436848285"/>
      <w:bookmarkStart w:id="642" w:name="_Toc436856533"/>
      <w:bookmarkStart w:id="643" w:name="_Toc436862679"/>
      <w:bookmarkStart w:id="644" w:name="_Toc436866329"/>
      <w:bookmarkStart w:id="645" w:name="_Toc436870908"/>
      <w:bookmarkStart w:id="646" w:name="_Toc436875900"/>
      <w:bookmarkStart w:id="647" w:name="_Toc467248712"/>
      <w:r w:rsidRPr="002F3662">
        <w:rPr>
          <w:rFonts w:ascii="Arial" w:hAnsi="Arial" w:cs="Arial"/>
          <w:b/>
        </w:rPr>
        <w:t>Autoconfiguración de credenciales de CS</w:t>
      </w:r>
    </w:p>
    <w:p w14:paraId="39F06D9C" w14:textId="77777777" w:rsidR="00696F14" w:rsidRPr="002F3662" w:rsidRDefault="00696F14" w:rsidP="004B11EB">
      <w:pPr>
        <w:pStyle w:val="IFTnormal"/>
        <w:ind w:right="20"/>
        <w:rPr>
          <w:rFonts w:ascii="Arial" w:hAnsi="Arial" w:cs="Arial"/>
        </w:rPr>
      </w:pPr>
      <w:r w:rsidRPr="002F3662">
        <w:rPr>
          <w:rFonts w:ascii="Arial" w:hAnsi="Arial" w:cs="Arial"/>
        </w:rPr>
        <w:t xml:space="preserve">El CS tendrá </w:t>
      </w:r>
      <w:r w:rsidR="005945B7">
        <w:rPr>
          <w:rFonts w:ascii="Arial" w:hAnsi="Arial" w:cs="Arial"/>
        </w:rPr>
        <w:t>tres</w:t>
      </w:r>
      <w:r w:rsidRPr="002F3662">
        <w:rPr>
          <w:rFonts w:ascii="Arial" w:hAnsi="Arial" w:cs="Arial"/>
        </w:rPr>
        <w:t xml:space="preserve"> posibilidades para </w:t>
      </w:r>
      <w:r w:rsidR="00A47F9A" w:rsidRPr="002F3662">
        <w:rPr>
          <w:rFonts w:ascii="Arial" w:hAnsi="Arial" w:cs="Arial"/>
        </w:rPr>
        <w:t xml:space="preserve">autoconfigurar sus credenciales de los módems u </w:t>
      </w:r>
      <w:r w:rsidR="00A42EEA" w:rsidRPr="002F3662">
        <w:rPr>
          <w:rFonts w:ascii="Arial" w:hAnsi="Arial" w:cs="Arial"/>
        </w:rPr>
        <w:t>ONT</w:t>
      </w:r>
      <w:r w:rsidR="00A47F9A" w:rsidRPr="002F3662">
        <w:rPr>
          <w:rFonts w:ascii="Arial" w:hAnsi="Arial" w:cs="Arial"/>
        </w:rPr>
        <w:t xml:space="preserve"> blancas que ya están homologadas</w:t>
      </w:r>
      <w:r w:rsidR="00A47F9A" w:rsidRPr="002F3662">
        <w:rPr>
          <w:rStyle w:val="Refdenotaalpie"/>
          <w:rFonts w:ascii="Arial" w:hAnsi="Arial" w:cs="Arial"/>
        </w:rPr>
        <w:footnoteReference w:id="12"/>
      </w:r>
      <w:r w:rsidR="00A47F9A" w:rsidRPr="002F3662">
        <w:rPr>
          <w:rFonts w:ascii="Arial" w:hAnsi="Arial" w:cs="Arial"/>
        </w:rPr>
        <w:t xml:space="preserve"> para interoperar con la red de</w:t>
      </w:r>
      <w:r w:rsidR="00A56E57" w:rsidRPr="002F3662">
        <w:rPr>
          <w:rFonts w:ascii="Arial" w:hAnsi="Arial" w:cs="Arial"/>
        </w:rPr>
        <w:t xml:space="preserve"> la</w:t>
      </w:r>
      <w:r w:rsidR="00A47F9A" w:rsidRPr="002F3662">
        <w:rPr>
          <w:rFonts w:ascii="Arial" w:hAnsi="Arial" w:cs="Arial"/>
        </w:rPr>
        <w:t xml:space="preserve"> </w:t>
      </w:r>
      <w:r w:rsidR="008B5856" w:rsidRPr="002F3662">
        <w:rPr>
          <w:rFonts w:ascii="Arial" w:hAnsi="Arial" w:cs="Arial"/>
        </w:rPr>
        <w:t>EM</w:t>
      </w:r>
      <w:r w:rsidR="00A47F9A" w:rsidRPr="002F3662">
        <w:rPr>
          <w:rStyle w:val="Refdenotaalpie"/>
          <w:rFonts w:ascii="Arial" w:hAnsi="Arial" w:cs="Arial"/>
        </w:rPr>
        <w:footnoteReference w:id="13"/>
      </w:r>
      <w:r w:rsidRPr="002F3662">
        <w:rPr>
          <w:rFonts w:ascii="Arial" w:hAnsi="Arial" w:cs="Arial"/>
        </w:rPr>
        <w:t>:</w:t>
      </w:r>
    </w:p>
    <w:p w14:paraId="39F06D9D" w14:textId="77777777" w:rsidR="00A47F9A" w:rsidRPr="002F3662" w:rsidRDefault="00696F14" w:rsidP="002F7E4A">
      <w:pPr>
        <w:pStyle w:val="IFTnormal"/>
        <w:numPr>
          <w:ilvl w:val="0"/>
          <w:numId w:val="128"/>
        </w:numPr>
        <w:ind w:left="723" w:right="-142"/>
        <w:rPr>
          <w:rFonts w:ascii="Arial" w:hAnsi="Arial" w:cs="Arial"/>
        </w:rPr>
      </w:pPr>
      <w:r w:rsidRPr="002F3662">
        <w:rPr>
          <w:rFonts w:ascii="Arial" w:hAnsi="Arial" w:cs="Arial"/>
          <w:u w:val="single"/>
        </w:rPr>
        <w:t>Carga previa de credenciales por parte del CS:</w:t>
      </w:r>
      <w:r w:rsidR="00A47F9A" w:rsidRPr="002F3662">
        <w:rPr>
          <w:rFonts w:ascii="Arial" w:hAnsi="Arial" w:cs="Arial"/>
        </w:rPr>
        <w:t xml:space="preserve"> es necesario que el CS que desee esta alternativa, solicite directamente al proveedor de los módems/ONT </w:t>
      </w:r>
      <w:r w:rsidR="008E5566" w:rsidRPr="002F3662">
        <w:rPr>
          <w:rFonts w:ascii="Arial" w:hAnsi="Arial" w:cs="Arial"/>
        </w:rPr>
        <w:t xml:space="preserve">la carga de </w:t>
      </w:r>
      <w:r w:rsidR="00A47F9A" w:rsidRPr="002F3662">
        <w:rPr>
          <w:rFonts w:ascii="Arial" w:hAnsi="Arial" w:cs="Arial"/>
        </w:rPr>
        <w:t>sus credenciales</w:t>
      </w:r>
      <w:r w:rsidR="00D40028" w:rsidRPr="002F3662">
        <w:rPr>
          <w:rFonts w:ascii="Arial" w:hAnsi="Arial" w:cs="Arial"/>
        </w:rPr>
        <w:t xml:space="preserve">, así como demás configuraciones </w:t>
      </w:r>
      <w:r w:rsidR="00A47F9A" w:rsidRPr="002F3662">
        <w:rPr>
          <w:rFonts w:ascii="Arial" w:hAnsi="Arial" w:cs="Arial"/>
        </w:rPr>
        <w:t xml:space="preserve">y </w:t>
      </w:r>
      <w:r w:rsidR="00D40028" w:rsidRPr="002F3662">
        <w:rPr>
          <w:rFonts w:ascii="Arial" w:hAnsi="Arial" w:cs="Arial"/>
        </w:rPr>
        <w:t>direcciones de red que considere necesarias,</w:t>
      </w:r>
      <w:r w:rsidR="00A47F9A" w:rsidRPr="002F3662">
        <w:rPr>
          <w:rFonts w:ascii="Arial" w:hAnsi="Arial" w:cs="Arial"/>
        </w:rPr>
        <w:t xml:space="preserve"> para que de forma automática el </w:t>
      </w:r>
      <w:r w:rsidR="00B263D5" w:rsidRPr="002F3662">
        <w:rPr>
          <w:rFonts w:ascii="Arial" w:hAnsi="Arial" w:cs="Arial"/>
        </w:rPr>
        <w:t>Usuario Final</w:t>
      </w:r>
      <w:r w:rsidR="00A47F9A" w:rsidRPr="002F3662">
        <w:rPr>
          <w:rFonts w:ascii="Arial" w:hAnsi="Arial" w:cs="Arial"/>
        </w:rPr>
        <w:t xml:space="preserve"> pueda descargar las configuraciones propias del CS, y que de ese modo se pueda autenticar en su AAA sin necesidad de realizar una llamada telefónica al momento de la instalación. De ese modo se ofrecerá un mismo pr</w:t>
      </w:r>
      <w:r w:rsidR="008151BF" w:rsidRPr="002F3662">
        <w:rPr>
          <w:rFonts w:ascii="Arial" w:hAnsi="Arial" w:cs="Arial"/>
        </w:rPr>
        <w:t>oceso universal para todos los c</w:t>
      </w:r>
      <w:r w:rsidR="00A47F9A" w:rsidRPr="002F3662">
        <w:rPr>
          <w:rFonts w:ascii="Arial" w:hAnsi="Arial" w:cs="Arial"/>
        </w:rPr>
        <w:t>oncesionarios</w:t>
      </w:r>
      <w:r w:rsidR="004910C5" w:rsidRPr="002F3662">
        <w:rPr>
          <w:rFonts w:ascii="Arial" w:hAnsi="Arial" w:cs="Arial"/>
        </w:rPr>
        <w:t xml:space="preserve"> (incluida</w:t>
      </w:r>
      <w:r w:rsidR="00FF3FD5" w:rsidRPr="002F3662">
        <w:rPr>
          <w:rFonts w:ascii="Arial" w:hAnsi="Arial" w:cs="Arial"/>
        </w:rPr>
        <w:t xml:space="preserve"> la</w:t>
      </w:r>
      <w:r w:rsidR="004910C5" w:rsidRPr="002F3662">
        <w:rPr>
          <w:rFonts w:ascii="Arial" w:hAnsi="Arial" w:cs="Arial"/>
        </w:rPr>
        <w:t xml:space="preserve"> </w:t>
      </w:r>
      <w:r w:rsidR="008B5856" w:rsidRPr="002F3662">
        <w:rPr>
          <w:rFonts w:ascii="Arial" w:hAnsi="Arial" w:cs="Arial"/>
        </w:rPr>
        <w:t>EM</w:t>
      </w:r>
      <w:r w:rsidR="004910C5" w:rsidRPr="002F3662">
        <w:rPr>
          <w:rFonts w:ascii="Arial" w:hAnsi="Arial" w:cs="Arial"/>
        </w:rPr>
        <w:t>)</w:t>
      </w:r>
      <w:r w:rsidR="00DF01A2" w:rsidRPr="002F3662">
        <w:rPr>
          <w:rFonts w:ascii="Arial" w:hAnsi="Arial" w:cs="Arial"/>
        </w:rPr>
        <w:t xml:space="preserve"> </w:t>
      </w:r>
      <w:r w:rsidR="00A47F9A" w:rsidRPr="002F3662">
        <w:rPr>
          <w:rFonts w:ascii="Arial" w:hAnsi="Arial" w:cs="Arial"/>
        </w:rPr>
        <w:t>en lo que a autoconfiguración de sus credenciales se refiere. Para lo cual será necesario que el CS prevea la compra de sus propios módems con los proveedores, así como la administración y gestión de los mismos.</w:t>
      </w:r>
    </w:p>
    <w:p w14:paraId="39F06D9E" w14:textId="77777777" w:rsidR="00A47F9A" w:rsidRPr="002F3662" w:rsidRDefault="00A47F9A" w:rsidP="004B11EB">
      <w:pPr>
        <w:pStyle w:val="IFTnormal"/>
        <w:ind w:right="-142"/>
        <w:rPr>
          <w:rFonts w:ascii="Arial" w:hAnsi="Arial" w:cs="Arial"/>
        </w:rPr>
      </w:pPr>
      <w:r w:rsidRPr="002F3662">
        <w:rPr>
          <w:rFonts w:ascii="Arial" w:hAnsi="Arial" w:cs="Arial"/>
        </w:rPr>
        <w:t xml:space="preserve">De lo contrario, es decir de no entregar el CS sus configuraciones al proveedor de módems/ONT, el CS tendrá </w:t>
      </w:r>
      <w:r w:rsidR="0058583A" w:rsidRPr="002F3662">
        <w:rPr>
          <w:rFonts w:ascii="Arial" w:hAnsi="Arial" w:cs="Arial"/>
        </w:rPr>
        <w:t>la posibilidad de</w:t>
      </w:r>
      <w:r w:rsidRPr="002F3662">
        <w:rPr>
          <w:rStyle w:val="Refdenotaalpie"/>
          <w:rFonts w:ascii="Arial" w:hAnsi="Arial" w:cs="Arial"/>
        </w:rPr>
        <w:footnoteReference w:id="14"/>
      </w:r>
      <w:r w:rsidRPr="002F3662">
        <w:rPr>
          <w:rFonts w:ascii="Arial" w:hAnsi="Arial" w:cs="Arial"/>
        </w:rPr>
        <w:t>:</w:t>
      </w:r>
    </w:p>
    <w:p w14:paraId="39F06D9F" w14:textId="77777777" w:rsidR="004910C5" w:rsidRPr="002F3662" w:rsidRDefault="004910C5" w:rsidP="002F7E4A">
      <w:pPr>
        <w:pStyle w:val="IFTnormal"/>
        <w:numPr>
          <w:ilvl w:val="0"/>
          <w:numId w:val="129"/>
        </w:numPr>
        <w:rPr>
          <w:rFonts w:ascii="Arial" w:hAnsi="Arial" w:cs="Arial"/>
        </w:rPr>
      </w:pPr>
      <w:r w:rsidRPr="002F3662">
        <w:rPr>
          <w:rFonts w:ascii="Arial" w:hAnsi="Arial" w:cs="Arial"/>
          <w:u w:val="single"/>
        </w:rPr>
        <w:t>Carga previa de credenciales por parte de</w:t>
      </w:r>
      <w:r w:rsidR="00E970EB" w:rsidRPr="002F3662">
        <w:rPr>
          <w:rFonts w:ascii="Arial" w:hAnsi="Arial" w:cs="Arial"/>
          <w:u w:val="single"/>
        </w:rPr>
        <w:t xml:space="preserve"> la</w:t>
      </w:r>
      <w:r w:rsidRPr="002F3662">
        <w:rPr>
          <w:rFonts w:ascii="Arial" w:hAnsi="Arial" w:cs="Arial"/>
          <w:u w:val="single"/>
        </w:rPr>
        <w:t xml:space="preserve"> </w:t>
      </w:r>
      <w:r w:rsidR="008B5856" w:rsidRPr="002F3662">
        <w:rPr>
          <w:rFonts w:ascii="Arial" w:hAnsi="Arial" w:cs="Arial"/>
          <w:u w:val="single"/>
        </w:rPr>
        <w:t>EM</w:t>
      </w:r>
      <w:r w:rsidRPr="002F3662">
        <w:rPr>
          <w:rFonts w:ascii="Arial" w:hAnsi="Arial" w:cs="Arial"/>
          <w:u w:val="single"/>
        </w:rPr>
        <w:t>:</w:t>
      </w:r>
      <w:r w:rsidRPr="002F3662">
        <w:rPr>
          <w:rFonts w:ascii="Arial" w:hAnsi="Arial" w:cs="Arial"/>
        </w:rPr>
        <w:t xml:space="preserve"> El CS tendrá que entregar sus credenciales, así como demás configuraciones y direcciones de red que considere necesarias, a </w:t>
      </w:r>
      <w:r w:rsidR="00E970E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para que se realice la carga de las mismas a través del proveedor de </w:t>
      </w:r>
      <w:r w:rsidR="00E970EB" w:rsidRPr="002F3662">
        <w:rPr>
          <w:rFonts w:ascii="Arial" w:hAnsi="Arial" w:cs="Arial"/>
        </w:rPr>
        <w:t xml:space="preserve">la </w:t>
      </w:r>
      <w:r w:rsidR="008B5856" w:rsidRPr="002F3662">
        <w:rPr>
          <w:rFonts w:ascii="Arial" w:hAnsi="Arial" w:cs="Arial"/>
        </w:rPr>
        <w:t>EM</w:t>
      </w:r>
      <w:r w:rsidRPr="002F3662">
        <w:rPr>
          <w:rFonts w:ascii="Arial" w:hAnsi="Arial" w:cs="Arial"/>
        </w:rPr>
        <w:t>, correspondientes a un lote de módems/ONT blancos, de forma que cuando el CS los distribuya a sus clientes, se puedan autenticar en el AAA del CS sin necesidad de realizar una llamada telefónica.</w:t>
      </w:r>
    </w:p>
    <w:p w14:paraId="39F06DA0" w14:textId="77777777" w:rsidR="00A47F9A" w:rsidRPr="002F3662" w:rsidRDefault="00A47F9A" w:rsidP="002F7E4A">
      <w:pPr>
        <w:pStyle w:val="IFTnormal"/>
        <w:numPr>
          <w:ilvl w:val="0"/>
          <w:numId w:val="129"/>
        </w:numPr>
        <w:rPr>
          <w:rFonts w:ascii="Arial" w:hAnsi="Arial" w:cs="Arial"/>
        </w:rPr>
      </w:pPr>
      <w:r w:rsidRPr="002F3662">
        <w:rPr>
          <w:rFonts w:ascii="Arial" w:hAnsi="Arial" w:cs="Arial"/>
          <w:u w:val="single"/>
        </w:rPr>
        <w:t>Carga individual</w:t>
      </w:r>
      <w:r w:rsidR="00C806F2" w:rsidRPr="002F3662">
        <w:rPr>
          <w:rFonts w:ascii="Arial" w:hAnsi="Arial" w:cs="Arial"/>
          <w:u w:val="single"/>
        </w:rPr>
        <w:t>:</w:t>
      </w:r>
      <w:r w:rsidRPr="002F3662">
        <w:rPr>
          <w:rFonts w:ascii="Arial" w:hAnsi="Arial" w:cs="Arial"/>
        </w:rPr>
        <w:t xml:space="preserve"> Se tendrán que seguir los procedimientos ya descritos en el punto correspondiente del procedimiento de alta del servicio SAIB que implican la llamada telefónica del CS al momento de la instalación, para proporcionar el número de serie del equipo y el número de servicio que permitan la activación y sincronía.</w:t>
      </w:r>
    </w:p>
    <w:bookmarkEnd w:id="638"/>
    <w:p w14:paraId="39F06DA1" w14:textId="77777777" w:rsidR="004A0297" w:rsidRPr="002F3662" w:rsidRDefault="004A0297" w:rsidP="004B11EB">
      <w:pPr>
        <w:spacing w:after="200" w:line="276" w:lineRule="auto"/>
        <w:jc w:val="both"/>
        <w:rPr>
          <w:rFonts w:ascii="Arial" w:hAnsi="Arial" w:cs="Arial"/>
        </w:rPr>
      </w:pPr>
      <w:r w:rsidRPr="002F3662">
        <w:rPr>
          <w:rFonts w:ascii="Arial" w:hAnsi="Arial" w:cs="Arial"/>
        </w:rPr>
        <w:t xml:space="preserve">Con la finalidad de permitir la </w:t>
      </w:r>
      <w:r w:rsidR="00C81A50" w:rsidRPr="002F3662">
        <w:rPr>
          <w:rFonts w:ascii="Arial" w:hAnsi="Arial" w:cs="Arial"/>
        </w:rPr>
        <w:t>auto</w:t>
      </w:r>
      <w:r w:rsidRPr="002F3662">
        <w:rPr>
          <w:rFonts w:ascii="Arial" w:hAnsi="Arial" w:cs="Arial"/>
        </w:rPr>
        <w:t>configuración y administración remota por parte del CS,</w:t>
      </w:r>
      <w:r w:rsidR="00DF01A2" w:rsidRPr="002F3662">
        <w:rPr>
          <w:rFonts w:ascii="Arial" w:hAnsi="Arial" w:cs="Arial"/>
        </w:rPr>
        <w:t xml:space="preserve"> los módems</w:t>
      </w:r>
      <w:r w:rsidRPr="002F3662">
        <w:rPr>
          <w:rFonts w:ascii="Arial" w:hAnsi="Arial" w:cs="Arial"/>
        </w:rPr>
        <w:t>/ONT deberán seguir las siguientes referencias internacionales:</w:t>
      </w:r>
    </w:p>
    <w:p w14:paraId="39F06DA2" w14:textId="77777777" w:rsidR="004A0297" w:rsidRPr="002F3662" w:rsidRDefault="004A0297" w:rsidP="002F7E4A">
      <w:pPr>
        <w:pStyle w:val="IFTnormal"/>
        <w:numPr>
          <w:ilvl w:val="0"/>
          <w:numId w:val="110"/>
        </w:numPr>
        <w:rPr>
          <w:rFonts w:ascii="Arial" w:hAnsi="Arial" w:cs="Arial"/>
          <w:lang w:val="en-US"/>
        </w:rPr>
      </w:pPr>
      <w:r w:rsidRPr="002F3662">
        <w:rPr>
          <w:rFonts w:ascii="Arial" w:hAnsi="Arial" w:cs="Arial"/>
          <w:lang w:val="en-US"/>
        </w:rPr>
        <w:t>TR-069 del Broadband forum: CPE WAN Management Protocol (CWMP)</w:t>
      </w:r>
      <w:r w:rsidR="00C81A50" w:rsidRPr="002F3662">
        <w:rPr>
          <w:rFonts w:ascii="Arial" w:hAnsi="Arial" w:cs="Arial"/>
          <w:lang w:val="en-US"/>
        </w:rPr>
        <w:t>.</w:t>
      </w:r>
    </w:p>
    <w:p w14:paraId="39F06DA3" w14:textId="77777777" w:rsidR="004A0297" w:rsidRDefault="004A0297" w:rsidP="00517A55">
      <w:pPr>
        <w:pStyle w:val="IFTnormal"/>
        <w:numPr>
          <w:ilvl w:val="0"/>
          <w:numId w:val="110"/>
        </w:numPr>
        <w:rPr>
          <w:rFonts w:ascii="Arial" w:hAnsi="Arial" w:cs="Arial"/>
          <w:lang w:val="en-US"/>
        </w:rPr>
      </w:pPr>
      <w:r w:rsidRPr="002F3662">
        <w:rPr>
          <w:rFonts w:ascii="Arial" w:hAnsi="Arial" w:cs="Arial"/>
          <w:lang w:val="en-US"/>
        </w:rPr>
        <w:t>TR-142 del Broadband forum: Framework for TR-069 enabled PON devices.</w:t>
      </w:r>
    </w:p>
    <w:p w14:paraId="39F06DA4" w14:textId="77777777" w:rsidR="00480D88" w:rsidRPr="002F3662" w:rsidRDefault="00480D88" w:rsidP="004558B9">
      <w:pPr>
        <w:pStyle w:val="IFTnormal"/>
        <w:rPr>
          <w:rFonts w:ascii="Arial" w:hAnsi="Arial" w:cs="Arial"/>
          <w:lang w:val="en-US"/>
        </w:rPr>
      </w:pPr>
    </w:p>
    <w:p w14:paraId="39F06DA5" w14:textId="77777777" w:rsidR="00A47F9A" w:rsidRPr="002F3662" w:rsidRDefault="004A0D14" w:rsidP="00DD5100">
      <w:pPr>
        <w:pStyle w:val="Ttulo2"/>
        <w:spacing w:before="120"/>
        <w:rPr>
          <w:rFonts w:ascii="Arial" w:hAnsi="Arial"/>
        </w:rPr>
      </w:pPr>
      <w:bookmarkStart w:id="648" w:name="_Toc525904591"/>
      <w:bookmarkStart w:id="649" w:name="_Toc525913987"/>
      <w:bookmarkStart w:id="650" w:name="_Toc525919226"/>
      <w:bookmarkStart w:id="651" w:name="_Toc525919350"/>
      <w:bookmarkStart w:id="652" w:name="_Toc2957160"/>
      <w:bookmarkStart w:id="653" w:name="_Toc24473457"/>
      <w:bookmarkStart w:id="654" w:name="_Toc24477585"/>
      <w:bookmarkStart w:id="655" w:name="_Toc26281394"/>
      <w:bookmarkStart w:id="656" w:name="_Toc26284930"/>
      <w:bookmarkStart w:id="657" w:name="_Toc26903915"/>
      <w:bookmarkStart w:id="658" w:name="_Toc43913156"/>
      <w:bookmarkStart w:id="659" w:name="_Toc26980639"/>
      <w:bookmarkStart w:id="660" w:name="_Toc53488490"/>
      <w:bookmarkStart w:id="661" w:name="_Toc53490422"/>
      <w:bookmarkStart w:id="662" w:name="_Toc53498430"/>
      <w:bookmarkStart w:id="663" w:name="_Toc75806816"/>
      <w:bookmarkStart w:id="664" w:name="_Toc58578787"/>
      <w:r w:rsidRPr="002F3662">
        <w:rPr>
          <w:rFonts w:ascii="Arial" w:hAnsi="Arial"/>
        </w:rPr>
        <w:t>4</w:t>
      </w:r>
      <w:r w:rsidR="00152DC9" w:rsidRPr="002F3662">
        <w:rPr>
          <w:rFonts w:ascii="Arial" w:hAnsi="Arial"/>
        </w:rPr>
        <w:t xml:space="preserve">.3 </w:t>
      </w:r>
      <w:r w:rsidR="00A47F9A" w:rsidRPr="002F3662">
        <w:rPr>
          <w:rFonts w:ascii="Arial" w:hAnsi="Arial"/>
        </w:rPr>
        <w:t>Procedimientos de contratación, modificación y baja del SAIB</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14:paraId="39F06DA6" w14:textId="77777777" w:rsidR="00AE4623" w:rsidRDefault="00CD3EEE" w:rsidP="00517A55">
      <w:pPr>
        <w:spacing w:after="200" w:line="276" w:lineRule="auto"/>
        <w:ind w:right="20" w:hanging="1"/>
        <w:jc w:val="both"/>
        <w:rPr>
          <w:rFonts w:ascii="Arial" w:hAnsi="Arial" w:cs="Arial"/>
        </w:rPr>
      </w:pPr>
      <w:r w:rsidRPr="002F3662">
        <w:rPr>
          <w:rFonts w:ascii="Arial" w:hAnsi="Arial" w:cs="Arial"/>
        </w:rPr>
        <w:t>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14:paraId="39F06DA7" w14:textId="77777777" w:rsidR="00910DD1" w:rsidRPr="002F3662" w:rsidRDefault="00910DD1" w:rsidP="00517A55">
      <w:pPr>
        <w:spacing w:after="200" w:line="276" w:lineRule="auto"/>
        <w:ind w:right="20" w:hanging="1"/>
        <w:jc w:val="both"/>
        <w:rPr>
          <w:rFonts w:ascii="Arial" w:hAnsi="Arial" w:cs="Arial"/>
        </w:rPr>
      </w:pPr>
    </w:p>
    <w:p w14:paraId="39F06DA8" w14:textId="77777777" w:rsidR="00CD3EEE" w:rsidRPr="002F3662" w:rsidRDefault="00CD3EEE" w:rsidP="004B11EB">
      <w:pPr>
        <w:pStyle w:val="IFTnormal"/>
        <w:ind w:right="20"/>
        <w:rPr>
          <w:rFonts w:ascii="Arial" w:hAnsi="Arial" w:cs="Arial"/>
          <w:b/>
        </w:rPr>
      </w:pPr>
      <w:r w:rsidRPr="002F3662">
        <w:rPr>
          <w:rFonts w:ascii="Arial" w:hAnsi="Arial" w:cs="Arial"/>
          <w:b/>
        </w:rPr>
        <w:t xml:space="preserve">Procedimiento de contratación y entrega </w:t>
      </w:r>
      <w:r w:rsidR="002333B5" w:rsidRPr="002F3662">
        <w:rPr>
          <w:rFonts w:ascii="Arial" w:hAnsi="Arial" w:cs="Arial"/>
          <w:b/>
        </w:rPr>
        <w:t xml:space="preserve">de </w:t>
      </w:r>
      <w:r w:rsidRPr="002F3662">
        <w:rPr>
          <w:rFonts w:ascii="Arial" w:hAnsi="Arial" w:cs="Arial"/>
          <w:b/>
        </w:rPr>
        <w:t>SAIB (Alta)</w:t>
      </w:r>
    </w:p>
    <w:p w14:paraId="39F06DA9" w14:textId="77777777" w:rsidR="00CD3EEE" w:rsidRPr="002F3662" w:rsidRDefault="00CD3EEE" w:rsidP="004B11EB">
      <w:pPr>
        <w:pStyle w:val="IFTnormal"/>
        <w:ind w:right="20"/>
        <w:rPr>
          <w:rFonts w:ascii="Arial" w:hAnsi="Arial" w:cs="Arial"/>
        </w:rPr>
      </w:pPr>
      <w:r w:rsidRPr="002F3662">
        <w:rPr>
          <w:rFonts w:ascii="Arial" w:hAnsi="Arial" w:cs="Arial"/>
        </w:rPr>
        <w:t>El objetivo y alcance de este procedimiento es definir los pasos y actividades a desarrollar por parte de</w:t>
      </w:r>
      <w:r w:rsidR="00500D88"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45591D" w:rsidRPr="002F3662">
        <w:rPr>
          <w:rFonts w:ascii="Arial" w:hAnsi="Arial" w:cs="Arial"/>
        </w:rPr>
        <w:t xml:space="preserve"> </w:t>
      </w:r>
      <w:r w:rsidRPr="002F3662">
        <w:rPr>
          <w:rFonts w:ascii="Arial" w:hAnsi="Arial" w:cs="Arial"/>
        </w:rPr>
        <w:t xml:space="preserve">y del CS, a fin de realizar la contratación y entrega del SAIB.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de la solicitud a fin de que a través del </w:t>
      </w:r>
      <w:r w:rsidR="003F1181" w:rsidRPr="002F3662">
        <w:rPr>
          <w:rFonts w:ascii="Arial" w:hAnsi="Arial" w:cs="Arial"/>
        </w:rPr>
        <w:t>SEG/SIPO</w:t>
      </w:r>
      <w:r w:rsidRPr="002F3662">
        <w:rPr>
          <w:rFonts w:ascii="Arial" w:hAnsi="Arial" w:cs="Arial"/>
        </w:rPr>
        <w:t xml:space="preserve"> sea verificado que el CS ingresó los datos correctos y que la red de</w:t>
      </w:r>
      <w:r w:rsidR="00500D88"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45591D" w:rsidRPr="002F3662">
        <w:rPr>
          <w:rFonts w:ascii="Arial" w:hAnsi="Arial" w:cs="Arial"/>
        </w:rPr>
        <w:t xml:space="preserve"> </w:t>
      </w:r>
      <w:r w:rsidRPr="002F3662">
        <w:rPr>
          <w:rFonts w:ascii="Arial" w:hAnsi="Arial" w:cs="Arial"/>
        </w:rPr>
        <w:t xml:space="preserve">cuenta con los elementos para brindar el servicio solicitado; y </w:t>
      </w:r>
      <w:r w:rsidRPr="002F3662">
        <w:rPr>
          <w:rFonts w:ascii="Arial" w:hAnsi="Arial" w:cs="Arial"/>
          <w:b/>
        </w:rPr>
        <w:t>(ii)</w:t>
      </w:r>
      <w:r w:rsidRPr="002F3662">
        <w:rPr>
          <w:rFonts w:ascii="Arial" w:hAnsi="Arial" w:cs="Arial"/>
        </w:rPr>
        <w:t xml:space="preserve"> Habilitación y aprovisionamiento del servicio solicitado, que detonará los procesos de pruebas de entrega y facturación.</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5818"/>
      </w:tblGrid>
      <w:tr w:rsidR="00072025" w:rsidRPr="002F3662" w14:paraId="39F06DAC" w14:textId="77777777" w:rsidTr="00DD5100">
        <w:trPr>
          <w:trHeight w:val="441"/>
          <w:tblHeader/>
        </w:trPr>
        <w:tc>
          <w:tcPr>
            <w:tcW w:w="1690" w:type="pct"/>
            <w:shd w:val="clear" w:color="auto" w:fill="ACB9CA"/>
            <w:vAlign w:val="center"/>
          </w:tcPr>
          <w:p w14:paraId="39F06DAA" w14:textId="77777777" w:rsidR="00072025" w:rsidRPr="002F3662" w:rsidRDefault="00072025" w:rsidP="00DD5100">
            <w:pPr>
              <w:pStyle w:val="IFTnormal"/>
              <w:spacing w:after="0"/>
              <w:jc w:val="center"/>
              <w:rPr>
                <w:rFonts w:ascii="Arial" w:hAnsi="Arial" w:cs="Arial"/>
                <w:b/>
              </w:rPr>
            </w:pPr>
            <w:r w:rsidRPr="002F3662">
              <w:rPr>
                <w:rFonts w:ascii="Arial" w:hAnsi="Arial" w:cs="Arial"/>
                <w:b/>
              </w:rPr>
              <w:t>Etapa</w:t>
            </w:r>
          </w:p>
        </w:tc>
        <w:tc>
          <w:tcPr>
            <w:tcW w:w="3310" w:type="pct"/>
            <w:shd w:val="clear" w:color="auto" w:fill="ACB9CA"/>
            <w:vAlign w:val="center"/>
          </w:tcPr>
          <w:p w14:paraId="39F06DAB" w14:textId="77777777" w:rsidR="00072025" w:rsidRPr="002F3662" w:rsidRDefault="00072025" w:rsidP="00DD5100">
            <w:pPr>
              <w:pStyle w:val="IFTnormal"/>
              <w:spacing w:after="0"/>
              <w:jc w:val="center"/>
              <w:rPr>
                <w:rFonts w:ascii="Arial" w:hAnsi="Arial" w:cs="Arial"/>
                <w:b/>
              </w:rPr>
            </w:pPr>
            <w:r w:rsidRPr="002F3662">
              <w:rPr>
                <w:rFonts w:ascii="Arial" w:hAnsi="Arial" w:cs="Arial"/>
                <w:b/>
              </w:rPr>
              <w:t>Descripción</w:t>
            </w:r>
          </w:p>
        </w:tc>
      </w:tr>
      <w:tr w:rsidR="00072025" w:rsidRPr="002F3662" w14:paraId="39F06DBF" w14:textId="77777777" w:rsidTr="005722CC">
        <w:tc>
          <w:tcPr>
            <w:tcW w:w="1690" w:type="pct"/>
            <w:shd w:val="clear" w:color="auto" w:fill="auto"/>
          </w:tcPr>
          <w:p w14:paraId="39F06DAD" w14:textId="77777777" w:rsidR="00072025" w:rsidRPr="002F3662" w:rsidRDefault="00072025" w:rsidP="005722CC">
            <w:pPr>
              <w:pStyle w:val="IFTnormal"/>
              <w:jc w:val="left"/>
              <w:rPr>
                <w:rFonts w:ascii="Arial" w:hAnsi="Arial" w:cs="Arial"/>
                <w:b/>
              </w:rPr>
            </w:pPr>
            <w:r w:rsidRPr="002F3662">
              <w:rPr>
                <w:rFonts w:ascii="Arial" w:hAnsi="Arial" w:cs="Arial"/>
                <w:b/>
              </w:rPr>
              <w:t>Envío, Validación y Factibilidad Técnica de la solicitud</w:t>
            </w:r>
          </w:p>
        </w:tc>
        <w:tc>
          <w:tcPr>
            <w:tcW w:w="3310" w:type="pct"/>
            <w:shd w:val="clear" w:color="auto" w:fill="auto"/>
          </w:tcPr>
          <w:p w14:paraId="39F06DAE" w14:textId="77777777" w:rsidR="00072025" w:rsidRPr="002F3662" w:rsidRDefault="00072025" w:rsidP="004648EF">
            <w:pPr>
              <w:pStyle w:val="IFTnormal"/>
              <w:rPr>
                <w:rFonts w:ascii="Arial" w:hAnsi="Arial" w:cs="Arial"/>
              </w:rPr>
            </w:pPr>
            <w:r w:rsidRPr="002F3662">
              <w:rPr>
                <w:rFonts w:ascii="Arial" w:hAnsi="Arial" w:cs="Arial"/>
              </w:rPr>
              <w:t>El CS deberá presentar sus solicitudes a través del SEG/SIPO, realizando en línea la validación y el análisis de Factibilidad Técnica del domicilio requerido (podrá capturarlas de forma individual o masiva), determinando si existen los recursos técnicos y facilidades para habilitar los servicios solicitados, así como seleccionado la siguiente información:</w:t>
            </w:r>
          </w:p>
          <w:p w14:paraId="39F06DAF" w14:textId="77777777" w:rsidR="00072025" w:rsidRPr="002F3662" w:rsidRDefault="00072025" w:rsidP="002917EA">
            <w:pPr>
              <w:pStyle w:val="IFTnormal"/>
              <w:rPr>
                <w:rFonts w:ascii="Arial" w:hAnsi="Arial" w:cs="Arial"/>
              </w:rPr>
            </w:pPr>
            <w:r w:rsidRPr="002F3662">
              <w:rPr>
                <w:rFonts w:ascii="Arial" w:hAnsi="Arial" w:cs="Arial"/>
              </w:rPr>
              <w:t>El CS deberá seleccionar:</w:t>
            </w:r>
          </w:p>
          <w:p w14:paraId="39F06DB0" w14:textId="77777777" w:rsidR="00072025" w:rsidRPr="002F3662" w:rsidRDefault="00072025" w:rsidP="00DD5100">
            <w:pPr>
              <w:pStyle w:val="IFTnormal"/>
              <w:numPr>
                <w:ilvl w:val="0"/>
                <w:numId w:val="76"/>
              </w:numPr>
              <w:spacing w:after="120"/>
              <w:rPr>
                <w:rFonts w:ascii="Arial" w:hAnsi="Arial" w:cs="Arial"/>
              </w:rPr>
            </w:pPr>
            <w:r w:rsidRPr="002F3662">
              <w:rPr>
                <w:rFonts w:ascii="Arial" w:hAnsi="Arial" w:cs="Arial"/>
              </w:rPr>
              <w:t>La modalidad de SAIB a contratar.</w:t>
            </w:r>
          </w:p>
          <w:p w14:paraId="39F06DB1" w14:textId="77777777" w:rsidR="00072025" w:rsidRPr="002F3662" w:rsidRDefault="00072025" w:rsidP="00DD5100">
            <w:pPr>
              <w:pStyle w:val="IFTnormal"/>
              <w:numPr>
                <w:ilvl w:val="0"/>
                <w:numId w:val="76"/>
              </w:numPr>
              <w:spacing w:after="120"/>
              <w:rPr>
                <w:rFonts w:ascii="Arial" w:hAnsi="Arial" w:cs="Arial"/>
              </w:rPr>
            </w:pPr>
            <w:r w:rsidRPr="002F3662">
              <w:rPr>
                <w:rFonts w:ascii="Arial" w:hAnsi="Arial" w:cs="Arial"/>
              </w:rPr>
              <w:t>Módem/ONT provisto por la EM (blanco)</w:t>
            </w:r>
          </w:p>
          <w:p w14:paraId="39F06DB2" w14:textId="77777777" w:rsidR="00072025" w:rsidRPr="002F3662" w:rsidRDefault="00072025" w:rsidP="00DD5100">
            <w:pPr>
              <w:pStyle w:val="IFTnormal"/>
              <w:numPr>
                <w:ilvl w:val="1"/>
                <w:numId w:val="76"/>
              </w:numPr>
              <w:spacing w:after="120"/>
              <w:rPr>
                <w:rFonts w:ascii="Arial" w:hAnsi="Arial" w:cs="Arial"/>
              </w:rPr>
            </w:pPr>
            <w:r w:rsidRPr="002F3662">
              <w:rPr>
                <w:rFonts w:ascii="Arial" w:hAnsi="Arial" w:cs="Arial"/>
              </w:rPr>
              <w:t>Técnico*</w:t>
            </w:r>
          </w:p>
          <w:p w14:paraId="39F06DB3" w14:textId="77777777" w:rsidR="00072025" w:rsidRPr="002F3662" w:rsidRDefault="00072025" w:rsidP="00DD5100">
            <w:pPr>
              <w:pStyle w:val="IFTnormal"/>
              <w:numPr>
                <w:ilvl w:val="0"/>
                <w:numId w:val="76"/>
              </w:numPr>
              <w:spacing w:after="120"/>
              <w:rPr>
                <w:rFonts w:ascii="Arial" w:hAnsi="Arial" w:cs="Arial"/>
              </w:rPr>
            </w:pPr>
            <w:r w:rsidRPr="002F3662">
              <w:rPr>
                <w:rFonts w:ascii="Arial" w:hAnsi="Arial" w:cs="Arial"/>
              </w:rPr>
              <w:t>Módem/ONT provisto por CS</w:t>
            </w:r>
          </w:p>
          <w:p w14:paraId="39F06DB4" w14:textId="77777777" w:rsidR="00072025" w:rsidRPr="002F3662" w:rsidRDefault="00072025" w:rsidP="004648EF">
            <w:pPr>
              <w:pStyle w:val="IFTnormal"/>
              <w:rPr>
                <w:rFonts w:ascii="Arial" w:hAnsi="Arial" w:cs="Arial"/>
              </w:rPr>
            </w:pPr>
            <w:r w:rsidRPr="002F3662">
              <w:rPr>
                <w:rFonts w:ascii="Arial" w:hAnsi="Arial" w:cs="Arial"/>
              </w:rPr>
              <w:t>* La ONT/m</w:t>
            </w:r>
            <w:r w:rsidR="005945B7">
              <w:rPr>
                <w:rFonts w:ascii="Arial" w:hAnsi="Arial" w:cs="Arial"/>
              </w:rPr>
              <w:t>ó</w:t>
            </w:r>
            <w:r w:rsidRPr="002F3662">
              <w:rPr>
                <w:rFonts w:ascii="Arial" w:hAnsi="Arial" w:cs="Arial"/>
              </w:rPr>
              <w:t xml:space="preserve">dem deberá estar en el domicilio del usuario el día de la instalación, </w:t>
            </w:r>
            <w:r w:rsidR="00E14A31" w:rsidRPr="002F3662">
              <w:rPr>
                <w:rFonts w:ascii="Arial" w:hAnsi="Arial" w:cs="Arial"/>
              </w:rPr>
              <w:t>e</w:t>
            </w:r>
            <w:r w:rsidR="004543BC" w:rsidRPr="002F3662">
              <w:rPr>
                <w:rFonts w:ascii="Arial" w:hAnsi="Arial" w:cs="Arial"/>
              </w:rPr>
              <w:t xml:space="preserve">n los casos en que no se requiera la presencia del técnico de la EM para la instalación, </w:t>
            </w:r>
            <w:r w:rsidRPr="002F3662">
              <w:rPr>
                <w:rFonts w:ascii="Arial" w:hAnsi="Arial" w:cs="Arial"/>
              </w:rPr>
              <w:t xml:space="preserve">el CS podrá contratar la entrega del equipo por el </w:t>
            </w:r>
            <w:r w:rsidRPr="002F3662">
              <w:rPr>
                <w:rFonts w:ascii="Arial" w:hAnsi="Arial" w:cs="Arial"/>
                <w:bCs w:val="0"/>
                <w:lang w:eastAsia="es-MX"/>
              </w:rPr>
              <w:t>técnico</w:t>
            </w:r>
            <w:r w:rsidR="00B21593" w:rsidRPr="002F3662">
              <w:rPr>
                <w:rFonts w:ascii="Arial" w:hAnsi="Arial" w:cs="Arial"/>
              </w:rPr>
              <w:t xml:space="preserve"> </w:t>
            </w:r>
            <w:r w:rsidRPr="002F3662">
              <w:rPr>
                <w:rFonts w:ascii="Arial" w:hAnsi="Arial" w:cs="Arial"/>
              </w:rPr>
              <w:t>(con el cargo respectivo</w:t>
            </w:r>
            <w:r w:rsidR="005F2A41" w:rsidRPr="002F3662">
              <w:rPr>
                <w:rFonts w:ascii="Arial" w:hAnsi="Arial" w:cs="Arial"/>
              </w:rPr>
              <w:t xml:space="preserve">), o </w:t>
            </w:r>
            <w:r w:rsidR="004543BC" w:rsidRPr="002F3662">
              <w:rPr>
                <w:rFonts w:ascii="Arial" w:hAnsi="Arial" w:cs="Arial"/>
              </w:rPr>
              <w:t xml:space="preserve">en su caso </w:t>
            </w:r>
            <w:r w:rsidRPr="002F3662">
              <w:rPr>
                <w:rFonts w:ascii="Arial" w:hAnsi="Arial" w:cs="Arial"/>
              </w:rPr>
              <w:t xml:space="preserve">el CS </w:t>
            </w:r>
            <w:r w:rsidR="004543BC" w:rsidRPr="002F3662">
              <w:rPr>
                <w:rFonts w:ascii="Arial" w:hAnsi="Arial" w:cs="Arial"/>
              </w:rPr>
              <w:t>podrá enviar el equipo terminal por el medio que considere pertinente.</w:t>
            </w:r>
          </w:p>
          <w:p w14:paraId="39F06DB5" w14:textId="77777777" w:rsidR="00072025" w:rsidRPr="002F3662" w:rsidRDefault="00072025" w:rsidP="004648EF">
            <w:pPr>
              <w:pStyle w:val="IFTnormal"/>
              <w:rPr>
                <w:rFonts w:ascii="Arial" w:hAnsi="Arial" w:cs="Arial"/>
              </w:rPr>
            </w:pPr>
            <w:r w:rsidRPr="002F3662">
              <w:rPr>
                <w:rFonts w:ascii="Arial" w:hAnsi="Arial" w:cs="Arial"/>
              </w:rPr>
              <w:t xml:space="preserve">Para el caso de SAIB no existe el escenario de </w:t>
            </w:r>
            <w:r w:rsidRPr="002F3662">
              <w:rPr>
                <w:rFonts w:ascii="Arial" w:hAnsi="Arial" w:cs="Arial"/>
                <w:lang w:eastAsia="es-MX"/>
              </w:rPr>
              <w:t>re</w:t>
            </w:r>
            <w:r w:rsidR="004648EF">
              <w:rPr>
                <w:rFonts w:ascii="Arial" w:hAnsi="Arial" w:cs="Arial"/>
                <w:lang w:eastAsia="es-MX"/>
              </w:rPr>
              <w:t>ú</w:t>
            </w:r>
            <w:r w:rsidRPr="002F3662">
              <w:rPr>
                <w:rFonts w:ascii="Arial" w:hAnsi="Arial" w:cs="Arial"/>
                <w:lang w:eastAsia="es-MX"/>
              </w:rPr>
              <w:t>so</w:t>
            </w:r>
            <w:r w:rsidRPr="002F3662">
              <w:rPr>
                <w:rFonts w:ascii="Arial" w:hAnsi="Arial" w:cs="Arial"/>
              </w:rPr>
              <w:t xml:space="preserve"> de módems/ONT, es decir, equipos existentes.</w:t>
            </w:r>
          </w:p>
          <w:p w14:paraId="39F06DB6" w14:textId="77777777" w:rsidR="00072025" w:rsidRPr="002F3662" w:rsidRDefault="00072025" w:rsidP="00DD5100">
            <w:pPr>
              <w:pStyle w:val="IFTnormal"/>
              <w:numPr>
                <w:ilvl w:val="0"/>
                <w:numId w:val="76"/>
              </w:numPr>
              <w:spacing w:after="120"/>
              <w:rPr>
                <w:rFonts w:ascii="Arial" w:hAnsi="Arial" w:cs="Arial"/>
              </w:rPr>
            </w:pPr>
            <w:r w:rsidRPr="002F3662">
              <w:rPr>
                <w:rFonts w:ascii="Arial" w:hAnsi="Arial" w:cs="Arial"/>
              </w:rPr>
              <w:t xml:space="preserve">Seleccionar programación de cita (fecha y </w:t>
            </w:r>
            <w:r w:rsidR="00197A57">
              <w:rPr>
                <w:rFonts w:ascii="Arial" w:hAnsi="Arial" w:cs="Arial"/>
              </w:rPr>
              <w:t xml:space="preserve">rango de </w:t>
            </w:r>
            <w:r w:rsidRPr="002F3662">
              <w:rPr>
                <w:rFonts w:ascii="Arial" w:hAnsi="Arial" w:cs="Arial"/>
              </w:rPr>
              <w:t>hora</w:t>
            </w:r>
            <w:r w:rsidR="00197A57">
              <w:rPr>
                <w:rFonts w:ascii="Arial" w:hAnsi="Arial" w:cs="Arial"/>
              </w:rPr>
              <w:t>rio</w:t>
            </w:r>
            <w:r w:rsidRPr="002F3662">
              <w:rPr>
                <w:rFonts w:ascii="Arial" w:hAnsi="Arial" w:cs="Arial"/>
              </w:rPr>
              <w:t>) para la atención del servicio.</w:t>
            </w:r>
          </w:p>
          <w:p w14:paraId="39F06DB7" w14:textId="77777777" w:rsidR="00072025" w:rsidRPr="002F3662" w:rsidRDefault="00072025" w:rsidP="004648EF">
            <w:pPr>
              <w:pStyle w:val="IFTnormal"/>
              <w:numPr>
                <w:ilvl w:val="0"/>
                <w:numId w:val="76"/>
              </w:numPr>
              <w:tabs>
                <w:tab w:val="left" w:pos="230"/>
              </w:tabs>
              <w:rPr>
                <w:rFonts w:ascii="Arial" w:hAnsi="Arial" w:cs="Arial"/>
              </w:rPr>
            </w:pPr>
            <w:r w:rsidRPr="002F3662">
              <w:rPr>
                <w:rFonts w:ascii="Arial" w:hAnsi="Arial" w:cs="Arial"/>
              </w:rPr>
              <w:t>Seleccionar quién proporcionará el cableado interior en el domicilio del Usuario Final:</w:t>
            </w:r>
          </w:p>
          <w:p w14:paraId="39F06DB8" w14:textId="77777777" w:rsidR="00072025" w:rsidRPr="002F3662" w:rsidRDefault="00072025" w:rsidP="002917EA">
            <w:pPr>
              <w:pStyle w:val="IFTnormal"/>
              <w:numPr>
                <w:ilvl w:val="1"/>
                <w:numId w:val="76"/>
              </w:numPr>
              <w:tabs>
                <w:tab w:val="left" w:pos="230"/>
              </w:tabs>
              <w:rPr>
                <w:rFonts w:ascii="Arial" w:hAnsi="Arial" w:cs="Arial"/>
              </w:rPr>
            </w:pPr>
            <w:r w:rsidRPr="002F3662">
              <w:rPr>
                <w:rFonts w:ascii="Arial" w:hAnsi="Arial" w:cs="Arial"/>
              </w:rPr>
              <w:t>EM</w:t>
            </w:r>
          </w:p>
          <w:p w14:paraId="39F06DB9" w14:textId="77777777" w:rsidR="00072025" w:rsidRPr="002F3662" w:rsidRDefault="00072025" w:rsidP="002917EA">
            <w:pPr>
              <w:pStyle w:val="IFTnormal"/>
              <w:numPr>
                <w:ilvl w:val="1"/>
                <w:numId w:val="76"/>
              </w:numPr>
              <w:tabs>
                <w:tab w:val="left" w:pos="230"/>
              </w:tabs>
              <w:rPr>
                <w:rFonts w:ascii="Arial" w:hAnsi="Arial" w:cs="Arial"/>
              </w:rPr>
            </w:pPr>
            <w:r w:rsidRPr="002F3662">
              <w:rPr>
                <w:rFonts w:ascii="Arial" w:hAnsi="Arial" w:cs="Arial"/>
              </w:rPr>
              <w:t>CS</w:t>
            </w:r>
          </w:p>
          <w:p w14:paraId="39F06DBA" w14:textId="77777777" w:rsidR="00072025" w:rsidRPr="002F3662" w:rsidRDefault="00072025">
            <w:pPr>
              <w:pStyle w:val="IFTnormal"/>
              <w:rPr>
                <w:rFonts w:ascii="Arial" w:hAnsi="Arial" w:cs="Arial"/>
              </w:rPr>
            </w:pPr>
            <w:r w:rsidRPr="002F3662">
              <w:rPr>
                <w:rFonts w:ascii="Arial" w:hAnsi="Arial" w:cs="Arial"/>
              </w:rPr>
              <w:t>La EM confirmará al CS marca, modelo y versión software de la OLT si procede. Por su parte el CS en caso de instalación de la ONT por la EM le comunicar</w:t>
            </w:r>
            <w:r w:rsidR="00197A57">
              <w:rPr>
                <w:rFonts w:ascii="Arial" w:hAnsi="Arial" w:cs="Arial"/>
              </w:rPr>
              <w:t>á</w:t>
            </w:r>
            <w:r w:rsidRPr="002F3662">
              <w:rPr>
                <w:rFonts w:ascii="Arial" w:hAnsi="Arial" w:cs="Arial"/>
              </w:rPr>
              <w:t xml:space="preserve"> los parámetros de configuración que correspondan.</w:t>
            </w:r>
          </w:p>
          <w:p w14:paraId="39F06DBB" w14:textId="77777777" w:rsidR="00072025" w:rsidRPr="002F3662" w:rsidRDefault="00072025">
            <w:pPr>
              <w:pStyle w:val="IFTnormal"/>
              <w:rPr>
                <w:rFonts w:ascii="Arial" w:hAnsi="Arial" w:cs="Arial"/>
              </w:rPr>
            </w:pPr>
            <w:r w:rsidRPr="002F3662">
              <w:rPr>
                <w:rFonts w:ascii="Arial" w:hAnsi="Arial" w:cs="Arial"/>
              </w:rPr>
              <w:t xml:space="preserve">Una vez enviada la solicitud el SEG/SIPO asignará de forma </w:t>
            </w:r>
            <w:r w:rsidRPr="00892846">
              <w:rPr>
                <w:rFonts w:ascii="Arial" w:hAnsi="Arial" w:cs="Arial"/>
              </w:rPr>
              <w:t xml:space="preserve">automática </w:t>
            </w:r>
            <w:r w:rsidR="003916A2" w:rsidRPr="00892846">
              <w:rPr>
                <w:rFonts w:ascii="Arial" w:hAnsi="Arial" w:cs="Arial"/>
              </w:rPr>
              <w:t xml:space="preserve">un folio </w:t>
            </w:r>
            <w:r w:rsidRPr="00892846">
              <w:rPr>
                <w:rFonts w:ascii="Arial" w:hAnsi="Arial" w:cs="Arial"/>
              </w:rPr>
              <w:t>y l</w:t>
            </w:r>
            <w:r w:rsidRPr="002F3662">
              <w:rPr>
                <w:rFonts w:ascii="Arial" w:hAnsi="Arial" w:cs="Arial"/>
              </w:rPr>
              <w:t xml:space="preserve">a confirmación de la fecha de habilitación del servicio de acuerdo a lo seleccionado por el CS. </w:t>
            </w:r>
          </w:p>
          <w:p w14:paraId="39F06DBC" w14:textId="77777777" w:rsidR="00072025" w:rsidRPr="002F3662" w:rsidRDefault="00072025" w:rsidP="00DD5100">
            <w:pPr>
              <w:pStyle w:val="IFTnormal"/>
              <w:spacing w:after="120"/>
              <w:rPr>
                <w:rFonts w:ascii="Arial" w:hAnsi="Arial" w:cs="Arial"/>
              </w:rPr>
            </w:pPr>
            <w:r w:rsidRPr="002F3662">
              <w:rPr>
                <w:rFonts w:ascii="Arial" w:hAnsi="Arial" w:cs="Arial"/>
              </w:rPr>
              <w:t xml:space="preserve">Para el caso de cliente nuevo sin domicilio registrado en la base de datos, el SEG/SIPO permitirá concluir con el procedimiento de Alta como Usuario Nuevo, asimismo se registrará el domicilio en la base de datos en un plazo máximo de 48 horas. </w:t>
            </w:r>
          </w:p>
          <w:p w14:paraId="39F06DBD" w14:textId="77777777" w:rsidR="00072025" w:rsidRPr="002F3662" w:rsidRDefault="00072025" w:rsidP="00DD5100">
            <w:pPr>
              <w:pStyle w:val="IFTnormal"/>
              <w:spacing w:after="120"/>
              <w:rPr>
                <w:rFonts w:ascii="Arial" w:hAnsi="Arial" w:cs="Arial"/>
              </w:rPr>
            </w:pPr>
            <w:r w:rsidRPr="002F3662">
              <w:rPr>
                <w:rFonts w:ascii="Arial" w:hAnsi="Arial" w:cs="Arial"/>
              </w:rPr>
              <w:t xml:space="preserve">En caso de no existir facilidades de acuerdo con lo previsto en el apartado de Recursos de red de esta OREDA, a través del SEG/SIPO la EM notificará al CS la justificación y las evidencias correspondientes. </w:t>
            </w:r>
          </w:p>
          <w:p w14:paraId="39F06DBE" w14:textId="77777777" w:rsidR="00072025" w:rsidRPr="002F3662" w:rsidRDefault="00072025" w:rsidP="00DD5100">
            <w:pPr>
              <w:pStyle w:val="IFTnormal"/>
              <w:spacing w:after="120"/>
              <w:rPr>
                <w:rFonts w:ascii="Arial" w:hAnsi="Arial" w:cs="Arial"/>
              </w:rPr>
            </w:pPr>
            <w:r w:rsidRPr="002F3662">
              <w:rPr>
                <w:rFonts w:ascii="Arial" w:hAnsi="Arial" w:cs="Arial"/>
              </w:rPr>
              <w:t>El CS podrá solicitar el Trabajo Especial aplicando el procedimiento correspondiente de esta OREDA.</w:t>
            </w:r>
          </w:p>
        </w:tc>
      </w:tr>
      <w:tr w:rsidR="00072025" w:rsidRPr="002F3662" w14:paraId="39F06DC9" w14:textId="77777777" w:rsidTr="005722CC">
        <w:tc>
          <w:tcPr>
            <w:tcW w:w="1690" w:type="pct"/>
            <w:shd w:val="clear" w:color="auto" w:fill="auto"/>
          </w:tcPr>
          <w:p w14:paraId="39F06DC0" w14:textId="77777777" w:rsidR="00072025" w:rsidRPr="002F3662" w:rsidRDefault="00072025" w:rsidP="005722CC">
            <w:pPr>
              <w:pStyle w:val="IFTnormal"/>
              <w:jc w:val="left"/>
              <w:rPr>
                <w:rFonts w:ascii="Arial" w:hAnsi="Arial" w:cs="Arial"/>
                <w:b/>
              </w:rPr>
            </w:pPr>
            <w:r w:rsidRPr="002F3662">
              <w:rPr>
                <w:rFonts w:ascii="Arial" w:hAnsi="Arial" w:cs="Arial"/>
                <w:b/>
              </w:rPr>
              <w:t>Habilitación y aprovisionamiento del Servicio</w:t>
            </w:r>
          </w:p>
        </w:tc>
        <w:tc>
          <w:tcPr>
            <w:tcW w:w="3310" w:type="pct"/>
            <w:shd w:val="clear" w:color="auto" w:fill="auto"/>
          </w:tcPr>
          <w:p w14:paraId="39F06DC1" w14:textId="77777777" w:rsidR="00072025" w:rsidRPr="002F3662" w:rsidRDefault="00072025" w:rsidP="00E83333">
            <w:pPr>
              <w:pStyle w:val="IFTnormal"/>
              <w:rPr>
                <w:rFonts w:ascii="Arial" w:hAnsi="Arial" w:cs="Arial"/>
              </w:rPr>
            </w:pPr>
            <w:r w:rsidRPr="002F3662">
              <w:rPr>
                <w:rFonts w:ascii="Arial" w:hAnsi="Arial" w:cs="Arial"/>
              </w:rPr>
              <w:t>Habilitación presencial de la EM y el CS en el domicilio del cliente</w:t>
            </w:r>
            <w:r w:rsidR="00E80985" w:rsidRPr="002F3662">
              <w:rPr>
                <w:rFonts w:ascii="Arial" w:hAnsi="Arial" w:cs="Arial"/>
              </w:rPr>
              <w:t xml:space="preserve"> en el plazo establecido para tal efecto en la sección de Plazos de este servicio en la presente OREDA.</w:t>
            </w:r>
          </w:p>
          <w:p w14:paraId="39F06DC2" w14:textId="77777777" w:rsidR="00345D78" w:rsidRPr="002F3662" w:rsidRDefault="00345D78" w:rsidP="00345D78">
            <w:pPr>
              <w:pStyle w:val="IFTnormal"/>
              <w:numPr>
                <w:ilvl w:val="0"/>
                <w:numId w:val="80"/>
              </w:numPr>
              <w:rPr>
                <w:rFonts w:ascii="Arial" w:hAnsi="Arial" w:cs="Arial"/>
              </w:rPr>
            </w:pPr>
            <w:r w:rsidRPr="002F3662">
              <w:rPr>
                <w:rFonts w:ascii="Arial" w:hAnsi="Arial" w:cs="Arial"/>
                <w:b/>
              </w:rPr>
              <w:t>Acometida Existente</w:t>
            </w:r>
            <w:r w:rsidR="00CF7750" w:rsidRPr="00DD5100">
              <w:rPr>
                <w:rFonts w:ascii="Arial" w:hAnsi="Arial"/>
                <w:b/>
              </w:rPr>
              <w:t xml:space="preserve"> </w:t>
            </w:r>
            <w:r w:rsidR="00A80976" w:rsidRPr="004558B9">
              <w:rPr>
                <w:rFonts w:ascii="Arial" w:hAnsi="Arial" w:cs="Arial"/>
              </w:rPr>
              <w:t>(para servicios activos).</w:t>
            </w:r>
            <w:r w:rsidRPr="002F3662">
              <w:rPr>
                <w:rFonts w:ascii="Arial" w:hAnsi="Arial" w:cs="Arial"/>
              </w:rPr>
              <w:t xml:space="preserve"> Se probará y en caso de ser posible, se reutilizará.</w:t>
            </w:r>
          </w:p>
          <w:p w14:paraId="39F06DC3" w14:textId="77777777" w:rsidR="00345D78" w:rsidRPr="002F3662" w:rsidRDefault="00345D78" w:rsidP="00345D78">
            <w:pPr>
              <w:pStyle w:val="IFTnormal"/>
              <w:numPr>
                <w:ilvl w:val="0"/>
                <w:numId w:val="80"/>
              </w:numPr>
              <w:rPr>
                <w:rFonts w:ascii="Arial" w:hAnsi="Arial" w:cs="Arial"/>
              </w:rPr>
            </w:pPr>
            <w:r w:rsidRPr="002F3662">
              <w:rPr>
                <w:rFonts w:ascii="Arial" w:hAnsi="Arial" w:cs="Arial"/>
                <w:b/>
              </w:rPr>
              <w:t>Sin Acometida</w:t>
            </w:r>
            <w:r w:rsidRPr="002F3662">
              <w:rPr>
                <w:rFonts w:ascii="Arial" w:hAnsi="Arial" w:cs="Arial"/>
              </w:rPr>
              <w:t xml:space="preserve"> </w:t>
            </w:r>
          </w:p>
          <w:p w14:paraId="39F06DC4" w14:textId="77777777" w:rsidR="00072025" w:rsidRPr="002F3662" w:rsidRDefault="00072025" w:rsidP="006C1D01">
            <w:pPr>
              <w:pStyle w:val="IFTnormal"/>
              <w:numPr>
                <w:ilvl w:val="0"/>
                <w:numId w:val="130"/>
              </w:numPr>
              <w:rPr>
                <w:rFonts w:ascii="Arial" w:hAnsi="Arial" w:cs="Arial"/>
              </w:rPr>
            </w:pPr>
            <w:r w:rsidRPr="002F3662">
              <w:rPr>
                <w:rFonts w:ascii="Arial" w:hAnsi="Arial" w:cs="Arial"/>
              </w:rPr>
              <w:t>Si existen recursos de red que pudieran ser utilizados, se probará la acometida y se re</w:t>
            </w:r>
            <w:r w:rsidR="00197A57">
              <w:rPr>
                <w:rFonts w:ascii="Arial" w:hAnsi="Arial" w:cs="Arial"/>
              </w:rPr>
              <w:t>e</w:t>
            </w:r>
            <w:r w:rsidRPr="002F3662">
              <w:rPr>
                <w:rFonts w:ascii="Arial" w:hAnsi="Arial" w:cs="Arial"/>
              </w:rPr>
              <w:t>mplazará en caso de ser necesario.</w:t>
            </w:r>
          </w:p>
          <w:p w14:paraId="39F06DC5" w14:textId="77777777" w:rsidR="00072025" w:rsidRPr="002F3662" w:rsidRDefault="00072025" w:rsidP="005722CC">
            <w:pPr>
              <w:pStyle w:val="IFTnormal"/>
              <w:numPr>
                <w:ilvl w:val="1"/>
                <w:numId w:val="80"/>
              </w:numPr>
              <w:rPr>
                <w:rFonts w:ascii="Arial" w:hAnsi="Arial" w:cs="Arial"/>
              </w:rPr>
            </w:pPr>
            <w:r w:rsidRPr="002F3662">
              <w:rPr>
                <w:rFonts w:ascii="Arial" w:hAnsi="Arial" w:cs="Arial"/>
              </w:rPr>
              <w:t>El CS deberá conectar el módem/ONT al PCT. La EM se encargará de instalar la ONT.</w:t>
            </w:r>
          </w:p>
          <w:p w14:paraId="39F06DC6" w14:textId="77777777" w:rsidR="00072025" w:rsidRPr="002F3662" w:rsidRDefault="00072025" w:rsidP="005722CC">
            <w:pPr>
              <w:pStyle w:val="IFTnormal"/>
              <w:numPr>
                <w:ilvl w:val="1"/>
                <w:numId w:val="80"/>
              </w:numPr>
              <w:rPr>
                <w:rFonts w:ascii="Arial" w:hAnsi="Arial" w:cs="Arial"/>
              </w:rPr>
            </w:pPr>
            <w:r w:rsidRPr="002F3662">
              <w:rPr>
                <w:rFonts w:ascii="Arial" w:hAnsi="Arial" w:cs="Arial"/>
              </w:rPr>
              <w:t>El CS llamará al 800-</w:t>
            </w:r>
            <w:r w:rsidR="00243095" w:rsidRPr="002F3662">
              <w:rPr>
                <w:rFonts w:ascii="Arial" w:hAnsi="Arial" w:cs="Arial"/>
              </w:rPr>
              <w:t>4040735</w:t>
            </w:r>
            <w:r w:rsidRPr="002F3662">
              <w:rPr>
                <w:rFonts w:ascii="Arial" w:hAnsi="Arial" w:cs="Arial"/>
              </w:rPr>
              <w:t xml:space="preserve"> </w:t>
            </w:r>
            <w:r w:rsidR="00243095" w:rsidRPr="002F3662">
              <w:rPr>
                <w:rFonts w:ascii="Arial" w:hAnsi="Arial" w:cs="Arial"/>
              </w:rPr>
              <w:t>opc</w:t>
            </w:r>
            <w:r w:rsidR="00DD5100">
              <w:rPr>
                <w:rFonts w:ascii="Arial" w:hAnsi="Arial" w:cs="Arial"/>
              </w:rPr>
              <w:t>ión</w:t>
            </w:r>
            <w:r w:rsidRPr="002F3662" w:rsidDel="00D41A6C">
              <w:rPr>
                <w:rFonts w:ascii="Arial" w:hAnsi="Arial" w:cs="Arial"/>
              </w:rPr>
              <w:t xml:space="preserve"> 1 </w:t>
            </w:r>
            <w:r w:rsidRPr="002F3662">
              <w:rPr>
                <w:rFonts w:ascii="Arial" w:hAnsi="Arial" w:cs="Arial"/>
              </w:rPr>
              <w:t xml:space="preserve">en el que proporcionará el número de serie del módem y el número de línea/suscriptor, para la activación y sincronía en la red de </w:t>
            </w:r>
            <w:r w:rsidR="00D41A6C" w:rsidRPr="002F3662">
              <w:rPr>
                <w:rFonts w:ascii="Arial" w:hAnsi="Arial" w:cs="Arial"/>
              </w:rPr>
              <w:t>la EM</w:t>
            </w:r>
            <w:r w:rsidRPr="002F3662">
              <w:rPr>
                <w:rFonts w:ascii="Arial" w:hAnsi="Arial" w:cs="Arial"/>
              </w:rPr>
              <w:t xml:space="preserve">. Para el caso de la ONT suministrará los datos requeridos de la ONT. </w:t>
            </w:r>
          </w:p>
          <w:p w14:paraId="39F06DC7" w14:textId="77777777" w:rsidR="00072025" w:rsidRPr="002F3662" w:rsidRDefault="00072025" w:rsidP="005722CC">
            <w:pPr>
              <w:pStyle w:val="IFTnormal"/>
              <w:spacing w:after="120" w:line="240" w:lineRule="auto"/>
              <w:rPr>
                <w:rFonts w:ascii="Arial" w:hAnsi="Arial" w:cs="Arial"/>
              </w:rPr>
            </w:pPr>
            <w:r w:rsidRPr="002F3662">
              <w:rPr>
                <w:rFonts w:ascii="Arial" w:hAnsi="Arial" w:cs="Arial"/>
              </w:rPr>
              <w:t xml:space="preserve">Si el técnico de </w:t>
            </w:r>
            <w:r w:rsidR="00D41A6C" w:rsidRPr="002F3662">
              <w:rPr>
                <w:rFonts w:ascii="Arial" w:hAnsi="Arial" w:cs="Arial"/>
              </w:rPr>
              <w:t xml:space="preserve">la EM </w:t>
            </w:r>
            <w:r w:rsidRPr="002F3662">
              <w:rPr>
                <w:rFonts w:ascii="Arial" w:hAnsi="Arial" w:cs="Arial"/>
              </w:rPr>
              <w:t>o de los CS no se presenta al domicilio para la habilitación, se dará lugar a una visita en falso y se deberá cubrir la penalización correspondiente.</w:t>
            </w:r>
          </w:p>
          <w:p w14:paraId="39F06DC8" w14:textId="77777777" w:rsidR="00072025" w:rsidRPr="002F3662" w:rsidRDefault="00072025" w:rsidP="005722CC">
            <w:pPr>
              <w:pStyle w:val="IFTnormal"/>
              <w:spacing w:after="120" w:line="240" w:lineRule="auto"/>
              <w:rPr>
                <w:rFonts w:ascii="Arial" w:hAnsi="Arial" w:cs="Arial"/>
              </w:rPr>
            </w:pPr>
            <w:r w:rsidRPr="002F3662">
              <w:rPr>
                <w:rFonts w:ascii="Arial" w:hAnsi="Arial" w:cs="Arial"/>
              </w:rPr>
              <w:t>En caso de que no se haya podido concretar la instalación, se indicara si se desea realizar la reprogramación de la habilitación o cancelar el servicio.</w:t>
            </w:r>
          </w:p>
        </w:tc>
      </w:tr>
      <w:tr w:rsidR="00072025" w:rsidRPr="002F3662" w14:paraId="39F06DCF" w14:textId="77777777" w:rsidTr="005722CC">
        <w:tc>
          <w:tcPr>
            <w:tcW w:w="1690" w:type="pct"/>
            <w:shd w:val="clear" w:color="auto" w:fill="auto"/>
          </w:tcPr>
          <w:p w14:paraId="39F06DCA" w14:textId="77777777" w:rsidR="00072025" w:rsidRPr="002F3662" w:rsidRDefault="00072025" w:rsidP="005722CC">
            <w:pPr>
              <w:pStyle w:val="IFTnormal"/>
              <w:jc w:val="left"/>
              <w:rPr>
                <w:rFonts w:ascii="Arial" w:hAnsi="Arial" w:cs="Arial"/>
                <w:b/>
              </w:rPr>
            </w:pPr>
            <w:r w:rsidRPr="002F3662">
              <w:rPr>
                <w:rFonts w:ascii="Arial" w:hAnsi="Arial" w:cs="Arial"/>
                <w:b/>
              </w:rPr>
              <w:t>Pruebas de Aceptación del Servicio</w:t>
            </w:r>
          </w:p>
        </w:tc>
        <w:tc>
          <w:tcPr>
            <w:tcW w:w="3310" w:type="pct"/>
            <w:shd w:val="clear" w:color="auto" w:fill="auto"/>
          </w:tcPr>
          <w:p w14:paraId="39F06DCB" w14:textId="77777777" w:rsidR="00243095" w:rsidRPr="002F3662" w:rsidRDefault="00D41A6C" w:rsidP="005722CC">
            <w:pPr>
              <w:pStyle w:val="IFTnormal"/>
              <w:rPr>
                <w:rFonts w:ascii="Arial" w:hAnsi="Arial" w:cs="Arial"/>
                <w:lang w:eastAsia="es-MX"/>
              </w:rPr>
            </w:pPr>
            <w:r w:rsidRPr="002F3662">
              <w:rPr>
                <w:rFonts w:ascii="Arial" w:hAnsi="Arial" w:cs="Arial"/>
              </w:rPr>
              <w:t xml:space="preserve">La EM </w:t>
            </w:r>
            <w:r w:rsidR="00072025" w:rsidRPr="002F3662">
              <w:rPr>
                <w:rFonts w:ascii="Arial" w:hAnsi="Arial" w:cs="Arial"/>
              </w:rPr>
              <w:t xml:space="preserve">realizará las pruebas de entrega del servicio cuyos resultados serán almacenados en el </w:t>
            </w:r>
            <w:r w:rsidR="00072025" w:rsidRPr="00892846">
              <w:rPr>
                <w:rFonts w:ascii="Arial" w:hAnsi="Arial" w:cs="Arial"/>
              </w:rPr>
              <w:t>SEG/SIPO,</w:t>
            </w:r>
            <w:r w:rsidR="00072025" w:rsidRPr="002F3662">
              <w:rPr>
                <w:rFonts w:ascii="Arial" w:hAnsi="Arial" w:cs="Arial"/>
              </w:rPr>
              <w:t xml:space="preserve"> para que el CS pueda consultarla. </w:t>
            </w:r>
          </w:p>
          <w:p w14:paraId="39F06DCC" w14:textId="77777777" w:rsidR="004573C6" w:rsidRPr="002F3662" w:rsidRDefault="00D41A6C" w:rsidP="00D41A6C">
            <w:pPr>
              <w:pStyle w:val="IFTnormal"/>
              <w:rPr>
                <w:rFonts w:ascii="Arial" w:hAnsi="Arial" w:cs="Arial"/>
              </w:rPr>
            </w:pPr>
            <w:r w:rsidRPr="002F3662">
              <w:rPr>
                <w:rFonts w:ascii="Arial" w:hAnsi="Arial" w:cs="Arial"/>
              </w:rPr>
              <w:t>La EM</w:t>
            </w:r>
            <w:r w:rsidR="00072025" w:rsidRPr="002F3662" w:rsidDel="00D41A6C">
              <w:rPr>
                <w:rFonts w:ascii="Arial" w:hAnsi="Arial" w:cs="Arial"/>
              </w:rPr>
              <w:t xml:space="preserve"> </w:t>
            </w:r>
            <w:r w:rsidR="00072025" w:rsidRPr="002F3662">
              <w:rPr>
                <w:rFonts w:ascii="Arial" w:hAnsi="Arial" w:cs="Arial"/>
              </w:rPr>
              <w:t xml:space="preserve">realizará el acompañamiento para realizar pruebas conjuntas con el CS en la entrega del primer SAIB contratado para cada nuevo puerto de SCyD. </w:t>
            </w:r>
          </w:p>
          <w:p w14:paraId="39F06DCD" w14:textId="77777777" w:rsidR="00857B80" w:rsidRPr="002F3662" w:rsidRDefault="00CC17B0" w:rsidP="00D41A6C">
            <w:pPr>
              <w:pStyle w:val="IFTnormal"/>
              <w:rPr>
                <w:rFonts w:ascii="Arial" w:hAnsi="Arial" w:cs="Arial"/>
              </w:rPr>
            </w:pPr>
            <w:r w:rsidRPr="002F3662">
              <w:rPr>
                <w:rFonts w:ascii="Arial" w:hAnsi="Arial" w:cs="Arial"/>
              </w:rPr>
              <w:t>La EM</w:t>
            </w:r>
            <w:r w:rsidR="00072025" w:rsidRPr="002F3662">
              <w:rPr>
                <w:rFonts w:ascii="Arial" w:hAnsi="Arial" w:cs="Arial"/>
              </w:rPr>
              <w:t xml:space="preserve"> podrá dar por liquidado el servicio</w:t>
            </w:r>
            <w:r w:rsidR="00E25E8D">
              <w:rPr>
                <w:rFonts w:ascii="Arial" w:hAnsi="Arial" w:cs="Arial"/>
              </w:rPr>
              <w:t xml:space="preserve"> SAIB,</w:t>
            </w:r>
            <w:r w:rsidR="00072025" w:rsidRPr="002F3662">
              <w:rPr>
                <w:rFonts w:ascii="Arial" w:hAnsi="Arial" w:cs="Arial"/>
              </w:rPr>
              <w:t xml:space="preserve"> independientemente de </w:t>
            </w:r>
            <w:r w:rsidR="00E25E8D">
              <w:rPr>
                <w:rFonts w:ascii="Arial" w:hAnsi="Arial" w:cs="Arial"/>
              </w:rPr>
              <w:t xml:space="preserve">si el CS activó el servicio final </w:t>
            </w:r>
            <w:r w:rsidR="00072025" w:rsidRPr="002F3662">
              <w:rPr>
                <w:rFonts w:ascii="Arial" w:hAnsi="Arial" w:cs="Arial"/>
              </w:rPr>
              <w:t xml:space="preserve">o no. </w:t>
            </w:r>
          </w:p>
          <w:p w14:paraId="39F06DCE" w14:textId="77777777" w:rsidR="00072025" w:rsidRPr="002F3662" w:rsidRDefault="004573C6" w:rsidP="00D41A6C">
            <w:pPr>
              <w:pStyle w:val="IFTnormal"/>
              <w:rPr>
                <w:rFonts w:ascii="Arial" w:hAnsi="Arial" w:cs="Arial"/>
              </w:rPr>
            </w:pPr>
            <w:r w:rsidRPr="002F3662">
              <w:rPr>
                <w:rFonts w:ascii="Arial" w:hAnsi="Arial" w:cs="Arial"/>
              </w:rPr>
              <w:t>Los plazos máximos para la activación del servicio por parte de la EM están sujetos a los establecidos en la sección de Parámetros e indicadores de calidad para SAIB.</w:t>
            </w:r>
          </w:p>
        </w:tc>
      </w:tr>
      <w:tr w:rsidR="00072025" w:rsidRPr="002F3662" w14:paraId="39F06DD2" w14:textId="77777777" w:rsidTr="005722CC">
        <w:tc>
          <w:tcPr>
            <w:tcW w:w="1690" w:type="pct"/>
            <w:shd w:val="clear" w:color="auto" w:fill="auto"/>
          </w:tcPr>
          <w:p w14:paraId="39F06DD0" w14:textId="77777777" w:rsidR="00072025" w:rsidRPr="002F3662" w:rsidRDefault="00072025" w:rsidP="005722CC">
            <w:pPr>
              <w:pStyle w:val="IFTnormal"/>
              <w:jc w:val="left"/>
              <w:rPr>
                <w:rFonts w:ascii="Arial" w:hAnsi="Arial" w:cs="Arial"/>
                <w:b/>
              </w:rPr>
            </w:pPr>
            <w:r w:rsidRPr="002F3662">
              <w:rPr>
                <w:rFonts w:ascii="Arial" w:hAnsi="Arial" w:cs="Arial"/>
                <w:b/>
              </w:rPr>
              <w:t>Facturación</w:t>
            </w:r>
          </w:p>
        </w:tc>
        <w:tc>
          <w:tcPr>
            <w:tcW w:w="3310" w:type="pct"/>
            <w:shd w:val="clear" w:color="auto" w:fill="auto"/>
          </w:tcPr>
          <w:p w14:paraId="39F06DD1" w14:textId="77777777" w:rsidR="00072025" w:rsidRPr="002F3662" w:rsidRDefault="00072025" w:rsidP="005722CC">
            <w:pPr>
              <w:pStyle w:val="IFTnormal"/>
              <w:rPr>
                <w:rFonts w:ascii="Arial" w:hAnsi="Arial" w:cs="Arial"/>
              </w:rPr>
            </w:pPr>
            <w:r w:rsidRPr="002F3662">
              <w:rPr>
                <w:rFonts w:ascii="Arial" w:hAnsi="Arial" w:cs="Arial"/>
              </w:rPr>
              <w:t>Al corte del mes se realizará la facturación de los gastos de habilitación y de la renta correspondiente al perfil habilitado de acuerdo con los precios establecidos en el anexo de Tarifas correspondiente de esta OREDA.</w:t>
            </w:r>
          </w:p>
        </w:tc>
      </w:tr>
    </w:tbl>
    <w:p w14:paraId="39F06DD3" w14:textId="77777777" w:rsidR="00072025" w:rsidRPr="002F3662" w:rsidRDefault="00072025" w:rsidP="00910DD1">
      <w:pPr>
        <w:pStyle w:val="IFTnormal"/>
        <w:spacing w:after="0" w:line="240" w:lineRule="auto"/>
        <w:rPr>
          <w:rFonts w:ascii="Arial" w:hAnsi="Arial" w:cs="Arial"/>
          <w:b/>
        </w:rPr>
      </w:pPr>
    </w:p>
    <w:p w14:paraId="39F06DD4" w14:textId="77777777" w:rsidR="003B58DB" w:rsidRPr="002F3662" w:rsidRDefault="00CD3EEE" w:rsidP="004B11EB">
      <w:pPr>
        <w:pStyle w:val="IFTnormal"/>
        <w:rPr>
          <w:rFonts w:ascii="Arial" w:hAnsi="Arial" w:cs="Arial"/>
        </w:rPr>
      </w:pPr>
      <w:r w:rsidRPr="002F3662">
        <w:rPr>
          <w:rFonts w:ascii="Arial" w:hAnsi="Arial" w:cs="Arial"/>
          <w:b/>
        </w:rPr>
        <w:t xml:space="preserve">Nota: </w:t>
      </w:r>
    </w:p>
    <w:p w14:paraId="39F06DD5" w14:textId="77777777" w:rsidR="00F845D0" w:rsidRPr="002F3662" w:rsidRDefault="002D26E0" w:rsidP="002D26E0">
      <w:pPr>
        <w:pStyle w:val="IFTnormal"/>
        <w:rPr>
          <w:rFonts w:ascii="Arial" w:hAnsi="Arial" w:cs="Arial"/>
        </w:rPr>
      </w:pPr>
      <w:r w:rsidRPr="002F3662">
        <w:rPr>
          <w:rFonts w:ascii="Arial" w:hAnsi="Arial" w:cs="Arial"/>
        </w:rPr>
        <w:t>La modalidad de SAIB a contratar se encuentra definida por las características del nivel de agregación (local, regional o nacional) así como por la calidad de tráfico a contratar (a. P-bit= 0</w:t>
      </w:r>
      <w:r w:rsidR="00406A53">
        <w:rPr>
          <w:rFonts w:ascii="Arial" w:hAnsi="Arial" w:cs="Arial"/>
        </w:rPr>
        <w:t>;</w:t>
      </w:r>
      <w:r w:rsidRPr="002F3662">
        <w:rPr>
          <w:rFonts w:ascii="Arial" w:hAnsi="Arial" w:cs="Arial"/>
        </w:rPr>
        <w:t xml:space="preserve"> b. P-bits= 0, 5</w:t>
      </w:r>
      <w:r w:rsidR="00406A53">
        <w:rPr>
          <w:rFonts w:ascii="Arial" w:hAnsi="Arial" w:cs="Arial"/>
        </w:rPr>
        <w:t>;</w:t>
      </w:r>
      <w:r w:rsidRPr="002F3662">
        <w:rPr>
          <w:rFonts w:ascii="Arial" w:hAnsi="Arial" w:cs="Arial"/>
        </w:rPr>
        <w:t xml:space="preserve"> c.</w:t>
      </w:r>
      <w:r w:rsidR="00406A53">
        <w:rPr>
          <w:rFonts w:ascii="Arial" w:hAnsi="Arial" w:cs="Arial"/>
        </w:rPr>
        <w:t xml:space="preserve"> </w:t>
      </w:r>
      <w:r w:rsidRPr="002F3662">
        <w:rPr>
          <w:rFonts w:ascii="Arial" w:hAnsi="Arial" w:cs="Arial"/>
        </w:rPr>
        <w:t>P-bit= 1</w:t>
      </w:r>
      <w:r w:rsidR="00406A53">
        <w:rPr>
          <w:rFonts w:ascii="Arial" w:hAnsi="Arial" w:cs="Arial"/>
        </w:rPr>
        <w:t>;</w:t>
      </w:r>
      <w:r w:rsidRPr="002F3662">
        <w:rPr>
          <w:rFonts w:ascii="Arial" w:hAnsi="Arial" w:cs="Arial"/>
        </w:rPr>
        <w:t xml:space="preserve"> o d. P-bits= 1, 2 y 5).</w:t>
      </w:r>
    </w:p>
    <w:p w14:paraId="39F06DD6" w14:textId="77777777" w:rsidR="003E6B0A" w:rsidRPr="002F3662" w:rsidRDefault="003E6B0A" w:rsidP="003E6B0A">
      <w:pPr>
        <w:pStyle w:val="IFTnormal"/>
        <w:rPr>
          <w:rFonts w:ascii="Arial" w:hAnsi="Arial" w:cs="Arial"/>
        </w:rPr>
      </w:pPr>
      <w:r w:rsidRPr="002F3662">
        <w:rPr>
          <w:rFonts w:ascii="Arial" w:hAnsi="Arial" w:cs="Arial"/>
        </w:rPr>
        <w:t>El CS deberá tomar en cuenta que no existe el esquema de rentas parciales sino sólo de rentas mensuales, por lo que no será posible realizar cobros parciales de los servicios.</w:t>
      </w:r>
    </w:p>
    <w:p w14:paraId="39F06DD7" w14:textId="77777777" w:rsidR="007F7B61" w:rsidRPr="002F3662" w:rsidRDefault="007F7B61" w:rsidP="007F7B61">
      <w:pPr>
        <w:pStyle w:val="IFTnormal"/>
        <w:rPr>
          <w:rFonts w:ascii="Arial" w:hAnsi="Arial" w:cs="Arial"/>
        </w:rPr>
      </w:pPr>
      <w:r w:rsidRPr="002F3662">
        <w:rPr>
          <w:rFonts w:ascii="Arial" w:hAnsi="Arial" w:cs="Arial"/>
        </w:rPr>
        <w:t>La configuración del módem/ONT, cuando aplique, y la provisión de los servicios de datos, son responsabilidad del CS. A tal efecto y cuando</w:t>
      </w:r>
      <w:r w:rsidR="00E17DD0">
        <w:rPr>
          <w:rFonts w:ascii="Arial" w:hAnsi="Arial" w:cs="Arial"/>
        </w:rPr>
        <w:t xml:space="preserve"> la</w:t>
      </w:r>
      <w:r w:rsidRPr="002F3662">
        <w:rPr>
          <w:rFonts w:ascii="Arial" w:hAnsi="Arial" w:cs="Arial"/>
        </w:rPr>
        <w:t xml:space="preserve"> </w:t>
      </w:r>
      <w:r w:rsidR="004C3864">
        <w:rPr>
          <w:rFonts w:ascii="Arial" w:hAnsi="Arial" w:cs="Arial"/>
        </w:rPr>
        <w:t>EM</w:t>
      </w:r>
      <w:r w:rsidRPr="002F3662">
        <w:rPr>
          <w:rFonts w:ascii="Arial" w:hAnsi="Arial" w:cs="Arial"/>
        </w:rPr>
        <w:t xml:space="preserve"> sea la encargada de la instalación de la ONT el CS le suministrará los parámetros de configuración que correspondan.</w:t>
      </w:r>
    </w:p>
    <w:p w14:paraId="39F06DD8" w14:textId="77777777" w:rsidR="00CD3EEE" w:rsidRPr="002F3662" w:rsidRDefault="007F7B61" w:rsidP="007F7B61">
      <w:pPr>
        <w:pStyle w:val="IFTnormal"/>
        <w:rPr>
          <w:rFonts w:ascii="Arial" w:hAnsi="Arial" w:cs="Arial"/>
        </w:rPr>
      </w:pPr>
      <w:r w:rsidRPr="002F3662">
        <w:rPr>
          <w:rFonts w:ascii="Arial" w:hAnsi="Arial" w:cs="Arial"/>
        </w:rPr>
        <w:t>Asimismo, se debe considerar que el cambio de concesionario deberá ser transparente para el usuario final, es decir, en caso de afectación del servicio deberá considerar como máximo un plazo de 30 minutos</w:t>
      </w:r>
      <w:r w:rsidR="001E44F6" w:rsidRPr="002F3662">
        <w:rPr>
          <w:rFonts w:ascii="Arial" w:hAnsi="Arial" w:cs="Arial"/>
        </w:rPr>
        <w:t xml:space="preserve"> por lo que respecta a hechos imputables a la EM</w:t>
      </w:r>
      <w:r w:rsidRPr="002F3662">
        <w:rPr>
          <w:rFonts w:ascii="Arial" w:hAnsi="Arial" w:cs="Arial"/>
        </w:rPr>
        <w:t>, la información respecto a la entrega del servicio incluido si hubo o no afectación y el tiempo de la misma deberá quedar respaldada en el SEG/SIPO. Será responsabilidad del nuevo CS el cambio de módem/ONT en los términos de la presente oferta.</w:t>
      </w:r>
    </w:p>
    <w:p w14:paraId="39F06DD9" w14:textId="77777777" w:rsidR="00CD3EEE" w:rsidRPr="002F3662" w:rsidRDefault="00CD3EEE" w:rsidP="004B11EB">
      <w:pPr>
        <w:pStyle w:val="IFTnormal"/>
        <w:rPr>
          <w:rFonts w:ascii="Arial" w:hAnsi="Arial" w:cs="Arial"/>
          <w:b/>
        </w:rPr>
      </w:pPr>
      <w:r w:rsidRPr="00892846">
        <w:rPr>
          <w:rFonts w:ascii="Arial" w:hAnsi="Arial" w:cs="Arial"/>
          <w:b/>
        </w:rPr>
        <w:t>Citas para la instalación de servicios SAIB:</w:t>
      </w:r>
    </w:p>
    <w:p w14:paraId="39F06DDA" w14:textId="77777777" w:rsidR="00CD3EEE" w:rsidRPr="002F3662" w:rsidRDefault="00CD3EEE" w:rsidP="004B11EB">
      <w:pPr>
        <w:pStyle w:val="IFTnormal"/>
        <w:rPr>
          <w:rFonts w:ascii="Arial" w:hAnsi="Arial" w:cs="Arial"/>
        </w:rPr>
      </w:pPr>
      <w:r w:rsidRPr="002F3662">
        <w:rPr>
          <w:rFonts w:ascii="Arial" w:hAnsi="Arial" w:cs="Arial"/>
        </w:rPr>
        <w:t>Este procedimiento indica la forma en la que se agendarán las citas para atender servicios que requieran la presencia de un técnico de</w:t>
      </w:r>
      <w:r w:rsidR="007F7B61"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686D00" w:rsidRPr="002F3662">
        <w:rPr>
          <w:rFonts w:ascii="Arial" w:hAnsi="Arial" w:cs="Arial"/>
        </w:rPr>
        <w:t xml:space="preserve"> </w:t>
      </w:r>
      <w:r w:rsidRPr="002F3662">
        <w:rPr>
          <w:rFonts w:ascii="Arial" w:hAnsi="Arial" w:cs="Arial"/>
        </w:rPr>
        <w:t>en el domicilio del Usuario Final.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5579"/>
      </w:tblGrid>
      <w:tr w:rsidR="00CD3EEE" w:rsidRPr="002F3662" w14:paraId="39F06DDD" w14:textId="77777777" w:rsidTr="00DD5100">
        <w:trPr>
          <w:trHeight w:val="449"/>
          <w:tblHeader/>
          <w:jc w:val="center"/>
        </w:trPr>
        <w:tc>
          <w:tcPr>
            <w:tcW w:w="3249" w:type="dxa"/>
            <w:shd w:val="clear" w:color="auto" w:fill="B7C2D1"/>
            <w:vAlign w:val="center"/>
          </w:tcPr>
          <w:p w14:paraId="39F06DDB" w14:textId="77777777" w:rsidR="00CD3EEE" w:rsidRPr="002F3662" w:rsidRDefault="00CD3EEE" w:rsidP="00DD5100">
            <w:pPr>
              <w:pStyle w:val="IFTnormal"/>
              <w:spacing w:after="0"/>
              <w:jc w:val="center"/>
              <w:rPr>
                <w:rFonts w:ascii="Arial" w:hAnsi="Arial" w:cs="Arial"/>
                <w:b/>
              </w:rPr>
            </w:pPr>
            <w:r w:rsidRPr="002F3662">
              <w:rPr>
                <w:rFonts w:ascii="Arial" w:hAnsi="Arial" w:cs="Arial"/>
                <w:b/>
              </w:rPr>
              <w:t>Actividad</w:t>
            </w:r>
          </w:p>
        </w:tc>
        <w:tc>
          <w:tcPr>
            <w:tcW w:w="5579" w:type="dxa"/>
            <w:shd w:val="clear" w:color="auto" w:fill="B7C2D1"/>
            <w:vAlign w:val="center"/>
          </w:tcPr>
          <w:p w14:paraId="39F06DDC" w14:textId="77777777" w:rsidR="00CD3EEE" w:rsidRPr="002F3662" w:rsidRDefault="00CD3EEE" w:rsidP="00DD5100">
            <w:pPr>
              <w:pStyle w:val="IFTnormal"/>
              <w:spacing w:after="0"/>
              <w:jc w:val="center"/>
              <w:rPr>
                <w:rFonts w:ascii="Arial" w:hAnsi="Arial" w:cs="Arial"/>
                <w:b/>
              </w:rPr>
            </w:pPr>
            <w:r w:rsidRPr="002F3662">
              <w:rPr>
                <w:rFonts w:ascii="Arial" w:hAnsi="Arial" w:cs="Arial"/>
                <w:b/>
              </w:rPr>
              <w:t>Descripción</w:t>
            </w:r>
          </w:p>
        </w:tc>
      </w:tr>
      <w:tr w:rsidR="00CD3EEE" w:rsidRPr="002F3662" w14:paraId="39F06DE1" w14:textId="77777777" w:rsidTr="00910DD1">
        <w:trPr>
          <w:trHeight w:val="2995"/>
          <w:jc w:val="center"/>
        </w:trPr>
        <w:tc>
          <w:tcPr>
            <w:tcW w:w="3249" w:type="dxa"/>
            <w:shd w:val="clear" w:color="auto" w:fill="auto"/>
          </w:tcPr>
          <w:p w14:paraId="39F06DDE" w14:textId="77777777" w:rsidR="00CD3EEE" w:rsidRPr="002F3662" w:rsidRDefault="00CD3EEE" w:rsidP="004B11EB">
            <w:pPr>
              <w:pStyle w:val="IFTnormal"/>
              <w:rPr>
                <w:rFonts w:ascii="Arial" w:hAnsi="Arial" w:cs="Arial"/>
                <w:b/>
              </w:rPr>
            </w:pPr>
            <w:r w:rsidRPr="002F3662">
              <w:rPr>
                <w:rFonts w:ascii="Arial" w:hAnsi="Arial" w:cs="Arial"/>
                <w:b/>
              </w:rPr>
              <w:t xml:space="preserve">Programación de </w:t>
            </w:r>
            <w:r w:rsidR="00406A53">
              <w:rPr>
                <w:rFonts w:ascii="Arial" w:hAnsi="Arial" w:cs="Arial"/>
                <w:b/>
              </w:rPr>
              <w:t xml:space="preserve">la </w:t>
            </w:r>
            <w:r w:rsidRPr="002F3662">
              <w:rPr>
                <w:rFonts w:ascii="Arial" w:hAnsi="Arial" w:cs="Arial"/>
                <w:b/>
              </w:rPr>
              <w:t>visita</w:t>
            </w:r>
          </w:p>
        </w:tc>
        <w:tc>
          <w:tcPr>
            <w:tcW w:w="5579" w:type="dxa"/>
            <w:shd w:val="clear" w:color="auto" w:fill="auto"/>
          </w:tcPr>
          <w:p w14:paraId="39F06DDF" w14:textId="77777777" w:rsidR="00284D60" w:rsidRPr="002F3662" w:rsidRDefault="00DB0583" w:rsidP="00297433">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686D00" w:rsidRPr="002F3662">
              <w:rPr>
                <w:rFonts w:ascii="Arial" w:hAnsi="Arial" w:cs="Arial"/>
              </w:rPr>
              <w:t xml:space="preserve"> </w:t>
            </w:r>
            <w:r w:rsidR="0050634C">
              <w:rPr>
                <w:rFonts w:ascii="Arial" w:hAnsi="Arial" w:cs="Arial"/>
              </w:rPr>
              <w:t>desplegará</w:t>
            </w:r>
            <w:r w:rsidR="00CF7750">
              <w:rPr>
                <w:rFonts w:ascii="Arial" w:hAnsi="Arial" w:cs="Arial"/>
              </w:rPr>
              <w:t xml:space="preserve"> un calendario con la</w:t>
            </w:r>
            <w:r w:rsidR="0050634C">
              <w:rPr>
                <w:rFonts w:ascii="Arial" w:hAnsi="Arial" w:cs="Arial"/>
              </w:rPr>
              <w:t>s</w:t>
            </w:r>
            <w:r w:rsidR="00CF7750">
              <w:rPr>
                <w:rFonts w:ascii="Arial" w:hAnsi="Arial" w:cs="Arial"/>
              </w:rPr>
              <w:t xml:space="preserve"> </w:t>
            </w:r>
            <w:r w:rsidR="00FC3AF7" w:rsidRPr="002F3662">
              <w:rPr>
                <w:rFonts w:ascii="Arial" w:hAnsi="Arial" w:cs="Arial"/>
              </w:rPr>
              <w:t>fecha</w:t>
            </w:r>
            <w:r w:rsidR="0050634C">
              <w:rPr>
                <w:rFonts w:ascii="Arial" w:hAnsi="Arial" w:cs="Arial"/>
              </w:rPr>
              <w:t>s</w:t>
            </w:r>
            <w:r w:rsidR="00FC3AF7" w:rsidRPr="002F3662">
              <w:rPr>
                <w:rFonts w:ascii="Arial" w:hAnsi="Arial" w:cs="Arial"/>
              </w:rPr>
              <w:t xml:space="preserve"> y</w:t>
            </w:r>
            <w:r w:rsidR="00686D00" w:rsidRPr="002F3662">
              <w:rPr>
                <w:rFonts w:ascii="Arial" w:hAnsi="Arial" w:cs="Arial"/>
              </w:rPr>
              <w:t xml:space="preserve"> </w:t>
            </w:r>
            <w:r w:rsidR="00284D60">
              <w:rPr>
                <w:rFonts w:ascii="Arial" w:hAnsi="Arial" w:cs="Arial"/>
              </w:rPr>
              <w:t>rango</w:t>
            </w:r>
            <w:r w:rsidR="0050634C">
              <w:rPr>
                <w:rFonts w:ascii="Arial" w:hAnsi="Arial" w:cs="Arial"/>
              </w:rPr>
              <w:t>s</w:t>
            </w:r>
            <w:r w:rsidR="00284D60">
              <w:rPr>
                <w:rFonts w:ascii="Arial" w:hAnsi="Arial" w:cs="Arial"/>
              </w:rPr>
              <w:t xml:space="preserve"> de </w:t>
            </w:r>
            <w:r w:rsidR="00686D00" w:rsidRPr="002F3662">
              <w:rPr>
                <w:rFonts w:ascii="Arial" w:hAnsi="Arial" w:cs="Arial"/>
              </w:rPr>
              <w:t>horario</w:t>
            </w:r>
            <w:r w:rsidR="00404397" w:rsidRPr="002F3662">
              <w:rPr>
                <w:rFonts w:ascii="Arial" w:hAnsi="Arial" w:cs="Arial"/>
              </w:rPr>
              <w:t xml:space="preserve"> </w:t>
            </w:r>
            <w:r w:rsidR="0084750F">
              <w:rPr>
                <w:rFonts w:ascii="Arial" w:hAnsi="Arial" w:cs="Arial"/>
              </w:rPr>
              <w:t>(</w:t>
            </w:r>
            <w:r w:rsidR="00284D60">
              <w:rPr>
                <w:rFonts w:ascii="Arial" w:hAnsi="Arial" w:cs="Arial"/>
              </w:rPr>
              <w:t>matutino o vespertino</w:t>
            </w:r>
            <w:r w:rsidR="0084750F">
              <w:rPr>
                <w:rFonts w:ascii="Arial" w:hAnsi="Arial" w:cs="Arial"/>
              </w:rPr>
              <w:t>)</w:t>
            </w:r>
            <w:r w:rsidR="00CF7750">
              <w:rPr>
                <w:rFonts w:ascii="Arial" w:hAnsi="Arial" w:cs="Arial"/>
              </w:rPr>
              <w:t xml:space="preserve"> disponibles</w:t>
            </w:r>
            <w:r w:rsidR="00284D60">
              <w:rPr>
                <w:rFonts w:ascii="Arial" w:hAnsi="Arial" w:cs="Arial"/>
              </w:rPr>
              <w:t xml:space="preserve"> </w:t>
            </w:r>
            <w:r w:rsidR="00FC3AF7" w:rsidRPr="002F3662">
              <w:rPr>
                <w:rFonts w:ascii="Arial" w:hAnsi="Arial" w:cs="Arial"/>
              </w:rPr>
              <w:t>para</w:t>
            </w:r>
            <w:r w:rsidR="00404397" w:rsidRPr="002F3662">
              <w:rPr>
                <w:rFonts w:ascii="Arial" w:hAnsi="Arial" w:cs="Arial"/>
              </w:rPr>
              <w:t xml:space="preserve"> la</w:t>
            </w:r>
            <w:r w:rsidR="00FC3AF7" w:rsidRPr="002F3662">
              <w:rPr>
                <w:rFonts w:ascii="Arial" w:hAnsi="Arial" w:cs="Arial"/>
              </w:rPr>
              <w:t xml:space="preserve"> instalación </w:t>
            </w:r>
            <w:r w:rsidRPr="002F3662">
              <w:rPr>
                <w:rFonts w:ascii="Arial" w:hAnsi="Arial" w:cs="Arial"/>
              </w:rPr>
              <w:t xml:space="preserve">una vez confirmada la Factibilidad Técnica, únicamente </w:t>
            </w:r>
            <w:r w:rsidR="00923204" w:rsidRPr="002F3662">
              <w:rPr>
                <w:rFonts w:ascii="Arial" w:hAnsi="Arial" w:cs="Arial"/>
              </w:rPr>
              <w:t xml:space="preserve">se tendrá la posibilidad de variar la hora en un rango </w:t>
            </w:r>
            <w:r w:rsidRPr="002F3662">
              <w:rPr>
                <w:rFonts w:ascii="Arial" w:hAnsi="Arial" w:cs="Arial"/>
              </w:rPr>
              <w:t xml:space="preserve">de </w:t>
            </w:r>
            <w:r w:rsidR="009502FD" w:rsidRPr="002F3662">
              <w:rPr>
                <w:rFonts w:ascii="Arial" w:hAnsi="Arial" w:cs="Arial"/>
              </w:rPr>
              <w:t xml:space="preserve">120 </w:t>
            </w:r>
            <w:r w:rsidRPr="002F3662">
              <w:rPr>
                <w:rFonts w:ascii="Arial" w:hAnsi="Arial" w:cs="Arial"/>
              </w:rPr>
              <w:t>minutos.</w:t>
            </w:r>
          </w:p>
          <w:p w14:paraId="39F06DE0" w14:textId="77777777" w:rsidR="00FE7369" w:rsidRPr="002F3662" w:rsidRDefault="00FE7369" w:rsidP="00400D84">
            <w:pPr>
              <w:pStyle w:val="IFTnormal"/>
              <w:rPr>
                <w:rFonts w:ascii="Arial" w:hAnsi="Arial" w:cs="Arial"/>
              </w:rPr>
            </w:pPr>
            <w:r w:rsidRPr="002F3662">
              <w:rPr>
                <w:rFonts w:ascii="Arial" w:hAnsi="Arial" w:cs="Arial"/>
              </w:rPr>
              <w:t xml:space="preserve">A efectos de asegurar la instalación se deberá establecer una comunicación entre los </w:t>
            </w:r>
            <w:r w:rsidR="00400D84" w:rsidRPr="002F3662">
              <w:rPr>
                <w:rFonts w:ascii="Arial" w:hAnsi="Arial" w:cs="Arial"/>
              </w:rPr>
              <w:t xml:space="preserve">controladores (o </w:t>
            </w:r>
            <w:r w:rsidRPr="002F3662">
              <w:rPr>
                <w:rFonts w:ascii="Arial" w:hAnsi="Arial" w:cs="Arial"/>
              </w:rPr>
              <w:t>“dispat</w:t>
            </w:r>
            <w:r w:rsidR="00C443D1" w:rsidRPr="002F3662">
              <w:rPr>
                <w:rFonts w:ascii="Arial" w:hAnsi="Arial" w:cs="Arial"/>
              </w:rPr>
              <w:t>chers”</w:t>
            </w:r>
            <w:r w:rsidR="00400D84" w:rsidRPr="002F3662">
              <w:rPr>
                <w:rFonts w:ascii="Arial" w:hAnsi="Arial" w:cs="Arial"/>
              </w:rPr>
              <w:t xml:space="preserve">, como comúnmente se les denomina entre los operadores) </w:t>
            </w:r>
            <w:r w:rsidR="00C443D1" w:rsidRPr="002F3662">
              <w:rPr>
                <w:rFonts w:ascii="Arial" w:hAnsi="Arial" w:cs="Arial"/>
              </w:rPr>
              <w:t>de ambas partes (CS y la EM</w:t>
            </w:r>
            <w:r w:rsidRPr="002F3662">
              <w:rPr>
                <w:rFonts w:ascii="Arial" w:hAnsi="Arial" w:cs="Arial"/>
              </w:rPr>
              <w:t xml:space="preserve">) para orientar </w:t>
            </w:r>
            <w:r w:rsidR="00714585" w:rsidRPr="002F3662">
              <w:rPr>
                <w:rFonts w:ascii="Arial" w:hAnsi="Arial" w:cs="Arial"/>
              </w:rPr>
              <w:t xml:space="preserve">a los técnicos durante todo el proceso de instalación. </w:t>
            </w:r>
          </w:p>
        </w:tc>
      </w:tr>
      <w:tr w:rsidR="00CD3EEE" w:rsidRPr="002F3662" w14:paraId="39F06DE4" w14:textId="77777777" w:rsidTr="002111C5">
        <w:trPr>
          <w:jc w:val="center"/>
        </w:trPr>
        <w:tc>
          <w:tcPr>
            <w:tcW w:w="3249" w:type="dxa"/>
            <w:shd w:val="clear" w:color="auto" w:fill="auto"/>
          </w:tcPr>
          <w:p w14:paraId="39F06DE2" w14:textId="77777777" w:rsidR="00CD3EEE" w:rsidRPr="002F3662" w:rsidRDefault="00CD3EEE" w:rsidP="004B11EB">
            <w:pPr>
              <w:pStyle w:val="IFTnormal"/>
              <w:rPr>
                <w:rFonts w:ascii="Arial" w:hAnsi="Arial" w:cs="Arial"/>
                <w:b/>
              </w:rPr>
            </w:pPr>
            <w:r w:rsidRPr="002F3662">
              <w:rPr>
                <w:rFonts w:ascii="Arial" w:hAnsi="Arial" w:cs="Arial"/>
                <w:b/>
              </w:rPr>
              <w:t xml:space="preserve">Confirmación de </w:t>
            </w:r>
            <w:r w:rsidR="00406A53">
              <w:rPr>
                <w:rFonts w:ascii="Arial" w:hAnsi="Arial" w:cs="Arial"/>
                <w:b/>
              </w:rPr>
              <w:t xml:space="preserve">la </w:t>
            </w:r>
            <w:r w:rsidRPr="002F3662">
              <w:rPr>
                <w:rFonts w:ascii="Arial" w:hAnsi="Arial" w:cs="Arial"/>
                <w:b/>
              </w:rPr>
              <w:t>visita</w:t>
            </w:r>
          </w:p>
        </w:tc>
        <w:tc>
          <w:tcPr>
            <w:tcW w:w="5579" w:type="dxa"/>
            <w:shd w:val="clear" w:color="auto" w:fill="auto"/>
          </w:tcPr>
          <w:p w14:paraId="39F06DE3" w14:textId="77777777" w:rsidR="00DA6007" w:rsidRPr="002F3662" w:rsidRDefault="00CD3EEE" w:rsidP="00957B87">
            <w:pPr>
              <w:pStyle w:val="IFTnormal"/>
              <w:rPr>
                <w:rFonts w:ascii="Arial" w:hAnsi="Arial" w:cs="Arial"/>
              </w:rPr>
            </w:pPr>
            <w:r w:rsidRPr="002F3662">
              <w:rPr>
                <w:rFonts w:ascii="Arial" w:hAnsi="Arial" w:cs="Arial"/>
              </w:rPr>
              <w:t xml:space="preserve">El CS confirma fecha </w:t>
            </w:r>
            <w:r w:rsidR="00923204" w:rsidRPr="002F3662">
              <w:rPr>
                <w:rFonts w:ascii="Arial" w:hAnsi="Arial" w:cs="Arial"/>
              </w:rPr>
              <w:t>y</w:t>
            </w:r>
            <w:r w:rsidR="00686D00" w:rsidRPr="002F3662">
              <w:rPr>
                <w:rFonts w:ascii="Arial" w:hAnsi="Arial" w:cs="Arial"/>
              </w:rPr>
              <w:t xml:space="preserve"> horario</w:t>
            </w:r>
            <w:r w:rsidR="00404397" w:rsidRPr="002F3662">
              <w:rPr>
                <w:rFonts w:ascii="Arial" w:hAnsi="Arial" w:cs="Arial"/>
              </w:rPr>
              <w:t xml:space="preserve"> </w:t>
            </w:r>
            <w:r w:rsidRPr="002F3662">
              <w:rPr>
                <w:rFonts w:ascii="Arial" w:hAnsi="Arial" w:cs="Arial"/>
              </w:rPr>
              <w:t xml:space="preserve">proporcionados por </w:t>
            </w:r>
            <w:r w:rsidR="00DB058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el </w:t>
            </w:r>
            <w:r w:rsidR="003F1181" w:rsidRPr="002F3662">
              <w:rPr>
                <w:rFonts w:ascii="Arial" w:hAnsi="Arial" w:cs="Arial"/>
              </w:rPr>
              <w:t>SEG/SIPO</w:t>
            </w:r>
            <w:r w:rsidRPr="002F3662">
              <w:rPr>
                <w:rFonts w:ascii="Arial" w:hAnsi="Arial" w:cs="Arial"/>
              </w:rPr>
              <w:t xml:space="preserve"> o sugiere un nuev</w:t>
            </w:r>
            <w:r w:rsidR="00686D00" w:rsidRPr="002F3662">
              <w:rPr>
                <w:rFonts w:ascii="Arial" w:hAnsi="Arial" w:cs="Arial"/>
              </w:rPr>
              <w:t xml:space="preserve">o horario </w:t>
            </w:r>
            <w:r w:rsidRPr="002F3662">
              <w:rPr>
                <w:rFonts w:ascii="Arial" w:hAnsi="Arial" w:cs="Arial"/>
              </w:rPr>
              <w:t>y/o fecha para</w:t>
            </w:r>
            <w:r w:rsidR="00404397" w:rsidRPr="002F3662">
              <w:rPr>
                <w:rFonts w:ascii="Arial" w:hAnsi="Arial" w:cs="Arial"/>
              </w:rPr>
              <w:t xml:space="preserve"> la</w:t>
            </w:r>
            <w:r w:rsidRPr="002F3662">
              <w:rPr>
                <w:rFonts w:ascii="Arial" w:hAnsi="Arial" w:cs="Arial"/>
              </w:rPr>
              <w:t xml:space="preserve"> instalación.</w:t>
            </w:r>
          </w:p>
        </w:tc>
      </w:tr>
      <w:tr w:rsidR="00CD3EEE" w:rsidRPr="002F3662" w14:paraId="39F06DEB" w14:textId="77777777" w:rsidTr="002111C5">
        <w:trPr>
          <w:jc w:val="center"/>
        </w:trPr>
        <w:tc>
          <w:tcPr>
            <w:tcW w:w="3249" w:type="dxa"/>
            <w:shd w:val="clear" w:color="auto" w:fill="auto"/>
          </w:tcPr>
          <w:p w14:paraId="39F06DE5" w14:textId="77777777" w:rsidR="00CD3EEE" w:rsidRPr="002F3662" w:rsidRDefault="00CD3EEE" w:rsidP="004B11EB">
            <w:pPr>
              <w:pStyle w:val="IFTnormal"/>
              <w:rPr>
                <w:rFonts w:ascii="Arial" w:hAnsi="Arial" w:cs="Arial"/>
                <w:b/>
              </w:rPr>
            </w:pPr>
            <w:r w:rsidRPr="002F3662">
              <w:rPr>
                <w:rFonts w:ascii="Arial" w:hAnsi="Arial" w:cs="Arial"/>
                <w:b/>
              </w:rPr>
              <w:t xml:space="preserve">Reprogramación de </w:t>
            </w:r>
            <w:r w:rsidR="00406A53">
              <w:rPr>
                <w:rFonts w:ascii="Arial" w:hAnsi="Arial" w:cs="Arial"/>
                <w:b/>
              </w:rPr>
              <w:t xml:space="preserve">la </w:t>
            </w:r>
            <w:r w:rsidRPr="002F3662">
              <w:rPr>
                <w:rFonts w:ascii="Arial" w:hAnsi="Arial" w:cs="Arial"/>
                <w:b/>
              </w:rPr>
              <w:t>visita</w:t>
            </w:r>
          </w:p>
        </w:tc>
        <w:tc>
          <w:tcPr>
            <w:tcW w:w="5579" w:type="dxa"/>
            <w:shd w:val="clear" w:color="auto" w:fill="auto"/>
          </w:tcPr>
          <w:p w14:paraId="39F06DE6" w14:textId="77777777" w:rsidR="00DB79ED" w:rsidRPr="002F3662" w:rsidRDefault="00DB79ED" w:rsidP="00DB79ED">
            <w:pPr>
              <w:pStyle w:val="IFTnormal"/>
              <w:rPr>
                <w:rFonts w:ascii="Arial" w:hAnsi="Arial" w:cs="Arial"/>
              </w:rPr>
            </w:pPr>
            <w:r w:rsidRPr="002F3662">
              <w:rPr>
                <w:rFonts w:ascii="Arial" w:hAnsi="Arial" w:cs="Arial"/>
              </w:rPr>
              <w:t>El CS contará con un plazo de 30 días naturales para agendar y reprogramar la instalación a partir de la primera cita acordada para lo cual deberá dar aviso a la EM conforme a lo siguiente:</w:t>
            </w:r>
          </w:p>
          <w:p w14:paraId="39F06DE7" w14:textId="77777777" w:rsidR="00DB79ED" w:rsidRPr="002F3662" w:rsidRDefault="00DB79ED" w:rsidP="00DB79ED">
            <w:pPr>
              <w:pStyle w:val="IFTnormal"/>
              <w:rPr>
                <w:rFonts w:ascii="Arial" w:hAnsi="Arial" w:cs="Arial"/>
              </w:rPr>
            </w:pPr>
            <w:r w:rsidRPr="002F3662">
              <w:rPr>
                <w:rFonts w:ascii="Arial" w:hAnsi="Arial" w:cs="Arial"/>
              </w:rPr>
              <w:t>•</w:t>
            </w:r>
            <w:r w:rsidRPr="002F3662">
              <w:rPr>
                <w:rFonts w:ascii="Arial" w:hAnsi="Arial" w:cs="Arial"/>
              </w:rPr>
              <w:tab/>
              <w:t xml:space="preserve">Si el aviso se realiza con al menos 36 horas de anticipación se reagendará sin cargo al CS. </w:t>
            </w:r>
          </w:p>
          <w:p w14:paraId="39F06DE8" w14:textId="77777777" w:rsidR="00DB79ED" w:rsidRPr="002F3662" w:rsidRDefault="00DB79ED" w:rsidP="00DB79ED">
            <w:pPr>
              <w:pStyle w:val="IFTnormal"/>
              <w:rPr>
                <w:rFonts w:ascii="Arial" w:hAnsi="Arial" w:cs="Arial"/>
              </w:rPr>
            </w:pPr>
            <w:r w:rsidRPr="002F3662">
              <w:rPr>
                <w:rFonts w:ascii="Arial" w:hAnsi="Arial" w:cs="Arial"/>
              </w:rPr>
              <w:t>•</w:t>
            </w:r>
            <w:r w:rsidRPr="002F3662">
              <w:rPr>
                <w:rFonts w:ascii="Arial" w:hAnsi="Arial" w:cs="Arial"/>
              </w:rPr>
              <w:tab/>
              <w:t xml:space="preserve">Si el aviso se realiza el día previo al de instalación se reagendará y se procederá con un cargo del 50% de la Visita en falso. </w:t>
            </w:r>
          </w:p>
          <w:p w14:paraId="39F06DE9" w14:textId="77777777" w:rsidR="00511F44" w:rsidRPr="002F3662" w:rsidRDefault="00DB79ED" w:rsidP="00DB79ED">
            <w:pPr>
              <w:pStyle w:val="IFTnormal"/>
              <w:rPr>
                <w:rFonts w:ascii="Arial" w:hAnsi="Arial" w:cs="Arial"/>
              </w:rPr>
            </w:pPr>
            <w:r w:rsidRPr="002F3662">
              <w:rPr>
                <w:rFonts w:ascii="Arial" w:hAnsi="Arial" w:cs="Arial"/>
              </w:rPr>
              <w:t>•</w:t>
            </w:r>
            <w:r w:rsidRPr="002F3662">
              <w:rPr>
                <w:rFonts w:ascii="Arial" w:hAnsi="Arial" w:cs="Arial"/>
              </w:rPr>
              <w:tab/>
              <w:t>Si el aviso se realiza el mismo día de la instalación o no se encuentra al cliente se reagendará y procederá con el cargo por Visita en falso.</w:t>
            </w:r>
          </w:p>
          <w:p w14:paraId="39F06DEA" w14:textId="77777777" w:rsidR="00CD3EEE" w:rsidRPr="002F3662" w:rsidRDefault="00511F44" w:rsidP="00686D00">
            <w:pPr>
              <w:pStyle w:val="IFTnormal"/>
              <w:rPr>
                <w:rFonts w:ascii="Arial" w:hAnsi="Arial" w:cs="Arial"/>
              </w:rPr>
            </w:pPr>
            <w:r w:rsidRPr="002F3662">
              <w:rPr>
                <w:rFonts w:ascii="Arial" w:hAnsi="Arial" w:cs="Arial"/>
              </w:rPr>
              <w:t>•</w:t>
            </w:r>
            <w:r w:rsidRPr="002F3662">
              <w:rPr>
                <w:rFonts w:ascii="Arial" w:hAnsi="Arial" w:cs="Arial"/>
              </w:rPr>
              <w:tab/>
              <w:t>Si el servicio se instala el día acordado, no se requerirá reagendación, ni aplicará penalización por visita en falso.</w:t>
            </w:r>
          </w:p>
        </w:tc>
      </w:tr>
      <w:tr w:rsidR="00CD3EEE" w:rsidRPr="002F3662" w14:paraId="39F06DFB" w14:textId="77777777" w:rsidTr="002111C5">
        <w:trPr>
          <w:jc w:val="center"/>
        </w:trPr>
        <w:tc>
          <w:tcPr>
            <w:tcW w:w="3249" w:type="dxa"/>
            <w:shd w:val="clear" w:color="auto" w:fill="auto"/>
          </w:tcPr>
          <w:p w14:paraId="39F06DEC" w14:textId="77777777" w:rsidR="00CD3EEE" w:rsidRPr="002F3662" w:rsidRDefault="00CD3EEE" w:rsidP="004B11EB">
            <w:pPr>
              <w:pStyle w:val="IFTnormal"/>
              <w:rPr>
                <w:rFonts w:ascii="Arial" w:hAnsi="Arial" w:cs="Arial"/>
                <w:b/>
              </w:rPr>
            </w:pPr>
            <w:r w:rsidRPr="002F3662">
              <w:rPr>
                <w:rFonts w:ascii="Arial" w:hAnsi="Arial" w:cs="Arial"/>
                <w:b/>
              </w:rPr>
              <w:t>Visita en falso</w:t>
            </w:r>
          </w:p>
        </w:tc>
        <w:tc>
          <w:tcPr>
            <w:tcW w:w="5579" w:type="dxa"/>
            <w:shd w:val="clear" w:color="auto" w:fill="auto"/>
          </w:tcPr>
          <w:p w14:paraId="39F06DED" w14:textId="77777777" w:rsidR="00CD3EEE" w:rsidRPr="002F3662" w:rsidRDefault="00CD3EEE" w:rsidP="004B11EB">
            <w:pPr>
              <w:pStyle w:val="IFTnormal"/>
              <w:rPr>
                <w:rFonts w:ascii="Arial" w:hAnsi="Arial" w:cs="Arial"/>
              </w:rPr>
            </w:pPr>
            <w:r w:rsidRPr="002F3662">
              <w:rPr>
                <w:rFonts w:ascii="Arial" w:hAnsi="Arial" w:cs="Arial"/>
                <w:b/>
              </w:rPr>
              <w:t>Atribuible a CS o Usuario Final</w:t>
            </w:r>
            <w:r w:rsidRPr="002F3662">
              <w:rPr>
                <w:rFonts w:ascii="Arial" w:hAnsi="Arial" w:cs="Arial"/>
              </w:rPr>
              <w:t xml:space="preserve">. En caso de que </w:t>
            </w:r>
            <w:r w:rsidR="006A29EE" w:rsidRPr="002F3662">
              <w:rPr>
                <w:rFonts w:ascii="Arial" w:hAnsi="Arial" w:cs="Arial"/>
              </w:rPr>
              <w:t xml:space="preserve">la </w:t>
            </w:r>
            <w:r w:rsidR="008B5856" w:rsidRPr="002F3662">
              <w:rPr>
                <w:rFonts w:ascii="Arial" w:hAnsi="Arial" w:cs="Arial"/>
              </w:rPr>
              <w:t>EM</w:t>
            </w:r>
            <w:r w:rsidR="00D4380D" w:rsidRPr="002F3662">
              <w:rPr>
                <w:rFonts w:ascii="Arial" w:hAnsi="Arial" w:cs="Arial"/>
              </w:rPr>
              <w:t xml:space="preserve"> </w:t>
            </w:r>
            <w:r w:rsidRPr="002F3662">
              <w:rPr>
                <w:rFonts w:ascii="Arial" w:hAnsi="Arial" w:cs="Arial"/>
              </w:rPr>
              <w:t xml:space="preserve">se presente en el domicilio del Usuario Final y no sea factible probar la acometida y habilitar el servicio por razones asociadas al usuario o al CS, </w:t>
            </w:r>
            <w:r w:rsidR="006A29EE" w:rsidRPr="002F3662">
              <w:rPr>
                <w:rFonts w:ascii="Arial" w:hAnsi="Arial" w:cs="Arial"/>
              </w:rPr>
              <w:t xml:space="preserve">la </w:t>
            </w:r>
            <w:r w:rsidR="008B5856" w:rsidRPr="002F3662">
              <w:rPr>
                <w:rFonts w:ascii="Arial" w:hAnsi="Arial" w:cs="Arial"/>
              </w:rPr>
              <w:t>EM</w:t>
            </w:r>
            <w:r w:rsidR="00D4380D" w:rsidRPr="002F3662">
              <w:rPr>
                <w:rFonts w:ascii="Arial" w:hAnsi="Arial" w:cs="Arial"/>
              </w:rPr>
              <w:t xml:space="preserve"> </w:t>
            </w:r>
            <w:r w:rsidRPr="002F3662">
              <w:rPr>
                <w:rFonts w:ascii="Arial" w:hAnsi="Arial" w:cs="Arial"/>
              </w:rPr>
              <w:t xml:space="preserve">desde el sitio (fuera del domicilio) contactará al CS para informar que el usuario no lo atendió o no se encontró en el domicilio, </w:t>
            </w:r>
            <w:r w:rsidR="006A29EE" w:rsidRPr="002F3662">
              <w:rPr>
                <w:rFonts w:ascii="Arial" w:hAnsi="Arial" w:cs="Arial"/>
              </w:rPr>
              <w:t xml:space="preserve">la </w:t>
            </w:r>
            <w:r w:rsidR="008B5856" w:rsidRPr="002F3662">
              <w:rPr>
                <w:rFonts w:ascii="Arial" w:hAnsi="Arial" w:cs="Arial"/>
              </w:rPr>
              <w:t>EM</w:t>
            </w:r>
            <w:r w:rsidR="00D4380D" w:rsidRPr="002F3662">
              <w:rPr>
                <w:rFonts w:ascii="Arial" w:hAnsi="Arial" w:cs="Arial"/>
              </w:rPr>
              <w:t xml:space="preserve"> </w:t>
            </w:r>
            <w:r w:rsidRPr="002F3662">
              <w:rPr>
                <w:rFonts w:ascii="Arial" w:hAnsi="Arial" w:cs="Arial"/>
              </w:rPr>
              <w:t>esperará</w:t>
            </w:r>
            <w:r w:rsidR="0012124A" w:rsidRPr="002F3662">
              <w:rPr>
                <w:rFonts w:ascii="Arial" w:hAnsi="Arial" w:cs="Arial"/>
              </w:rPr>
              <w:t xml:space="preserve"> al menos</w:t>
            </w:r>
            <w:r w:rsidRPr="002F3662">
              <w:rPr>
                <w:rFonts w:ascii="Arial" w:hAnsi="Arial" w:cs="Arial"/>
              </w:rPr>
              <w:t xml:space="preserve"> </w:t>
            </w:r>
            <w:r w:rsidR="00727A5C" w:rsidRPr="002F3662">
              <w:rPr>
                <w:rFonts w:ascii="Arial" w:hAnsi="Arial" w:cs="Arial"/>
              </w:rPr>
              <w:t>30</w:t>
            </w:r>
            <w:r w:rsidRPr="002F3662">
              <w:rPr>
                <w:rFonts w:ascii="Arial" w:hAnsi="Arial" w:cs="Arial"/>
              </w:rPr>
              <w:t xml:space="preserve"> minutos para realizar la prueba y habilitar el servicio, el CS tendrá ese tiempo para solucionar la situación con su usuario. Si durante este periodo no fue posible ejecutar la prueba de la cometida y habilitación del servicio, el CS deberá:</w:t>
            </w:r>
          </w:p>
          <w:p w14:paraId="39F06DEE" w14:textId="77777777" w:rsidR="003F0BB7" w:rsidRPr="002F3662" w:rsidRDefault="0012124A" w:rsidP="002F7E4A">
            <w:pPr>
              <w:pStyle w:val="IFTnormal"/>
              <w:numPr>
                <w:ilvl w:val="0"/>
                <w:numId w:val="77"/>
              </w:numPr>
              <w:rPr>
                <w:rFonts w:ascii="Arial" w:hAnsi="Arial" w:cs="Arial"/>
              </w:rPr>
            </w:pPr>
            <w:r w:rsidRPr="002F3662">
              <w:rPr>
                <w:rFonts w:ascii="Arial" w:hAnsi="Arial" w:cs="Arial"/>
              </w:rPr>
              <w:t>Pagar la penalización correspondiente señalada en el Anexo “B”.</w:t>
            </w:r>
          </w:p>
          <w:p w14:paraId="39F06DEF" w14:textId="77777777" w:rsidR="003F0BB7" w:rsidRPr="002F3662" w:rsidRDefault="003F0BB7" w:rsidP="0023172A">
            <w:pPr>
              <w:pStyle w:val="IFTnormal"/>
              <w:ind w:left="360"/>
              <w:rPr>
                <w:rFonts w:ascii="Arial" w:hAnsi="Arial" w:cs="Arial"/>
              </w:rPr>
            </w:pPr>
            <w:r w:rsidRPr="002F3662">
              <w:rPr>
                <w:rFonts w:ascii="Arial" w:hAnsi="Arial" w:cs="Arial"/>
              </w:rPr>
              <w:t>Además,</w:t>
            </w:r>
            <w:r w:rsidR="00970F6D">
              <w:rPr>
                <w:rFonts w:ascii="Arial" w:hAnsi="Arial" w:cs="Arial"/>
              </w:rPr>
              <w:t xml:space="preserve"> en un plazo máximo de 48 horas,</w:t>
            </w:r>
            <w:r w:rsidRPr="002F3662">
              <w:rPr>
                <w:rFonts w:ascii="Arial" w:hAnsi="Arial" w:cs="Arial"/>
              </w:rPr>
              <w:t xml:space="preserve"> deberá indicar alguna de las siguientes acciones:</w:t>
            </w:r>
          </w:p>
          <w:p w14:paraId="39F06DF0" w14:textId="77777777" w:rsidR="003F0BB7" w:rsidRPr="002F3662" w:rsidRDefault="003F0BB7" w:rsidP="002F7E4A">
            <w:pPr>
              <w:pStyle w:val="IFTnormal"/>
              <w:numPr>
                <w:ilvl w:val="0"/>
                <w:numId w:val="77"/>
              </w:numPr>
              <w:rPr>
                <w:rFonts w:ascii="Arial" w:hAnsi="Arial" w:cs="Arial"/>
              </w:rPr>
            </w:pPr>
            <w:r w:rsidRPr="002F3662">
              <w:rPr>
                <w:rFonts w:ascii="Arial" w:hAnsi="Arial" w:cs="Arial"/>
              </w:rPr>
              <w:t>Indicar si desea realizar la reprogramación de la prueba y habilitación del servicio</w:t>
            </w:r>
            <w:r w:rsidR="0012124A" w:rsidRPr="002F3662">
              <w:rPr>
                <w:rFonts w:ascii="Arial" w:hAnsi="Arial" w:cs="Arial"/>
              </w:rPr>
              <w:t>.</w:t>
            </w:r>
          </w:p>
          <w:p w14:paraId="39F06DF1" w14:textId="77777777" w:rsidR="003F0BB7" w:rsidRDefault="003F0BB7" w:rsidP="002F7E4A">
            <w:pPr>
              <w:pStyle w:val="IFTnormal"/>
              <w:numPr>
                <w:ilvl w:val="0"/>
                <w:numId w:val="77"/>
              </w:numPr>
              <w:rPr>
                <w:rFonts w:ascii="Arial" w:hAnsi="Arial" w:cs="Arial"/>
              </w:rPr>
            </w:pPr>
            <w:r w:rsidRPr="002F3662">
              <w:rPr>
                <w:rFonts w:ascii="Arial" w:hAnsi="Arial" w:cs="Arial"/>
              </w:rPr>
              <w:t>Cancelar la solicitud en caso de que desee rechazar el servicio.</w:t>
            </w:r>
          </w:p>
          <w:p w14:paraId="39F06DF2" w14:textId="77777777" w:rsidR="00CD3EEE" w:rsidRPr="002F3662" w:rsidRDefault="00CD3EEE" w:rsidP="004B11EB">
            <w:pPr>
              <w:pStyle w:val="IFTnormal"/>
              <w:rPr>
                <w:rFonts w:ascii="Arial" w:hAnsi="Arial" w:cs="Arial"/>
              </w:rPr>
            </w:pPr>
            <w:r w:rsidRPr="002F3662">
              <w:rPr>
                <w:rFonts w:ascii="Arial" w:hAnsi="Arial" w:cs="Arial"/>
                <w:b/>
              </w:rPr>
              <w:t xml:space="preserve">Atribuible a </w:t>
            </w:r>
            <w:r w:rsidR="006A29EE" w:rsidRPr="002F3662">
              <w:rPr>
                <w:rFonts w:ascii="Arial" w:hAnsi="Arial" w:cs="Arial"/>
                <w:b/>
              </w:rPr>
              <w:t xml:space="preserve">la </w:t>
            </w:r>
            <w:r w:rsidR="008B5856" w:rsidRPr="002F3662">
              <w:rPr>
                <w:rFonts w:ascii="Arial" w:hAnsi="Arial" w:cs="Arial"/>
                <w:b/>
              </w:rPr>
              <w:t>EM</w:t>
            </w:r>
            <w:r w:rsidRPr="002F3662">
              <w:rPr>
                <w:rFonts w:ascii="Arial" w:hAnsi="Arial" w:cs="Arial"/>
                <w:b/>
              </w:rPr>
              <w:t>.</w:t>
            </w:r>
            <w:r w:rsidRPr="002F3662">
              <w:rPr>
                <w:rFonts w:ascii="Arial" w:hAnsi="Arial" w:cs="Arial"/>
              </w:rPr>
              <w:t xml:space="preserve"> Si por causas atribuibles a </w:t>
            </w:r>
            <w:r w:rsidR="006A29EE" w:rsidRPr="002F3662">
              <w:rPr>
                <w:rFonts w:ascii="Arial" w:hAnsi="Arial" w:cs="Arial"/>
              </w:rPr>
              <w:t xml:space="preserve">la </w:t>
            </w:r>
            <w:r w:rsidR="008B5856" w:rsidRPr="002F3662">
              <w:rPr>
                <w:rFonts w:ascii="Arial" w:hAnsi="Arial" w:cs="Arial"/>
              </w:rPr>
              <w:t>EM</w:t>
            </w:r>
            <w:r w:rsidR="00D4380D" w:rsidRPr="002F3662">
              <w:rPr>
                <w:rFonts w:ascii="Arial" w:hAnsi="Arial" w:cs="Arial"/>
              </w:rPr>
              <w:t xml:space="preserve"> </w:t>
            </w:r>
            <w:r w:rsidRPr="002F3662">
              <w:rPr>
                <w:rFonts w:ascii="Arial" w:hAnsi="Arial" w:cs="Arial"/>
              </w:rPr>
              <w:t>no</w:t>
            </w:r>
            <w:r w:rsidR="00A756CD">
              <w:rPr>
                <w:rFonts w:ascii="Arial" w:hAnsi="Arial" w:cs="Arial"/>
              </w:rPr>
              <w:t xml:space="preserve"> se presenta </w:t>
            </w:r>
            <w:r w:rsidR="004648EF">
              <w:rPr>
                <w:rFonts w:ascii="Arial" w:hAnsi="Arial" w:cs="Arial"/>
              </w:rPr>
              <w:t>su</w:t>
            </w:r>
            <w:r w:rsidR="00A756CD">
              <w:rPr>
                <w:rFonts w:ascii="Arial" w:hAnsi="Arial" w:cs="Arial"/>
              </w:rPr>
              <w:t xml:space="preserve"> técnico </w:t>
            </w:r>
            <w:r w:rsidR="004648EF">
              <w:rPr>
                <w:rFonts w:ascii="Arial" w:hAnsi="Arial" w:cs="Arial"/>
              </w:rPr>
              <w:t>para la realización de</w:t>
            </w:r>
            <w:r w:rsidR="00A756CD">
              <w:rPr>
                <w:rFonts w:ascii="Arial" w:hAnsi="Arial" w:cs="Arial"/>
              </w:rPr>
              <w:t xml:space="preserve"> </w:t>
            </w:r>
            <w:r w:rsidRPr="002F3662">
              <w:rPr>
                <w:rFonts w:ascii="Arial" w:hAnsi="Arial" w:cs="Arial"/>
              </w:rPr>
              <w:t>la prueba de la acometida y habilitación del servicio, se infor</w:t>
            </w:r>
            <w:r w:rsidR="0098623F" w:rsidRPr="002F3662">
              <w:rPr>
                <w:rFonts w:ascii="Arial" w:hAnsi="Arial" w:cs="Arial"/>
              </w:rPr>
              <w:t>mará al CS a través del</w:t>
            </w:r>
            <w:r w:rsidRPr="002F3662">
              <w:rPr>
                <w:rFonts w:ascii="Arial" w:hAnsi="Arial" w:cs="Arial"/>
              </w:rPr>
              <w:t xml:space="preserve"> </w:t>
            </w:r>
            <w:r w:rsidR="003F1181" w:rsidRPr="002F3662">
              <w:rPr>
                <w:rFonts w:ascii="Arial" w:hAnsi="Arial" w:cs="Arial"/>
              </w:rPr>
              <w:t>SEG/SIPO</w:t>
            </w:r>
            <w:r w:rsidRPr="002F3662">
              <w:rPr>
                <w:rFonts w:ascii="Arial" w:hAnsi="Arial" w:cs="Arial"/>
              </w:rPr>
              <w:t xml:space="preserve"> la justificación de los motivos descritos en el </w:t>
            </w:r>
            <w:r w:rsidR="006A29EE" w:rsidRPr="002F3662">
              <w:rPr>
                <w:rFonts w:ascii="Arial" w:hAnsi="Arial" w:cs="Arial"/>
              </w:rPr>
              <w:t xml:space="preserve">apartado 1 </w:t>
            </w:r>
            <w:r w:rsidR="0012124A" w:rsidRPr="002F3662">
              <w:rPr>
                <w:rFonts w:ascii="Arial" w:hAnsi="Arial" w:cs="Arial"/>
              </w:rPr>
              <w:t>de esta OREDA</w:t>
            </w:r>
            <w:r w:rsidRPr="002F3662">
              <w:rPr>
                <w:rFonts w:ascii="Arial" w:hAnsi="Arial" w:cs="Arial"/>
              </w:rPr>
              <w:t xml:space="preserve"> y </w:t>
            </w:r>
            <w:r w:rsidR="006A29EE" w:rsidRPr="002F3662">
              <w:rPr>
                <w:rFonts w:ascii="Arial" w:hAnsi="Arial" w:cs="Arial"/>
              </w:rPr>
              <w:t xml:space="preserve">la </w:t>
            </w:r>
            <w:r w:rsidR="008B5856" w:rsidRPr="002F3662">
              <w:rPr>
                <w:rFonts w:ascii="Arial" w:hAnsi="Arial" w:cs="Arial"/>
              </w:rPr>
              <w:t>EM</w:t>
            </w:r>
            <w:r w:rsidR="00D4380D" w:rsidRPr="002F3662">
              <w:rPr>
                <w:rFonts w:ascii="Arial" w:hAnsi="Arial" w:cs="Arial"/>
              </w:rPr>
              <w:t xml:space="preserve"> </w:t>
            </w:r>
            <w:r w:rsidRPr="002F3662">
              <w:rPr>
                <w:rFonts w:ascii="Arial" w:hAnsi="Arial" w:cs="Arial"/>
              </w:rPr>
              <w:t>deberá:</w:t>
            </w:r>
          </w:p>
          <w:p w14:paraId="39F06DF3" w14:textId="77777777" w:rsidR="003F0BB7" w:rsidRPr="002F3662" w:rsidRDefault="0012124A" w:rsidP="002F7E4A">
            <w:pPr>
              <w:pStyle w:val="IFTnormal"/>
              <w:numPr>
                <w:ilvl w:val="0"/>
                <w:numId w:val="78"/>
              </w:numPr>
              <w:rPr>
                <w:rFonts w:ascii="Arial" w:hAnsi="Arial" w:cs="Arial"/>
              </w:rPr>
            </w:pPr>
            <w:r w:rsidRPr="002F3662">
              <w:rPr>
                <w:rFonts w:ascii="Arial" w:hAnsi="Arial" w:cs="Arial"/>
              </w:rPr>
              <w:t>Pagar la penalización correspondiente señalada en el Anexo “B”.</w:t>
            </w:r>
          </w:p>
          <w:p w14:paraId="39F06DF4" w14:textId="77777777" w:rsidR="003F0BB7" w:rsidRPr="002F3662" w:rsidRDefault="003F0BB7" w:rsidP="0033722D">
            <w:pPr>
              <w:pStyle w:val="IFTnormal"/>
              <w:rPr>
                <w:rFonts w:ascii="Arial" w:hAnsi="Arial" w:cs="Arial"/>
              </w:rPr>
            </w:pPr>
            <w:r w:rsidRPr="002F3662">
              <w:rPr>
                <w:rFonts w:ascii="Arial" w:hAnsi="Arial" w:cs="Arial"/>
              </w:rPr>
              <w:t>Además, deberá indicar alguna de las siguientes acciones:</w:t>
            </w:r>
          </w:p>
          <w:p w14:paraId="39F06DF5" w14:textId="77777777" w:rsidR="003F0BB7" w:rsidRPr="002F3662" w:rsidRDefault="003F0BB7" w:rsidP="002F7E4A">
            <w:pPr>
              <w:pStyle w:val="IFTnormal"/>
              <w:numPr>
                <w:ilvl w:val="0"/>
                <w:numId w:val="78"/>
              </w:numPr>
              <w:rPr>
                <w:rFonts w:ascii="Arial" w:hAnsi="Arial" w:cs="Arial"/>
              </w:rPr>
            </w:pPr>
            <w:r w:rsidRPr="002F3662">
              <w:rPr>
                <w:rFonts w:ascii="Arial" w:hAnsi="Arial" w:cs="Arial"/>
              </w:rPr>
              <w:t>Proponer al CS una nueva fecha para concluir la habilitación del servicio.</w:t>
            </w:r>
          </w:p>
          <w:p w14:paraId="39F06DF6" w14:textId="77777777" w:rsidR="003F0BB7" w:rsidRPr="002F3662" w:rsidRDefault="003F0BB7" w:rsidP="002F7E4A">
            <w:pPr>
              <w:pStyle w:val="IFTnormal"/>
              <w:numPr>
                <w:ilvl w:val="0"/>
                <w:numId w:val="78"/>
              </w:numPr>
              <w:rPr>
                <w:rFonts w:ascii="Arial" w:hAnsi="Arial" w:cs="Arial"/>
              </w:rPr>
            </w:pPr>
            <w:r w:rsidRPr="002F3662">
              <w:rPr>
                <w:rFonts w:ascii="Arial" w:hAnsi="Arial" w:cs="Arial"/>
              </w:rPr>
              <w:t>Declarar la no factibilidad técnica del servicio.</w:t>
            </w:r>
          </w:p>
          <w:p w14:paraId="39F06DF7" w14:textId="77777777" w:rsidR="00CD3EEE" w:rsidRPr="002F3662" w:rsidRDefault="0058703F" w:rsidP="004B11EB">
            <w:pPr>
              <w:pStyle w:val="IFTnormal"/>
              <w:rPr>
                <w:rFonts w:ascii="Arial" w:hAnsi="Arial" w:cs="Arial"/>
              </w:rPr>
            </w:pPr>
            <w:r>
              <w:rPr>
                <w:rFonts w:ascii="Arial" w:hAnsi="Arial" w:cs="Arial"/>
                <w:b/>
              </w:rPr>
              <w:t>T</w:t>
            </w:r>
            <w:r w:rsidR="00970F6D">
              <w:rPr>
                <w:rFonts w:ascii="Arial" w:hAnsi="Arial" w:cs="Arial"/>
                <w:b/>
              </w:rPr>
              <w:t>ranscurridos los 30 días naturales</w:t>
            </w:r>
            <w:r w:rsidR="00CD3EEE" w:rsidRPr="002F3662">
              <w:rPr>
                <w:rFonts w:ascii="Arial" w:hAnsi="Arial" w:cs="Arial"/>
                <w:b/>
              </w:rPr>
              <w:t>.</w:t>
            </w:r>
            <w:r w:rsidR="00CD3EEE" w:rsidRPr="002F3662">
              <w:rPr>
                <w:rFonts w:ascii="Arial" w:hAnsi="Arial" w:cs="Arial"/>
              </w:rPr>
              <w:t xml:space="preserve"> Si no fue posible la instalación de la acometida durante los </w:t>
            </w:r>
            <w:r w:rsidR="00970F6D">
              <w:rPr>
                <w:rFonts w:ascii="Arial" w:hAnsi="Arial" w:cs="Arial"/>
              </w:rPr>
              <w:t xml:space="preserve">30 </w:t>
            </w:r>
            <w:r w:rsidR="00CD3EEE" w:rsidRPr="002F3662">
              <w:rPr>
                <w:rFonts w:ascii="Arial" w:hAnsi="Arial" w:cs="Arial"/>
              </w:rPr>
              <w:t xml:space="preserve">días </w:t>
            </w:r>
            <w:r w:rsidR="00970F6D">
              <w:rPr>
                <w:rFonts w:ascii="Arial" w:hAnsi="Arial" w:cs="Arial"/>
              </w:rPr>
              <w:t xml:space="preserve">naturales </w:t>
            </w:r>
            <w:r w:rsidR="00CD3EEE" w:rsidRPr="002F3662">
              <w:rPr>
                <w:rFonts w:ascii="Arial" w:hAnsi="Arial" w:cs="Arial"/>
              </w:rPr>
              <w:t>por razones asociadas al usuario</w:t>
            </w:r>
            <w:r w:rsidR="00970F6D">
              <w:rPr>
                <w:rFonts w:ascii="Arial" w:hAnsi="Arial" w:cs="Arial"/>
              </w:rPr>
              <w:t xml:space="preserve"> o al CS</w:t>
            </w:r>
            <w:r w:rsidR="00CD3EEE" w:rsidRPr="002F3662">
              <w:rPr>
                <w:rFonts w:ascii="Arial" w:hAnsi="Arial" w:cs="Arial"/>
              </w:rPr>
              <w:t>, el CS deberá:</w:t>
            </w:r>
          </w:p>
          <w:p w14:paraId="39F06DF8" w14:textId="77777777" w:rsidR="00CD3EEE" w:rsidRPr="002F3662" w:rsidRDefault="00CD3EEE" w:rsidP="002F7E4A">
            <w:pPr>
              <w:pStyle w:val="IFTnormal"/>
              <w:numPr>
                <w:ilvl w:val="0"/>
                <w:numId w:val="79"/>
              </w:numPr>
              <w:rPr>
                <w:rFonts w:ascii="Arial" w:hAnsi="Arial" w:cs="Arial"/>
              </w:rPr>
            </w:pPr>
            <w:r w:rsidRPr="002F3662">
              <w:rPr>
                <w:rFonts w:ascii="Arial" w:hAnsi="Arial" w:cs="Arial"/>
              </w:rPr>
              <w:t>Reingresar la solicitud en caso de que desee programar nuevamente la instalación.</w:t>
            </w:r>
          </w:p>
          <w:p w14:paraId="39F06DF9" w14:textId="77777777" w:rsidR="00CD3EEE" w:rsidRPr="002F3662" w:rsidRDefault="00CD3EEE" w:rsidP="002F7E4A">
            <w:pPr>
              <w:pStyle w:val="IFTnormal"/>
              <w:numPr>
                <w:ilvl w:val="0"/>
                <w:numId w:val="79"/>
              </w:numPr>
              <w:rPr>
                <w:rFonts w:ascii="Arial" w:hAnsi="Arial" w:cs="Arial"/>
              </w:rPr>
            </w:pPr>
            <w:r w:rsidRPr="002F3662">
              <w:rPr>
                <w:rFonts w:ascii="Arial" w:hAnsi="Arial" w:cs="Arial"/>
              </w:rPr>
              <w:t>Cancelar la solicitud en caso de que desee rechazar el servicio.</w:t>
            </w:r>
          </w:p>
          <w:p w14:paraId="39F06DFA" w14:textId="77777777" w:rsidR="00CD3EEE" w:rsidRPr="002F3662" w:rsidRDefault="0012124A" w:rsidP="00CA5EFB">
            <w:pPr>
              <w:pStyle w:val="IFTnormal"/>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r w:rsidR="003916A2">
              <w:rPr>
                <w:rFonts w:ascii="Arial" w:hAnsi="Arial" w:cs="Arial"/>
              </w:rPr>
              <w:t xml:space="preserve"> </w:t>
            </w:r>
          </w:p>
        </w:tc>
      </w:tr>
    </w:tbl>
    <w:p w14:paraId="39F06DFC" w14:textId="77777777" w:rsidR="00AE4623" w:rsidRPr="002F3662" w:rsidRDefault="00AE4623" w:rsidP="00910DD1">
      <w:pPr>
        <w:pStyle w:val="IFTnormal"/>
        <w:spacing w:after="0" w:line="240" w:lineRule="auto"/>
        <w:rPr>
          <w:rFonts w:ascii="Arial" w:hAnsi="Arial" w:cs="Arial"/>
        </w:rPr>
      </w:pPr>
    </w:p>
    <w:p w14:paraId="39F06DFD" w14:textId="77777777" w:rsidR="00CD3EEE" w:rsidRPr="002F3662" w:rsidRDefault="00CD3EEE" w:rsidP="004B11EB">
      <w:pPr>
        <w:pStyle w:val="IFTnormal"/>
        <w:rPr>
          <w:rFonts w:ascii="Arial" w:hAnsi="Arial" w:cs="Arial"/>
        </w:rPr>
      </w:pPr>
      <w:r w:rsidRPr="002F3662">
        <w:rPr>
          <w:rFonts w:ascii="Arial" w:hAnsi="Arial" w:cs="Arial"/>
        </w:rPr>
        <w:t>Nota:</w:t>
      </w:r>
      <w:r w:rsidR="00355E3E" w:rsidRPr="002F3662">
        <w:rPr>
          <w:rFonts w:ascii="Arial" w:hAnsi="Arial" w:cs="Arial"/>
        </w:rPr>
        <w:t xml:space="preserve"> e</w:t>
      </w:r>
      <w:r w:rsidRPr="002F3662">
        <w:rPr>
          <w:rFonts w:ascii="Arial" w:hAnsi="Arial" w:cs="Arial"/>
        </w:rPr>
        <w:t>l registro, modificación y confirmación de fechas y horarios de atención</w:t>
      </w:r>
      <w:r w:rsidR="00E32247" w:rsidRPr="002F3662">
        <w:rPr>
          <w:rFonts w:ascii="Arial" w:hAnsi="Arial" w:cs="Arial"/>
        </w:rPr>
        <w:t xml:space="preserve"> se hará a través del </w:t>
      </w:r>
      <w:r w:rsidR="003F1181" w:rsidRPr="002F3662">
        <w:rPr>
          <w:rFonts w:ascii="Arial" w:hAnsi="Arial" w:cs="Arial"/>
        </w:rPr>
        <w:t>SEG/SIPO</w:t>
      </w:r>
      <w:r w:rsidR="00E32247" w:rsidRPr="002F3662">
        <w:rPr>
          <w:rFonts w:ascii="Arial" w:hAnsi="Arial" w:cs="Arial"/>
        </w:rPr>
        <w:t>.</w:t>
      </w:r>
    </w:p>
    <w:p w14:paraId="39F06DFE" w14:textId="77777777" w:rsidR="00E72F9F" w:rsidRPr="002F3662" w:rsidRDefault="00E72F9F" w:rsidP="00E72F9F">
      <w:pPr>
        <w:pStyle w:val="IFTnormal"/>
        <w:rPr>
          <w:rFonts w:ascii="Arial" w:hAnsi="Arial" w:cs="Arial"/>
        </w:rPr>
      </w:pPr>
      <w:r w:rsidRPr="002F3662">
        <w:rPr>
          <w:rFonts w:ascii="Arial" w:hAnsi="Arial" w:cs="Arial"/>
          <w:b/>
        </w:rPr>
        <w:t>Procedimiento de comunicación entre los dispatchers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3249"/>
        <w:gridCol w:w="5579"/>
      </w:tblGrid>
      <w:tr w:rsidR="00E72F9F" w:rsidRPr="002F3662" w14:paraId="39F06E01" w14:textId="77777777" w:rsidTr="00DD5100">
        <w:trPr>
          <w:trHeight w:val="571"/>
          <w:tblHeader/>
          <w:jc w:val="center"/>
        </w:trPr>
        <w:tc>
          <w:tcPr>
            <w:tcW w:w="3249" w:type="dxa"/>
            <w:shd w:val="clear" w:color="auto" w:fill="ACB9CA" w:themeFill="text2" w:themeFillTint="66"/>
            <w:vAlign w:val="center"/>
          </w:tcPr>
          <w:p w14:paraId="39F06DFF" w14:textId="77777777" w:rsidR="00E72F9F" w:rsidRPr="002F3662" w:rsidRDefault="00E72F9F" w:rsidP="00DD5100">
            <w:pPr>
              <w:pStyle w:val="IFTnormal"/>
              <w:spacing w:after="0"/>
              <w:jc w:val="center"/>
              <w:rPr>
                <w:rFonts w:ascii="Arial" w:hAnsi="Arial" w:cs="Arial"/>
                <w:b/>
              </w:rPr>
            </w:pPr>
            <w:r w:rsidRPr="002F3662">
              <w:rPr>
                <w:rFonts w:ascii="Arial" w:hAnsi="Arial" w:cs="Arial"/>
                <w:b/>
              </w:rPr>
              <w:t>Actividad</w:t>
            </w:r>
          </w:p>
        </w:tc>
        <w:tc>
          <w:tcPr>
            <w:tcW w:w="5579" w:type="dxa"/>
            <w:shd w:val="clear" w:color="auto" w:fill="ACB9CA" w:themeFill="text2" w:themeFillTint="66"/>
            <w:vAlign w:val="center"/>
          </w:tcPr>
          <w:p w14:paraId="39F06E00" w14:textId="77777777" w:rsidR="00E72F9F" w:rsidRPr="002F3662" w:rsidRDefault="00E72F9F" w:rsidP="00DD5100">
            <w:pPr>
              <w:pStyle w:val="IFTnormal"/>
              <w:spacing w:after="0"/>
              <w:jc w:val="center"/>
              <w:rPr>
                <w:rFonts w:ascii="Arial" w:hAnsi="Arial" w:cs="Arial"/>
                <w:b/>
              </w:rPr>
            </w:pPr>
            <w:r w:rsidRPr="002F3662">
              <w:rPr>
                <w:rFonts w:ascii="Arial" w:hAnsi="Arial" w:cs="Arial"/>
                <w:b/>
              </w:rPr>
              <w:t>Descripción</w:t>
            </w:r>
          </w:p>
        </w:tc>
      </w:tr>
      <w:tr w:rsidR="00E72F9F" w:rsidRPr="002F3662" w14:paraId="39F06E04" w14:textId="77777777" w:rsidTr="00D765CC">
        <w:trPr>
          <w:jc w:val="center"/>
        </w:trPr>
        <w:tc>
          <w:tcPr>
            <w:tcW w:w="3249" w:type="dxa"/>
            <w:shd w:val="clear" w:color="auto" w:fill="auto"/>
          </w:tcPr>
          <w:p w14:paraId="39F06E02" w14:textId="77777777" w:rsidR="00E72F9F" w:rsidRPr="002F3662" w:rsidRDefault="00257C40" w:rsidP="00257C40">
            <w:pPr>
              <w:pStyle w:val="IFTnormal"/>
              <w:rPr>
                <w:rFonts w:ascii="Arial" w:hAnsi="Arial" w:cs="Arial"/>
                <w:b/>
              </w:rPr>
            </w:pPr>
            <w:r w:rsidRPr="002F3662">
              <w:rPr>
                <w:rFonts w:ascii="Arial" w:hAnsi="Arial" w:cs="Arial"/>
                <w:b/>
              </w:rPr>
              <w:t>Programación de la visita.</w:t>
            </w:r>
          </w:p>
        </w:tc>
        <w:tc>
          <w:tcPr>
            <w:tcW w:w="5579" w:type="dxa"/>
            <w:shd w:val="clear" w:color="auto" w:fill="auto"/>
          </w:tcPr>
          <w:p w14:paraId="39F06E03" w14:textId="77777777" w:rsidR="00E72F9F" w:rsidRPr="002F3662" w:rsidRDefault="00257C40" w:rsidP="00C47C9A">
            <w:pPr>
              <w:pStyle w:val="IFTnormal"/>
              <w:rPr>
                <w:rFonts w:ascii="Arial" w:hAnsi="Arial" w:cs="Arial"/>
              </w:rPr>
            </w:pPr>
            <w:r w:rsidRPr="002F3662">
              <w:rPr>
                <w:rFonts w:ascii="Arial" w:hAnsi="Arial" w:cs="Arial"/>
              </w:rPr>
              <w:t>El CS deberá ingresar en el SEG/SIPO la fecha y hora de la instalación solicitada.</w:t>
            </w:r>
          </w:p>
        </w:tc>
      </w:tr>
      <w:tr w:rsidR="00E72F9F" w:rsidRPr="002F3662" w14:paraId="39F06E09" w14:textId="77777777" w:rsidTr="00D765CC">
        <w:trPr>
          <w:jc w:val="center"/>
        </w:trPr>
        <w:tc>
          <w:tcPr>
            <w:tcW w:w="3249" w:type="dxa"/>
            <w:shd w:val="clear" w:color="auto" w:fill="auto"/>
          </w:tcPr>
          <w:p w14:paraId="39F06E05" w14:textId="77777777" w:rsidR="00E72F9F" w:rsidRPr="002F3662" w:rsidRDefault="00471A3D" w:rsidP="00257C40">
            <w:pPr>
              <w:pStyle w:val="IFTnormal"/>
              <w:rPr>
                <w:rFonts w:ascii="Arial" w:hAnsi="Arial" w:cs="Arial"/>
                <w:b/>
              </w:rPr>
            </w:pPr>
            <w:r w:rsidRPr="002F3662">
              <w:rPr>
                <w:rFonts w:ascii="Arial" w:hAnsi="Arial" w:cs="Arial"/>
                <w:b/>
              </w:rPr>
              <w:t>Durante la visita.</w:t>
            </w:r>
          </w:p>
        </w:tc>
        <w:tc>
          <w:tcPr>
            <w:tcW w:w="5579" w:type="dxa"/>
            <w:shd w:val="clear" w:color="auto" w:fill="auto"/>
          </w:tcPr>
          <w:p w14:paraId="39F06E06" w14:textId="77777777" w:rsidR="00257C40" w:rsidRPr="002F3662" w:rsidRDefault="00257C40" w:rsidP="00E72F9F">
            <w:pPr>
              <w:pStyle w:val="IFTnormal"/>
              <w:rPr>
                <w:rFonts w:ascii="Arial" w:hAnsi="Arial" w:cs="Arial"/>
              </w:rPr>
            </w:pPr>
            <w:r w:rsidRPr="002F3662">
              <w:rPr>
                <w:rFonts w:ascii="Arial" w:hAnsi="Arial" w:cs="Arial"/>
              </w:rPr>
              <w:t>El técnico de la EM se presentará a la hora acordada en el sitio de instalación.</w:t>
            </w:r>
          </w:p>
          <w:p w14:paraId="39F06E07" w14:textId="77777777" w:rsidR="00257C40" w:rsidRPr="002F3662" w:rsidRDefault="00257C40" w:rsidP="00C47C9A">
            <w:pPr>
              <w:pStyle w:val="IFTnormal"/>
              <w:numPr>
                <w:ilvl w:val="0"/>
                <w:numId w:val="247"/>
              </w:numPr>
              <w:rPr>
                <w:rFonts w:ascii="Arial" w:hAnsi="Arial" w:cs="Arial"/>
              </w:rPr>
            </w:pPr>
            <w:r w:rsidRPr="002F3662">
              <w:rPr>
                <w:rFonts w:ascii="Arial" w:hAnsi="Arial" w:cs="Arial"/>
              </w:rPr>
              <w:t>Si el técnico de la EM se presenta a tiempo, el técnico procede con la instalación del servicio</w:t>
            </w:r>
          </w:p>
          <w:p w14:paraId="39F06E08" w14:textId="77777777" w:rsidR="00E72F9F" w:rsidRPr="002F3662" w:rsidRDefault="00257C40" w:rsidP="00C47C9A">
            <w:pPr>
              <w:pStyle w:val="IFTnormal"/>
              <w:numPr>
                <w:ilvl w:val="0"/>
                <w:numId w:val="247"/>
              </w:numPr>
              <w:rPr>
                <w:rFonts w:ascii="Arial" w:hAnsi="Arial" w:cs="Arial"/>
              </w:rPr>
            </w:pPr>
            <w:r w:rsidRPr="002F3662">
              <w:rPr>
                <w:rFonts w:ascii="Arial" w:hAnsi="Arial" w:cs="Arial"/>
              </w:rPr>
              <w:t xml:space="preserve">Si a los </w:t>
            </w:r>
            <w:r w:rsidR="0023443D" w:rsidRPr="002F3662">
              <w:rPr>
                <w:rFonts w:ascii="Arial" w:hAnsi="Arial" w:cs="Arial"/>
              </w:rPr>
              <w:t>45</w:t>
            </w:r>
            <w:r w:rsidRPr="002F3662" w:rsidDel="00257C40">
              <w:rPr>
                <w:rFonts w:ascii="Arial" w:hAnsi="Arial" w:cs="Arial"/>
              </w:rPr>
              <w:t xml:space="preserve"> </w:t>
            </w:r>
            <w:r w:rsidRPr="002F3662">
              <w:rPr>
                <w:rFonts w:ascii="Arial" w:hAnsi="Arial" w:cs="Arial"/>
              </w:rPr>
              <w:t xml:space="preserve">minutos posteriores de la hora acordada el técnico de la EM no se presenta en el sitio de instalación, el CS se </w:t>
            </w:r>
            <w:r w:rsidR="00D827FC" w:rsidRPr="002F3662">
              <w:rPr>
                <w:rFonts w:ascii="Arial" w:hAnsi="Arial" w:cs="Arial"/>
              </w:rPr>
              <w:t>podrá comunicar</w:t>
            </w:r>
            <w:r w:rsidRPr="002F3662">
              <w:rPr>
                <w:rFonts w:ascii="Arial" w:hAnsi="Arial" w:cs="Arial"/>
              </w:rPr>
              <w:t xml:space="preserve"> a través de la línea indicada por la EM con los dispatchers notificando que no se ha presentado el técnico.</w:t>
            </w:r>
          </w:p>
        </w:tc>
      </w:tr>
      <w:tr w:rsidR="00E72F9F" w:rsidRPr="002F3662" w14:paraId="39F06E0E" w14:textId="77777777" w:rsidTr="00D765CC">
        <w:trPr>
          <w:jc w:val="center"/>
        </w:trPr>
        <w:tc>
          <w:tcPr>
            <w:tcW w:w="3249" w:type="dxa"/>
            <w:shd w:val="clear" w:color="auto" w:fill="auto"/>
          </w:tcPr>
          <w:p w14:paraId="39F06E0A" w14:textId="77777777" w:rsidR="00E72F9F" w:rsidRPr="002F3662" w:rsidRDefault="00471A3D" w:rsidP="00E72F9F">
            <w:pPr>
              <w:pStyle w:val="IFTnormal"/>
              <w:rPr>
                <w:rFonts w:ascii="Arial" w:hAnsi="Arial" w:cs="Arial"/>
                <w:b/>
              </w:rPr>
            </w:pPr>
            <w:r w:rsidRPr="002F3662">
              <w:rPr>
                <w:rFonts w:ascii="Arial" w:hAnsi="Arial" w:cs="Arial"/>
                <w:b/>
              </w:rPr>
              <w:t>Comunicación entre dispatchers.</w:t>
            </w:r>
          </w:p>
        </w:tc>
        <w:tc>
          <w:tcPr>
            <w:tcW w:w="5579" w:type="dxa"/>
            <w:shd w:val="clear" w:color="auto" w:fill="auto"/>
          </w:tcPr>
          <w:p w14:paraId="39F06E0B" w14:textId="77777777" w:rsidR="00C47C9A" w:rsidRPr="002F3662" w:rsidRDefault="00471A3D" w:rsidP="00C47C9A">
            <w:pPr>
              <w:pStyle w:val="IFTnormal"/>
              <w:rPr>
                <w:rFonts w:ascii="Arial" w:hAnsi="Arial" w:cs="Arial"/>
              </w:rPr>
            </w:pPr>
            <w:r w:rsidRPr="002F3662">
              <w:rPr>
                <w:rFonts w:ascii="Arial" w:hAnsi="Arial" w:cs="Arial"/>
              </w:rPr>
              <w:t>El área de atención a CS de la EM, r</w:t>
            </w:r>
            <w:r w:rsidR="00257C40" w:rsidRPr="002F3662">
              <w:rPr>
                <w:rFonts w:ascii="Arial" w:hAnsi="Arial" w:cs="Arial"/>
              </w:rPr>
              <w:t>ealizará las gesti</w:t>
            </w:r>
            <w:r w:rsidRPr="002F3662">
              <w:rPr>
                <w:rFonts w:ascii="Arial" w:hAnsi="Arial" w:cs="Arial"/>
              </w:rPr>
              <w:t xml:space="preserve">ones necesarias </w:t>
            </w:r>
            <w:r w:rsidR="00257C40" w:rsidRPr="002F3662">
              <w:rPr>
                <w:rFonts w:ascii="Arial" w:hAnsi="Arial" w:cs="Arial"/>
              </w:rPr>
              <w:t xml:space="preserve">para </w:t>
            </w:r>
            <w:r w:rsidRPr="002F3662">
              <w:rPr>
                <w:rFonts w:ascii="Arial" w:hAnsi="Arial" w:cs="Arial"/>
              </w:rPr>
              <w:t xml:space="preserve">llevar </w:t>
            </w:r>
            <w:r w:rsidR="006B1FF5" w:rsidRPr="002F3662">
              <w:rPr>
                <w:rFonts w:ascii="Arial" w:hAnsi="Arial" w:cs="Arial"/>
              </w:rPr>
              <w:t xml:space="preserve">a cabo la </w:t>
            </w:r>
            <w:r w:rsidR="00257C40" w:rsidRPr="002F3662">
              <w:rPr>
                <w:rFonts w:ascii="Arial" w:hAnsi="Arial" w:cs="Arial"/>
              </w:rPr>
              <w:t>instalación del servicio el mismo día.</w:t>
            </w:r>
          </w:p>
          <w:p w14:paraId="39F06E0C" w14:textId="77777777" w:rsidR="00F6744F" w:rsidRPr="002F3662" w:rsidRDefault="00F6744F" w:rsidP="00F6744F">
            <w:pPr>
              <w:pStyle w:val="IFTnormal"/>
              <w:rPr>
                <w:rFonts w:ascii="Arial" w:hAnsi="Arial" w:cs="Arial"/>
              </w:rPr>
            </w:pPr>
            <w:r w:rsidRPr="002F3662">
              <w:rPr>
                <w:rFonts w:ascii="Arial" w:hAnsi="Arial" w:cs="Arial"/>
              </w:rPr>
              <w:t>Dentro de los siguientes 15 minutos, la EM realiza las gestiones internas para la instalación del servicio el mismo día.</w:t>
            </w:r>
          </w:p>
          <w:p w14:paraId="39F06E0D" w14:textId="77777777" w:rsidR="00E72F9F" w:rsidRPr="002F3662" w:rsidRDefault="00F6744F" w:rsidP="00F6744F">
            <w:pPr>
              <w:pStyle w:val="IFTnormal"/>
              <w:rPr>
                <w:rFonts w:ascii="Arial" w:hAnsi="Arial" w:cs="Arial"/>
              </w:rPr>
            </w:pPr>
            <w:r w:rsidRPr="002F3662">
              <w:rPr>
                <w:rFonts w:ascii="Arial" w:hAnsi="Arial" w:cs="Arial"/>
              </w:rPr>
              <w:t>La EM dará</w:t>
            </w:r>
            <w:r w:rsidR="0023443D" w:rsidRPr="002F3662">
              <w:rPr>
                <w:rFonts w:ascii="Arial" w:hAnsi="Arial" w:cs="Arial"/>
              </w:rPr>
              <w:t xml:space="preserve"> respuesta al CS a través del número telefónico indicado por el CS para coordinar la hora de llegada del técnico de la EM.</w:t>
            </w:r>
          </w:p>
        </w:tc>
      </w:tr>
      <w:tr w:rsidR="00E72F9F" w:rsidRPr="002F3662" w14:paraId="39F06E13" w14:textId="77777777" w:rsidTr="00D765CC">
        <w:trPr>
          <w:jc w:val="center"/>
        </w:trPr>
        <w:tc>
          <w:tcPr>
            <w:tcW w:w="3249" w:type="dxa"/>
            <w:shd w:val="clear" w:color="auto" w:fill="auto"/>
          </w:tcPr>
          <w:p w14:paraId="39F06E0F" w14:textId="77777777" w:rsidR="00E72F9F" w:rsidRPr="002F3662" w:rsidRDefault="00C47C9A" w:rsidP="00E72F9F">
            <w:pPr>
              <w:pStyle w:val="IFTnormal"/>
              <w:rPr>
                <w:rFonts w:ascii="Arial" w:hAnsi="Arial" w:cs="Arial"/>
                <w:b/>
              </w:rPr>
            </w:pPr>
            <w:r w:rsidRPr="002F3662">
              <w:rPr>
                <w:rFonts w:ascii="Arial" w:hAnsi="Arial" w:cs="Arial"/>
                <w:b/>
              </w:rPr>
              <w:t>Aceptación de la reprogramación de hora de instalación.</w:t>
            </w:r>
          </w:p>
        </w:tc>
        <w:tc>
          <w:tcPr>
            <w:tcW w:w="5579" w:type="dxa"/>
            <w:shd w:val="clear" w:color="auto" w:fill="auto"/>
          </w:tcPr>
          <w:p w14:paraId="39F06E10" w14:textId="77777777" w:rsidR="00C47C9A" w:rsidRPr="002F3662" w:rsidRDefault="00C47C9A" w:rsidP="00E72F9F">
            <w:pPr>
              <w:pStyle w:val="IFTnormal"/>
              <w:rPr>
                <w:rFonts w:ascii="Arial" w:hAnsi="Arial" w:cs="Arial"/>
              </w:rPr>
            </w:pPr>
            <w:r w:rsidRPr="002F3662">
              <w:rPr>
                <w:rFonts w:ascii="Arial" w:hAnsi="Arial" w:cs="Arial"/>
                <w:b/>
              </w:rPr>
              <w:t>Si el CS acepta la nueva hora de instalación</w:t>
            </w:r>
            <w:r w:rsidRPr="002F3662">
              <w:rPr>
                <w:rFonts w:ascii="Arial" w:hAnsi="Arial" w:cs="Arial"/>
              </w:rPr>
              <w:t>, el técnico de la EM se presentará a la nueva hora acordada y procederá con la instalación del servicio.</w:t>
            </w:r>
            <w:r w:rsidR="00F6744F" w:rsidRPr="002F3662">
              <w:rPr>
                <w:rFonts w:ascii="Arial" w:hAnsi="Arial" w:cs="Arial"/>
              </w:rPr>
              <w:t xml:space="preserve"> Posteriormente debe notificar vía SEG como Instalación exitosa.</w:t>
            </w:r>
            <w:r w:rsidR="00932E11">
              <w:rPr>
                <w:rFonts w:ascii="Arial" w:hAnsi="Arial" w:cs="Arial"/>
              </w:rPr>
              <w:t xml:space="preserve"> </w:t>
            </w:r>
          </w:p>
          <w:p w14:paraId="39F06E11" w14:textId="77777777" w:rsidR="00C47C9A" w:rsidRPr="002F3662" w:rsidRDefault="0023443D" w:rsidP="00E72F9F">
            <w:pPr>
              <w:pStyle w:val="IFTnormal"/>
              <w:rPr>
                <w:rFonts w:ascii="Arial" w:hAnsi="Arial" w:cs="Arial"/>
              </w:rPr>
            </w:pPr>
            <w:r w:rsidRPr="002F3662">
              <w:rPr>
                <w:rFonts w:ascii="Arial" w:hAnsi="Arial" w:cs="Arial"/>
                <w:b/>
              </w:rPr>
              <w:t xml:space="preserve">Si el CS no acepta la hora propuesta por la EM </w:t>
            </w:r>
            <w:r w:rsidRPr="002F3662">
              <w:rPr>
                <w:rFonts w:ascii="Arial" w:hAnsi="Arial" w:cs="Arial"/>
              </w:rPr>
              <w:t>se reagendará la instalación bajo común acuerdo del CS y la EM y se notificará la nueva fecha y hora en el módulo de reagendaciones del SEG/SIPO y se retoma el proceso de instalación.</w:t>
            </w:r>
          </w:p>
          <w:p w14:paraId="39F06E12" w14:textId="77777777" w:rsidR="00932E11" w:rsidRPr="002F3662" w:rsidRDefault="00E72F9F" w:rsidP="00E72F9F">
            <w:pPr>
              <w:pStyle w:val="IFTnormal"/>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p>
        </w:tc>
      </w:tr>
      <w:tr w:rsidR="00C47C9A" w:rsidRPr="002F3662" w14:paraId="39F06E16" w14:textId="77777777" w:rsidTr="00D765CC">
        <w:trPr>
          <w:jc w:val="center"/>
        </w:trPr>
        <w:tc>
          <w:tcPr>
            <w:tcW w:w="3249" w:type="dxa"/>
            <w:shd w:val="clear" w:color="auto" w:fill="auto"/>
          </w:tcPr>
          <w:p w14:paraId="39F06E14" w14:textId="77777777" w:rsidR="00C47C9A" w:rsidRPr="002F3662" w:rsidRDefault="00093FA5" w:rsidP="00E72F9F">
            <w:pPr>
              <w:pStyle w:val="IFTnormal"/>
              <w:rPr>
                <w:rFonts w:ascii="Arial" w:hAnsi="Arial" w:cs="Arial"/>
                <w:b/>
              </w:rPr>
            </w:pPr>
            <w:r w:rsidRPr="002F3662">
              <w:rPr>
                <w:rFonts w:ascii="Arial" w:hAnsi="Arial" w:cs="Arial"/>
                <w:b/>
              </w:rPr>
              <w:t>Una vez instalado el servicio.</w:t>
            </w:r>
          </w:p>
        </w:tc>
        <w:tc>
          <w:tcPr>
            <w:tcW w:w="5579" w:type="dxa"/>
            <w:shd w:val="clear" w:color="auto" w:fill="auto"/>
          </w:tcPr>
          <w:p w14:paraId="39F06E15" w14:textId="77777777" w:rsidR="00C47C9A" w:rsidRPr="002F3662" w:rsidDel="00C47C9A" w:rsidRDefault="00093FA5" w:rsidP="00000C39">
            <w:pPr>
              <w:pStyle w:val="IFTnormal"/>
              <w:rPr>
                <w:rFonts w:ascii="Arial" w:hAnsi="Arial" w:cs="Arial"/>
              </w:rPr>
            </w:pPr>
            <w:r w:rsidRPr="002F3662">
              <w:rPr>
                <w:rFonts w:ascii="Arial" w:hAnsi="Arial" w:cs="Arial"/>
              </w:rPr>
              <w:t>La EM notifica vía SEG/SIPO la  instalación exitosa.</w:t>
            </w:r>
          </w:p>
        </w:tc>
      </w:tr>
    </w:tbl>
    <w:p w14:paraId="39F06E17" w14:textId="77777777" w:rsidR="00E72F9F" w:rsidRPr="002F3662" w:rsidRDefault="00E72F9F" w:rsidP="00910DD1">
      <w:pPr>
        <w:pStyle w:val="IFTnormal"/>
        <w:spacing w:after="0" w:line="240" w:lineRule="auto"/>
        <w:rPr>
          <w:rFonts w:ascii="Arial" w:hAnsi="Arial" w:cs="Arial"/>
        </w:rPr>
      </w:pPr>
    </w:p>
    <w:p w14:paraId="39F06E18" w14:textId="77777777" w:rsidR="00CD3EEE" w:rsidRPr="002F3662" w:rsidRDefault="00CD3EEE" w:rsidP="004B11EB">
      <w:pPr>
        <w:pStyle w:val="IFTnormal"/>
        <w:rPr>
          <w:rFonts w:ascii="Arial" w:hAnsi="Arial" w:cs="Arial"/>
          <w:b/>
        </w:rPr>
      </w:pPr>
      <w:r w:rsidRPr="002F3662">
        <w:rPr>
          <w:rFonts w:ascii="Arial" w:hAnsi="Arial" w:cs="Arial"/>
          <w:b/>
        </w:rPr>
        <w:t xml:space="preserve">Procedimiento de modificación de </w:t>
      </w:r>
      <w:r w:rsidR="009C2CA0" w:rsidRPr="002F3662">
        <w:rPr>
          <w:rFonts w:ascii="Arial" w:hAnsi="Arial" w:cs="Arial"/>
          <w:b/>
        </w:rPr>
        <w:t>perfil y</w:t>
      </w:r>
      <w:r w:rsidR="00791571" w:rsidRPr="002F3662">
        <w:rPr>
          <w:rFonts w:ascii="Arial" w:hAnsi="Arial" w:cs="Arial"/>
          <w:b/>
        </w:rPr>
        <w:t>/o</w:t>
      </w:r>
      <w:r w:rsidR="009C2CA0" w:rsidRPr="002F3662">
        <w:rPr>
          <w:rFonts w:ascii="Arial" w:hAnsi="Arial" w:cs="Arial"/>
          <w:b/>
        </w:rPr>
        <w:t xml:space="preserve"> cambio de calidad </w:t>
      </w:r>
      <w:r w:rsidRPr="002F3662">
        <w:rPr>
          <w:rFonts w:ascii="Arial" w:hAnsi="Arial" w:cs="Arial"/>
          <w:b/>
        </w:rPr>
        <w:t>de SAIB</w:t>
      </w:r>
    </w:p>
    <w:p w14:paraId="39F06E19" w14:textId="77777777" w:rsidR="00CD3EEE" w:rsidRPr="002F3662" w:rsidRDefault="00CD3EEE" w:rsidP="00DD5100">
      <w:pPr>
        <w:pStyle w:val="IFTnormal"/>
        <w:spacing w:after="0"/>
        <w:rPr>
          <w:rFonts w:ascii="Arial" w:hAnsi="Arial" w:cs="Arial"/>
        </w:rPr>
      </w:pPr>
      <w:r w:rsidRPr="002F3662">
        <w:rPr>
          <w:rFonts w:ascii="Arial" w:hAnsi="Arial" w:cs="Arial"/>
        </w:rPr>
        <w:t xml:space="preserve">El objetivo y alcance de este procedimiento es definir los pasos y actividades a desarrollar por parte de </w:t>
      </w:r>
      <w:r w:rsidR="001665A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modificación de los </w:t>
      </w:r>
      <w:r w:rsidR="00791571" w:rsidRPr="002F3662">
        <w:rPr>
          <w:rFonts w:ascii="Arial" w:hAnsi="Arial" w:cs="Arial"/>
        </w:rPr>
        <w:t>perfiles y/o de calidad</w:t>
      </w:r>
      <w:r w:rsidRPr="002F3662">
        <w:rPr>
          <w:rFonts w:ascii="Arial" w:hAnsi="Arial" w:cs="Arial"/>
        </w:rPr>
        <w:t xml:space="preserve"> del SAIB a petición del CS;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de la solicitud a fin de que a través del </w:t>
      </w:r>
      <w:r w:rsidR="003F1181" w:rsidRPr="002F3662">
        <w:rPr>
          <w:rFonts w:ascii="Arial" w:hAnsi="Arial" w:cs="Arial"/>
        </w:rPr>
        <w:t>SEG/SIPO</w:t>
      </w:r>
      <w:r w:rsidRPr="002F3662">
        <w:rPr>
          <w:rFonts w:ascii="Arial" w:hAnsi="Arial" w:cs="Arial"/>
        </w:rPr>
        <w:t xml:space="preserve"> el CS pueda verificar que </w:t>
      </w:r>
      <w:r w:rsidR="00791571" w:rsidRPr="002F3662">
        <w:rPr>
          <w:rFonts w:ascii="Arial" w:hAnsi="Arial" w:cs="Arial"/>
        </w:rPr>
        <w:t>el perfil y/o calidad solicitado</w:t>
      </w:r>
      <w:r w:rsidRPr="002F3662">
        <w:rPr>
          <w:rFonts w:ascii="Arial" w:hAnsi="Arial" w:cs="Arial"/>
        </w:rPr>
        <w:t xml:space="preserve"> es compatible con la modificación del bucle requerido; y </w:t>
      </w:r>
      <w:r w:rsidRPr="002F3662">
        <w:rPr>
          <w:rFonts w:ascii="Arial" w:hAnsi="Arial" w:cs="Arial"/>
          <w:b/>
        </w:rPr>
        <w:t>(ii)</w:t>
      </w:r>
      <w:r w:rsidRPr="002F3662">
        <w:rPr>
          <w:rFonts w:ascii="Arial" w:hAnsi="Arial" w:cs="Arial"/>
        </w:rPr>
        <w:t xml:space="preserve"> Habilitación y aprovisionamiento del servicio con la modificación solicitada, que detonará los procesos de pruebas de entrega y facturación.</w:t>
      </w:r>
    </w:p>
    <w:p w14:paraId="39F06E1A" w14:textId="77777777" w:rsidR="00165A3C" w:rsidRPr="002F3662" w:rsidRDefault="00165A3C" w:rsidP="002111C5">
      <w:pPr>
        <w:pStyle w:val="IFTnormal"/>
        <w:spacing w:after="0" w:line="240" w:lineRule="auto"/>
        <w:rPr>
          <w:rFonts w:ascii="Arial" w:hAnsi="Arial" w:cs="Arial"/>
        </w:rPr>
      </w:pPr>
    </w:p>
    <w:tbl>
      <w:tblPr>
        <w:tblW w:w="506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5689"/>
      </w:tblGrid>
      <w:tr w:rsidR="00CD3EEE" w:rsidRPr="002F3662" w14:paraId="39F06E1D" w14:textId="77777777" w:rsidTr="006E29BA">
        <w:trPr>
          <w:tblHeader/>
        </w:trPr>
        <w:tc>
          <w:tcPr>
            <w:tcW w:w="1822" w:type="pct"/>
            <w:shd w:val="clear" w:color="auto" w:fill="B7C2D1"/>
          </w:tcPr>
          <w:p w14:paraId="39F06E1B" w14:textId="77777777" w:rsidR="00CD3EEE" w:rsidRPr="002F3662" w:rsidRDefault="00CD3EEE" w:rsidP="0023172A">
            <w:pPr>
              <w:pStyle w:val="IFTnormal"/>
              <w:jc w:val="center"/>
              <w:rPr>
                <w:rFonts w:ascii="Arial" w:hAnsi="Arial" w:cs="Arial"/>
                <w:b/>
              </w:rPr>
            </w:pPr>
            <w:r w:rsidRPr="002F3662">
              <w:rPr>
                <w:rFonts w:ascii="Arial" w:hAnsi="Arial" w:cs="Arial"/>
                <w:b/>
              </w:rPr>
              <w:t>Etapa</w:t>
            </w:r>
          </w:p>
        </w:tc>
        <w:tc>
          <w:tcPr>
            <w:tcW w:w="3178" w:type="pct"/>
            <w:shd w:val="clear" w:color="auto" w:fill="B7C2D1"/>
          </w:tcPr>
          <w:p w14:paraId="39F06E1C" w14:textId="77777777" w:rsidR="00CD3EEE" w:rsidRPr="002F3662" w:rsidRDefault="00CD3EEE" w:rsidP="0023172A">
            <w:pPr>
              <w:pStyle w:val="IFTnormal"/>
              <w:jc w:val="center"/>
              <w:rPr>
                <w:rFonts w:ascii="Arial" w:hAnsi="Arial" w:cs="Arial"/>
                <w:b/>
              </w:rPr>
            </w:pPr>
            <w:r w:rsidRPr="002F3662">
              <w:rPr>
                <w:rFonts w:ascii="Arial" w:hAnsi="Arial" w:cs="Arial"/>
                <w:b/>
              </w:rPr>
              <w:t>Descripción</w:t>
            </w:r>
          </w:p>
        </w:tc>
      </w:tr>
      <w:tr w:rsidR="00CD3EEE" w:rsidRPr="002F3662" w14:paraId="39F06E22" w14:textId="77777777" w:rsidTr="00BA6018">
        <w:trPr>
          <w:trHeight w:val="3571"/>
        </w:trPr>
        <w:tc>
          <w:tcPr>
            <w:tcW w:w="1822" w:type="pct"/>
            <w:shd w:val="clear" w:color="auto" w:fill="auto"/>
          </w:tcPr>
          <w:p w14:paraId="39F06E1E" w14:textId="77777777" w:rsidR="00CD3EEE" w:rsidRPr="002F3662" w:rsidRDefault="00CD3EEE" w:rsidP="0023172A">
            <w:pPr>
              <w:pStyle w:val="IFTnormal"/>
              <w:jc w:val="left"/>
              <w:rPr>
                <w:rFonts w:ascii="Arial" w:hAnsi="Arial" w:cs="Arial"/>
                <w:b/>
              </w:rPr>
            </w:pPr>
            <w:r w:rsidRPr="002F3662">
              <w:rPr>
                <w:rFonts w:ascii="Arial" w:hAnsi="Arial" w:cs="Arial"/>
                <w:b/>
              </w:rPr>
              <w:t xml:space="preserve">Envío, Validación y Factibilidad Técnica de </w:t>
            </w:r>
            <w:r w:rsidR="00332D9B" w:rsidRPr="002F3662">
              <w:rPr>
                <w:rFonts w:ascii="Arial" w:hAnsi="Arial" w:cs="Arial"/>
                <w:b/>
              </w:rPr>
              <w:t xml:space="preserve">la </w:t>
            </w:r>
            <w:r w:rsidRPr="002F3662">
              <w:rPr>
                <w:rFonts w:ascii="Arial" w:hAnsi="Arial" w:cs="Arial"/>
                <w:b/>
              </w:rPr>
              <w:t>solicitud</w:t>
            </w:r>
          </w:p>
        </w:tc>
        <w:tc>
          <w:tcPr>
            <w:tcW w:w="3178" w:type="pct"/>
            <w:shd w:val="clear" w:color="auto" w:fill="auto"/>
          </w:tcPr>
          <w:p w14:paraId="39F06E1F" w14:textId="77777777" w:rsidR="00CD3EEE" w:rsidRPr="002F3662" w:rsidRDefault="00CD3EEE" w:rsidP="004B11EB">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xml:space="preserve">, realizando en línea la validación y el análisis de Factibilidad Técnica de la </w:t>
            </w:r>
            <w:r w:rsidR="001665A0" w:rsidRPr="002F3662">
              <w:rPr>
                <w:rFonts w:ascii="Arial" w:hAnsi="Arial" w:cs="Arial"/>
              </w:rPr>
              <w:t>modificación</w:t>
            </w:r>
            <w:r w:rsidR="0085085E">
              <w:rPr>
                <w:rFonts w:ascii="Arial" w:hAnsi="Arial" w:cs="Arial"/>
              </w:rPr>
              <w:t xml:space="preserve"> </w:t>
            </w:r>
            <w:r w:rsidR="001665A0" w:rsidRPr="002F3662">
              <w:rPr>
                <w:rFonts w:ascii="Arial" w:hAnsi="Arial" w:cs="Arial"/>
              </w:rPr>
              <w:t>(podrá capturarlas de forma individual o masiva), determinando</w:t>
            </w:r>
            <w:r w:rsidRPr="002F3662">
              <w:rPr>
                <w:rFonts w:ascii="Arial" w:hAnsi="Arial" w:cs="Arial"/>
              </w:rPr>
              <w:t xml:space="preserve"> si existen los recursos técnicos y facilidades para ejecutar los cambios solicitados, especificando el NIS</w:t>
            </w:r>
            <w:r w:rsidR="004E6F57" w:rsidRPr="002F3662">
              <w:rPr>
                <w:rFonts w:ascii="Arial" w:hAnsi="Arial" w:cs="Arial"/>
              </w:rPr>
              <w:t xml:space="preserve"> de </w:t>
            </w:r>
            <w:r w:rsidRPr="002F3662">
              <w:rPr>
                <w:rFonts w:ascii="Arial" w:hAnsi="Arial" w:cs="Arial"/>
              </w:rPr>
              <w:t>Referencia del servicio a modificar:</w:t>
            </w:r>
          </w:p>
          <w:p w14:paraId="39F06E20" w14:textId="77777777" w:rsidR="00CD3EEE" w:rsidRPr="002F3662" w:rsidRDefault="00CD3EEE" w:rsidP="002F7E4A">
            <w:pPr>
              <w:pStyle w:val="IFTnormal"/>
              <w:numPr>
                <w:ilvl w:val="0"/>
                <w:numId w:val="112"/>
              </w:numPr>
              <w:rPr>
                <w:rFonts w:ascii="Arial" w:hAnsi="Arial" w:cs="Arial"/>
              </w:rPr>
            </w:pPr>
            <w:r w:rsidRPr="002F3662">
              <w:rPr>
                <w:rFonts w:ascii="Arial" w:hAnsi="Arial" w:cs="Arial"/>
              </w:rPr>
              <w:t>Seleccionar nuevo perfil de datos</w:t>
            </w:r>
            <w:r w:rsidR="00791571" w:rsidRPr="002F3662">
              <w:rPr>
                <w:rFonts w:ascii="Arial" w:hAnsi="Arial" w:cs="Arial"/>
              </w:rPr>
              <w:t xml:space="preserve"> y/o calidad</w:t>
            </w:r>
            <w:r w:rsidRPr="002F3662">
              <w:rPr>
                <w:rFonts w:ascii="Arial" w:hAnsi="Arial" w:cs="Arial"/>
              </w:rPr>
              <w:t>.</w:t>
            </w:r>
          </w:p>
          <w:p w14:paraId="39F06E21" w14:textId="77777777" w:rsidR="00CD3EEE" w:rsidRPr="002F3662" w:rsidRDefault="00CD3EEE" w:rsidP="002F7E4A">
            <w:pPr>
              <w:pStyle w:val="IFTnormal"/>
              <w:numPr>
                <w:ilvl w:val="0"/>
                <w:numId w:val="76"/>
              </w:numPr>
              <w:spacing w:after="120" w:line="240" w:lineRule="auto"/>
              <w:ind w:left="0" w:hanging="284"/>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w:t>
            </w:r>
            <w:r w:rsidR="003916A2">
              <w:rPr>
                <w:rFonts w:ascii="Arial" w:hAnsi="Arial" w:cs="Arial"/>
              </w:rPr>
              <w:t>un folio.</w:t>
            </w:r>
            <w:r w:rsidRPr="002F3662">
              <w:rPr>
                <w:rFonts w:ascii="Arial" w:hAnsi="Arial" w:cs="Arial"/>
              </w:rPr>
              <w:t>.</w:t>
            </w:r>
          </w:p>
        </w:tc>
      </w:tr>
      <w:tr w:rsidR="00CD3EEE" w:rsidRPr="002F3662" w14:paraId="39F06E26" w14:textId="77777777" w:rsidTr="00355E3E">
        <w:tc>
          <w:tcPr>
            <w:tcW w:w="1822" w:type="pct"/>
            <w:shd w:val="clear" w:color="auto" w:fill="auto"/>
          </w:tcPr>
          <w:p w14:paraId="39F06E23" w14:textId="77777777" w:rsidR="00CD3EEE" w:rsidRPr="002F3662" w:rsidRDefault="00CD3EEE" w:rsidP="0023172A">
            <w:pPr>
              <w:pStyle w:val="IFTnormal"/>
              <w:jc w:val="left"/>
              <w:rPr>
                <w:rFonts w:ascii="Arial" w:hAnsi="Arial" w:cs="Arial"/>
                <w:b/>
              </w:rPr>
            </w:pPr>
            <w:r w:rsidRPr="002F3662">
              <w:rPr>
                <w:rFonts w:ascii="Arial" w:hAnsi="Arial" w:cs="Arial"/>
                <w:b/>
              </w:rPr>
              <w:t>Habilitación y aprovisionamiento del Servicio</w:t>
            </w:r>
          </w:p>
        </w:tc>
        <w:tc>
          <w:tcPr>
            <w:tcW w:w="3178" w:type="pct"/>
            <w:shd w:val="clear" w:color="auto" w:fill="auto"/>
          </w:tcPr>
          <w:p w14:paraId="39F06E24" w14:textId="77777777" w:rsidR="00BC4A20" w:rsidRPr="002F3662" w:rsidRDefault="001665A0" w:rsidP="00BC4A20">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60518A" w:rsidRPr="002F3662">
              <w:rPr>
                <w:rFonts w:ascii="Arial" w:hAnsi="Arial" w:cs="Arial"/>
              </w:rPr>
              <w:t xml:space="preserve"> </w:t>
            </w:r>
            <w:r w:rsidR="00CD3EEE" w:rsidRPr="002F3662">
              <w:rPr>
                <w:rFonts w:ascii="Arial" w:hAnsi="Arial" w:cs="Arial"/>
              </w:rPr>
              <w:t xml:space="preserve">llevará a cabo las actividades necesarias para modificar el servicio </w:t>
            </w:r>
            <w:r w:rsidR="00BC4A20" w:rsidRPr="002F3662">
              <w:rPr>
                <w:rFonts w:ascii="Arial" w:hAnsi="Arial" w:cs="Arial"/>
              </w:rPr>
              <w:t>en el plazo establecido para tal efecto</w:t>
            </w:r>
            <w:r w:rsidR="00733D8C" w:rsidRPr="002F3662">
              <w:rPr>
                <w:rFonts w:ascii="Arial" w:hAnsi="Arial" w:cs="Arial"/>
              </w:rPr>
              <w:t xml:space="preserve"> en la sección de Plazos de este servicio</w:t>
            </w:r>
            <w:r w:rsidR="00BC4A20" w:rsidRPr="002F3662">
              <w:rPr>
                <w:rFonts w:ascii="Arial" w:hAnsi="Arial" w:cs="Arial"/>
              </w:rPr>
              <w:t xml:space="preserve"> en la presente OREDA. </w:t>
            </w:r>
          </w:p>
          <w:p w14:paraId="39F06E25" w14:textId="77777777" w:rsidR="00CD3EEE" w:rsidRPr="002F3662" w:rsidRDefault="003858E4" w:rsidP="006E29BA">
            <w:pPr>
              <w:pStyle w:val="IFTnormal"/>
              <w:ind w:left="708"/>
              <w:rPr>
                <w:rFonts w:ascii="Arial" w:hAnsi="Arial" w:cs="Arial"/>
              </w:rPr>
            </w:pPr>
            <w:r w:rsidRPr="002F3662">
              <w:rPr>
                <w:rFonts w:ascii="Arial" w:hAnsi="Arial" w:cs="Arial"/>
              </w:rPr>
              <w:t>En caso de requerir</w:t>
            </w:r>
            <w:r w:rsidR="00F9420A" w:rsidRPr="002F3662">
              <w:rPr>
                <w:rFonts w:ascii="Arial" w:hAnsi="Arial" w:cs="Arial"/>
              </w:rPr>
              <w:t>se</w:t>
            </w:r>
            <w:r w:rsidRPr="002F3662">
              <w:rPr>
                <w:rFonts w:ascii="Arial" w:hAnsi="Arial" w:cs="Arial"/>
              </w:rPr>
              <w:t xml:space="preserve"> el cambio de acometida por cambio de tecnología para poder </w:t>
            </w:r>
            <w:r w:rsidR="00F9420A" w:rsidRPr="002F3662">
              <w:rPr>
                <w:rFonts w:ascii="Arial" w:hAnsi="Arial" w:cs="Arial"/>
              </w:rPr>
              <w:t>alcanzar la velocidad solicitada por el CS</w:t>
            </w:r>
            <w:r w:rsidRPr="002F3662">
              <w:rPr>
                <w:rFonts w:ascii="Arial" w:hAnsi="Arial" w:cs="Arial"/>
              </w:rPr>
              <w:t xml:space="preserve">, se habilitará el servicio </w:t>
            </w:r>
            <w:r w:rsidR="00BC4A20" w:rsidRPr="002F3662">
              <w:rPr>
                <w:rFonts w:ascii="Arial" w:hAnsi="Arial" w:cs="Arial"/>
              </w:rPr>
              <w:t>en el plazo establecido</w:t>
            </w:r>
            <w:r w:rsidR="00733D8C" w:rsidRPr="002F3662">
              <w:rPr>
                <w:rFonts w:ascii="Arial" w:hAnsi="Arial" w:cs="Arial"/>
              </w:rPr>
              <w:t xml:space="preserve"> en la sección de Plazos de este servicio</w:t>
            </w:r>
            <w:r w:rsidR="00BC4A20" w:rsidRPr="002F3662">
              <w:rPr>
                <w:rFonts w:ascii="Arial" w:hAnsi="Arial" w:cs="Arial"/>
              </w:rPr>
              <w:t xml:space="preserve"> en la presente OREDA.</w:t>
            </w:r>
          </w:p>
        </w:tc>
      </w:tr>
      <w:tr w:rsidR="00CD3EEE" w:rsidRPr="002F3662" w14:paraId="39F06E2B" w14:textId="77777777" w:rsidTr="00355E3E">
        <w:tc>
          <w:tcPr>
            <w:tcW w:w="1822" w:type="pct"/>
            <w:shd w:val="clear" w:color="auto" w:fill="auto"/>
          </w:tcPr>
          <w:p w14:paraId="39F06E27" w14:textId="77777777" w:rsidR="00CD3EEE" w:rsidRPr="002F3662" w:rsidRDefault="00CD3EEE" w:rsidP="0023172A">
            <w:pPr>
              <w:pStyle w:val="IFTnormal"/>
              <w:jc w:val="left"/>
              <w:rPr>
                <w:rFonts w:ascii="Arial" w:hAnsi="Arial" w:cs="Arial"/>
                <w:b/>
              </w:rPr>
            </w:pPr>
            <w:r w:rsidRPr="002F3662">
              <w:rPr>
                <w:rFonts w:ascii="Arial" w:hAnsi="Arial" w:cs="Arial"/>
                <w:b/>
              </w:rPr>
              <w:t>Pruebas de Aceptación del Servicio</w:t>
            </w:r>
          </w:p>
        </w:tc>
        <w:tc>
          <w:tcPr>
            <w:tcW w:w="3178" w:type="pct"/>
            <w:shd w:val="clear" w:color="auto" w:fill="auto"/>
          </w:tcPr>
          <w:p w14:paraId="39F06E28" w14:textId="77777777" w:rsidR="00003F4F" w:rsidRPr="002F3662" w:rsidRDefault="00CD3EEE" w:rsidP="004B11EB">
            <w:pPr>
              <w:pStyle w:val="IFTnormal"/>
              <w:rPr>
                <w:rFonts w:ascii="Arial" w:hAnsi="Arial" w:cs="Arial"/>
              </w:rPr>
            </w:pPr>
            <w:r w:rsidRPr="002F3662">
              <w:rPr>
                <w:rFonts w:ascii="Arial" w:hAnsi="Arial" w:cs="Arial"/>
              </w:rPr>
              <w:t xml:space="preserve">Una vez ejecutado el cambio, se llevarán a cabo las pruebas correspondientes para validar que el servicio ha sido habilitado </w:t>
            </w:r>
            <w:r w:rsidR="00003F4F" w:rsidRPr="002F3662">
              <w:rPr>
                <w:rFonts w:ascii="Arial" w:hAnsi="Arial" w:cs="Arial"/>
              </w:rPr>
              <w:t>de conformidad con lo requerido por el CS</w:t>
            </w:r>
            <w:r w:rsidR="003C7059">
              <w:rPr>
                <w:rStyle w:val="Refdenotaalpie"/>
                <w:rFonts w:ascii="Arial" w:hAnsi="Arial" w:cs="Arial"/>
              </w:rPr>
              <w:footnoteReference w:id="15"/>
            </w:r>
            <w:r w:rsidR="00003F4F" w:rsidRPr="002F3662">
              <w:rPr>
                <w:rFonts w:ascii="Arial" w:hAnsi="Arial" w:cs="Arial"/>
              </w:rPr>
              <w:t xml:space="preserve">, así como </w:t>
            </w:r>
            <w:r w:rsidR="00BC7A67" w:rsidRPr="002F3662">
              <w:rPr>
                <w:rFonts w:ascii="Arial" w:hAnsi="Arial" w:cs="Arial"/>
              </w:rPr>
              <w:t>en caso de que se haya requerido cambio de tecnología</w:t>
            </w:r>
            <w:r w:rsidRPr="002F3662">
              <w:rPr>
                <w:rFonts w:ascii="Arial" w:hAnsi="Arial" w:cs="Arial"/>
              </w:rPr>
              <w:t>.</w:t>
            </w:r>
          </w:p>
          <w:p w14:paraId="39F06E29" w14:textId="77777777" w:rsidR="00CD3EEE" w:rsidRPr="002F3662" w:rsidRDefault="00BC7A67" w:rsidP="004B11EB">
            <w:pPr>
              <w:pStyle w:val="IFTnormal"/>
              <w:rPr>
                <w:rFonts w:ascii="Arial" w:hAnsi="Arial" w:cs="Arial"/>
              </w:rPr>
            </w:pPr>
            <w:r w:rsidRPr="002F3662">
              <w:rPr>
                <w:rFonts w:ascii="Arial" w:hAnsi="Arial" w:cs="Arial"/>
              </w:rPr>
              <w:t>En caso de cambios administrativos, el CS podrá reportar en cualquier momento si se presenta una incidencia relacionada con la modificación solicitada.</w:t>
            </w:r>
          </w:p>
          <w:p w14:paraId="39F06E2A" w14:textId="77777777" w:rsidR="00CD3EEE" w:rsidRPr="002F3662" w:rsidRDefault="00003F4F" w:rsidP="003916A2">
            <w:pPr>
              <w:pStyle w:val="IFTnormal"/>
              <w:rPr>
                <w:rFonts w:ascii="Arial" w:hAnsi="Arial" w:cs="Arial"/>
              </w:rPr>
            </w:pPr>
            <w:r w:rsidRPr="002F3662">
              <w:rPr>
                <w:rFonts w:ascii="Arial" w:hAnsi="Arial" w:cs="Arial"/>
              </w:rPr>
              <w:t>Los resultados de las pruebas realizadas se registrarán en el SEG</w:t>
            </w:r>
            <w:r w:rsidR="003916A2">
              <w:rPr>
                <w:rFonts w:ascii="Arial" w:hAnsi="Arial" w:cs="Arial"/>
              </w:rPr>
              <w:t>.</w:t>
            </w:r>
            <w:r w:rsidRPr="002F3662">
              <w:rPr>
                <w:rFonts w:ascii="Arial" w:hAnsi="Arial" w:cs="Arial"/>
              </w:rPr>
              <w:t xml:space="preserve"> </w:t>
            </w:r>
          </w:p>
        </w:tc>
      </w:tr>
      <w:tr w:rsidR="00CD3EEE" w:rsidRPr="002F3662" w14:paraId="39F06E30" w14:textId="77777777" w:rsidTr="00355E3E">
        <w:tc>
          <w:tcPr>
            <w:tcW w:w="1822" w:type="pct"/>
            <w:shd w:val="clear" w:color="auto" w:fill="auto"/>
          </w:tcPr>
          <w:p w14:paraId="39F06E2C" w14:textId="77777777" w:rsidR="00CD3EEE" w:rsidRPr="002F3662" w:rsidRDefault="00CD3EEE" w:rsidP="0023172A">
            <w:pPr>
              <w:pStyle w:val="IFTnormal"/>
              <w:jc w:val="left"/>
              <w:rPr>
                <w:rFonts w:ascii="Arial" w:hAnsi="Arial" w:cs="Arial"/>
                <w:b/>
              </w:rPr>
            </w:pPr>
            <w:r w:rsidRPr="002F3662">
              <w:rPr>
                <w:rFonts w:ascii="Arial" w:hAnsi="Arial" w:cs="Arial"/>
                <w:b/>
              </w:rPr>
              <w:t>Facturación</w:t>
            </w:r>
          </w:p>
        </w:tc>
        <w:tc>
          <w:tcPr>
            <w:tcW w:w="3178" w:type="pct"/>
            <w:shd w:val="clear" w:color="auto" w:fill="auto"/>
          </w:tcPr>
          <w:p w14:paraId="39F06E2D" w14:textId="77777777" w:rsidR="00CD3EEE" w:rsidRPr="002F3662" w:rsidRDefault="00CD3EEE" w:rsidP="004B11EB">
            <w:pPr>
              <w:pStyle w:val="IFTnormal"/>
              <w:rPr>
                <w:rFonts w:ascii="Arial" w:hAnsi="Arial" w:cs="Arial"/>
              </w:rPr>
            </w:pPr>
            <w:r w:rsidRPr="002F3662">
              <w:rPr>
                <w:rFonts w:ascii="Arial" w:hAnsi="Arial" w:cs="Arial"/>
              </w:rPr>
              <w:t>Al corte del mes se realizará la facturación aplicable al servicio:</w:t>
            </w:r>
          </w:p>
          <w:p w14:paraId="39F06E2E" w14:textId="77777777" w:rsidR="00CD3EEE" w:rsidRPr="002F3662" w:rsidRDefault="00CD3EEE" w:rsidP="002F7E4A">
            <w:pPr>
              <w:pStyle w:val="IFTnormal"/>
              <w:numPr>
                <w:ilvl w:val="0"/>
                <w:numId w:val="76"/>
              </w:numPr>
              <w:ind w:left="454" w:hanging="284"/>
              <w:rPr>
                <w:rFonts w:ascii="Arial" w:hAnsi="Arial" w:cs="Arial"/>
              </w:rPr>
            </w:pPr>
            <w:r w:rsidRPr="002F3662">
              <w:rPr>
                <w:rFonts w:ascii="Arial" w:hAnsi="Arial" w:cs="Arial"/>
              </w:rPr>
              <w:t>Se incluirán los gastos del cambio y la renta mensual correspondiente.</w:t>
            </w:r>
          </w:p>
          <w:p w14:paraId="39F06E2F" w14:textId="77777777" w:rsidR="00CD3EEE" w:rsidRPr="002F3662" w:rsidRDefault="00CD3EEE" w:rsidP="002F7E4A">
            <w:pPr>
              <w:pStyle w:val="IFTnormal"/>
              <w:numPr>
                <w:ilvl w:val="0"/>
                <w:numId w:val="76"/>
              </w:numPr>
              <w:ind w:left="454"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6E31" w14:textId="77777777" w:rsidR="00E37A44" w:rsidRDefault="00E37A44" w:rsidP="004B11EB">
      <w:pPr>
        <w:pStyle w:val="IFTnormal"/>
        <w:rPr>
          <w:rFonts w:ascii="Arial" w:hAnsi="Arial" w:cs="Arial"/>
          <w:b/>
        </w:rPr>
      </w:pPr>
    </w:p>
    <w:p w14:paraId="39F06E32" w14:textId="77777777" w:rsidR="00CD3EEE" w:rsidRPr="002F3662" w:rsidRDefault="00CD3EEE" w:rsidP="004B11EB">
      <w:pPr>
        <w:pStyle w:val="IFTnormal"/>
        <w:rPr>
          <w:rFonts w:ascii="Arial" w:hAnsi="Arial" w:cs="Arial"/>
          <w:b/>
        </w:rPr>
      </w:pPr>
      <w:r w:rsidRPr="002F3662">
        <w:rPr>
          <w:rFonts w:ascii="Arial" w:hAnsi="Arial" w:cs="Arial"/>
          <w:b/>
        </w:rPr>
        <w:t>Procedimiento de baja de SAIB</w:t>
      </w:r>
    </w:p>
    <w:p w14:paraId="39F06E33" w14:textId="77777777" w:rsidR="00CD3EEE" w:rsidRPr="002F3662" w:rsidRDefault="00CD3EEE"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BC4A20" w:rsidRPr="002F3662">
        <w:rPr>
          <w:rFonts w:ascii="Arial" w:hAnsi="Arial" w:cs="Arial"/>
        </w:rPr>
        <w:t xml:space="preserve">la </w:t>
      </w:r>
      <w:r w:rsidR="008B5856" w:rsidRPr="002F3662">
        <w:rPr>
          <w:rFonts w:ascii="Arial" w:hAnsi="Arial" w:cs="Arial"/>
        </w:rPr>
        <w:t>EM</w:t>
      </w:r>
      <w:r w:rsidR="00086D7F" w:rsidRPr="002F3662">
        <w:rPr>
          <w:rFonts w:ascii="Arial" w:hAnsi="Arial" w:cs="Arial"/>
        </w:rPr>
        <w:t xml:space="preserve"> </w:t>
      </w:r>
      <w:r w:rsidRPr="002F3662">
        <w:rPr>
          <w:rFonts w:ascii="Arial" w:hAnsi="Arial" w:cs="Arial"/>
        </w:rPr>
        <w:t xml:space="preserve">y del CS, a fin de realizar la baja de los servicios de SAIB; las fases en que se divide este procedimiento son: </w:t>
      </w:r>
      <w:r w:rsidRPr="002F3662">
        <w:rPr>
          <w:rFonts w:ascii="Arial" w:hAnsi="Arial" w:cs="Arial"/>
          <w:b/>
        </w:rPr>
        <w:t>(i)</w:t>
      </w:r>
      <w:r w:rsidRPr="002F3662">
        <w:rPr>
          <w:rFonts w:ascii="Arial" w:hAnsi="Arial" w:cs="Arial"/>
        </w:rPr>
        <w:t xml:space="preserve"> </w:t>
      </w:r>
      <w:r w:rsidRPr="002F3662">
        <w:rPr>
          <w:rStyle w:val="IFTnormalCar"/>
          <w:rFonts w:ascii="Arial" w:hAnsi="Arial" w:cs="Arial"/>
        </w:rPr>
        <w:t xml:space="preserve">Envío </w:t>
      </w:r>
      <w:r w:rsidRPr="002F3662">
        <w:rPr>
          <w:rFonts w:ascii="Arial" w:hAnsi="Arial" w:cs="Arial"/>
        </w:rPr>
        <w:t xml:space="preserve">y validación de la solicitud para que el CS manifieste su intención de dar de baja servicios, verificando a través del </w:t>
      </w:r>
      <w:r w:rsidR="003F1181" w:rsidRPr="002F3662">
        <w:rPr>
          <w:rFonts w:ascii="Arial" w:hAnsi="Arial" w:cs="Arial"/>
        </w:rPr>
        <w:t>SEG/SIPO</w:t>
      </w:r>
      <w:r w:rsidRPr="002F3662">
        <w:rPr>
          <w:rFonts w:ascii="Arial" w:hAnsi="Arial" w:cs="Arial"/>
        </w:rPr>
        <w:t xml:space="preserve"> que la solicitud cuenta con todos los elementos; y </w:t>
      </w:r>
      <w:r w:rsidRPr="002F3662">
        <w:rPr>
          <w:rFonts w:ascii="Arial" w:hAnsi="Arial" w:cs="Arial"/>
          <w:b/>
        </w:rPr>
        <w:t>(ii)</w:t>
      </w:r>
      <w:r w:rsidRPr="002F3662">
        <w:rPr>
          <w:rFonts w:ascii="Arial" w:hAnsi="Arial" w:cs="Arial"/>
        </w:rPr>
        <w:t xml:space="preserve"> Baja del(los) servicio(s) y de la facturación correspondiente.</w:t>
      </w:r>
    </w:p>
    <w:tbl>
      <w:tblPr>
        <w:tblW w:w="507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0"/>
        <w:gridCol w:w="5700"/>
      </w:tblGrid>
      <w:tr w:rsidR="00CD3EEE" w:rsidRPr="002F3662" w14:paraId="39F06E36" w14:textId="77777777" w:rsidTr="00BA6018">
        <w:trPr>
          <w:trHeight w:val="565"/>
          <w:tblHeader/>
        </w:trPr>
        <w:tc>
          <w:tcPr>
            <w:tcW w:w="1823" w:type="pct"/>
            <w:shd w:val="clear" w:color="auto" w:fill="B7C2D1"/>
          </w:tcPr>
          <w:p w14:paraId="39F06E34" w14:textId="77777777" w:rsidR="00CD3EEE" w:rsidRPr="002F3662" w:rsidRDefault="00CD3EEE" w:rsidP="0023172A">
            <w:pPr>
              <w:spacing w:after="200" w:line="276" w:lineRule="auto"/>
              <w:jc w:val="center"/>
              <w:rPr>
                <w:rFonts w:ascii="Arial" w:hAnsi="Arial" w:cs="Arial"/>
                <w:b/>
              </w:rPr>
            </w:pPr>
            <w:r w:rsidRPr="002F3662">
              <w:rPr>
                <w:rFonts w:ascii="Arial" w:hAnsi="Arial" w:cs="Arial"/>
                <w:b/>
              </w:rPr>
              <w:t>Etapa</w:t>
            </w:r>
          </w:p>
        </w:tc>
        <w:tc>
          <w:tcPr>
            <w:tcW w:w="3177" w:type="pct"/>
            <w:shd w:val="clear" w:color="auto" w:fill="B7C2D1"/>
          </w:tcPr>
          <w:p w14:paraId="39F06E35" w14:textId="77777777" w:rsidR="00CD3EEE" w:rsidRPr="002F3662" w:rsidRDefault="00CD3EEE" w:rsidP="0023172A">
            <w:pPr>
              <w:spacing w:after="200" w:line="276" w:lineRule="auto"/>
              <w:jc w:val="center"/>
              <w:rPr>
                <w:rFonts w:ascii="Arial" w:hAnsi="Arial" w:cs="Arial"/>
                <w:b/>
              </w:rPr>
            </w:pPr>
            <w:r w:rsidRPr="002F3662">
              <w:rPr>
                <w:rFonts w:ascii="Arial" w:hAnsi="Arial" w:cs="Arial"/>
                <w:b/>
              </w:rPr>
              <w:t>Descripción</w:t>
            </w:r>
          </w:p>
        </w:tc>
      </w:tr>
      <w:tr w:rsidR="00CD3EEE" w:rsidRPr="002F3662" w14:paraId="39F06E3A" w14:textId="77777777" w:rsidTr="00BA6018">
        <w:trPr>
          <w:trHeight w:val="2812"/>
        </w:trPr>
        <w:tc>
          <w:tcPr>
            <w:tcW w:w="1823" w:type="pct"/>
            <w:shd w:val="clear" w:color="auto" w:fill="auto"/>
          </w:tcPr>
          <w:p w14:paraId="39F06E37" w14:textId="77777777" w:rsidR="00CD3EEE" w:rsidRPr="002F3662" w:rsidRDefault="00CD3EEE" w:rsidP="004B11EB">
            <w:pPr>
              <w:pStyle w:val="IFTnormal"/>
              <w:rPr>
                <w:rFonts w:ascii="Arial" w:hAnsi="Arial" w:cs="Arial"/>
                <w:b/>
              </w:rPr>
            </w:pPr>
            <w:r w:rsidRPr="002F3662">
              <w:rPr>
                <w:rFonts w:ascii="Arial" w:hAnsi="Arial" w:cs="Arial"/>
                <w:b/>
              </w:rPr>
              <w:t xml:space="preserve">Envío y Validación de </w:t>
            </w:r>
            <w:r w:rsidR="00291B85" w:rsidRPr="002F3662">
              <w:rPr>
                <w:rFonts w:ascii="Arial" w:hAnsi="Arial" w:cs="Arial"/>
                <w:b/>
              </w:rPr>
              <w:t xml:space="preserve">la </w:t>
            </w:r>
            <w:r w:rsidRPr="002F3662">
              <w:rPr>
                <w:rFonts w:ascii="Arial" w:hAnsi="Arial" w:cs="Arial"/>
                <w:b/>
              </w:rPr>
              <w:t>solicitud</w:t>
            </w:r>
          </w:p>
        </w:tc>
        <w:tc>
          <w:tcPr>
            <w:tcW w:w="3177" w:type="pct"/>
            <w:shd w:val="clear" w:color="auto" w:fill="auto"/>
          </w:tcPr>
          <w:p w14:paraId="39F06E38" w14:textId="77777777" w:rsidR="00CD3EEE" w:rsidRPr="002F3662" w:rsidRDefault="00CD3EEE" w:rsidP="004B11EB">
            <w:pPr>
              <w:pStyle w:val="IFTnormal"/>
              <w:rPr>
                <w:rFonts w:ascii="Arial" w:hAnsi="Arial" w:cs="Arial"/>
              </w:rPr>
            </w:pPr>
            <w:r w:rsidRPr="002F3662">
              <w:rPr>
                <w:rFonts w:ascii="Arial" w:hAnsi="Arial" w:cs="Arial"/>
              </w:rPr>
              <w:t xml:space="preserve">El CS deberá presentar sus solicitudes a través del </w:t>
            </w:r>
            <w:r w:rsidR="00BC4A20" w:rsidRPr="002F3662">
              <w:rPr>
                <w:rFonts w:ascii="Arial" w:hAnsi="Arial" w:cs="Arial"/>
              </w:rPr>
              <w:t xml:space="preserve">SEG/SIPO (podrá capturarlas de forma individual o masiva), validando </w:t>
            </w:r>
            <w:r w:rsidRPr="002F3662">
              <w:rPr>
                <w:rFonts w:ascii="Arial" w:hAnsi="Arial" w:cs="Arial"/>
              </w:rPr>
              <w:t>en línea el NIS</w:t>
            </w:r>
            <w:r w:rsidR="004E6F57" w:rsidRPr="002F3662">
              <w:rPr>
                <w:rFonts w:ascii="Arial" w:hAnsi="Arial" w:cs="Arial"/>
              </w:rPr>
              <w:t xml:space="preserve"> de </w:t>
            </w:r>
            <w:r w:rsidRPr="002F3662">
              <w:rPr>
                <w:rFonts w:ascii="Arial" w:hAnsi="Arial" w:cs="Arial"/>
              </w:rPr>
              <w:t>Referencia del servicio en operación.</w:t>
            </w:r>
          </w:p>
          <w:p w14:paraId="39F06E39" w14:textId="77777777" w:rsidR="00CD3EEE" w:rsidRPr="002F3662" w:rsidRDefault="00CD3EEE" w:rsidP="00F06AD2">
            <w:pPr>
              <w:pStyle w:val="IFTnormal"/>
              <w:rPr>
                <w:rFonts w:ascii="Arial" w:hAnsi="Arial" w:cs="Arial"/>
              </w:rPr>
            </w:pPr>
            <w:r w:rsidRPr="002F3662">
              <w:rPr>
                <w:rFonts w:ascii="Arial" w:hAnsi="Arial" w:cs="Arial"/>
              </w:rPr>
              <w:t xml:space="preserve">Una vez validados los campos correspondientes en el </w:t>
            </w:r>
            <w:r w:rsidR="003F1181" w:rsidRPr="002F3662">
              <w:rPr>
                <w:rFonts w:ascii="Arial" w:hAnsi="Arial" w:cs="Arial"/>
              </w:rPr>
              <w:t>SEG/SIPO</w:t>
            </w:r>
            <w:r w:rsidRPr="002F3662">
              <w:rPr>
                <w:rFonts w:ascii="Arial" w:hAnsi="Arial" w:cs="Arial"/>
              </w:rPr>
              <w:t xml:space="preserve">, se asignará de forma automática </w:t>
            </w:r>
            <w:r w:rsidR="00F06AD2">
              <w:rPr>
                <w:rFonts w:ascii="Arial" w:hAnsi="Arial" w:cs="Arial"/>
              </w:rPr>
              <w:t>el folio</w:t>
            </w:r>
            <w:r w:rsidRPr="002F3662">
              <w:rPr>
                <w:rFonts w:ascii="Arial" w:hAnsi="Arial" w:cs="Arial"/>
              </w:rPr>
              <w:t xml:space="preserve"> de seguimiento.</w:t>
            </w:r>
          </w:p>
        </w:tc>
      </w:tr>
      <w:tr w:rsidR="00CD3EEE" w:rsidRPr="002F3662" w14:paraId="39F06E3D" w14:textId="77777777" w:rsidTr="00BA6018">
        <w:trPr>
          <w:trHeight w:val="1900"/>
        </w:trPr>
        <w:tc>
          <w:tcPr>
            <w:tcW w:w="1823" w:type="pct"/>
            <w:shd w:val="clear" w:color="auto" w:fill="auto"/>
          </w:tcPr>
          <w:p w14:paraId="39F06E3B" w14:textId="77777777" w:rsidR="00CD3EEE" w:rsidRPr="002F3662" w:rsidRDefault="00CD3EEE" w:rsidP="0023172A">
            <w:pPr>
              <w:spacing w:after="200" w:line="276" w:lineRule="auto"/>
              <w:jc w:val="both"/>
              <w:rPr>
                <w:rFonts w:ascii="Arial" w:hAnsi="Arial" w:cs="Arial"/>
                <w:b/>
              </w:rPr>
            </w:pPr>
            <w:r w:rsidRPr="002F3662">
              <w:rPr>
                <w:rFonts w:ascii="Arial" w:hAnsi="Arial" w:cs="Arial"/>
                <w:b/>
              </w:rPr>
              <w:t>Ejecución de baja</w:t>
            </w:r>
          </w:p>
        </w:tc>
        <w:tc>
          <w:tcPr>
            <w:tcW w:w="3177" w:type="pct"/>
            <w:shd w:val="clear" w:color="auto" w:fill="auto"/>
          </w:tcPr>
          <w:p w14:paraId="39F06E3C" w14:textId="77777777" w:rsidR="00CD3EEE" w:rsidRPr="002F3662" w:rsidRDefault="00CD3EEE" w:rsidP="00F06AD2">
            <w:pPr>
              <w:pStyle w:val="IFTnormal"/>
              <w:rPr>
                <w:rFonts w:ascii="Arial" w:hAnsi="Arial" w:cs="Arial"/>
              </w:rPr>
            </w:pPr>
            <w:r w:rsidRPr="002F3662">
              <w:rPr>
                <w:rFonts w:ascii="Arial" w:hAnsi="Arial" w:cs="Arial"/>
              </w:rPr>
              <w:t xml:space="preserve">Una vez asignado el </w:t>
            </w:r>
            <w:r w:rsidR="00F06AD2">
              <w:rPr>
                <w:rFonts w:ascii="Arial" w:hAnsi="Arial" w:cs="Arial"/>
              </w:rPr>
              <w:t xml:space="preserve">folio </w:t>
            </w:r>
            <w:r w:rsidR="00456E6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procederá a dar de baja el servicio</w:t>
            </w:r>
            <w:r w:rsidR="0053039B" w:rsidRPr="002F3662">
              <w:rPr>
                <w:rFonts w:ascii="Arial" w:hAnsi="Arial" w:cs="Arial"/>
              </w:rPr>
              <w:t xml:space="preserve"> en</w:t>
            </w:r>
            <w:r w:rsidR="00045009" w:rsidRPr="002F3662">
              <w:rPr>
                <w:rFonts w:ascii="Arial" w:hAnsi="Arial" w:cs="Arial"/>
              </w:rPr>
              <w:t xml:space="preserve"> el plazo establecido</w:t>
            </w:r>
            <w:r w:rsidR="004E2320" w:rsidRPr="002F3662">
              <w:rPr>
                <w:rFonts w:ascii="Arial" w:hAnsi="Arial" w:cs="Arial"/>
              </w:rPr>
              <w:t xml:space="preserve"> </w:t>
            </w:r>
            <w:r w:rsidR="00DE43FF" w:rsidRPr="002F3662">
              <w:rPr>
                <w:rFonts w:ascii="Arial" w:hAnsi="Arial" w:cs="Arial"/>
              </w:rPr>
              <w:t>para tal efecto en la sección de Plazos de este servicio en la presente OREDA</w:t>
            </w:r>
            <w:r w:rsidR="00456E6B" w:rsidRPr="002F3662">
              <w:rPr>
                <w:rFonts w:ascii="Arial" w:hAnsi="Arial" w:cs="Arial"/>
              </w:rPr>
              <w:t>, así</w:t>
            </w:r>
            <w:r w:rsidR="000D5B50" w:rsidRPr="002F3662">
              <w:rPr>
                <w:rFonts w:ascii="Arial" w:hAnsi="Arial" w:cs="Arial"/>
              </w:rPr>
              <w:t xml:space="preserve"> como la facturación asociada a partir de la solicitud.</w:t>
            </w:r>
          </w:p>
        </w:tc>
      </w:tr>
    </w:tbl>
    <w:p w14:paraId="39F06E3E" w14:textId="77777777" w:rsidR="00480D88" w:rsidRDefault="00480D88" w:rsidP="004B11EB">
      <w:pPr>
        <w:spacing w:after="200" w:line="276" w:lineRule="auto"/>
        <w:ind w:left="-567" w:right="-142"/>
        <w:jc w:val="both"/>
        <w:rPr>
          <w:rFonts w:ascii="Arial" w:hAnsi="Arial" w:cs="Arial"/>
          <w:b/>
        </w:rPr>
      </w:pPr>
    </w:p>
    <w:p w14:paraId="39F06E3F" w14:textId="77777777" w:rsidR="00CD3EEE" w:rsidRPr="002F3662" w:rsidRDefault="00CD3EEE" w:rsidP="004B11EB">
      <w:pPr>
        <w:pStyle w:val="IFTnormal"/>
        <w:rPr>
          <w:rFonts w:ascii="Arial" w:hAnsi="Arial" w:cs="Arial"/>
          <w:b/>
        </w:rPr>
      </w:pPr>
      <w:r w:rsidRPr="002F3662">
        <w:rPr>
          <w:rFonts w:ascii="Arial" w:hAnsi="Arial" w:cs="Arial"/>
          <w:b/>
        </w:rPr>
        <w:t xml:space="preserve">Procedimiento de cancelación de solicitud </w:t>
      </w:r>
      <w:r w:rsidR="00F63D60" w:rsidRPr="002F3662">
        <w:rPr>
          <w:rFonts w:ascii="Arial" w:hAnsi="Arial" w:cs="Arial"/>
          <w:b/>
        </w:rPr>
        <w:t xml:space="preserve">de habilitación </w:t>
      </w:r>
      <w:r w:rsidRPr="002F3662">
        <w:rPr>
          <w:rFonts w:ascii="Arial" w:hAnsi="Arial" w:cs="Arial"/>
          <w:b/>
        </w:rPr>
        <w:t>en proceso de implementación SAIB</w:t>
      </w:r>
    </w:p>
    <w:p w14:paraId="39F06E40" w14:textId="77777777" w:rsidR="00CD3EEE" w:rsidRPr="002F3662" w:rsidRDefault="00CD3EEE" w:rsidP="004B11EB">
      <w:pPr>
        <w:pStyle w:val="IFTnormal"/>
        <w:rPr>
          <w:rFonts w:ascii="Arial" w:hAnsi="Arial" w:cs="Arial"/>
        </w:rPr>
      </w:pPr>
      <w:r w:rsidRPr="002F3662">
        <w:rPr>
          <w:rFonts w:ascii="Arial" w:hAnsi="Arial" w:cs="Arial"/>
        </w:rPr>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2F3662">
        <w:rPr>
          <w:rFonts w:ascii="Arial" w:hAnsi="Arial" w:cs="Arial"/>
          <w:b/>
        </w:rPr>
        <w:t>(i)</w:t>
      </w:r>
      <w:r w:rsidRPr="002F3662">
        <w:rPr>
          <w:rFonts w:ascii="Arial" w:hAnsi="Arial" w:cs="Arial"/>
        </w:rPr>
        <w:t xml:space="preserve"> Solicitud para que el CS manifieste su intención de cancelar el servicio previamente solicitado, y la validación a través del </w:t>
      </w:r>
      <w:r w:rsidR="003F1181" w:rsidRPr="002F3662">
        <w:rPr>
          <w:rFonts w:ascii="Arial" w:hAnsi="Arial" w:cs="Arial"/>
        </w:rPr>
        <w:t>SEG/SIPO</w:t>
      </w:r>
      <w:r w:rsidRPr="002F3662">
        <w:rPr>
          <w:rFonts w:ascii="Arial" w:hAnsi="Arial" w:cs="Arial"/>
        </w:rPr>
        <w:t xml:space="preserve"> que la solicitud cuenta con todos los elementos; y </w:t>
      </w:r>
      <w:r w:rsidRPr="002F3662">
        <w:rPr>
          <w:rFonts w:ascii="Arial" w:hAnsi="Arial" w:cs="Arial"/>
          <w:b/>
        </w:rPr>
        <w:t>(ii)</w:t>
      </w:r>
      <w:r w:rsidRPr="002F3662">
        <w:rPr>
          <w:rFonts w:ascii="Arial" w:hAnsi="Arial" w:cs="Arial"/>
        </w:rPr>
        <w:t xml:space="preserve"> Cancelación del (los) servicio(s).</w:t>
      </w:r>
    </w:p>
    <w:tbl>
      <w:tblPr>
        <w:tblW w:w="498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8"/>
        <w:gridCol w:w="6566"/>
      </w:tblGrid>
      <w:tr w:rsidR="00CD3EEE" w:rsidRPr="002F3662" w14:paraId="39F06E43" w14:textId="77777777" w:rsidTr="006E29BA">
        <w:trPr>
          <w:tblHeader/>
        </w:trPr>
        <w:tc>
          <w:tcPr>
            <w:tcW w:w="1271" w:type="pct"/>
            <w:shd w:val="clear" w:color="auto" w:fill="B7C2D1"/>
          </w:tcPr>
          <w:p w14:paraId="39F06E41" w14:textId="77777777" w:rsidR="00CD3EEE" w:rsidRPr="002F3662" w:rsidRDefault="00CD3EEE" w:rsidP="0023172A">
            <w:pPr>
              <w:spacing w:after="200" w:line="276" w:lineRule="auto"/>
              <w:jc w:val="center"/>
              <w:rPr>
                <w:rFonts w:ascii="Arial" w:hAnsi="Arial" w:cs="Arial"/>
                <w:b/>
              </w:rPr>
            </w:pPr>
            <w:r w:rsidRPr="002F3662">
              <w:rPr>
                <w:rFonts w:ascii="Arial" w:hAnsi="Arial" w:cs="Arial"/>
                <w:b/>
              </w:rPr>
              <w:t>Etapa</w:t>
            </w:r>
          </w:p>
        </w:tc>
        <w:tc>
          <w:tcPr>
            <w:tcW w:w="3729" w:type="pct"/>
            <w:shd w:val="clear" w:color="auto" w:fill="B7C2D1"/>
          </w:tcPr>
          <w:p w14:paraId="39F06E42" w14:textId="77777777" w:rsidR="00CD3EEE" w:rsidRPr="002F3662" w:rsidRDefault="00CD3EEE" w:rsidP="0023172A">
            <w:pPr>
              <w:spacing w:after="200" w:line="276" w:lineRule="auto"/>
              <w:jc w:val="center"/>
              <w:rPr>
                <w:rFonts w:ascii="Arial" w:hAnsi="Arial" w:cs="Arial"/>
                <w:b/>
              </w:rPr>
            </w:pPr>
            <w:r w:rsidRPr="002F3662">
              <w:rPr>
                <w:rFonts w:ascii="Arial" w:hAnsi="Arial" w:cs="Arial"/>
                <w:b/>
              </w:rPr>
              <w:t>Descripción</w:t>
            </w:r>
          </w:p>
        </w:tc>
      </w:tr>
      <w:tr w:rsidR="00CD3EEE" w:rsidRPr="002F3662" w14:paraId="39F06E47" w14:textId="77777777" w:rsidTr="00355E3E">
        <w:tc>
          <w:tcPr>
            <w:tcW w:w="1271" w:type="pct"/>
            <w:shd w:val="clear" w:color="auto" w:fill="auto"/>
          </w:tcPr>
          <w:p w14:paraId="39F06E44" w14:textId="77777777" w:rsidR="00CD3EEE" w:rsidRPr="002F3662" w:rsidRDefault="00CD3EEE" w:rsidP="0023172A">
            <w:pPr>
              <w:spacing w:after="200" w:line="276" w:lineRule="auto"/>
              <w:jc w:val="both"/>
              <w:rPr>
                <w:rFonts w:ascii="Arial" w:hAnsi="Arial" w:cs="Arial"/>
                <w:b/>
              </w:rPr>
            </w:pPr>
            <w:r w:rsidRPr="002F3662">
              <w:rPr>
                <w:rFonts w:ascii="Arial" w:hAnsi="Arial" w:cs="Arial"/>
                <w:b/>
              </w:rPr>
              <w:t>Envío y Validación de solicitud</w:t>
            </w:r>
          </w:p>
        </w:tc>
        <w:tc>
          <w:tcPr>
            <w:tcW w:w="3729" w:type="pct"/>
            <w:shd w:val="clear" w:color="auto" w:fill="auto"/>
          </w:tcPr>
          <w:p w14:paraId="39F06E45" w14:textId="77777777" w:rsidR="00CD3EEE" w:rsidRPr="002F3662" w:rsidRDefault="00CD3EEE" w:rsidP="004B11EB">
            <w:pPr>
              <w:pStyle w:val="IFTnormal"/>
              <w:rPr>
                <w:rFonts w:ascii="Arial" w:hAnsi="Arial" w:cs="Arial"/>
              </w:rPr>
            </w:pPr>
            <w:r w:rsidRPr="002F3662">
              <w:rPr>
                <w:rFonts w:ascii="Arial" w:hAnsi="Arial" w:cs="Arial"/>
              </w:rPr>
              <w:t>El CS deberá ingresar la solicitud a través del</w:t>
            </w:r>
            <w:r w:rsidR="0002061C" w:rsidRPr="002F3662">
              <w:rPr>
                <w:rFonts w:ascii="Arial" w:hAnsi="Arial" w:cs="Arial"/>
              </w:rPr>
              <w:t xml:space="preserve"> </w:t>
            </w:r>
            <w:r w:rsidR="003F1181" w:rsidRPr="002F3662">
              <w:rPr>
                <w:rFonts w:ascii="Arial" w:hAnsi="Arial" w:cs="Arial"/>
              </w:rPr>
              <w:t>SEG/SIPO</w:t>
            </w:r>
            <w:r w:rsidR="0002061C" w:rsidRPr="002F3662">
              <w:rPr>
                <w:rFonts w:ascii="Arial" w:hAnsi="Arial" w:cs="Arial"/>
              </w:rPr>
              <w:t xml:space="preserve"> </w:t>
            </w:r>
            <w:r w:rsidRPr="002F3662">
              <w:rPr>
                <w:rFonts w:ascii="Arial" w:hAnsi="Arial" w:cs="Arial"/>
              </w:rPr>
              <w:t>indicando el NIS</w:t>
            </w:r>
            <w:r w:rsidR="00182926" w:rsidRPr="002F3662">
              <w:rPr>
                <w:rFonts w:ascii="Arial" w:hAnsi="Arial" w:cs="Arial"/>
              </w:rPr>
              <w:t xml:space="preserve"> de </w:t>
            </w:r>
            <w:r w:rsidRPr="002F3662">
              <w:rPr>
                <w:rFonts w:ascii="Arial" w:hAnsi="Arial" w:cs="Arial"/>
              </w:rPr>
              <w:t xml:space="preserve">Referencia del servicio </w:t>
            </w:r>
            <w:r w:rsidR="00E32247" w:rsidRPr="002F3662">
              <w:rPr>
                <w:rFonts w:ascii="Arial" w:hAnsi="Arial" w:cs="Arial"/>
              </w:rPr>
              <w:t>que desea cancelar.</w:t>
            </w:r>
          </w:p>
          <w:p w14:paraId="39F06E46" w14:textId="77777777" w:rsidR="00CD3EEE" w:rsidRPr="002F3662" w:rsidRDefault="00CD3EEE" w:rsidP="00F06AD2">
            <w:pPr>
              <w:pStyle w:val="IFTnormal"/>
              <w:rPr>
                <w:rFonts w:ascii="Arial" w:hAnsi="Arial" w:cs="Arial"/>
              </w:rPr>
            </w:pPr>
            <w:r w:rsidRPr="002F3662">
              <w:rPr>
                <w:rFonts w:ascii="Arial" w:hAnsi="Arial" w:cs="Arial"/>
              </w:rPr>
              <w:t xml:space="preserve">Una vez validados los campos correspondientes en el </w:t>
            </w:r>
            <w:r w:rsidR="003F1181" w:rsidRPr="002F3662">
              <w:rPr>
                <w:rFonts w:ascii="Arial" w:hAnsi="Arial" w:cs="Arial"/>
              </w:rPr>
              <w:t>SEG/SIPO</w:t>
            </w:r>
            <w:r w:rsidRPr="002F3662">
              <w:rPr>
                <w:rFonts w:ascii="Arial" w:hAnsi="Arial" w:cs="Arial"/>
              </w:rPr>
              <w:t xml:space="preserve">, se asignará de forma automática </w:t>
            </w:r>
            <w:r w:rsidR="00F06AD2">
              <w:rPr>
                <w:rFonts w:ascii="Arial" w:hAnsi="Arial" w:cs="Arial"/>
              </w:rPr>
              <w:t xml:space="preserve">el folio </w:t>
            </w:r>
            <w:r w:rsidRPr="002F3662">
              <w:rPr>
                <w:rFonts w:ascii="Arial" w:hAnsi="Arial" w:cs="Arial"/>
              </w:rPr>
              <w:t xml:space="preserve"> de seguimiento.</w:t>
            </w:r>
          </w:p>
        </w:tc>
      </w:tr>
      <w:tr w:rsidR="00CD3EEE" w:rsidRPr="002F3662" w14:paraId="39F06E4A" w14:textId="77777777" w:rsidTr="00355E3E">
        <w:tc>
          <w:tcPr>
            <w:tcW w:w="1271" w:type="pct"/>
            <w:shd w:val="clear" w:color="auto" w:fill="auto"/>
          </w:tcPr>
          <w:p w14:paraId="39F06E48" w14:textId="77777777" w:rsidR="00CD3EEE" w:rsidRPr="002F3662" w:rsidRDefault="00CD3EEE" w:rsidP="0023172A">
            <w:pPr>
              <w:spacing w:after="200" w:line="276" w:lineRule="auto"/>
              <w:jc w:val="both"/>
              <w:rPr>
                <w:rFonts w:ascii="Arial" w:hAnsi="Arial" w:cs="Arial"/>
                <w:b/>
              </w:rPr>
            </w:pPr>
            <w:r w:rsidRPr="002F3662">
              <w:rPr>
                <w:rFonts w:ascii="Arial" w:hAnsi="Arial" w:cs="Arial"/>
                <w:b/>
              </w:rPr>
              <w:t>Cancelación del (los) servicio (s)</w:t>
            </w:r>
          </w:p>
        </w:tc>
        <w:tc>
          <w:tcPr>
            <w:tcW w:w="3729" w:type="pct"/>
            <w:shd w:val="clear" w:color="auto" w:fill="auto"/>
          </w:tcPr>
          <w:p w14:paraId="39F06E49" w14:textId="77777777" w:rsidR="00CD3EEE" w:rsidRPr="002F3662" w:rsidRDefault="00CD3EEE" w:rsidP="004B11EB">
            <w:pPr>
              <w:pStyle w:val="IFTnormal"/>
              <w:rPr>
                <w:rFonts w:ascii="Arial" w:hAnsi="Arial" w:cs="Arial"/>
              </w:rPr>
            </w:pPr>
            <w:r w:rsidRPr="002F3662">
              <w:rPr>
                <w:rFonts w:ascii="Arial" w:hAnsi="Arial" w:cs="Arial"/>
              </w:rPr>
              <w:t>Se cancela el seguimiento a la solicitud, no aplicará cobro alguno si la notificación de cancel</w:t>
            </w:r>
            <w:r w:rsidR="0002061C" w:rsidRPr="002F3662">
              <w:rPr>
                <w:rFonts w:ascii="Arial" w:hAnsi="Arial" w:cs="Arial"/>
              </w:rPr>
              <w:t>ación se hace con un mínimo de tres</w:t>
            </w:r>
            <w:r w:rsidRPr="002F3662">
              <w:rPr>
                <w:rFonts w:ascii="Arial" w:hAnsi="Arial" w:cs="Arial"/>
              </w:rPr>
              <w:t xml:space="preserve"> días hábiles de anticipación a la fecha confirmada de la habilitación del servicio.</w:t>
            </w:r>
          </w:p>
        </w:tc>
      </w:tr>
    </w:tbl>
    <w:p w14:paraId="39F06E4B" w14:textId="77777777" w:rsidR="00CD3EEE" w:rsidRPr="00BA6018" w:rsidRDefault="00CD3EEE" w:rsidP="004B11EB">
      <w:pPr>
        <w:spacing w:after="200" w:line="276" w:lineRule="auto"/>
        <w:ind w:left="-567" w:right="-142"/>
        <w:jc w:val="both"/>
        <w:rPr>
          <w:rFonts w:ascii="Arial" w:hAnsi="Arial" w:cs="Arial"/>
          <w:b/>
          <w:sz w:val="4"/>
        </w:rPr>
      </w:pPr>
    </w:p>
    <w:p w14:paraId="39F06E4C" w14:textId="77777777" w:rsidR="00CD3EEE" w:rsidRPr="002F3662" w:rsidRDefault="00CD3EEE" w:rsidP="004B11EB">
      <w:pPr>
        <w:pStyle w:val="IFTnormal"/>
        <w:rPr>
          <w:rFonts w:ascii="Arial" w:hAnsi="Arial" w:cs="Arial"/>
          <w:b/>
        </w:rPr>
      </w:pPr>
      <w:r w:rsidRPr="002F3662">
        <w:rPr>
          <w:rFonts w:ascii="Arial" w:hAnsi="Arial" w:cs="Arial"/>
          <w:b/>
        </w:rPr>
        <w:t>Procedimiento de Cambio de modalidad de Desagregación SAIB</w:t>
      </w:r>
    </w:p>
    <w:p w14:paraId="39F06E4D" w14:textId="77777777" w:rsidR="00CD3EEE" w:rsidRPr="002F3662" w:rsidRDefault="00CD3EEE" w:rsidP="004B11EB">
      <w:pPr>
        <w:pStyle w:val="IFTnormal"/>
        <w:rPr>
          <w:rFonts w:ascii="Arial" w:hAnsi="Arial" w:cs="Arial"/>
        </w:rPr>
      </w:pPr>
      <w:r w:rsidRPr="002F3662">
        <w:rPr>
          <w:rFonts w:ascii="Arial" w:hAnsi="Arial" w:cs="Arial"/>
        </w:rPr>
        <w:t xml:space="preserve">En caso de que el CS requiera modificaciones para cambiar a un servicio distinto de desagregación,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w:t>
      </w:r>
      <w:r w:rsidR="00456E6B" w:rsidRPr="002F3662">
        <w:rPr>
          <w:rFonts w:ascii="Arial" w:hAnsi="Arial" w:cs="Arial"/>
        </w:rPr>
        <w:t>Asimismo, se debe considerar que el cambio de desagregación de una modalidad a otra deberá ser transparente para el usuario final, es decir, en caso de afectación del servicio deberá considerarse como máximo un plazo de 30 minutos</w:t>
      </w:r>
      <w:r w:rsidR="00AB332A" w:rsidRPr="002F3662">
        <w:rPr>
          <w:rFonts w:ascii="Arial" w:hAnsi="Arial" w:cs="Arial"/>
        </w:rPr>
        <w:t xml:space="preserve"> por lo que respecta a hechos imputables a la EM</w:t>
      </w:r>
      <w:r w:rsidR="00456E6B" w:rsidRPr="002F3662">
        <w:rPr>
          <w:rFonts w:ascii="Arial" w:hAnsi="Arial" w:cs="Arial"/>
        </w:rPr>
        <w:t>, la información respecto a la entrega del servicio incluido si hubo o no afectación y el tiempo de la misma deberá quedar respaldada en el SEG/SIPO.</w:t>
      </w:r>
    </w:p>
    <w:p w14:paraId="39F06E4E" w14:textId="77777777" w:rsidR="00CD3EEE" w:rsidRPr="002F3662" w:rsidRDefault="00CD3EEE" w:rsidP="004B11EB">
      <w:pPr>
        <w:pStyle w:val="IFTnormal"/>
        <w:rPr>
          <w:rFonts w:ascii="Arial" w:hAnsi="Arial" w:cs="Arial"/>
          <w:b/>
        </w:rPr>
      </w:pPr>
      <w:r w:rsidRPr="002F3662">
        <w:rPr>
          <w:rFonts w:ascii="Arial" w:hAnsi="Arial" w:cs="Arial"/>
          <w:b/>
        </w:rPr>
        <w:t>Procedimiento de Cambio de Domicilio SAIB</w:t>
      </w:r>
    </w:p>
    <w:p w14:paraId="39F06E4F" w14:textId="77777777" w:rsidR="00355E3E" w:rsidRDefault="00CD3EEE" w:rsidP="004B11EB">
      <w:pPr>
        <w:pStyle w:val="IFTnormal"/>
        <w:rPr>
          <w:rFonts w:ascii="Arial" w:hAnsi="Arial" w:cs="Arial"/>
        </w:rPr>
      </w:pPr>
      <w:r w:rsidRPr="002F3662">
        <w:rPr>
          <w:rFonts w:ascii="Arial" w:hAnsi="Arial" w:cs="Arial"/>
        </w:rPr>
        <w:t>Aplican los movimientos de baja y alta del servicio conforme a los procedimientos correspondientes y dicho cambio será atendido conforme las políticas actuales de los servicios.</w:t>
      </w:r>
    </w:p>
    <w:p w14:paraId="39F06E50" w14:textId="77777777" w:rsidR="00307656" w:rsidRPr="00912298" w:rsidRDefault="00307656" w:rsidP="00307656">
      <w:pPr>
        <w:pStyle w:val="IFTnormal"/>
        <w:rPr>
          <w:rFonts w:ascii="Arial" w:hAnsi="Arial" w:cs="Arial"/>
          <w:b/>
        </w:rPr>
      </w:pPr>
      <w:r w:rsidRPr="00912298">
        <w:rPr>
          <w:rFonts w:ascii="Arial" w:hAnsi="Arial" w:cs="Arial"/>
          <w:b/>
        </w:rPr>
        <w:t>Procedimiento de Cambio de Concesionario</w:t>
      </w:r>
    </w:p>
    <w:p w14:paraId="39F06E51" w14:textId="77777777" w:rsidR="00307656" w:rsidRDefault="00912298" w:rsidP="004B11EB">
      <w:pPr>
        <w:pStyle w:val="IFTnormal"/>
        <w:rPr>
          <w:rFonts w:ascii="Arial" w:hAnsi="Arial" w:cs="Arial"/>
        </w:rPr>
      </w:pPr>
      <w:r w:rsidRPr="004558B9">
        <w:rPr>
          <w:rFonts w:ascii="Arial" w:hAnsi="Arial" w:cs="Arial"/>
        </w:rPr>
        <w:t>En caso de que con motivo de un procedimiento de portabilidad, el CS (receptor) requiera un servicio activo provisto por otro concesionario (donador) a través de la red de la EM, el CS deberá presentar su solicitud en el SEG, cuya factibilidad dependerá de que el CS (receptor) cuente con la cobertura necesaria contratada para poder aprovisionar el servicio.</w:t>
      </w:r>
      <w:r w:rsidR="00307656">
        <w:rPr>
          <w:rFonts w:ascii="Arial" w:hAnsi="Arial" w:cs="Arial"/>
        </w:rPr>
        <w:t xml:space="preserve">      </w:t>
      </w:r>
    </w:p>
    <w:p w14:paraId="39F06E52" w14:textId="77777777" w:rsidR="00480D88" w:rsidRPr="002F3662" w:rsidRDefault="00480D88" w:rsidP="004B11EB">
      <w:pPr>
        <w:pStyle w:val="IFTnormal"/>
        <w:rPr>
          <w:rFonts w:ascii="Arial" w:hAnsi="Arial" w:cs="Arial"/>
        </w:rPr>
      </w:pPr>
    </w:p>
    <w:p w14:paraId="39F06E53" w14:textId="77777777" w:rsidR="00CF2945" w:rsidRPr="002F3662" w:rsidRDefault="004A0D14" w:rsidP="00DD5100">
      <w:pPr>
        <w:pStyle w:val="Ttulo2"/>
        <w:spacing w:before="120"/>
        <w:rPr>
          <w:rFonts w:ascii="Arial" w:hAnsi="Arial"/>
        </w:rPr>
      </w:pPr>
      <w:bookmarkStart w:id="665" w:name="_Toc436840899"/>
      <w:bookmarkStart w:id="666" w:name="_Toc436846336"/>
      <w:bookmarkStart w:id="667" w:name="_Toc436848286"/>
      <w:bookmarkStart w:id="668" w:name="_Toc436856534"/>
      <w:bookmarkStart w:id="669" w:name="_Toc436862680"/>
      <w:bookmarkStart w:id="670" w:name="_Toc436866330"/>
      <w:bookmarkStart w:id="671" w:name="_Toc436870909"/>
      <w:bookmarkStart w:id="672" w:name="_Toc436875901"/>
      <w:bookmarkStart w:id="673" w:name="_Toc24473458"/>
      <w:bookmarkStart w:id="674" w:name="_Toc24477586"/>
      <w:bookmarkStart w:id="675" w:name="_Toc26281395"/>
      <w:bookmarkStart w:id="676" w:name="_Toc26284931"/>
      <w:bookmarkStart w:id="677" w:name="_Toc26903916"/>
      <w:bookmarkStart w:id="678" w:name="_Toc43913157"/>
      <w:bookmarkStart w:id="679" w:name="_Toc26980640"/>
      <w:bookmarkStart w:id="680" w:name="_Toc53498431"/>
      <w:bookmarkStart w:id="681" w:name="_Toc53488491"/>
      <w:bookmarkStart w:id="682" w:name="_Toc53490423"/>
      <w:bookmarkStart w:id="683" w:name="_Toc75806817"/>
      <w:bookmarkStart w:id="684" w:name="_Toc58578788"/>
      <w:r w:rsidRPr="002F3662">
        <w:rPr>
          <w:rFonts w:ascii="Arial" w:hAnsi="Arial"/>
        </w:rPr>
        <w:t>4</w:t>
      </w:r>
      <w:r w:rsidR="00355E3E" w:rsidRPr="002F3662">
        <w:rPr>
          <w:rFonts w:ascii="Arial" w:hAnsi="Arial"/>
        </w:rPr>
        <w:t xml:space="preserve">.4 </w:t>
      </w:r>
      <w:bookmarkStart w:id="685" w:name="_Toc467248713"/>
      <w:bookmarkStart w:id="686" w:name="_Toc525904592"/>
      <w:bookmarkStart w:id="687" w:name="_Toc525913988"/>
      <w:bookmarkStart w:id="688" w:name="_Toc525919227"/>
      <w:bookmarkStart w:id="689" w:name="_Toc525919351"/>
      <w:bookmarkStart w:id="690" w:name="_Toc2957161"/>
      <w:r w:rsidR="00A47F9A" w:rsidRPr="002F3662">
        <w:rPr>
          <w:rFonts w:ascii="Arial" w:hAnsi="Arial"/>
        </w:rPr>
        <w:t>Plazos de Entrega de SAIB</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p>
    <w:p w14:paraId="39F06E54" w14:textId="77777777" w:rsidR="00CF2945" w:rsidRPr="002F3662" w:rsidRDefault="00CF2945" w:rsidP="00575A34">
      <w:pPr>
        <w:pStyle w:val="IFTnormal"/>
        <w:numPr>
          <w:ilvl w:val="0"/>
          <w:numId w:val="75"/>
        </w:numPr>
        <w:rPr>
          <w:rFonts w:ascii="Arial" w:hAnsi="Arial" w:cs="Arial"/>
        </w:rPr>
      </w:pPr>
      <w:r w:rsidRPr="002F3662">
        <w:rPr>
          <w:rFonts w:ascii="Arial" w:hAnsi="Arial" w:cs="Arial"/>
        </w:rPr>
        <w:t xml:space="preserve">Validación de la solicitud junto con validación de la factibilidad en máximo </w:t>
      </w:r>
      <w:r w:rsidR="006D7BD5" w:rsidRPr="002F3662">
        <w:rPr>
          <w:rFonts w:ascii="Arial" w:hAnsi="Arial" w:cs="Arial"/>
        </w:rPr>
        <w:t>un día natural.</w:t>
      </w:r>
    </w:p>
    <w:p w14:paraId="39F06E55" w14:textId="77777777" w:rsidR="00F20409" w:rsidRPr="002F3662" w:rsidRDefault="00F20409" w:rsidP="00F20409">
      <w:pPr>
        <w:pStyle w:val="IFTnormal"/>
        <w:numPr>
          <w:ilvl w:val="0"/>
          <w:numId w:val="75"/>
        </w:numPr>
        <w:rPr>
          <w:rFonts w:ascii="Arial" w:hAnsi="Arial" w:cs="Arial"/>
        </w:rPr>
      </w:pPr>
      <w:r w:rsidRPr="002F3662">
        <w:rPr>
          <w:rFonts w:ascii="Arial" w:hAnsi="Arial" w:cs="Arial"/>
        </w:rPr>
        <w:t xml:space="preserve">Entrega del servicio </w:t>
      </w:r>
      <w:r w:rsidR="006D7BD5" w:rsidRPr="002F3662">
        <w:rPr>
          <w:rFonts w:ascii="Arial" w:hAnsi="Arial" w:cs="Arial"/>
        </w:rPr>
        <w:t xml:space="preserve">Local, Regional o Nacional (habilitación) con o sin acometida: máximo </w:t>
      </w:r>
      <w:r w:rsidR="009763EE" w:rsidRPr="002F3662">
        <w:rPr>
          <w:rFonts w:ascii="Arial" w:hAnsi="Arial" w:cs="Arial"/>
        </w:rPr>
        <w:t>seis</w:t>
      </w:r>
      <w:r w:rsidR="006D7BD5" w:rsidRPr="002F3662">
        <w:rPr>
          <w:rFonts w:ascii="Arial" w:hAnsi="Arial" w:cs="Arial"/>
        </w:rPr>
        <w:t xml:space="preserve"> días </w:t>
      </w:r>
      <w:r w:rsidRPr="002F3662">
        <w:rPr>
          <w:rFonts w:ascii="Arial" w:hAnsi="Arial" w:cs="Arial"/>
        </w:rPr>
        <w:t>hábiles que se contabilizarán a partir de la solicitud para el servicio con el módem/ONT blanco que el CS provea.</w:t>
      </w:r>
    </w:p>
    <w:p w14:paraId="39F06E56" w14:textId="77777777" w:rsidR="00B97395" w:rsidRPr="002F3662" w:rsidRDefault="00B97395" w:rsidP="00B97395">
      <w:pPr>
        <w:pStyle w:val="IFTnormal"/>
        <w:numPr>
          <w:ilvl w:val="0"/>
          <w:numId w:val="75"/>
        </w:numPr>
        <w:rPr>
          <w:rFonts w:ascii="Arial" w:hAnsi="Arial" w:cs="Arial"/>
        </w:rPr>
      </w:pPr>
      <w:bookmarkStart w:id="691" w:name="_Toc393983207"/>
      <w:bookmarkStart w:id="692" w:name="_Toc395116733"/>
      <w:bookmarkStart w:id="693" w:name="_Toc436840900"/>
      <w:bookmarkStart w:id="694" w:name="_Toc436846337"/>
      <w:bookmarkStart w:id="695" w:name="_Toc436848287"/>
      <w:bookmarkStart w:id="696" w:name="_Toc436856535"/>
      <w:bookmarkStart w:id="697" w:name="_Toc436862681"/>
      <w:bookmarkStart w:id="698" w:name="_Toc436866331"/>
      <w:bookmarkStart w:id="699" w:name="_Toc436870910"/>
      <w:bookmarkStart w:id="700" w:name="_Toc436875902"/>
      <w:bookmarkStart w:id="701" w:name="_Toc467248714"/>
      <w:bookmarkStart w:id="702" w:name="_Toc525904593"/>
      <w:bookmarkStart w:id="703" w:name="_Toc525913989"/>
      <w:bookmarkStart w:id="704" w:name="_Toc525919228"/>
      <w:bookmarkStart w:id="705" w:name="_Toc525919352"/>
      <w:bookmarkStart w:id="706" w:name="_Toc2957162"/>
      <w:bookmarkStart w:id="707" w:name="_Toc24473459"/>
      <w:bookmarkStart w:id="708" w:name="_Toc24477587"/>
      <w:bookmarkStart w:id="709" w:name="_Toc26281396"/>
      <w:bookmarkStart w:id="710" w:name="_Toc26284932"/>
      <w:bookmarkStart w:id="711" w:name="_Toc26903917"/>
      <w:bookmarkStart w:id="712" w:name="_Toc43913158"/>
      <w:bookmarkStart w:id="713" w:name="_Toc26980641"/>
      <w:r w:rsidRPr="002F3662">
        <w:rPr>
          <w:rFonts w:ascii="Arial" w:hAnsi="Arial" w:cs="Arial"/>
        </w:rPr>
        <w:t xml:space="preserve">Entrega del servicio Local, Regional o Nacional (habilitación) con o sin acometida: máximo </w:t>
      </w:r>
      <w:r w:rsidR="009763EE" w:rsidRPr="002F3662">
        <w:rPr>
          <w:rFonts w:ascii="Arial" w:hAnsi="Arial" w:cs="Arial"/>
        </w:rPr>
        <w:t>ocho</w:t>
      </w:r>
      <w:r w:rsidRPr="002F3662">
        <w:rPr>
          <w:rFonts w:ascii="Arial" w:hAnsi="Arial" w:cs="Arial"/>
        </w:rPr>
        <w:t xml:space="preserve"> días hábiles que se contabilizarán a partir de la solicitud para el servicio en el que </w:t>
      </w:r>
      <w:r w:rsidR="00575A34" w:rsidRPr="002F3662">
        <w:rPr>
          <w:rFonts w:ascii="Arial" w:hAnsi="Arial" w:cs="Arial"/>
        </w:rPr>
        <w:t>la EM</w:t>
      </w:r>
      <w:r w:rsidRPr="002F3662">
        <w:rPr>
          <w:rFonts w:ascii="Arial" w:hAnsi="Arial" w:cs="Arial"/>
        </w:rPr>
        <w:t xml:space="preserve"> deba entregar algún equipo a solicitud del CS.</w:t>
      </w:r>
    </w:p>
    <w:p w14:paraId="39F06E57" w14:textId="77777777" w:rsidR="00B97395" w:rsidRPr="002F3662" w:rsidRDefault="00B97395" w:rsidP="00B97395">
      <w:pPr>
        <w:pStyle w:val="IFTnormal"/>
        <w:numPr>
          <w:ilvl w:val="0"/>
          <w:numId w:val="75"/>
        </w:numPr>
        <w:rPr>
          <w:rFonts w:ascii="Arial" w:hAnsi="Arial" w:cs="Arial"/>
        </w:rPr>
      </w:pPr>
      <w:r w:rsidRPr="002F3662">
        <w:rPr>
          <w:rFonts w:ascii="Arial" w:hAnsi="Arial" w:cs="Arial"/>
        </w:rPr>
        <w:t xml:space="preserve">Entrega del servicio Local, Regional o Nacional para cambio de modalidad, velocidad o calidad: máximo </w:t>
      </w:r>
      <w:r w:rsidR="00C4358B" w:rsidRPr="002F3662">
        <w:rPr>
          <w:rFonts w:ascii="Arial" w:hAnsi="Arial" w:cs="Arial"/>
        </w:rPr>
        <w:t>tres</w:t>
      </w:r>
      <w:r w:rsidRPr="002F3662">
        <w:rPr>
          <w:rFonts w:ascii="Arial" w:hAnsi="Arial" w:cs="Arial"/>
        </w:rPr>
        <w:t xml:space="preserve"> días hábiles.</w:t>
      </w:r>
    </w:p>
    <w:p w14:paraId="39F06E58" w14:textId="77777777" w:rsidR="00B97395" w:rsidRPr="002F3662" w:rsidRDefault="00B97395" w:rsidP="00B97395">
      <w:pPr>
        <w:pStyle w:val="IFTnormal"/>
        <w:numPr>
          <w:ilvl w:val="0"/>
          <w:numId w:val="75"/>
        </w:numPr>
        <w:rPr>
          <w:rFonts w:ascii="Arial" w:hAnsi="Arial" w:cs="Arial"/>
        </w:rPr>
      </w:pPr>
      <w:r w:rsidRPr="002F3662">
        <w:rPr>
          <w:rFonts w:ascii="Arial" w:hAnsi="Arial" w:cs="Arial"/>
        </w:rPr>
        <w:t xml:space="preserve">Entrega del servicio Local, Regional o Nacional para cambio de velocidad con cambio de tecnología: máximo </w:t>
      </w:r>
      <w:r w:rsidR="000E4473" w:rsidRPr="002F3662">
        <w:rPr>
          <w:rFonts w:ascii="Arial" w:hAnsi="Arial" w:cs="Arial"/>
        </w:rPr>
        <w:t>ocho</w:t>
      </w:r>
      <w:r w:rsidRPr="002F3662">
        <w:rPr>
          <w:rFonts w:ascii="Arial" w:hAnsi="Arial" w:cs="Arial"/>
        </w:rPr>
        <w:t xml:space="preserve"> días hábiles.</w:t>
      </w:r>
    </w:p>
    <w:p w14:paraId="39F06E59" w14:textId="77777777" w:rsidR="00B97395" w:rsidRDefault="00B97395" w:rsidP="00B97395">
      <w:pPr>
        <w:pStyle w:val="IFTnormal"/>
        <w:numPr>
          <w:ilvl w:val="0"/>
          <w:numId w:val="75"/>
        </w:numPr>
        <w:rPr>
          <w:rFonts w:ascii="Arial" w:hAnsi="Arial" w:cs="Arial"/>
        </w:rPr>
      </w:pPr>
      <w:r w:rsidRPr="002F3662">
        <w:rPr>
          <w:rFonts w:ascii="Arial" w:hAnsi="Arial" w:cs="Arial"/>
        </w:rPr>
        <w:t xml:space="preserve">Baja del servicio Local, Regional o Nacional: máximo </w:t>
      </w:r>
      <w:r w:rsidR="00C4358B" w:rsidRPr="002F3662">
        <w:rPr>
          <w:rFonts w:ascii="Arial" w:hAnsi="Arial" w:cs="Arial"/>
        </w:rPr>
        <w:t>un</w:t>
      </w:r>
      <w:r w:rsidRPr="002F3662">
        <w:rPr>
          <w:rFonts w:ascii="Arial" w:hAnsi="Arial" w:cs="Arial"/>
        </w:rPr>
        <w:t xml:space="preserve"> día hábil.</w:t>
      </w:r>
    </w:p>
    <w:p w14:paraId="39F06E5A" w14:textId="77777777" w:rsidR="00480D88" w:rsidRPr="002F3662" w:rsidRDefault="00480D88" w:rsidP="004558B9">
      <w:pPr>
        <w:pStyle w:val="IFTnormal"/>
        <w:rPr>
          <w:rFonts w:ascii="Arial" w:hAnsi="Arial" w:cs="Arial"/>
        </w:rPr>
      </w:pPr>
    </w:p>
    <w:p w14:paraId="39F06E5B" w14:textId="77777777" w:rsidR="00A47F9A" w:rsidRPr="002F3662" w:rsidRDefault="004A0D14" w:rsidP="00DD5100">
      <w:pPr>
        <w:pStyle w:val="Ttulo2"/>
        <w:spacing w:before="120"/>
        <w:rPr>
          <w:rFonts w:ascii="Arial" w:hAnsi="Arial"/>
        </w:rPr>
      </w:pPr>
      <w:bookmarkStart w:id="714" w:name="_Toc53488492"/>
      <w:bookmarkStart w:id="715" w:name="_Toc53490424"/>
      <w:bookmarkStart w:id="716" w:name="_Toc53498432"/>
      <w:bookmarkStart w:id="717" w:name="_Toc75806818"/>
      <w:bookmarkStart w:id="718" w:name="_Toc58578789"/>
      <w:r w:rsidRPr="002F3662">
        <w:rPr>
          <w:rFonts w:ascii="Arial" w:hAnsi="Arial"/>
        </w:rPr>
        <w:t>4</w:t>
      </w:r>
      <w:r w:rsidR="00355E3E" w:rsidRPr="002F3662">
        <w:rPr>
          <w:rFonts w:ascii="Arial" w:hAnsi="Arial"/>
        </w:rPr>
        <w:t xml:space="preserve">.5 </w:t>
      </w:r>
      <w:r w:rsidR="00A47F9A" w:rsidRPr="002F3662">
        <w:rPr>
          <w:rFonts w:ascii="Arial" w:hAnsi="Arial"/>
        </w:rPr>
        <w:t>Parámetros e indicadores de calidad</w:t>
      </w:r>
      <w:bookmarkEnd w:id="691"/>
      <w:bookmarkEnd w:id="692"/>
      <w:r w:rsidR="00A47F9A" w:rsidRPr="002F3662">
        <w:rPr>
          <w:rFonts w:ascii="Arial" w:hAnsi="Arial"/>
        </w:rPr>
        <w:t xml:space="preserve"> para SAIB</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p>
    <w:p w14:paraId="39F06E5C"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En esta sección se muestran los parámetros e indicadores de calidad referentes a la provisión, continuidad y atención de fallas del Servicio de Acceso Indirecto al Bucle. Estos parámetros e indicadores se medirán con una periodicidad trimestral por cada uno de los CS.</w:t>
      </w:r>
    </w:p>
    <w:p w14:paraId="39F06E5D" w14:textId="77777777" w:rsidR="00C61FCD" w:rsidRPr="002F3662" w:rsidRDefault="00C61FCD" w:rsidP="00C61FCD">
      <w:pPr>
        <w:spacing w:after="200" w:line="276" w:lineRule="auto"/>
        <w:ind w:right="-142"/>
        <w:jc w:val="both"/>
        <w:rPr>
          <w:rFonts w:ascii="Arial" w:hAnsi="Arial" w:cs="Arial"/>
          <w:b/>
        </w:rPr>
      </w:pPr>
      <w:r w:rsidRPr="002F3662">
        <w:rPr>
          <w:rFonts w:ascii="Arial" w:hAnsi="Arial" w:cs="Arial"/>
          <w:b/>
        </w:rPr>
        <w:t>Parámetros e Indicadores para la Provisión del Servicio</w:t>
      </w:r>
    </w:p>
    <w:p w14:paraId="39F06E5E" w14:textId="77777777" w:rsidR="00C61FCD" w:rsidRPr="002F3662" w:rsidRDefault="00C61FCD" w:rsidP="00C61FCD">
      <w:pPr>
        <w:spacing w:after="200" w:line="276" w:lineRule="auto"/>
        <w:ind w:right="-142"/>
        <w:jc w:val="both"/>
        <w:rPr>
          <w:rFonts w:ascii="Arial" w:hAnsi="Arial" w:cs="Arial"/>
        </w:rPr>
      </w:pPr>
      <w:r w:rsidRPr="002F3662">
        <w:rPr>
          <w:rFonts w:ascii="Arial" w:hAnsi="Arial" w:cs="Arial"/>
        </w:rPr>
        <w:t>En lo referente a la provisión de los servicios (validación de la solicitud, verificación de factibilidad y habilitación), se tienen los siguientes indicadores:</w:t>
      </w:r>
    </w:p>
    <w:p w14:paraId="39F06E5F" w14:textId="77777777" w:rsidR="00C61FCD" w:rsidRPr="002F3662" w:rsidRDefault="00C61FCD" w:rsidP="00C61FCD">
      <w:pPr>
        <w:pStyle w:val="IFTnormal"/>
        <w:numPr>
          <w:ilvl w:val="0"/>
          <w:numId w:val="126"/>
        </w:numPr>
        <w:rPr>
          <w:rFonts w:ascii="Arial" w:hAnsi="Arial" w:cs="Arial"/>
        </w:rPr>
      </w:pPr>
      <w:r w:rsidRPr="002F3662">
        <w:rPr>
          <w:rFonts w:ascii="Arial" w:hAnsi="Arial" w:cs="Arial"/>
        </w:rPr>
        <w:t>Validación de la solicitud junto con validación de la factibilidad: 9</w:t>
      </w:r>
      <w:r w:rsidR="00380174" w:rsidRPr="002F3662">
        <w:rPr>
          <w:rFonts w:ascii="Arial" w:hAnsi="Arial" w:cs="Arial"/>
        </w:rPr>
        <w:t>5</w:t>
      </w:r>
      <w:r w:rsidRPr="002F3662">
        <w:rPr>
          <w:rFonts w:ascii="Arial" w:hAnsi="Arial" w:cs="Arial"/>
        </w:rPr>
        <w:t xml:space="preserve">% de las solicitudes en máximo un día natural. El </w:t>
      </w:r>
      <w:r w:rsidR="00380174" w:rsidRPr="002F3662">
        <w:rPr>
          <w:rFonts w:ascii="Arial" w:hAnsi="Arial" w:cs="Arial"/>
        </w:rPr>
        <w:t>5</w:t>
      </w:r>
      <w:r w:rsidRPr="002F3662">
        <w:rPr>
          <w:rFonts w:ascii="Arial" w:hAnsi="Arial" w:cs="Arial"/>
        </w:rPr>
        <w:t>% restante validada en un máximo de dos días naturales a partir de la solicitud.</w:t>
      </w:r>
    </w:p>
    <w:p w14:paraId="39F06E60" w14:textId="77777777" w:rsidR="00C61FCD" w:rsidRPr="002F3662" w:rsidRDefault="00C61FCD" w:rsidP="00C61FCD">
      <w:pPr>
        <w:pStyle w:val="Prrafodelista"/>
        <w:numPr>
          <w:ilvl w:val="0"/>
          <w:numId w:val="55"/>
        </w:numPr>
        <w:spacing w:after="200" w:line="276" w:lineRule="auto"/>
        <w:jc w:val="both"/>
        <w:rPr>
          <w:rFonts w:ascii="Arial" w:hAnsi="Arial" w:cs="Arial"/>
          <w:sz w:val="22"/>
          <w:lang w:val="es-MX"/>
        </w:rPr>
      </w:pPr>
      <w:r w:rsidRPr="002F3662">
        <w:rPr>
          <w:rFonts w:ascii="Arial" w:hAnsi="Arial" w:cs="Arial"/>
          <w:sz w:val="22"/>
          <w:lang w:val="es-MX"/>
        </w:rPr>
        <w:t>Habilitación Local, Regional y Nacional con el módem/ONT blanco provisto por</w:t>
      </w:r>
      <w:r w:rsidRPr="002F3662" w:rsidDel="006113F4">
        <w:rPr>
          <w:rFonts w:ascii="Arial" w:hAnsi="Arial" w:cs="Arial"/>
          <w:sz w:val="22"/>
          <w:lang w:val="es-MX"/>
        </w:rPr>
        <w:t xml:space="preserve"> </w:t>
      </w:r>
      <w:r w:rsidRPr="002F3662">
        <w:rPr>
          <w:rFonts w:ascii="Arial" w:hAnsi="Arial" w:cs="Arial"/>
          <w:sz w:val="22"/>
          <w:lang w:val="es-MX"/>
        </w:rPr>
        <w:t xml:space="preserve">el CS en tiempo, con o sin acometida: 90% en un máximo </w:t>
      </w:r>
      <w:r w:rsidRPr="002F3662">
        <w:rPr>
          <w:rFonts w:ascii="Arial" w:eastAsia="Calibri" w:hAnsi="Arial" w:cs="Arial"/>
          <w:sz w:val="22"/>
          <w:lang w:val="es-MX"/>
        </w:rPr>
        <w:t xml:space="preserve">de </w:t>
      </w:r>
      <w:r w:rsidR="009763EE" w:rsidRPr="002F3662">
        <w:rPr>
          <w:rFonts w:ascii="Arial" w:eastAsia="Calibri" w:hAnsi="Arial" w:cs="Arial"/>
          <w:sz w:val="22"/>
          <w:lang w:val="es-MX"/>
        </w:rPr>
        <w:t>seis</w:t>
      </w:r>
      <w:r w:rsidRPr="002F3662">
        <w:rPr>
          <w:rFonts w:ascii="Arial" w:hAnsi="Arial" w:cs="Arial"/>
          <w:sz w:val="22"/>
          <w:lang w:val="es-MX"/>
        </w:rPr>
        <w:t xml:space="preserve"> días hábiles. El 10% restante en un máximo </w:t>
      </w:r>
      <w:r w:rsidRPr="002F3662">
        <w:rPr>
          <w:rFonts w:ascii="Arial" w:hAnsi="Arial" w:cs="Arial"/>
          <w:sz w:val="22"/>
          <w:szCs w:val="22"/>
          <w:lang w:val="es-MX"/>
        </w:rPr>
        <w:t xml:space="preserve">de </w:t>
      </w:r>
      <w:r w:rsidR="009763EE" w:rsidRPr="002F3662">
        <w:rPr>
          <w:rFonts w:ascii="Arial" w:hAnsi="Arial" w:cs="Arial"/>
          <w:sz w:val="22"/>
          <w:szCs w:val="22"/>
          <w:lang w:val="es-MX"/>
        </w:rPr>
        <w:t>ocho</w:t>
      </w:r>
      <w:r w:rsidRPr="002F3662">
        <w:rPr>
          <w:rFonts w:ascii="Arial" w:hAnsi="Arial" w:cs="Arial"/>
          <w:sz w:val="22"/>
          <w:szCs w:val="22"/>
          <w:lang w:val="es-MX"/>
        </w:rPr>
        <w:t xml:space="preserve"> días hábiles</w:t>
      </w:r>
      <w:r w:rsidRPr="002F3662">
        <w:rPr>
          <w:rFonts w:ascii="Arial" w:hAnsi="Arial" w:cs="Arial"/>
          <w:sz w:val="22"/>
          <w:lang w:val="es-MX"/>
        </w:rPr>
        <w:t xml:space="preserve"> a partir de la solicitud.</w:t>
      </w:r>
    </w:p>
    <w:p w14:paraId="39F06E61" w14:textId="77777777" w:rsidR="00C61FCD" w:rsidRPr="00BA6018" w:rsidRDefault="00C61FCD" w:rsidP="00C61FCD">
      <w:pPr>
        <w:pStyle w:val="Prrafodelista"/>
        <w:numPr>
          <w:ilvl w:val="0"/>
          <w:numId w:val="55"/>
        </w:numPr>
        <w:spacing w:after="200" w:line="276" w:lineRule="auto"/>
        <w:jc w:val="both"/>
        <w:rPr>
          <w:rFonts w:ascii="Arial" w:eastAsia="Calibri" w:hAnsi="Arial" w:cs="Arial"/>
          <w:sz w:val="22"/>
          <w:szCs w:val="22"/>
          <w:lang w:val="es-MX" w:eastAsia="en-US"/>
        </w:rPr>
      </w:pPr>
      <w:r w:rsidRPr="002F3662">
        <w:rPr>
          <w:rFonts w:ascii="Arial" w:eastAsia="Calibri" w:hAnsi="Arial" w:cs="Arial"/>
          <w:sz w:val="22"/>
          <w:szCs w:val="22"/>
          <w:lang w:val="es-MX" w:eastAsia="en-US"/>
        </w:rPr>
        <w:t>Habilitación Local</w:t>
      </w:r>
      <w:r w:rsidRPr="002F3662">
        <w:rPr>
          <w:rFonts w:ascii="Arial" w:eastAsia="Calibri" w:hAnsi="Arial" w:cs="Arial"/>
          <w:sz w:val="22"/>
          <w:lang w:val="es-MX"/>
        </w:rPr>
        <w:t>, Regional y Nacional</w:t>
      </w:r>
      <w:r w:rsidRPr="002F3662">
        <w:rPr>
          <w:rFonts w:ascii="Arial" w:eastAsia="Calibri" w:hAnsi="Arial" w:cs="Arial"/>
          <w:sz w:val="22"/>
          <w:szCs w:val="22"/>
          <w:lang w:val="es-MX" w:eastAsia="en-US"/>
        </w:rPr>
        <w:t xml:space="preserve"> con entrega de módem/ONT por parte de </w:t>
      </w:r>
      <w:r w:rsidR="00DE671A" w:rsidRPr="002F3662">
        <w:rPr>
          <w:rFonts w:ascii="Arial" w:eastAsia="Calibri" w:hAnsi="Arial" w:cs="Arial"/>
          <w:sz w:val="22"/>
          <w:szCs w:val="22"/>
          <w:lang w:val="es-MX" w:eastAsia="en-US"/>
        </w:rPr>
        <w:t xml:space="preserve">la </w:t>
      </w:r>
      <w:r w:rsidRPr="002F3662">
        <w:rPr>
          <w:rFonts w:ascii="Arial" w:eastAsia="Calibri" w:hAnsi="Arial" w:cs="Arial"/>
          <w:sz w:val="22"/>
          <w:szCs w:val="22"/>
          <w:lang w:val="es-MX" w:eastAsia="en-US"/>
        </w:rPr>
        <w:t>EM</w:t>
      </w:r>
      <w:r w:rsidRPr="002F3662">
        <w:rPr>
          <w:rFonts w:ascii="Arial" w:eastAsia="Calibri" w:hAnsi="Arial" w:cs="Arial"/>
          <w:sz w:val="22"/>
          <w:lang w:val="es-MX"/>
        </w:rPr>
        <w:t xml:space="preserve"> en tiempo,</w:t>
      </w:r>
      <w:r w:rsidRPr="002F3662">
        <w:rPr>
          <w:rFonts w:ascii="Arial" w:eastAsia="Calibri" w:hAnsi="Arial" w:cs="Arial"/>
          <w:sz w:val="22"/>
          <w:szCs w:val="22"/>
          <w:lang w:val="es-MX" w:eastAsia="en-US"/>
        </w:rPr>
        <w:t xml:space="preserve"> con </w:t>
      </w:r>
      <w:r w:rsidRPr="002F3662">
        <w:rPr>
          <w:rFonts w:ascii="Arial" w:hAnsi="Arial" w:cs="Arial"/>
          <w:sz w:val="22"/>
          <w:szCs w:val="22"/>
        </w:rPr>
        <w:t xml:space="preserve">o sin </w:t>
      </w:r>
      <w:r w:rsidRPr="002F3662">
        <w:rPr>
          <w:rFonts w:ascii="Arial" w:hAnsi="Arial" w:cs="Arial"/>
          <w:bCs/>
          <w:sz w:val="22"/>
          <w:szCs w:val="22"/>
        </w:rPr>
        <w:t>acometida</w:t>
      </w:r>
      <w:r w:rsidRPr="002F3662">
        <w:rPr>
          <w:rFonts w:ascii="Arial" w:eastAsia="Calibri" w:hAnsi="Arial" w:cs="Arial"/>
          <w:sz w:val="22"/>
          <w:szCs w:val="22"/>
          <w:lang w:val="es-MX"/>
        </w:rPr>
        <w:t>:</w:t>
      </w:r>
      <w:r w:rsidRPr="002F3662">
        <w:rPr>
          <w:rFonts w:ascii="Arial" w:eastAsia="Calibri" w:hAnsi="Arial" w:cs="Arial"/>
          <w:sz w:val="22"/>
          <w:lang w:val="es-MX"/>
        </w:rPr>
        <w:t xml:space="preserve"> 90% en un máximo de </w:t>
      </w:r>
      <w:r w:rsidR="009763EE" w:rsidRPr="002F3662">
        <w:rPr>
          <w:rFonts w:ascii="Arial" w:eastAsia="Calibri" w:hAnsi="Arial" w:cs="Arial"/>
          <w:sz w:val="22"/>
          <w:lang w:val="es-MX"/>
        </w:rPr>
        <w:t>ocho</w:t>
      </w:r>
      <w:r w:rsidRPr="002F3662">
        <w:rPr>
          <w:rFonts w:ascii="Arial" w:eastAsia="Calibri" w:hAnsi="Arial" w:cs="Arial"/>
          <w:sz w:val="22"/>
          <w:lang w:val="es-MX"/>
        </w:rPr>
        <w:t xml:space="preserve"> días hábiles. El 10% restante en un máximo de </w:t>
      </w:r>
      <w:r w:rsidR="009763EE" w:rsidRPr="002F3662">
        <w:rPr>
          <w:rFonts w:ascii="Arial" w:eastAsia="Calibri" w:hAnsi="Arial" w:cs="Arial"/>
          <w:sz w:val="22"/>
          <w:lang w:val="es-MX"/>
        </w:rPr>
        <w:t>diez</w:t>
      </w:r>
      <w:r w:rsidRPr="002F3662">
        <w:rPr>
          <w:rFonts w:ascii="Arial" w:eastAsia="Calibri" w:hAnsi="Arial" w:cs="Arial"/>
          <w:sz w:val="22"/>
          <w:lang w:val="es-MX"/>
        </w:rPr>
        <w:t xml:space="preserve"> días hábiles a partir de la solicitud.</w:t>
      </w:r>
    </w:p>
    <w:p w14:paraId="39F06E62" w14:textId="77777777" w:rsidR="00A47F9A" w:rsidRPr="002F3662" w:rsidRDefault="00A47F9A" w:rsidP="007E7D77">
      <w:pPr>
        <w:spacing w:after="200" w:line="276" w:lineRule="auto"/>
        <w:ind w:right="-142"/>
        <w:jc w:val="both"/>
        <w:rPr>
          <w:rFonts w:ascii="Arial" w:hAnsi="Arial" w:cs="Arial"/>
          <w:b/>
        </w:rPr>
      </w:pPr>
      <w:r w:rsidRPr="002F3662">
        <w:rPr>
          <w:rFonts w:ascii="Arial" w:hAnsi="Arial" w:cs="Arial"/>
          <w:b/>
        </w:rPr>
        <w:t>Metodología</w:t>
      </w:r>
    </w:p>
    <w:p w14:paraId="39F06E63"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 xml:space="preserve">Para realizar la medición de los indicadores presentados, se descontarán los plazos de entrega señalados en la sección </w:t>
      </w:r>
      <w:r w:rsidR="0057347F" w:rsidRPr="002F3662">
        <w:rPr>
          <w:rFonts w:ascii="Arial" w:hAnsi="Arial" w:cs="Arial"/>
        </w:rPr>
        <w:t>“Plazos de Entrega de SAIB”</w:t>
      </w:r>
      <w:r w:rsidRPr="002F3662">
        <w:rPr>
          <w:rFonts w:ascii="Arial" w:hAnsi="Arial" w:cs="Arial"/>
        </w:rPr>
        <w:t xml:space="preserve"> de este documento de los días totales utilizados para la realización de dicha actividad, considerando como inicio del proceso el día en que se solicitó el servicio por parte del CS. </w:t>
      </w:r>
    </w:p>
    <w:p w14:paraId="39F06E64" w14:textId="77777777" w:rsidR="00D21028" w:rsidRPr="002F3662" w:rsidRDefault="00D21028" w:rsidP="007E7D77">
      <w:pPr>
        <w:spacing w:after="200" w:line="276" w:lineRule="auto"/>
        <w:ind w:right="-142"/>
        <w:jc w:val="both"/>
        <w:rPr>
          <w:rFonts w:ascii="Arial" w:hAnsi="Arial" w:cs="Arial"/>
        </w:rPr>
      </w:pPr>
      <w:r w:rsidRPr="002F3662">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14:paraId="39F06E65" w14:textId="77777777" w:rsidR="00A47F9A" w:rsidRPr="002F3662" w:rsidRDefault="00A47F9A" w:rsidP="007E7D77">
      <w:pPr>
        <w:spacing w:after="200" w:line="276" w:lineRule="auto"/>
        <w:ind w:right="-142"/>
        <w:jc w:val="both"/>
        <w:rPr>
          <w:rFonts w:ascii="Arial" w:hAnsi="Arial" w:cs="Arial"/>
          <w:b/>
        </w:rPr>
      </w:pPr>
      <w:r w:rsidRPr="002F3662">
        <w:rPr>
          <w:rFonts w:ascii="Arial" w:hAnsi="Arial" w:cs="Arial"/>
          <w:b/>
        </w:rPr>
        <w:t>Parámetros para Reparación de Fallas</w:t>
      </w:r>
    </w:p>
    <w:p w14:paraId="39F06E66" w14:textId="77777777" w:rsidR="00A47F9A" w:rsidRPr="002F3662" w:rsidRDefault="00A47F9A" w:rsidP="007E7D77">
      <w:pPr>
        <w:pStyle w:val="IFTnormal"/>
        <w:ind w:right="-142"/>
        <w:rPr>
          <w:rFonts w:ascii="Arial" w:hAnsi="Arial" w:cs="Arial"/>
        </w:rPr>
      </w:pPr>
      <w:r w:rsidRPr="002F3662">
        <w:rPr>
          <w:rFonts w:ascii="Arial" w:hAnsi="Arial" w:cs="Arial"/>
        </w:rPr>
        <w:t xml:space="preserve">En cuanto a los parámetros de calidad asociados a la reparación de fallas, se tiene el siguiente alcance: </w:t>
      </w:r>
    </w:p>
    <w:p w14:paraId="39F06E67" w14:textId="77777777" w:rsidR="00A47F9A" w:rsidRPr="002F3662" w:rsidRDefault="00A47F9A" w:rsidP="007E7D77">
      <w:pPr>
        <w:pStyle w:val="IFTnormal"/>
        <w:ind w:right="-142"/>
        <w:rPr>
          <w:rFonts w:ascii="Arial" w:hAnsi="Arial" w:cs="Arial"/>
        </w:rPr>
      </w:pPr>
      <w:r w:rsidRPr="002F3662">
        <w:rPr>
          <w:rFonts w:ascii="Arial" w:hAnsi="Arial" w:cs="Arial"/>
        </w:rPr>
        <w:t>Total de reparaciones atendidas</w:t>
      </w:r>
      <w:r w:rsidR="0084002B" w:rsidRPr="002F3662">
        <w:rPr>
          <w:rFonts w:ascii="Arial" w:hAnsi="Arial" w:cs="Arial"/>
        </w:rPr>
        <w:t xml:space="preserve"> por concesionario</w:t>
      </w:r>
      <w:r w:rsidRPr="002F3662">
        <w:rPr>
          <w:rFonts w:ascii="Arial" w:hAnsi="Arial" w:cs="Arial"/>
        </w:rPr>
        <w:t xml:space="preserve">: </w:t>
      </w:r>
    </w:p>
    <w:p w14:paraId="39F06E68" w14:textId="77777777" w:rsidR="00A47F9A" w:rsidRPr="002F3662" w:rsidRDefault="0099213F" w:rsidP="002F7E4A">
      <w:pPr>
        <w:pStyle w:val="IFTnormal"/>
        <w:numPr>
          <w:ilvl w:val="0"/>
          <w:numId w:val="103"/>
        </w:numPr>
        <w:rPr>
          <w:rFonts w:ascii="Arial" w:hAnsi="Arial" w:cs="Arial"/>
        </w:rPr>
      </w:pPr>
      <w:r w:rsidRPr="002F3662">
        <w:rPr>
          <w:rFonts w:ascii="Arial" w:hAnsi="Arial" w:cs="Arial"/>
        </w:rPr>
        <w:t>D</w:t>
      </w:r>
      <w:r w:rsidR="00A47F9A" w:rsidRPr="002F3662">
        <w:rPr>
          <w:rFonts w:ascii="Arial" w:hAnsi="Arial" w:cs="Arial"/>
        </w:rPr>
        <w:t>entro del día hábil siguiente a la recepción de la queja, del total de reportes levantados</w:t>
      </w:r>
      <w:r w:rsidR="0084002B" w:rsidRPr="002F3662">
        <w:rPr>
          <w:rFonts w:ascii="Arial" w:hAnsi="Arial" w:cs="Arial"/>
        </w:rPr>
        <w:t xml:space="preserve"> por concesionario</w:t>
      </w:r>
      <w:r w:rsidR="00A47F9A" w:rsidRPr="002F3662">
        <w:rPr>
          <w:rFonts w:ascii="Arial" w:hAnsi="Arial" w:cs="Arial"/>
        </w:rPr>
        <w:t xml:space="preserve">. Objetivo </w:t>
      </w:r>
      <w:r w:rsidR="0084002B" w:rsidRPr="002F3662">
        <w:rPr>
          <w:rFonts w:ascii="Arial" w:hAnsi="Arial" w:cs="Arial"/>
        </w:rPr>
        <w:t>8</w:t>
      </w:r>
      <w:r w:rsidRPr="002F3662">
        <w:rPr>
          <w:rFonts w:ascii="Arial" w:hAnsi="Arial" w:cs="Arial"/>
        </w:rPr>
        <w:t>5</w:t>
      </w:r>
      <w:r w:rsidR="0084002B" w:rsidRPr="002F3662">
        <w:rPr>
          <w:rFonts w:ascii="Arial" w:hAnsi="Arial" w:cs="Arial"/>
        </w:rPr>
        <w:t xml:space="preserve"> </w:t>
      </w:r>
      <w:r w:rsidR="00BA6018">
        <w:rPr>
          <w:rFonts w:ascii="Arial" w:hAnsi="Arial" w:cs="Arial"/>
        </w:rPr>
        <w:t>%.</w:t>
      </w:r>
    </w:p>
    <w:p w14:paraId="39F06E69" w14:textId="77777777" w:rsidR="00D46F36" w:rsidRPr="002F3662" w:rsidRDefault="0099213F" w:rsidP="00941291">
      <w:pPr>
        <w:pStyle w:val="IFTnormal"/>
        <w:numPr>
          <w:ilvl w:val="0"/>
          <w:numId w:val="103"/>
        </w:numPr>
        <w:rPr>
          <w:rFonts w:ascii="Arial" w:hAnsi="Arial" w:cs="Arial"/>
        </w:rPr>
      </w:pPr>
      <w:r w:rsidRPr="002F3662">
        <w:rPr>
          <w:rFonts w:ascii="Arial" w:hAnsi="Arial" w:cs="Arial"/>
          <w:bCs w:val="0"/>
        </w:rPr>
        <w:t>D</w:t>
      </w:r>
      <w:r w:rsidR="00A47F9A" w:rsidRPr="002F3662">
        <w:rPr>
          <w:rFonts w:ascii="Arial" w:hAnsi="Arial" w:cs="Arial"/>
          <w:bCs w:val="0"/>
        </w:rPr>
        <w:t>entro de los tres días hábiles siguientes a la recepción de la queja, del total de reportes levantados</w:t>
      </w:r>
      <w:r w:rsidR="0084002B" w:rsidRPr="002F3662">
        <w:rPr>
          <w:rFonts w:ascii="Arial" w:hAnsi="Arial" w:cs="Arial"/>
          <w:bCs w:val="0"/>
        </w:rPr>
        <w:t xml:space="preserve"> por concesionario</w:t>
      </w:r>
      <w:r w:rsidR="00A47F9A" w:rsidRPr="002F3662">
        <w:rPr>
          <w:rFonts w:ascii="Arial" w:hAnsi="Arial" w:cs="Arial"/>
          <w:bCs w:val="0"/>
        </w:rPr>
        <w:t xml:space="preserve">. </w:t>
      </w:r>
      <w:r w:rsidR="00941291" w:rsidRPr="002F3662">
        <w:rPr>
          <w:rFonts w:ascii="Arial" w:hAnsi="Arial" w:cs="Arial"/>
        </w:rPr>
        <w:t>Objetivo 95</w:t>
      </w:r>
      <w:r w:rsidR="008E703B" w:rsidRPr="002F3662">
        <w:rPr>
          <w:rFonts w:ascii="Arial" w:hAnsi="Arial" w:cs="Arial"/>
        </w:rPr>
        <w:t>%</w:t>
      </w:r>
      <w:r w:rsidR="00BA6018">
        <w:rPr>
          <w:rFonts w:ascii="Arial" w:hAnsi="Arial" w:cs="Arial"/>
        </w:rPr>
        <w:t>.</w:t>
      </w:r>
    </w:p>
    <w:p w14:paraId="39F06E6A" w14:textId="77777777" w:rsidR="00941291" w:rsidRPr="002F3662" w:rsidRDefault="00941291" w:rsidP="00941291">
      <w:pPr>
        <w:pStyle w:val="IFTnormal"/>
        <w:numPr>
          <w:ilvl w:val="0"/>
          <w:numId w:val="103"/>
        </w:numPr>
        <w:rPr>
          <w:rFonts w:ascii="Arial" w:hAnsi="Arial" w:cs="Arial"/>
        </w:rPr>
      </w:pPr>
      <w:r w:rsidRPr="002F3662">
        <w:rPr>
          <w:rFonts w:ascii="Arial" w:hAnsi="Arial" w:cs="Arial"/>
        </w:rPr>
        <w:t>La reparación de fallas para el 5% de reportes restante no excederá de diez días hábiles siguientes a la recepción de la queja.</w:t>
      </w:r>
    </w:p>
    <w:p w14:paraId="39F06E6B" w14:textId="77777777" w:rsidR="00A47F9A" w:rsidRPr="002F3662" w:rsidRDefault="00A47F9A" w:rsidP="005722CC">
      <w:pPr>
        <w:pStyle w:val="IFTnormal"/>
        <w:numPr>
          <w:ilvl w:val="0"/>
          <w:numId w:val="103"/>
        </w:numPr>
        <w:ind w:right="-142"/>
        <w:rPr>
          <w:rFonts w:ascii="Arial" w:hAnsi="Arial" w:cs="Arial"/>
        </w:rPr>
      </w:pPr>
      <w:r w:rsidRPr="002F3662">
        <w:rPr>
          <w:rFonts w:ascii="Arial" w:hAnsi="Arial" w:cs="Arial"/>
        </w:rPr>
        <w:t>Para realizar las mediciones de estos indicadores, se considerarán los reportes</w:t>
      </w:r>
      <w:r w:rsidR="00F9420A" w:rsidRPr="002F3662">
        <w:rPr>
          <w:rFonts w:ascii="Arial" w:hAnsi="Arial" w:cs="Arial"/>
        </w:rPr>
        <w:t xml:space="preserve"> de queja</w:t>
      </w:r>
      <w:r w:rsidRPr="002F3662">
        <w:rPr>
          <w:rFonts w:ascii="Arial" w:hAnsi="Arial" w:cs="Arial"/>
        </w:rPr>
        <w:t xml:space="preserve"> levantados</w:t>
      </w:r>
      <w:r w:rsidR="0084002B" w:rsidRPr="002F3662">
        <w:rPr>
          <w:rFonts w:ascii="Arial" w:hAnsi="Arial" w:cs="Arial"/>
        </w:rPr>
        <w:t xml:space="preserve"> por concesionario</w:t>
      </w:r>
      <w:r w:rsidRPr="002F3662">
        <w:rPr>
          <w:rFonts w:ascii="Arial" w:hAnsi="Arial" w:cs="Arial"/>
        </w:rPr>
        <w:t xml:space="preserve"> en un horario de 9:00 a 17:00 horas de lunes a viernes, aquellos que se reciban después de ese horario, se contabilizarán para el día hábil siguiente. </w:t>
      </w:r>
    </w:p>
    <w:p w14:paraId="39F06E6C" w14:textId="77777777" w:rsidR="00A47F9A" w:rsidRPr="002F3662" w:rsidRDefault="00A47F9A" w:rsidP="007E7D77">
      <w:pPr>
        <w:autoSpaceDE w:val="0"/>
        <w:autoSpaceDN w:val="0"/>
        <w:adjustRightInd w:val="0"/>
        <w:spacing w:after="200" w:line="276" w:lineRule="auto"/>
        <w:ind w:right="-142"/>
        <w:jc w:val="both"/>
        <w:rPr>
          <w:rFonts w:ascii="Arial" w:hAnsi="Arial" w:cs="Arial"/>
          <w:b/>
        </w:rPr>
      </w:pPr>
      <w:r w:rsidRPr="002F3662">
        <w:rPr>
          <w:rFonts w:ascii="Arial" w:hAnsi="Arial" w:cs="Arial"/>
          <w:b/>
        </w:rPr>
        <w:t>Metodología</w:t>
      </w:r>
    </w:p>
    <w:p w14:paraId="39F06E6D"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El cálculo de los indicadores de reparación de fallas se calcula de la siguiente forma, y se mide para reparaciones en </w:t>
      </w:r>
      <w:r w:rsidR="002A115D" w:rsidRPr="002F3662">
        <w:rPr>
          <w:rFonts w:ascii="Arial" w:hAnsi="Arial" w:cs="Arial"/>
        </w:rPr>
        <w:t>uno</w:t>
      </w:r>
      <w:r w:rsidRPr="002F3662">
        <w:rPr>
          <w:rFonts w:ascii="Arial" w:hAnsi="Arial" w:cs="Arial"/>
        </w:rPr>
        <w:t xml:space="preserve">, </w:t>
      </w:r>
      <w:r w:rsidR="002A115D" w:rsidRPr="002F3662">
        <w:rPr>
          <w:rFonts w:ascii="Arial" w:hAnsi="Arial" w:cs="Arial"/>
        </w:rPr>
        <w:t xml:space="preserve">tres </w:t>
      </w:r>
      <w:r w:rsidRPr="002F3662">
        <w:rPr>
          <w:rFonts w:ascii="Arial" w:hAnsi="Arial" w:cs="Arial"/>
        </w:rPr>
        <w:t xml:space="preserve">y </w:t>
      </w:r>
      <w:r w:rsidR="002A115D" w:rsidRPr="002F3662">
        <w:rPr>
          <w:rFonts w:ascii="Arial" w:hAnsi="Arial" w:cs="Arial"/>
        </w:rPr>
        <w:t>diez</w:t>
      </w:r>
      <w:r w:rsidRPr="002F3662">
        <w:rPr>
          <w:rFonts w:ascii="Arial" w:hAnsi="Arial" w:cs="Arial"/>
        </w:rPr>
        <w:t xml:space="preserve"> días hábiles posteriores a la recepción de la queja: </w:t>
      </w:r>
    </w:p>
    <w:p w14:paraId="39F06E6E" w14:textId="77777777" w:rsidR="00A47F9A" w:rsidRPr="002F3662" w:rsidRDefault="005D3254" w:rsidP="007E7D77">
      <w:pPr>
        <w:spacing w:after="200" w:line="276" w:lineRule="auto"/>
        <w:ind w:right="-142"/>
        <w:jc w:val="both"/>
        <w:rPr>
          <w:rFonts w:ascii="Arial" w:hAnsi="Arial" w:cs="Arial"/>
        </w:rPr>
      </w:pPr>
      <w:r w:rsidRPr="002F3662">
        <w:rPr>
          <w:rFonts w:ascii="Arial" w:hAnsi="Arial" w:cs="Arial"/>
          <w:b/>
        </w:rPr>
        <w:t>Reparación de fallas</w:t>
      </w:r>
      <w:r w:rsidR="00A47F9A" w:rsidRPr="002F3662">
        <w:rPr>
          <w:rFonts w:ascii="Arial" w:hAnsi="Arial" w:cs="Arial"/>
          <w:b/>
        </w:rPr>
        <w:t xml:space="preserve">: </w:t>
      </w:r>
      <w:r w:rsidR="00A47F9A" w:rsidRPr="002F3662">
        <w:rPr>
          <w:rFonts w:ascii="Arial" w:hAnsi="Arial" w:cs="Arial"/>
        </w:rPr>
        <w:t>porcentaje de las fallas reportadas</w:t>
      </w:r>
      <w:r w:rsidR="0084002B" w:rsidRPr="002F3662">
        <w:rPr>
          <w:rFonts w:ascii="Arial" w:hAnsi="Arial" w:cs="Arial"/>
        </w:rPr>
        <w:t xml:space="preserve"> por concesionario</w:t>
      </w:r>
      <w:r w:rsidR="00A47F9A" w:rsidRPr="002F3662">
        <w:rPr>
          <w:rFonts w:ascii="Arial" w:hAnsi="Arial" w:cs="Arial"/>
        </w:rPr>
        <w:t>, que son atendidas dentro del plazo a medir (</w:t>
      </w:r>
      <w:r w:rsidR="002A115D" w:rsidRPr="002F3662">
        <w:rPr>
          <w:rFonts w:ascii="Arial" w:hAnsi="Arial" w:cs="Arial"/>
        </w:rPr>
        <w:t>uno</w:t>
      </w:r>
      <w:r w:rsidR="00A47F9A" w:rsidRPr="002F3662">
        <w:rPr>
          <w:rFonts w:ascii="Arial" w:hAnsi="Arial" w:cs="Arial"/>
        </w:rPr>
        <w:t xml:space="preserve">, </w:t>
      </w:r>
      <w:r w:rsidR="002A115D" w:rsidRPr="002F3662">
        <w:rPr>
          <w:rFonts w:ascii="Arial" w:hAnsi="Arial" w:cs="Arial"/>
        </w:rPr>
        <w:t>tres</w:t>
      </w:r>
      <w:r w:rsidR="00A47F9A" w:rsidRPr="002F3662">
        <w:rPr>
          <w:rFonts w:ascii="Arial" w:hAnsi="Arial" w:cs="Arial"/>
        </w:rPr>
        <w:t xml:space="preserve">, </w:t>
      </w:r>
      <w:r w:rsidR="002A115D" w:rsidRPr="002F3662">
        <w:rPr>
          <w:rFonts w:ascii="Arial" w:hAnsi="Arial" w:cs="Arial"/>
        </w:rPr>
        <w:t>diez</w:t>
      </w:r>
      <w:r w:rsidR="00A47F9A" w:rsidRPr="002F3662">
        <w:rPr>
          <w:rFonts w:ascii="Arial" w:hAnsi="Arial" w:cs="Arial"/>
        </w:rPr>
        <w:t xml:space="preserve"> días hábiles siguientes a la recepción de la queja), durante el trimestre.</w:t>
      </w:r>
    </w:p>
    <w:p w14:paraId="39F06E6F" w14:textId="77777777" w:rsidR="00A47F9A" w:rsidRPr="002F3662" w:rsidRDefault="00A47F9A" w:rsidP="004B11EB">
      <w:pPr>
        <w:autoSpaceDE w:val="0"/>
        <w:autoSpaceDN w:val="0"/>
        <w:adjustRightInd w:val="0"/>
        <w:spacing w:after="200" w:line="276" w:lineRule="auto"/>
        <w:ind w:left="-567" w:right="-142"/>
        <w:jc w:val="center"/>
        <w:rPr>
          <w:rFonts w:ascii="Arial" w:hAnsi="Arial" w:cs="Arial"/>
        </w:rPr>
      </w:pPr>
      <w:r w:rsidRPr="002F3662">
        <w:rPr>
          <w:rFonts w:ascii="Arial" w:hAnsi="Arial" w:cs="Arial"/>
          <w:i/>
        </w:rPr>
        <w:t>Reparación de Fallas</w:t>
      </w:r>
      <w:r w:rsidR="005D3254" w:rsidRPr="002F3662">
        <w:rPr>
          <w:rFonts w:ascii="Arial" w:hAnsi="Arial" w:cs="Arial"/>
          <w:i/>
        </w:rPr>
        <w:t xml:space="preserve"> por CS</w:t>
      </w:r>
      <w:r w:rsidRPr="002F3662">
        <w:rPr>
          <w:rFonts w:ascii="Arial" w:hAnsi="Arial" w:cs="Arial"/>
          <w:i/>
        </w:rPr>
        <w:t xml:space="preserve"> </w:t>
      </w:r>
      <w:r w:rsidRPr="002F3662">
        <w:rPr>
          <w:rFonts w:ascii="Arial" w:hAnsi="Arial" w:cs="Arial"/>
        </w:rPr>
        <w:t xml:space="preserve">= </w:t>
      </w:r>
      <m:oMath>
        <m:f>
          <m:fPr>
            <m:ctrlPr>
              <w:rPr>
                <w:rFonts w:ascii="Cambria Math" w:hAnsi="Cambria Math" w:cs="Arial"/>
                <w:i/>
              </w:rPr>
            </m:ctrlPr>
          </m:fPr>
          <m:num>
            <m:r>
              <w:rPr>
                <w:rFonts w:ascii="Cambria Math" w:hAnsi="Cambria Math" w:cs="Arial"/>
              </w:rPr>
              <m:t>Fallas efectivas reparadas en el plazo a medir en  días hábiles</m:t>
            </m:r>
          </m:num>
          <m:den>
            <m:r>
              <w:rPr>
                <w:rFonts w:ascii="Cambria Math" w:hAnsi="Cambria Math" w:cs="Arial"/>
              </w:rPr>
              <m:t>Fallas Efectivas</m:t>
            </m:r>
          </m:den>
        </m:f>
        <m:r>
          <w:rPr>
            <w:rFonts w:ascii="Cambria Math" w:hAnsi="Cambria Math" w:cs="Arial"/>
          </w:rPr>
          <m:t xml:space="preserve"> x 100</m:t>
        </m:r>
      </m:oMath>
    </w:p>
    <w:p w14:paraId="39F06E70" w14:textId="77777777" w:rsidR="00A47F9A" w:rsidRPr="002F3662" w:rsidRDefault="00A47F9A" w:rsidP="007E7D77">
      <w:pPr>
        <w:autoSpaceDE w:val="0"/>
        <w:autoSpaceDN w:val="0"/>
        <w:adjustRightInd w:val="0"/>
        <w:spacing w:after="200" w:line="276" w:lineRule="auto"/>
        <w:ind w:right="-142"/>
        <w:jc w:val="both"/>
        <w:rPr>
          <w:rFonts w:ascii="Arial" w:hAnsi="Arial" w:cs="Arial"/>
          <w:b/>
        </w:rPr>
      </w:pPr>
      <w:r w:rsidRPr="002F3662">
        <w:rPr>
          <w:rFonts w:ascii="Arial" w:hAnsi="Arial" w:cs="Arial"/>
          <w:b/>
        </w:rPr>
        <w:t xml:space="preserve">Donde: </w:t>
      </w:r>
    </w:p>
    <w:p w14:paraId="39F06E71"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i/>
        </w:rPr>
        <w:t>Fallas efectivas reparadas</w:t>
      </w:r>
      <w:r w:rsidR="0084002B" w:rsidRPr="002F3662">
        <w:rPr>
          <w:rFonts w:ascii="Arial" w:hAnsi="Arial" w:cs="Arial"/>
          <w:i/>
        </w:rPr>
        <w:t xml:space="preserve"> por concesionario</w:t>
      </w:r>
      <w:r w:rsidRPr="002F3662">
        <w:rPr>
          <w:rFonts w:ascii="Arial" w:hAnsi="Arial" w:cs="Arial"/>
          <w:i/>
        </w:rPr>
        <w:t xml:space="preserve"> en el plazo a medir (días hábiles) = </w:t>
      </w:r>
      <w:r w:rsidRPr="002F3662">
        <w:rPr>
          <w:rFonts w:ascii="Arial" w:hAnsi="Arial" w:cs="Arial"/>
        </w:rPr>
        <w:t>Es la cantidad de fallas reparadas</w:t>
      </w:r>
      <w:r w:rsidR="0084002B" w:rsidRPr="002F3662">
        <w:rPr>
          <w:rFonts w:ascii="Arial" w:hAnsi="Arial" w:cs="Arial"/>
        </w:rPr>
        <w:t xml:space="preserve"> por concesionario</w:t>
      </w:r>
      <w:r w:rsidRPr="002F3662">
        <w:rPr>
          <w:rFonts w:ascii="Arial" w:hAnsi="Arial" w:cs="Arial"/>
        </w:rPr>
        <w:t xml:space="preserve"> dentro del plazo que interesa medir, en este caso serán </w:t>
      </w:r>
      <w:r w:rsidR="002A115D" w:rsidRPr="002F3662">
        <w:rPr>
          <w:rFonts w:ascii="Arial" w:hAnsi="Arial" w:cs="Arial"/>
        </w:rPr>
        <w:t>uno</w:t>
      </w:r>
      <w:r w:rsidRPr="002F3662">
        <w:rPr>
          <w:rFonts w:ascii="Arial" w:hAnsi="Arial" w:cs="Arial"/>
        </w:rPr>
        <w:t xml:space="preserve">, </w:t>
      </w:r>
      <w:r w:rsidR="002A115D" w:rsidRPr="002F3662">
        <w:rPr>
          <w:rFonts w:ascii="Arial" w:hAnsi="Arial" w:cs="Arial"/>
        </w:rPr>
        <w:t xml:space="preserve">tres </w:t>
      </w:r>
      <w:r w:rsidRPr="002F3662">
        <w:rPr>
          <w:rFonts w:ascii="Arial" w:hAnsi="Arial" w:cs="Arial"/>
        </w:rPr>
        <w:t xml:space="preserve">y </w:t>
      </w:r>
      <w:r w:rsidR="002A115D" w:rsidRPr="002F3662">
        <w:rPr>
          <w:rFonts w:ascii="Arial" w:hAnsi="Arial" w:cs="Arial"/>
        </w:rPr>
        <w:t>diez</w:t>
      </w:r>
      <w:r w:rsidRPr="002F3662">
        <w:rPr>
          <w:rFonts w:ascii="Arial" w:hAnsi="Arial" w:cs="Arial"/>
        </w:rPr>
        <w:t xml:space="preserve"> días hábiles siguientes a la recepción de la queja. En esta variable se eliminan las quejas debidas a fallas provocadas por fenómenos no previsibles o de fuerza mayor, además de las fallas en la red bajo responsabilidad del cliente</w:t>
      </w:r>
      <w:r w:rsidR="00F32417" w:rsidRPr="002F3662">
        <w:rPr>
          <w:rFonts w:ascii="Arial" w:hAnsi="Arial" w:cs="Arial"/>
        </w:rPr>
        <w:t xml:space="preserve"> o de terceros</w:t>
      </w:r>
      <w:r w:rsidRPr="002F3662">
        <w:rPr>
          <w:rFonts w:ascii="Arial" w:hAnsi="Arial" w:cs="Arial"/>
        </w:rPr>
        <w:t>.</w:t>
      </w:r>
    </w:p>
    <w:p w14:paraId="39F06E72"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i/>
        </w:rPr>
        <w:t>Fallas Efectivas</w:t>
      </w:r>
      <w:r w:rsidRPr="002F3662">
        <w:rPr>
          <w:rFonts w:ascii="Arial" w:hAnsi="Arial" w:cs="Arial"/>
        </w:rPr>
        <w:t xml:space="preserve"> = Cantidad de reportes de fallas recibidos</w:t>
      </w:r>
      <w:r w:rsidR="0084002B" w:rsidRPr="002F3662">
        <w:rPr>
          <w:rFonts w:ascii="Arial" w:hAnsi="Arial" w:cs="Arial"/>
        </w:rPr>
        <w:t xml:space="preserve"> por concesionario</w:t>
      </w:r>
      <w:r w:rsidRPr="002F3662">
        <w:rPr>
          <w:rFonts w:ascii="Arial" w:hAnsi="Arial" w:cs="Arial"/>
        </w:rPr>
        <w:t xml:space="preserve"> excepto las quejas debidas a fallas provocadas por fenómenos no previsibles o de fuerza mayor, además de las fallas en la red bajo responsabilidad del </w:t>
      </w:r>
      <w:r w:rsidR="00941291" w:rsidRPr="002F3662">
        <w:rPr>
          <w:rFonts w:ascii="Arial" w:hAnsi="Arial" w:cs="Arial"/>
        </w:rPr>
        <w:t>cliente o de terceros.</w:t>
      </w:r>
    </w:p>
    <w:p w14:paraId="39F06E73" w14:textId="77777777" w:rsidR="00931BBD" w:rsidRPr="002F3662" w:rsidRDefault="00931BBD" w:rsidP="007E7D77">
      <w:pPr>
        <w:adjustRightInd w:val="0"/>
        <w:spacing w:after="200" w:line="276" w:lineRule="auto"/>
        <w:ind w:right="-91"/>
        <w:jc w:val="both"/>
        <w:rPr>
          <w:rFonts w:ascii="Arial" w:hAnsi="Arial" w:cs="Arial"/>
          <w:b/>
          <w:color w:val="000000"/>
        </w:rPr>
      </w:pPr>
      <w:r w:rsidRPr="002F3662">
        <w:rPr>
          <w:rFonts w:ascii="Arial" w:hAnsi="Arial" w:cs="Arial"/>
          <w:b/>
          <w:color w:val="000000"/>
        </w:rPr>
        <w:t>Indicador para Disponibilidad</w:t>
      </w:r>
    </w:p>
    <w:p w14:paraId="39F06E74" w14:textId="77777777" w:rsidR="00931BBD" w:rsidRPr="002F3662" w:rsidRDefault="00931BBD" w:rsidP="007E7D77">
      <w:pPr>
        <w:adjustRightInd w:val="0"/>
        <w:spacing w:after="200" w:line="276" w:lineRule="auto"/>
        <w:ind w:right="-91"/>
        <w:jc w:val="both"/>
        <w:rPr>
          <w:rFonts w:ascii="Arial" w:hAnsi="Arial" w:cs="Arial"/>
          <w:color w:val="000000"/>
        </w:rPr>
      </w:pPr>
      <w:r w:rsidRPr="002F3662">
        <w:rPr>
          <w:rFonts w:ascii="Arial" w:hAnsi="Arial" w:cs="Arial"/>
          <w:color w:val="000000"/>
        </w:rPr>
        <w:t>El indicador de disponibilidad establece el porcen</w:t>
      </w:r>
      <w:r w:rsidR="005D3254" w:rsidRPr="002F3662">
        <w:rPr>
          <w:rFonts w:ascii="Arial" w:hAnsi="Arial" w:cs="Arial"/>
          <w:color w:val="000000"/>
        </w:rPr>
        <w:t>taje del tiempo durante el cual</w:t>
      </w:r>
      <w:r w:rsidRPr="002F3662">
        <w:rPr>
          <w:rFonts w:ascii="Arial" w:hAnsi="Arial" w:cs="Arial"/>
          <w:color w:val="000000"/>
        </w:rPr>
        <w:t xml:space="preserve"> el servicio se encuentra en operación normal respecto del tiempo total de medición. La meta de cumplimiento de este indicador es del 99.5% al trimestre</w:t>
      </w:r>
      <w:r w:rsidR="009E3846" w:rsidRPr="002F3662">
        <w:rPr>
          <w:rFonts w:ascii="Arial" w:hAnsi="Arial" w:cs="Arial"/>
          <w:color w:val="000000"/>
        </w:rPr>
        <w:t>, siempre que no se contrapongan a los parámetros de reparación de fallas</w:t>
      </w:r>
      <w:r w:rsidRPr="002F3662">
        <w:rPr>
          <w:rFonts w:ascii="Arial" w:hAnsi="Arial" w:cs="Arial"/>
          <w:color w:val="000000"/>
        </w:rPr>
        <w:t>.</w:t>
      </w:r>
    </w:p>
    <w:p w14:paraId="39F06E75" w14:textId="77777777" w:rsidR="00931BBD" w:rsidRPr="002F3662" w:rsidRDefault="00931BBD" w:rsidP="007E7D77">
      <w:pPr>
        <w:adjustRightInd w:val="0"/>
        <w:spacing w:after="200" w:line="276" w:lineRule="auto"/>
        <w:ind w:right="-91"/>
        <w:jc w:val="both"/>
        <w:rPr>
          <w:rFonts w:ascii="Arial" w:hAnsi="Arial" w:cs="Arial"/>
          <w:b/>
          <w:color w:val="000000"/>
        </w:rPr>
      </w:pPr>
      <w:r w:rsidRPr="002F3662">
        <w:rPr>
          <w:rFonts w:ascii="Arial" w:hAnsi="Arial" w:cs="Arial"/>
          <w:b/>
          <w:color w:val="000000"/>
        </w:rPr>
        <w:t>Metodología</w:t>
      </w:r>
    </w:p>
    <w:p w14:paraId="39F06E76" w14:textId="77777777" w:rsidR="00931BBD" w:rsidRPr="002F3662" w:rsidRDefault="00931BBD" w:rsidP="007E7D77">
      <w:pPr>
        <w:adjustRightInd w:val="0"/>
        <w:spacing w:after="200" w:line="276" w:lineRule="auto"/>
        <w:ind w:right="-91"/>
        <w:jc w:val="both"/>
        <w:rPr>
          <w:rFonts w:ascii="Arial" w:hAnsi="Arial" w:cs="Arial"/>
          <w:color w:val="000000"/>
        </w:rPr>
      </w:pPr>
      <w:r w:rsidRPr="002F3662">
        <w:rPr>
          <w:rFonts w:ascii="Arial" w:hAnsi="Arial" w:cs="Arial"/>
          <w:color w:val="000000"/>
        </w:rPr>
        <w:t xml:space="preserve">El indicador se calcula por </w:t>
      </w:r>
      <w:r w:rsidR="003B1B64" w:rsidRPr="002F3662">
        <w:rPr>
          <w:rFonts w:ascii="Arial" w:hAnsi="Arial" w:cs="Arial"/>
          <w:color w:val="000000"/>
        </w:rPr>
        <w:t xml:space="preserve">cada </w:t>
      </w:r>
      <w:r w:rsidR="00462CE4" w:rsidRPr="002F3662" w:rsidDel="00D477C3">
        <w:rPr>
          <w:rFonts w:ascii="Arial" w:hAnsi="Arial" w:cs="Arial"/>
          <w:color w:val="000000"/>
        </w:rPr>
        <w:t>CS</w:t>
      </w:r>
      <w:r w:rsidR="00462CE4" w:rsidRPr="002F3662">
        <w:rPr>
          <w:rFonts w:ascii="Arial" w:hAnsi="Arial" w:cs="Arial"/>
          <w:color w:val="000000"/>
        </w:rPr>
        <w:t xml:space="preserve">, </w:t>
      </w:r>
      <w:r w:rsidRPr="002F3662">
        <w:rPr>
          <w:rFonts w:ascii="Arial" w:hAnsi="Arial" w:cs="Arial"/>
          <w:color w:val="000000"/>
        </w:rPr>
        <w:t>considerando las Horas Totales menos el Tiempo Fuera de Servicio, de la referencia reportada, entre el período de medición:</w:t>
      </w:r>
    </w:p>
    <w:p w14:paraId="39F06E77" w14:textId="77777777" w:rsidR="00931BBD" w:rsidRPr="002F3662" w:rsidRDefault="00290D8F" w:rsidP="00DD5100">
      <w:pPr>
        <w:spacing w:before="360" w:after="0" w:line="276" w:lineRule="auto"/>
        <w:ind w:left="-567" w:right="-91"/>
        <w:jc w:val="both"/>
        <w:rPr>
          <w:rFonts w:ascii="Arial" w:hAnsi="Arial" w:cs="Arial"/>
          <w:i/>
        </w:rPr>
      </w:pPr>
      <m:oMathPara>
        <m:oMathParaPr>
          <m:jc m:val="center"/>
        </m:oMathParaPr>
        <m:oMath>
          <m:r>
            <m:rPr>
              <m:nor/>
            </m:rPr>
            <w:rPr>
              <w:rFonts w:ascii="Arial" w:hAnsi="Arial" w:cs="Arial"/>
              <w:bCs/>
              <w:i/>
              <w:iCs/>
            </w:rPr>
            <m:t xml:space="preserve">Disponibilidad por línea = </m:t>
          </m:r>
          <m:f>
            <m:fPr>
              <m:ctrlPr>
                <w:rPr>
                  <w:rFonts w:ascii="Cambria Math" w:hAnsi="Cambria Math" w:cs="Arial"/>
                  <w:bCs/>
                  <w:i/>
                  <w:iCs/>
                </w:rPr>
              </m:ctrlPr>
            </m:fPr>
            <m:num>
              <m:d>
                <m:dPr>
                  <m:ctrlPr>
                    <w:rPr>
                      <w:rFonts w:ascii="Cambria Math" w:hAnsi="Cambria Math" w:cs="Arial"/>
                      <w:bCs/>
                      <w:i/>
                      <w:iCs/>
                    </w:rPr>
                  </m:ctrlPr>
                </m:dPr>
                <m:e>
                  <m:r>
                    <m:rPr>
                      <m:nor/>
                    </m:rPr>
                    <w:rPr>
                      <w:rFonts w:ascii="Arial" w:hAnsi="Arial" w:cs="Arial"/>
                      <w:bCs/>
                      <w:i/>
                      <w:iCs/>
                    </w:rPr>
                    <m:t>Horas Totales</m:t>
                  </m:r>
                </m:e>
              </m:d>
              <m:r>
                <m:rPr>
                  <m:nor/>
                </m:rPr>
                <w:rPr>
                  <w:rFonts w:ascii="Arial" w:hAnsi="Arial" w:cs="Arial"/>
                  <w:bCs/>
                  <w:i/>
                  <w:iCs/>
                </w:rPr>
                <m:t xml:space="preserve"> - </m:t>
              </m:r>
              <m:d>
                <m:dPr>
                  <m:ctrlPr>
                    <w:rPr>
                      <w:rFonts w:ascii="Cambria Math" w:hAnsi="Cambria Math" w:cs="Arial"/>
                      <w:bCs/>
                      <w:i/>
                      <w:iCs/>
                    </w:rPr>
                  </m:ctrlPr>
                </m:dPr>
                <m:e>
                  <m:r>
                    <m:rPr>
                      <m:nor/>
                    </m:rPr>
                    <w:rPr>
                      <w:rFonts w:ascii="Arial" w:hAnsi="Arial" w:cs="Arial"/>
                      <w:bCs/>
                      <w:i/>
                      <w:iCs/>
                    </w:rPr>
                    <m:t>Tiempo Fuera de Servicio</m:t>
                  </m:r>
                </m:e>
              </m:d>
            </m:num>
            <m:den>
              <m:d>
                <m:dPr>
                  <m:ctrlPr>
                    <w:rPr>
                      <w:rFonts w:ascii="Cambria Math" w:hAnsi="Cambria Math" w:cs="Arial"/>
                      <w:bCs/>
                      <w:i/>
                      <w:iCs/>
                    </w:rPr>
                  </m:ctrlPr>
                </m:dPr>
                <m:e>
                  <m:r>
                    <m:rPr>
                      <m:nor/>
                    </m:rPr>
                    <w:rPr>
                      <w:rFonts w:ascii="Arial" w:hAnsi="Arial" w:cs="Arial"/>
                      <w:bCs/>
                      <w:i/>
                      <w:iCs/>
                    </w:rPr>
                    <m:t>Horas Totales</m:t>
                  </m:r>
                </m:e>
              </m:d>
            </m:den>
          </m:f>
          <m:r>
            <m:rPr>
              <m:nor/>
            </m:rPr>
            <w:rPr>
              <w:rFonts w:ascii="Arial" w:hAnsi="Arial" w:cs="Arial"/>
              <w:bCs/>
              <w:i/>
              <w:iCs/>
            </w:rPr>
            <m:t>×100</m:t>
          </m:r>
        </m:oMath>
      </m:oMathPara>
    </w:p>
    <w:p w14:paraId="39F06E78" w14:textId="77777777" w:rsidR="00931BBD" w:rsidRPr="002F3662" w:rsidRDefault="00931BBD" w:rsidP="007E7D77">
      <w:pPr>
        <w:spacing w:before="240" w:after="200" w:line="276" w:lineRule="auto"/>
        <w:ind w:right="-91"/>
        <w:jc w:val="both"/>
        <w:rPr>
          <w:rFonts w:ascii="Arial" w:hAnsi="Arial" w:cs="Arial"/>
        </w:rPr>
      </w:pPr>
      <w:r w:rsidRPr="002F3662">
        <w:rPr>
          <w:rFonts w:ascii="Arial" w:hAnsi="Arial" w:cs="Arial"/>
        </w:rPr>
        <w:t>Donde:</w:t>
      </w:r>
    </w:p>
    <w:p w14:paraId="39F06E79" w14:textId="77777777" w:rsidR="00973671" w:rsidRPr="002F3662" w:rsidRDefault="00931BBD" w:rsidP="007E7D77">
      <w:pPr>
        <w:spacing w:after="200" w:line="276" w:lineRule="auto"/>
        <w:ind w:right="-91"/>
        <w:jc w:val="both"/>
        <w:rPr>
          <w:rFonts w:ascii="Arial" w:hAnsi="Arial" w:cs="Arial"/>
        </w:rPr>
      </w:pPr>
      <w:r w:rsidRPr="002F3662">
        <w:rPr>
          <w:rFonts w:ascii="Arial" w:hAnsi="Arial" w:cs="Arial"/>
        </w:rPr>
        <w:t>La</w:t>
      </w:r>
      <w:r w:rsidR="00FF4E69" w:rsidRPr="002F3662">
        <w:rPr>
          <w:rFonts w:ascii="Arial" w:hAnsi="Arial" w:cs="Arial"/>
        </w:rPr>
        <w:t>s</w:t>
      </w:r>
      <w:r w:rsidRPr="002F3662">
        <w:rPr>
          <w:rFonts w:ascii="Arial" w:hAnsi="Arial" w:cs="Arial"/>
        </w:rPr>
        <w:t xml:space="preserve"> Horas Totales son equivalente</w:t>
      </w:r>
      <w:r w:rsidR="00FF4E69" w:rsidRPr="002F3662">
        <w:rPr>
          <w:rFonts w:ascii="Arial" w:hAnsi="Arial" w:cs="Arial"/>
        </w:rPr>
        <w:t>s</w:t>
      </w:r>
      <w:r w:rsidRPr="002F3662">
        <w:rPr>
          <w:rFonts w:ascii="Arial" w:hAnsi="Arial" w:cs="Arial"/>
        </w:rPr>
        <w:t xml:space="preserve"> al período de medición de la</w:t>
      </w:r>
      <w:r w:rsidR="004402BA" w:rsidRPr="002F3662">
        <w:rPr>
          <w:rFonts w:ascii="Arial" w:hAnsi="Arial" w:cs="Arial"/>
        </w:rPr>
        <w:t>s</w:t>
      </w:r>
      <w:r w:rsidRPr="002F3662">
        <w:rPr>
          <w:rFonts w:ascii="Arial" w:hAnsi="Arial" w:cs="Arial"/>
        </w:rPr>
        <w:t xml:space="preserve"> línea</w:t>
      </w:r>
      <w:r w:rsidR="004402BA" w:rsidRPr="002F3662">
        <w:rPr>
          <w:rFonts w:ascii="Arial" w:hAnsi="Arial" w:cs="Arial"/>
        </w:rPr>
        <w:t>s</w:t>
      </w:r>
      <w:r w:rsidRPr="002F3662">
        <w:rPr>
          <w:rFonts w:ascii="Arial" w:hAnsi="Arial" w:cs="Arial"/>
        </w:rPr>
        <w:t xml:space="preserve"> o servicio</w:t>
      </w:r>
      <w:r w:rsidR="004402BA" w:rsidRPr="002F3662">
        <w:rPr>
          <w:rFonts w:ascii="Arial" w:hAnsi="Arial" w:cs="Arial"/>
        </w:rPr>
        <w:t>s</w:t>
      </w:r>
      <w:r w:rsidRPr="002F3662">
        <w:rPr>
          <w:rFonts w:ascii="Arial" w:hAnsi="Arial" w:cs="Arial"/>
        </w:rPr>
        <w:t xml:space="preserve"> contratado</w:t>
      </w:r>
      <w:r w:rsidR="004402BA" w:rsidRPr="002F3662">
        <w:rPr>
          <w:rFonts w:ascii="Arial" w:hAnsi="Arial" w:cs="Arial"/>
        </w:rPr>
        <w:t>s</w:t>
      </w:r>
      <w:r w:rsidRPr="002F3662">
        <w:rPr>
          <w:rFonts w:ascii="Arial" w:hAnsi="Arial" w:cs="Arial"/>
        </w:rPr>
        <w:t xml:space="preserve"> y los Tiempos Fuera de Servicio que deben computarse son tanto las horas originadas por mantenimiento pr</w:t>
      </w:r>
      <w:r w:rsidR="00AE4623" w:rsidRPr="002F3662">
        <w:rPr>
          <w:rFonts w:ascii="Arial" w:hAnsi="Arial" w:cs="Arial"/>
        </w:rPr>
        <w:t>ogramado como el no programado.</w:t>
      </w:r>
    </w:p>
    <w:p w14:paraId="39F06E7A" w14:textId="77777777" w:rsidR="00A47F9A" w:rsidRPr="002F3662" w:rsidRDefault="00A47F9A" w:rsidP="007E7D77">
      <w:pPr>
        <w:autoSpaceDE w:val="0"/>
        <w:autoSpaceDN w:val="0"/>
        <w:adjustRightInd w:val="0"/>
        <w:spacing w:after="200" w:line="276" w:lineRule="auto"/>
        <w:ind w:right="-142"/>
        <w:jc w:val="both"/>
        <w:rPr>
          <w:rFonts w:ascii="Arial" w:hAnsi="Arial" w:cs="Arial"/>
          <w:b/>
        </w:rPr>
      </w:pPr>
      <w:r w:rsidRPr="002F3662">
        <w:rPr>
          <w:rFonts w:ascii="Arial" w:hAnsi="Arial" w:cs="Arial"/>
          <w:b/>
        </w:rPr>
        <w:t>Parámetros e Indicadores de Calidad para Pruebas del Servicio</w:t>
      </w:r>
    </w:p>
    <w:p w14:paraId="39F06E7B" w14:textId="77777777" w:rsidR="00A47F9A" w:rsidRPr="002F3662" w:rsidRDefault="00A47F9A" w:rsidP="007E7D77">
      <w:pPr>
        <w:pStyle w:val="IFTnormal"/>
        <w:ind w:right="-142"/>
        <w:rPr>
          <w:rFonts w:ascii="Arial" w:hAnsi="Arial" w:cs="Arial"/>
        </w:rPr>
      </w:pPr>
      <w:r w:rsidRPr="002F3662">
        <w:rPr>
          <w:rFonts w:ascii="Arial" w:hAnsi="Arial" w:cs="Arial"/>
        </w:rPr>
        <w:t xml:space="preserve">Para la entrega, continuidad de servicio y atención de fallas de conexiones de usuario. </w:t>
      </w:r>
    </w:p>
    <w:p w14:paraId="39F06E7C"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Valores y parámetros eléctricos de resistencia de aislamiento y capacitancia para accesos de cobre:</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38"/>
        <w:gridCol w:w="4111"/>
        <w:gridCol w:w="2977"/>
      </w:tblGrid>
      <w:tr w:rsidR="00246CCF" w:rsidRPr="002F3662" w14:paraId="39F06E80" w14:textId="77777777" w:rsidTr="006E29BA">
        <w:trPr>
          <w:tblHeader/>
          <w:jc w:val="center"/>
        </w:trPr>
        <w:tc>
          <w:tcPr>
            <w:tcW w:w="1838" w:type="dxa"/>
            <w:shd w:val="clear" w:color="auto" w:fill="ACB9CA" w:themeFill="text2" w:themeFillTint="66"/>
            <w:vAlign w:val="center"/>
          </w:tcPr>
          <w:p w14:paraId="39F06E7D" w14:textId="77777777" w:rsidR="00A47F9A" w:rsidRPr="002F3662" w:rsidRDefault="00A47F9A" w:rsidP="004B11EB">
            <w:pPr>
              <w:spacing w:after="200" w:line="276" w:lineRule="auto"/>
              <w:jc w:val="center"/>
              <w:rPr>
                <w:rFonts w:ascii="Arial" w:hAnsi="Arial" w:cs="Arial"/>
                <w:b/>
              </w:rPr>
            </w:pPr>
            <w:r w:rsidRPr="002F3662">
              <w:rPr>
                <w:rFonts w:ascii="Arial" w:hAnsi="Arial" w:cs="Arial"/>
                <w:b/>
              </w:rPr>
              <w:t>Parámetro</w:t>
            </w:r>
          </w:p>
        </w:tc>
        <w:tc>
          <w:tcPr>
            <w:tcW w:w="4111" w:type="dxa"/>
            <w:shd w:val="clear" w:color="auto" w:fill="ACB9CA" w:themeFill="text2" w:themeFillTint="66"/>
            <w:vAlign w:val="center"/>
          </w:tcPr>
          <w:p w14:paraId="39F06E7E" w14:textId="77777777" w:rsidR="00A47F9A" w:rsidRPr="002F3662" w:rsidRDefault="00A47F9A" w:rsidP="004B11EB">
            <w:pPr>
              <w:spacing w:after="200" w:line="276" w:lineRule="auto"/>
              <w:jc w:val="center"/>
              <w:rPr>
                <w:rFonts w:ascii="Arial" w:hAnsi="Arial" w:cs="Arial"/>
                <w:b/>
              </w:rPr>
            </w:pPr>
            <w:r w:rsidRPr="002F3662">
              <w:rPr>
                <w:rFonts w:ascii="Arial" w:hAnsi="Arial" w:cs="Arial"/>
                <w:b/>
              </w:rPr>
              <w:t>Medición entre puntos (hilos) y tierra</w:t>
            </w:r>
          </w:p>
        </w:tc>
        <w:tc>
          <w:tcPr>
            <w:tcW w:w="2977" w:type="dxa"/>
            <w:shd w:val="clear" w:color="auto" w:fill="ACB9CA" w:themeFill="text2" w:themeFillTint="66"/>
            <w:vAlign w:val="center"/>
          </w:tcPr>
          <w:p w14:paraId="39F06E7F" w14:textId="77777777" w:rsidR="00A47F9A" w:rsidRPr="002F3662" w:rsidRDefault="00A47F9A" w:rsidP="004B11EB">
            <w:pPr>
              <w:spacing w:after="200" w:line="276" w:lineRule="auto"/>
              <w:jc w:val="center"/>
              <w:rPr>
                <w:rFonts w:ascii="Arial" w:hAnsi="Arial" w:cs="Arial"/>
                <w:b/>
              </w:rPr>
            </w:pPr>
            <w:r w:rsidRPr="002F3662">
              <w:rPr>
                <w:rFonts w:ascii="Arial" w:hAnsi="Arial" w:cs="Arial"/>
                <w:b/>
              </w:rPr>
              <w:t>Valor Aceptable</w:t>
            </w:r>
          </w:p>
        </w:tc>
      </w:tr>
      <w:tr w:rsidR="00A47F9A" w:rsidRPr="002F3662" w14:paraId="39F06E84" w14:textId="77777777" w:rsidTr="006E29BA">
        <w:trPr>
          <w:jc w:val="center"/>
        </w:trPr>
        <w:tc>
          <w:tcPr>
            <w:tcW w:w="1838" w:type="dxa"/>
            <w:vMerge w:val="restart"/>
            <w:vAlign w:val="center"/>
          </w:tcPr>
          <w:p w14:paraId="39F06E81" w14:textId="77777777" w:rsidR="00A47F9A" w:rsidRPr="002F3662" w:rsidRDefault="00A47F9A" w:rsidP="004B11EB">
            <w:pPr>
              <w:spacing w:after="200" w:line="276" w:lineRule="auto"/>
              <w:jc w:val="both"/>
              <w:rPr>
                <w:rFonts w:ascii="Arial" w:hAnsi="Arial" w:cs="Arial"/>
              </w:rPr>
            </w:pPr>
            <w:r w:rsidRPr="002F3662">
              <w:rPr>
                <w:rFonts w:ascii="Arial" w:hAnsi="Arial" w:cs="Arial"/>
              </w:rPr>
              <w:t>Resistencia de aislamiento</w:t>
            </w:r>
          </w:p>
        </w:tc>
        <w:tc>
          <w:tcPr>
            <w:tcW w:w="4111" w:type="dxa"/>
          </w:tcPr>
          <w:p w14:paraId="39F06E82" w14:textId="77777777" w:rsidR="00A47F9A" w:rsidRPr="002F3662" w:rsidRDefault="00A47F9A" w:rsidP="004B11EB">
            <w:pPr>
              <w:spacing w:after="200" w:line="276" w:lineRule="auto"/>
              <w:jc w:val="center"/>
              <w:rPr>
                <w:rFonts w:ascii="Arial" w:hAnsi="Arial" w:cs="Arial"/>
              </w:rPr>
            </w:pPr>
            <w:r w:rsidRPr="002F3662">
              <w:rPr>
                <w:rFonts w:ascii="Arial" w:hAnsi="Arial" w:cs="Arial"/>
              </w:rPr>
              <w:t>a-b</w:t>
            </w:r>
          </w:p>
        </w:tc>
        <w:tc>
          <w:tcPr>
            <w:tcW w:w="2977" w:type="dxa"/>
            <w:vMerge w:val="restart"/>
            <w:vAlign w:val="center"/>
          </w:tcPr>
          <w:p w14:paraId="39F06E83" w14:textId="77777777" w:rsidR="00A47F9A" w:rsidRPr="002F3662" w:rsidRDefault="00A47F9A" w:rsidP="004B11EB">
            <w:pPr>
              <w:spacing w:after="200" w:line="276" w:lineRule="auto"/>
              <w:jc w:val="both"/>
              <w:rPr>
                <w:rFonts w:ascii="Arial" w:hAnsi="Arial" w:cs="Arial"/>
              </w:rPr>
            </w:pPr>
            <w:r w:rsidRPr="002F3662">
              <w:rPr>
                <w:rFonts w:ascii="Arial" w:hAnsi="Arial" w:cs="Arial"/>
              </w:rPr>
              <w:t>Mayor a 1 Mohms</w:t>
            </w:r>
          </w:p>
        </w:tc>
      </w:tr>
      <w:tr w:rsidR="008E177D" w:rsidRPr="002F3662" w14:paraId="39F06E88" w14:textId="77777777" w:rsidTr="006E29BA">
        <w:trPr>
          <w:jc w:val="center"/>
        </w:trPr>
        <w:tc>
          <w:tcPr>
            <w:tcW w:w="1838" w:type="dxa"/>
            <w:vMerge/>
            <w:vAlign w:val="center"/>
          </w:tcPr>
          <w:p w14:paraId="39F06E85" w14:textId="77777777" w:rsidR="008E177D" w:rsidRPr="002F3662" w:rsidRDefault="008E177D" w:rsidP="004B11EB">
            <w:pPr>
              <w:spacing w:after="200" w:line="276" w:lineRule="auto"/>
              <w:jc w:val="both"/>
              <w:rPr>
                <w:rFonts w:ascii="Arial" w:hAnsi="Arial" w:cs="Arial"/>
              </w:rPr>
            </w:pPr>
          </w:p>
        </w:tc>
        <w:tc>
          <w:tcPr>
            <w:tcW w:w="4111" w:type="dxa"/>
          </w:tcPr>
          <w:p w14:paraId="39F06E86" w14:textId="77777777" w:rsidR="008E177D" w:rsidRPr="002F3662" w:rsidRDefault="008E177D" w:rsidP="004B11EB">
            <w:pPr>
              <w:spacing w:after="200" w:line="276" w:lineRule="auto"/>
              <w:jc w:val="center"/>
              <w:rPr>
                <w:rFonts w:ascii="Arial" w:hAnsi="Arial" w:cs="Arial"/>
              </w:rPr>
            </w:pPr>
            <w:r w:rsidRPr="002F3662">
              <w:rPr>
                <w:rFonts w:ascii="Arial" w:hAnsi="Arial" w:cs="Arial"/>
              </w:rPr>
              <w:t>a-tierra</w:t>
            </w:r>
          </w:p>
        </w:tc>
        <w:tc>
          <w:tcPr>
            <w:tcW w:w="2977" w:type="dxa"/>
            <w:vMerge/>
            <w:vAlign w:val="center"/>
          </w:tcPr>
          <w:p w14:paraId="39F06E87" w14:textId="77777777" w:rsidR="008E177D" w:rsidRPr="002F3662" w:rsidRDefault="008E177D" w:rsidP="004B11EB">
            <w:pPr>
              <w:spacing w:after="200" w:line="276" w:lineRule="auto"/>
              <w:jc w:val="both"/>
              <w:rPr>
                <w:rFonts w:ascii="Arial" w:hAnsi="Arial" w:cs="Arial"/>
              </w:rPr>
            </w:pPr>
          </w:p>
        </w:tc>
      </w:tr>
      <w:tr w:rsidR="008E177D" w:rsidRPr="002F3662" w14:paraId="39F06E8C" w14:textId="77777777" w:rsidTr="006E29BA">
        <w:trPr>
          <w:jc w:val="center"/>
        </w:trPr>
        <w:tc>
          <w:tcPr>
            <w:tcW w:w="1838" w:type="dxa"/>
            <w:vMerge/>
            <w:vAlign w:val="center"/>
          </w:tcPr>
          <w:p w14:paraId="39F06E89" w14:textId="77777777" w:rsidR="008E177D" w:rsidRPr="002F3662" w:rsidRDefault="008E177D" w:rsidP="004B11EB">
            <w:pPr>
              <w:spacing w:after="200" w:line="276" w:lineRule="auto"/>
              <w:jc w:val="both"/>
              <w:rPr>
                <w:rFonts w:ascii="Arial" w:hAnsi="Arial" w:cs="Arial"/>
              </w:rPr>
            </w:pPr>
          </w:p>
        </w:tc>
        <w:tc>
          <w:tcPr>
            <w:tcW w:w="4111" w:type="dxa"/>
          </w:tcPr>
          <w:p w14:paraId="39F06E8A" w14:textId="77777777" w:rsidR="008E177D" w:rsidRPr="002F3662" w:rsidRDefault="008E177D" w:rsidP="004B11EB">
            <w:pPr>
              <w:spacing w:after="200" w:line="276" w:lineRule="auto"/>
              <w:jc w:val="center"/>
              <w:rPr>
                <w:rFonts w:ascii="Arial" w:hAnsi="Arial" w:cs="Arial"/>
              </w:rPr>
            </w:pPr>
            <w:r w:rsidRPr="002F3662">
              <w:rPr>
                <w:rFonts w:ascii="Arial" w:hAnsi="Arial" w:cs="Arial"/>
              </w:rPr>
              <w:t>b-tierra</w:t>
            </w:r>
          </w:p>
        </w:tc>
        <w:tc>
          <w:tcPr>
            <w:tcW w:w="2977" w:type="dxa"/>
            <w:vMerge/>
            <w:vAlign w:val="center"/>
          </w:tcPr>
          <w:p w14:paraId="39F06E8B" w14:textId="77777777" w:rsidR="008E177D" w:rsidRPr="002F3662" w:rsidRDefault="008E177D" w:rsidP="004B11EB">
            <w:pPr>
              <w:spacing w:after="200" w:line="276" w:lineRule="auto"/>
              <w:jc w:val="both"/>
              <w:rPr>
                <w:rFonts w:ascii="Arial" w:hAnsi="Arial" w:cs="Arial"/>
              </w:rPr>
            </w:pPr>
          </w:p>
        </w:tc>
      </w:tr>
      <w:tr w:rsidR="00A47F9A" w:rsidRPr="002F3662" w14:paraId="39F06E90" w14:textId="77777777" w:rsidTr="006E29BA">
        <w:trPr>
          <w:trHeight w:val="275"/>
          <w:jc w:val="center"/>
        </w:trPr>
        <w:tc>
          <w:tcPr>
            <w:tcW w:w="1838" w:type="dxa"/>
            <w:vMerge w:val="restart"/>
            <w:vAlign w:val="center"/>
          </w:tcPr>
          <w:p w14:paraId="39F06E8D" w14:textId="77777777" w:rsidR="00A47F9A" w:rsidRPr="002F3662" w:rsidRDefault="00A47F9A" w:rsidP="004B11EB">
            <w:pPr>
              <w:spacing w:after="200" w:line="276" w:lineRule="auto"/>
              <w:jc w:val="both"/>
              <w:rPr>
                <w:rFonts w:ascii="Arial" w:hAnsi="Arial" w:cs="Arial"/>
              </w:rPr>
            </w:pPr>
            <w:r w:rsidRPr="002F3662">
              <w:rPr>
                <w:rFonts w:ascii="Arial" w:hAnsi="Arial" w:cs="Arial"/>
              </w:rPr>
              <w:t xml:space="preserve">Capacitancia </w:t>
            </w:r>
          </w:p>
        </w:tc>
        <w:tc>
          <w:tcPr>
            <w:tcW w:w="4111" w:type="dxa"/>
          </w:tcPr>
          <w:p w14:paraId="39F06E8E" w14:textId="77777777" w:rsidR="00A47F9A" w:rsidRPr="002F3662" w:rsidRDefault="00A47F9A" w:rsidP="004B11EB">
            <w:pPr>
              <w:spacing w:after="200" w:line="276" w:lineRule="auto"/>
              <w:jc w:val="center"/>
              <w:rPr>
                <w:rFonts w:ascii="Arial" w:hAnsi="Arial" w:cs="Arial"/>
              </w:rPr>
            </w:pPr>
            <w:r w:rsidRPr="002F3662">
              <w:rPr>
                <w:rFonts w:ascii="Arial" w:hAnsi="Arial" w:cs="Arial"/>
              </w:rPr>
              <w:t>a-b</w:t>
            </w:r>
          </w:p>
        </w:tc>
        <w:tc>
          <w:tcPr>
            <w:tcW w:w="2977" w:type="dxa"/>
          </w:tcPr>
          <w:p w14:paraId="39F06E8F" w14:textId="77777777" w:rsidR="00A47F9A" w:rsidRPr="002F3662" w:rsidRDefault="00A47F9A" w:rsidP="004B11EB">
            <w:pPr>
              <w:spacing w:after="200" w:line="276" w:lineRule="auto"/>
              <w:jc w:val="both"/>
              <w:rPr>
                <w:rFonts w:ascii="Arial" w:hAnsi="Arial" w:cs="Arial"/>
              </w:rPr>
            </w:pPr>
            <w:r w:rsidRPr="002F3662">
              <w:rPr>
                <w:rFonts w:ascii="Arial" w:hAnsi="Arial" w:cs="Arial"/>
              </w:rPr>
              <w:t>52.5 nF /km ±5%</w:t>
            </w:r>
          </w:p>
        </w:tc>
      </w:tr>
      <w:tr w:rsidR="00241614" w:rsidRPr="002F3662" w14:paraId="39F06E94" w14:textId="77777777" w:rsidTr="006E29BA">
        <w:trPr>
          <w:trHeight w:val="275"/>
          <w:jc w:val="center"/>
        </w:trPr>
        <w:tc>
          <w:tcPr>
            <w:tcW w:w="1838" w:type="dxa"/>
            <w:vMerge/>
            <w:vAlign w:val="center"/>
          </w:tcPr>
          <w:p w14:paraId="39F06E91" w14:textId="77777777" w:rsidR="00241614" w:rsidRPr="002F3662" w:rsidRDefault="00241614" w:rsidP="004B11EB">
            <w:pPr>
              <w:spacing w:after="200" w:line="276" w:lineRule="auto"/>
              <w:jc w:val="both"/>
              <w:rPr>
                <w:rFonts w:ascii="Arial" w:hAnsi="Arial" w:cs="Arial"/>
              </w:rPr>
            </w:pPr>
          </w:p>
        </w:tc>
        <w:tc>
          <w:tcPr>
            <w:tcW w:w="4111" w:type="dxa"/>
          </w:tcPr>
          <w:p w14:paraId="39F06E92" w14:textId="77777777" w:rsidR="00241614" w:rsidRPr="002F3662" w:rsidRDefault="00241614" w:rsidP="004B11EB">
            <w:pPr>
              <w:spacing w:after="200" w:line="276" w:lineRule="auto"/>
              <w:jc w:val="center"/>
              <w:rPr>
                <w:rFonts w:ascii="Arial" w:hAnsi="Arial" w:cs="Arial"/>
              </w:rPr>
            </w:pPr>
            <w:r w:rsidRPr="002F3662">
              <w:rPr>
                <w:rFonts w:ascii="Arial" w:hAnsi="Arial" w:cs="Arial"/>
              </w:rPr>
              <w:t>a-tierra</w:t>
            </w:r>
          </w:p>
        </w:tc>
        <w:tc>
          <w:tcPr>
            <w:tcW w:w="2977" w:type="dxa"/>
          </w:tcPr>
          <w:p w14:paraId="39F06E93" w14:textId="77777777" w:rsidR="00241614" w:rsidRPr="002F3662" w:rsidRDefault="00241614" w:rsidP="004B11EB">
            <w:pPr>
              <w:spacing w:after="200" w:line="276" w:lineRule="auto"/>
              <w:jc w:val="both"/>
              <w:rPr>
                <w:rFonts w:ascii="Arial" w:hAnsi="Arial" w:cs="Arial"/>
              </w:rPr>
            </w:pPr>
            <w:r w:rsidRPr="002F3662">
              <w:rPr>
                <w:rFonts w:ascii="Arial" w:hAnsi="Arial" w:cs="Arial"/>
              </w:rPr>
              <w:t>64 nF/Km ± 10 %</w:t>
            </w:r>
          </w:p>
        </w:tc>
      </w:tr>
      <w:tr w:rsidR="00241614" w:rsidRPr="002F3662" w14:paraId="39F06E98" w14:textId="77777777" w:rsidTr="006E29BA">
        <w:trPr>
          <w:trHeight w:val="275"/>
          <w:jc w:val="center"/>
        </w:trPr>
        <w:tc>
          <w:tcPr>
            <w:tcW w:w="1838" w:type="dxa"/>
            <w:vMerge/>
            <w:vAlign w:val="center"/>
          </w:tcPr>
          <w:p w14:paraId="39F06E95" w14:textId="77777777" w:rsidR="00241614" w:rsidRPr="002F3662" w:rsidRDefault="00241614" w:rsidP="004B11EB">
            <w:pPr>
              <w:spacing w:after="200" w:line="276" w:lineRule="auto"/>
              <w:jc w:val="both"/>
              <w:rPr>
                <w:rFonts w:ascii="Arial" w:hAnsi="Arial" w:cs="Arial"/>
              </w:rPr>
            </w:pPr>
          </w:p>
        </w:tc>
        <w:tc>
          <w:tcPr>
            <w:tcW w:w="4111" w:type="dxa"/>
          </w:tcPr>
          <w:p w14:paraId="39F06E96" w14:textId="77777777" w:rsidR="00241614" w:rsidRPr="002F3662" w:rsidRDefault="00241614" w:rsidP="004B11EB">
            <w:pPr>
              <w:spacing w:after="200" w:line="276" w:lineRule="auto"/>
              <w:jc w:val="center"/>
              <w:rPr>
                <w:rFonts w:ascii="Arial" w:hAnsi="Arial" w:cs="Arial"/>
              </w:rPr>
            </w:pPr>
            <w:r w:rsidRPr="002F3662">
              <w:rPr>
                <w:rFonts w:ascii="Arial" w:hAnsi="Arial" w:cs="Arial"/>
              </w:rPr>
              <w:t>b-tierra</w:t>
            </w:r>
          </w:p>
        </w:tc>
        <w:tc>
          <w:tcPr>
            <w:tcW w:w="2977" w:type="dxa"/>
          </w:tcPr>
          <w:p w14:paraId="39F06E97" w14:textId="77777777" w:rsidR="00241614" w:rsidRPr="002F3662" w:rsidRDefault="00241614" w:rsidP="004B11EB">
            <w:pPr>
              <w:spacing w:after="200" w:line="276" w:lineRule="auto"/>
              <w:jc w:val="both"/>
              <w:rPr>
                <w:rFonts w:ascii="Arial" w:hAnsi="Arial" w:cs="Arial"/>
              </w:rPr>
            </w:pPr>
            <w:r w:rsidRPr="002F3662">
              <w:rPr>
                <w:rFonts w:ascii="Arial" w:hAnsi="Arial" w:cs="Arial"/>
              </w:rPr>
              <w:t>64 nF/Km ± 10 %</w:t>
            </w:r>
          </w:p>
        </w:tc>
      </w:tr>
    </w:tbl>
    <w:p w14:paraId="39F06E99" w14:textId="77777777" w:rsidR="00A47F9A" w:rsidRPr="00DD5100" w:rsidRDefault="00A47F9A" w:rsidP="00DD5100">
      <w:pPr>
        <w:spacing w:before="60" w:after="200" w:line="276" w:lineRule="auto"/>
        <w:jc w:val="center"/>
        <w:rPr>
          <w:rFonts w:ascii="Arial" w:hAnsi="Arial"/>
          <w:sz w:val="18"/>
        </w:rPr>
      </w:pPr>
      <w:r w:rsidRPr="00DD5100">
        <w:rPr>
          <w:rFonts w:ascii="Arial" w:hAnsi="Arial"/>
          <w:sz w:val="18"/>
        </w:rPr>
        <w:t>Valores aceptables de resistencia y capacitancia</w:t>
      </w:r>
    </w:p>
    <w:p w14:paraId="39F06E9A"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b/>
        </w:rPr>
        <w:t>Sincronía DSL (para SAIB en cobre):</w:t>
      </w:r>
    </w:p>
    <w:p w14:paraId="39F06E9B" w14:textId="77777777" w:rsidR="00A47F9A" w:rsidRPr="002F3662" w:rsidRDefault="00A47F9A" w:rsidP="007E7D77">
      <w:pPr>
        <w:pStyle w:val="IFTnormal"/>
        <w:ind w:right="-142"/>
        <w:rPr>
          <w:rFonts w:ascii="Arial" w:hAnsi="Arial" w:cs="Arial"/>
        </w:rPr>
      </w:pPr>
      <w:r w:rsidRPr="002F3662">
        <w:rPr>
          <w:rFonts w:ascii="Arial" w:hAnsi="Arial" w:cs="Arial"/>
        </w:rPr>
        <w:t xml:space="preserve">Se hará una prueba de sincronía entre el </w:t>
      </w:r>
      <w:r w:rsidR="007671AB" w:rsidRPr="002F3662">
        <w:rPr>
          <w:rFonts w:ascii="Arial" w:hAnsi="Arial" w:cs="Arial"/>
        </w:rPr>
        <w:t xml:space="preserve">equipo de medición (simulando el módem) </w:t>
      </w:r>
      <w:r w:rsidRPr="002F3662">
        <w:rPr>
          <w:rFonts w:ascii="Arial" w:hAnsi="Arial" w:cs="Arial"/>
        </w:rPr>
        <w:t xml:space="preserve">y el DSLAM, cuyos valores deberán encontrase dentro de los umbrales de aceptación establecidos en esta sección. Estos valores servirán de referencia a efectos de continuidad de servicio y reparación de fallas junto con los parámetros de aceptación de la prueba de provisión del pCAI según la recomendación Y.1564 de la ITU-T. </w:t>
      </w:r>
    </w:p>
    <w:p w14:paraId="39F06E9C" w14:textId="77777777" w:rsidR="00A47F9A" w:rsidRPr="002F3662" w:rsidRDefault="00A47F9A" w:rsidP="00517A55">
      <w:pPr>
        <w:spacing w:after="200" w:line="276" w:lineRule="auto"/>
        <w:ind w:right="-142"/>
        <w:jc w:val="both"/>
        <w:rPr>
          <w:rFonts w:ascii="Arial" w:hAnsi="Arial" w:cs="Arial"/>
        </w:rPr>
      </w:pPr>
      <w:r w:rsidRPr="002F3662">
        <w:rPr>
          <w:rFonts w:ascii="Arial" w:hAnsi="Arial" w:cs="Arial"/>
        </w:rPr>
        <w:t>Valores y paráme</w:t>
      </w:r>
      <w:r w:rsidR="00517A55" w:rsidRPr="002F3662">
        <w:rPr>
          <w:rFonts w:ascii="Arial" w:hAnsi="Arial" w:cs="Arial"/>
        </w:rPr>
        <w:t>tros ópticas para accesos GPON: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A47F9A" w:rsidRPr="002F3662" w14:paraId="39F06E9F" w14:textId="77777777" w:rsidTr="00552DEB">
        <w:trPr>
          <w:jc w:val="center"/>
        </w:trPr>
        <w:tc>
          <w:tcPr>
            <w:tcW w:w="3036" w:type="dxa"/>
            <w:shd w:val="clear" w:color="auto" w:fill="ACB9CA" w:themeFill="text2" w:themeFillTint="66"/>
            <w:vAlign w:val="center"/>
          </w:tcPr>
          <w:p w14:paraId="39F06E9D" w14:textId="77777777" w:rsidR="00A47F9A" w:rsidRPr="002F3662" w:rsidRDefault="00A47F9A" w:rsidP="004B11EB">
            <w:pPr>
              <w:spacing w:before="60" w:after="60" w:line="276" w:lineRule="auto"/>
              <w:jc w:val="center"/>
              <w:rPr>
                <w:rFonts w:ascii="Arial" w:hAnsi="Arial" w:cs="Arial"/>
                <w:b/>
              </w:rPr>
            </w:pPr>
            <w:r w:rsidRPr="002F3662">
              <w:rPr>
                <w:rFonts w:ascii="Arial" w:hAnsi="Arial" w:cs="Arial"/>
                <w:b/>
              </w:rPr>
              <w:t>Parámetro</w:t>
            </w:r>
          </w:p>
        </w:tc>
        <w:tc>
          <w:tcPr>
            <w:tcW w:w="3186" w:type="dxa"/>
            <w:shd w:val="clear" w:color="auto" w:fill="ACB9CA" w:themeFill="text2" w:themeFillTint="66"/>
            <w:vAlign w:val="center"/>
          </w:tcPr>
          <w:p w14:paraId="39F06E9E" w14:textId="77777777" w:rsidR="00A47F9A" w:rsidRPr="002F3662" w:rsidRDefault="00A47F9A" w:rsidP="004B11EB">
            <w:pPr>
              <w:spacing w:before="60" w:after="60" w:line="276" w:lineRule="auto"/>
              <w:jc w:val="center"/>
              <w:rPr>
                <w:rFonts w:ascii="Arial" w:hAnsi="Arial" w:cs="Arial"/>
                <w:b/>
              </w:rPr>
            </w:pPr>
            <w:r w:rsidRPr="002F3662">
              <w:rPr>
                <w:rFonts w:ascii="Arial" w:hAnsi="Arial" w:cs="Arial"/>
                <w:b/>
              </w:rPr>
              <w:t>Valor Aceptable</w:t>
            </w:r>
          </w:p>
        </w:tc>
      </w:tr>
      <w:tr w:rsidR="00A47F9A" w:rsidRPr="002F3662" w14:paraId="39F06EA3" w14:textId="77777777" w:rsidTr="002111C5">
        <w:trPr>
          <w:trHeight w:val="275"/>
          <w:jc w:val="center"/>
        </w:trPr>
        <w:tc>
          <w:tcPr>
            <w:tcW w:w="3036" w:type="dxa"/>
            <w:vAlign w:val="center"/>
          </w:tcPr>
          <w:p w14:paraId="39F06EA0" w14:textId="77777777" w:rsidR="00A47F9A" w:rsidRPr="002F3662" w:rsidRDefault="00A47F9A" w:rsidP="004B11EB">
            <w:pPr>
              <w:spacing w:before="60" w:after="60" w:line="276" w:lineRule="auto"/>
              <w:jc w:val="center"/>
              <w:rPr>
                <w:rFonts w:ascii="Arial" w:hAnsi="Arial" w:cs="Arial"/>
              </w:rPr>
            </w:pPr>
            <w:r w:rsidRPr="002F3662">
              <w:rPr>
                <w:rFonts w:ascii="Arial" w:hAnsi="Arial" w:cs="Arial"/>
              </w:rPr>
              <w:t>Potencia óptica</w:t>
            </w:r>
          </w:p>
        </w:tc>
        <w:tc>
          <w:tcPr>
            <w:tcW w:w="3186" w:type="dxa"/>
          </w:tcPr>
          <w:p w14:paraId="39F06EA1" w14:textId="77777777" w:rsidR="00A47F9A" w:rsidRPr="002F3662" w:rsidRDefault="00A47F9A" w:rsidP="004B11EB">
            <w:pPr>
              <w:spacing w:after="200" w:line="276" w:lineRule="auto"/>
              <w:jc w:val="center"/>
              <w:rPr>
                <w:rFonts w:ascii="Arial" w:hAnsi="Arial" w:cs="Arial"/>
              </w:rPr>
            </w:pPr>
            <w:r w:rsidRPr="002F3662">
              <w:rPr>
                <w:rFonts w:ascii="Arial" w:hAnsi="Arial" w:cs="Arial"/>
              </w:rPr>
              <w:t>Mayor a -27 dBm</w:t>
            </w:r>
          </w:p>
          <w:p w14:paraId="39F06EA2" w14:textId="77777777" w:rsidR="00A47F9A" w:rsidRPr="002F3662" w:rsidRDefault="00A47F9A" w:rsidP="004B11EB">
            <w:pPr>
              <w:spacing w:before="60" w:after="60" w:line="276" w:lineRule="auto"/>
              <w:jc w:val="center"/>
              <w:rPr>
                <w:rFonts w:ascii="Arial" w:hAnsi="Arial" w:cs="Arial"/>
              </w:rPr>
            </w:pPr>
            <w:r w:rsidRPr="002F3662">
              <w:rPr>
                <w:rFonts w:ascii="Arial" w:hAnsi="Arial" w:cs="Arial"/>
              </w:rPr>
              <w:t>Menor a -15 dBm</w:t>
            </w:r>
          </w:p>
        </w:tc>
      </w:tr>
    </w:tbl>
    <w:p w14:paraId="39F06EA4" w14:textId="77777777" w:rsidR="00A47F9A" w:rsidRPr="00DD5100" w:rsidRDefault="00A47F9A" w:rsidP="00DD5100">
      <w:pPr>
        <w:spacing w:before="60" w:after="200" w:line="276" w:lineRule="auto"/>
        <w:jc w:val="center"/>
        <w:rPr>
          <w:rFonts w:ascii="Arial" w:hAnsi="Arial"/>
          <w:sz w:val="18"/>
        </w:rPr>
      </w:pPr>
      <w:r w:rsidRPr="00DD5100">
        <w:rPr>
          <w:rFonts w:ascii="Arial" w:hAnsi="Arial"/>
          <w:sz w:val="18"/>
        </w:rPr>
        <w:t>Valores aceptables de potencia</w:t>
      </w:r>
    </w:p>
    <w:p w14:paraId="39F06EA5" w14:textId="77777777" w:rsidR="00A47F9A" w:rsidRPr="002F3662" w:rsidRDefault="00A47F9A" w:rsidP="007E7D77">
      <w:pPr>
        <w:pStyle w:val="IFTnormal"/>
        <w:ind w:right="-142"/>
        <w:rPr>
          <w:rFonts w:ascii="Arial" w:hAnsi="Arial" w:cs="Arial"/>
          <w:b/>
        </w:rPr>
      </w:pPr>
      <w:r w:rsidRPr="002F3662">
        <w:rPr>
          <w:rFonts w:ascii="Arial" w:hAnsi="Arial" w:cs="Arial"/>
          <w:b/>
        </w:rPr>
        <w:t xml:space="preserve">Sincronía (para SAIB en GPON): </w:t>
      </w:r>
    </w:p>
    <w:p w14:paraId="39F06EA6" w14:textId="77777777" w:rsidR="00355E3E" w:rsidRDefault="00A47F9A" w:rsidP="007E7D77">
      <w:pPr>
        <w:spacing w:after="200" w:line="276" w:lineRule="auto"/>
        <w:ind w:right="-142"/>
        <w:jc w:val="both"/>
        <w:rPr>
          <w:rFonts w:ascii="Arial" w:hAnsi="Arial" w:cs="Arial"/>
        </w:rPr>
      </w:pPr>
      <w:r w:rsidRPr="002F3662">
        <w:rPr>
          <w:rFonts w:ascii="Arial" w:hAnsi="Arial" w:cs="Arial"/>
        </w:rPr>
        <w:t>Se hará una prueba de sincronía antes de la entrega del servicio entre la ONT y la OLT cuyos valores deberán encontrarse dentro de los umbrales de aceptación establecidos en esta sección. Estos valores servirán de referencia a efectos de continuidad de servicio y reparación de fallas junto con los parámetros de aceptación de la prueba de provisión del pCAI en el servicio SCyD de acuerdo con la recomendación Y.1564 de la ITU-T.</w:t>
      </w:r>
    </w:p>
    <w:p w14:paraId="39F06EA7" w14:textId="77777777" w:rsidR="00480D88" w:rsidRPr="002F3662" w:rsidRDefault="00480D88" w:rsidP="007E7D77">
      <w:pPr>
        <w:spacing w:after="200" w:line="276" w:lineRule="auto"/>
        <w:ind w:right="-142"/>
        <w:jc w:val="both"/>
        <w:rPr>
          <w:rFonts w:ascii="Arial" w:hAnsi="Arial" w:cs="Arial"/>
        </w:rPr>
      </w:pPr>
    </w:p>
    <w:p w14:paraId="39F06EA8" w14:textId="77777777" w:rsidR="00A47F9A" w:rsidRPr="002F3662" w:rsidRDefault="004A0D14" w:rsidP="00DD5100">
      <w:pPr>
        <w:pStyle w:val="Ttulo2"/>
        <w:spacing w:before="120"/>
        <w:rPr>
          <w:rFonts w:ascii="Arial" w:hAnsi="Arial"/>
        </w:rPr>
      </w:pPr>
      <w:bookmarkStart w:id="719" w:name="_Toc436840902"/>
      <w:bookmarkStart w:id="720" w:name="_Toc436846339"/>
      <w:bookmarkStart w:id="721" w:name="_Toc436848289"/>
      <w:bookmarkStart w:id="722" w:name="_Toc436856537"/>
      <w:bookmarkStart w:id="723" w:name="_Toc436862683"/>
      <w:bookmarkStart w:id="724" w:name="_Toc436866333"/>
      <w:bookmarkStart w:id="725" w:name="_Toc436870912"/>
      <w:bookmarkStart w:id="726" w:name="_Toc436875904"/>
      <w:bookmarkStart w:id="727" w:name="_Toc467248717"/>
      <w:bookmarkStart w:id="728" w:name="_Toc525904595"/>
      <w:bookmarkStart w:id="729" w:name="_Toc525913991"/>
      <w:bookmarkStart w:id="730" w:name="_Toc525919230"/>
      <w:bookmarkStart w:id="731" w:name="_Toc525919354"/>
      <w:bookmarkStart w:id="732" w:name="_Toc2957164"/>
      <w:bookmarkStart w:id="733" w:name="_Toc24473460"/>
      <w:bookmarkStart w:id="734" w:name="_Toc24477588"/>
      <w:bookmarkStart w:id="735" w:name="_Toc26281397"/>
      <w:bookmarkStart w:id="736" w:name="_Toc26284933"/>
      <w:bookmarkStart w:id="737" w:name="_Toc26903918"/>
      <w:bookmarkStart w:id="738" w:name="_Toc43913159"/>
      <w:bookmarkStart w:id="739" w:name="_Toc26980642"/>
      <w:bookmarkStart w:id="740" w:name="_Toc53498433"/>
      <w:bookmarkStart w:id="741" w:name="_Toc53488493"/>
      <w:bookmarkStart w:id="742" w:name="_Toc53490425"/>
      <w:bookmarkStart w:id="743" w:name="_Toc75806819"/>
      <w:bookmarkStart w:id="744" w:name="_Toc58578790"/>
      <w:r w:rsidRPr="002F3662">
        <w:rPr>
          <w:rFonts w:ascii="Arial" w:hAnsi="Arial"/>
        </w:rPr>
        <w:t>4</w:t>
      </w:r>
      <w:r w:rsidR="00355E3E" w:rsidRPr="002F3662">
        <w:rPr>
          <w:rFonts w:ascii="Arial" w:hAnsi="Arial"/>
        </w:rPr>
        <w:t xml:space="preserve">.6 </w:t>
      </w:r>
      <w:r w:rsidR="00A47F9A" w:rsidRPr="002F3662">
        <w:rPr>
          <w:rFonts w:ascii="Arial" w:hAnsi="Arial"/>
        </w:rPr>
        <w:t>Procedimiento de pruebas de entrega del SAIB</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p>
    <w:p w14:paraId="39F06EA9" w14:textId="77777777" w:rsidR="007A7A8E" w:rsidRPr="002F3662" w:rsidRDefault="007A7A8E" w:rsidP="003B7D85">
      <w:pPr>
        <w:pStyle w:val="IFTnormal"/>
        <w:rPr>
          <w:rFonts w:ascii="Arial" w:hAnsi="Arial" w:cs="Arial"/>
        </w:rPr>
      </w:pPr>
      <w:r w:rsidRPr="002F3662">
        <w:rPr>
          <w:rFonts w:ascii="Arial" w:hAnsi="Arial" w:cs="Arial"/>
        </w:rPr>
        <w:t>Las pruebas de entrega deberán realizarse para comprobar la instalación y habilitación del SAIB de tal forma que el CS pueda proveer los servicios de telecomunicaciones</w:t>
      </w:r>
      <w:r w:rsidR="00E43736" w:rsidRPr="002F3662">
        <w:rPr>
          <w:rFonts w:ascii="Arial" w:hAnsi="Arial" w:cs="Arial"/>
        </w:rPr>
        <w:t xml:space="preserve"> especificados</w:t>
      </w:r>
      <w:r w:rsidRPr="002F3662">
        <w:rPr>
          <w:rFonts w:ascii="Arial" w:hAnsi="Arial" w:cs="Arial"/>
        </w:rPr>
        <w:t xml:space="preserve"> a sus </w:t>
      </w:r>
      <w:r w:rsidR="00B263D5" w:rsidRPr="002F3662">
        <w:rPr>
          <w:rFonts w:ascii="Arial" w:hAnsi="Arial" w:cs="Arial"/>
        </w:rPr>
        <w:t>Usuarios Finales</w:t>
      </w:r>
      <w:r w:rsidRPr="002F3662">
        <w:rPr>
          <w:rFonts w:ascii="Arial" w:hAnsi="Arial" w:cs="Arial"/>
        </w:rPr>
        <w:t>.</w:t>
      </w:r>
    </w:p>
    <w:p w14:paraId="39F06EAA" w14:textId="77777777" w:rsidR="00EF3028" w:rsidRPr="002F3662" w:rsidRDefault="00EF3028" w:rsidP="00AB4735">
      <w:pPr>
        <w:pStyle w:val="IFTnormal"/>
        <w:rPr>
          <w:rFonts w:ascii="Arial" w:hAnsi="Arial" w:cs="Arial"/>
        </w:rPr>
      </w:pPr>
      <w:r w:rsidRPr="002F3662">
        <w:rPr>
          <w:rFonts w:ascii="Arial" w:hAnsi="Arial" w:cs="Arial"/>
        </w:rPr>
        <w:t xml:space="preserve">La parte de la prueba de entrega correspondiente a la conexión al usuario de los servicios cuyo medio de acceso sea el par de cobre se realiza mediante la medición de los parámetros de velocidad de sincronía entre el módem y el DSLAM y cuyos valores deberán encontrase dentro de los umbrales de aceptación establecidos en la sección </w:t>
      </w:r>
      <w:r w:rsidR="0028386C" w:rsidRPr="002F3662">
        <w:rPr>
          <w:rFonts w:ascii="Arial" w:hAnsi="Arial" w:cs="Arial"/>
        </w:rPr>
        <w:t>4.5</w:t>
      </w:r>
      <w:r w:rsidRPr="002F3662">
        <w:rPr>
          <w:rFonts w:ascii="Arial" w:hAnsi="Arial" w:cs="Arial"/>
        </w:rPr>
        <w:t xml:space="preserve"> Parámetros e indicadores de calidad para SAIB.</w:t>
      </w:r>
      <w:r w:rsidRPr="002F3662" w:rsidDel="00E77AE6">
        <w:rPr>
          <w:rFonts w:ascii="Arial" w:hAnsi="Arial" w:cs="Arial"/>
        </w:rPr>
        <w:t xml:space="preserve"> </w:t>
      </w:r>
    </w:p>
    <w:p w14:paraId="39F06EAB" w14:textId="77777777" w:rsidR="00EF3028" w:rsidRPr="002F3662" w:rsidRDefault="00EF3028" w:rsidP="00EF3028">
      <w:pPr>
        <w:spacing w:after="200" w:line="276" w:lineRule="auto"/>
        <w:ind w:right="-142"/>
        <w:jc w:val="both"/>
        <w:rPr>
          <w:rFonts w:ascii="Arial" w:hAnsi="Arial" w:cs="Arial"/>
          <w:b/>
          <w:highlight w:val="yellow"/>
        </w:rPr>
      </w:pPr>
      <w:r w:rsidRPr="002F3662">
        <w:rPr>
          <w:rFonts w:ascii="Arial" w:hAnsi="Arial" w:cs="Arial"/>
        </w:rPr>
        <w:t xml:space="preserve">La parte de la prueba de entrega correspondiente a la conexión al usuario de los servicios cuyo medio de acceso sea fibra óptica se realiza mediante la medición de los parámetros de velocidad de sincronización y potencia óptica cuyo valor deberá encontrarse dentro de los umbrales de aceptación establecidos en la sección </w:t>
      </w:r>
      <w:r w:rsidR="0028386C" w:rsidRPr="002F3662">
        <w:rPr>
          <w:rFonts w:ascii="Arial" w:hAnsi="Arial" w:cs="Arial"/>
        </w:rPr>
        <w:t>4.5</w:t>
      </w:r>
      <w:r w:rsidRPr="002F3662">
        <w:rPr>
          <w:rFonts w:ascii="Arial" w:hAnsi="Arial" w:cs="Arial"/>
        </w:rPr>
        <w:t xml:space="preserve"> Parámetros e indicadores de calidad para SAIB.</w:t>
      </w:r>
    </w:p>
    <w:p w14:paraId="39F06EAC" w14:textId="77777777" w:rsidR="009F0ECB" w:rsidRPr="002F3662" w:rsidRDefault="00A47F9A">
      <w:pPr>
        <w:spacing w:after="200" w:line="276" w:lineRule="auto"/>
        <w:ind w:right="-142"/>
        <w:jc w:val="both"/>
        <w:rPr>
          <w:rFonts w:ascii="Arial" w:hAnsi="Arial" w:cs="Arial"/>
        </w:rPr>
      </w:pPr>
      <w:r w:rsidRPr="002F3662">
        <w:rPr>
          <w:rFonts w:ascii="Arial" w:hAnsi="Arial" w:cs="Arial"/>
          <w:b/>
        </w:rPr>
        <w:t>Metodología</w:t>
      </w:r>
    </w:p>
    <w:p w14:paraId="39F06EAD"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Para el caso de Acceso Indirecto al Bucle se tienen 2 escenarios según el medio de transmisión:</w:t>
      </w:r>
    </w:p>
    <w:p w14:paraId="39F06EAE" w14:textId="77777777" w:rsidR="00A47F9A" w:rsidRPr="002F3662" w:rsidRDefault="00A47F9A" w:rsidP="002F7E4A">
      <w:pPr>
        <w:pStyle w:val="Prrafodelista"/>
        <w:numPr>
          <w:ilvl w:val="0"/>
          <w:numId w:val="46"/>
        </w:numPr>
        <w:spacing w:after="200" w:line="276" w:lineRule="auto"/>
        <w:ind w:left="1068"/>
        <w:jc w:val="both"/>
        <w:rPr>
          <w:rFonts w:ascii="Arial" w:hAnsi="Arial" w:cs="Arial"/>
          <w:sz w:val="22"/>
          <w:lang w:val="es-MX"/>
        </w:rPr>
      </w:pPr>
      <w:r w:rsidRPr="002F3662">
        <w:rPr>
          <w:rFonts w:ascii="Arial" w:hAnsi="Arial" w:cs="Arial"/>
          <w:sz w:val="22"/>
          <w:lang w:val="es-MX"/>
        </w:rPr>
        <w:t xml:space="preserve">En el caso que el medio de acceso sea cobre se valida la sincronía xDSL mediante el indicador led del </w:t>
      </w:r>
      <w:r w:rsidR="000E0877" w:rsidRPr="002F3662">
        <w:rPr>
          <w:rFonts w:ascii="Arial" w:hAnsi="Arial" w:cs="Arial"/>
          <w:sz w:val="22"/>
          <w:lang w:val="es-MX"/>
        </w:rPr>
        <w:t xml:space="preserve">equipo de medición </w:t>
      </w:r>
      <w:r w:rsidRPr="002F3662">
        <w:rPr>
          <w:rFonts w:ascii="Arial" w:hAnsi="Arial" w:cs="Arial"/>
          <w:sz w:val="22"/>
          <w:lang w:val="es-MX"/>
        </w:rPr>
        <w:t>y la medición de los parámetros de velocidades de subida y bajada.</w:t>
      </w:r>
    </w:p>
    <w:p w14:paraId="39F06EAF" w14:textId="77777777" w:rsidR="00A47F9A" w:rsidRPr="002F3662" w:rsidRDefault="001856B4" w:rsidP="004B11EB">
      <w:pPr>
        <w:pStyle w:val="Textoindependiente"/>
        <w:spacing w:line="276" w:lineRule="auto"/>
        <w:rPr>
          <w:rFonts w:ascii="Arial" w:hAnsi="Arial" w:cs="Arial"/>
          <w:sz w:val="22"/>
          <w:szCs w:val="22"/>
        </w:rPr>
      </w:pPr>
      <w:r w:rsidRPr="002F3662">
        <w:rPr>
          <w:rFonts w:ascii="Arial" w:hAnsi="Arial" w:cs="Arial"/>
          <w:sz w:val="22"/>
          <w:szCs w:val="22"/>
        </w:rPr>
        <w:t>Cobre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gridCol w:w="1529"/>
      </w:tblGrid>
      <w:tr w:rsidR="001856B4" w:rsidRPr="002F3662" w14:paraId="39F06EB5" w14:textId="77777777" w:rsidTr="001856B4">
        <w:trPr>
          <w:jc w:val="center"/>
        </w:trPr>
        <w:tc>
          <w:tcPr>
            <w:tcW w:w="2080" w:type="dxa"/>
            <w:shd w:val="clear" w:color="auto" w:fill="ACB9CA" w:themeFill="text2" w:themeFillTint="66"/>
            <w:vAlign w:val="center"/>
          </w:tcPr>
          <w:p w14:paraId="39F06EB0" w14:textId="77777777" w:rsidR="00F37862" w:rsidRPr="002F3662" w:rsidRDefault="001856B4" w:rsidP="001856B4">
            <w:pPr>
              <w:spacing w:before="60" w:after="60" w:line="276" w:lineRule="auto"/>
              <w:jc w:val="center"/>
              <w:rPr>
                <w:rFonts w:ascii="Arial" w:hAnsi="Arial" w:cs="Arial"/>
                <w:b/>
              </w:rPr>
            </w:pPr>
            <w:r w:rsidRPr="002F3662">
              <w:rPr>
                <w:rFonts w:ascii="Arial" w:hAnsi="Arial" w:cs="Arial"/>
                <w:b/>
              </w:rPr>
              <w:t>Orden de Servicio</w:t>
            </w:r>
          </w:p>
        </w:tc>
        <w:tc>
          <w:tcPr>
            <w:tcW w:w="2163" w:type="dxa"/>
            <w:shd w:val="clear" w:color="auto" w:fill="ACB9CA" w:themeFill="text2" w:themeFillTint="66"/>
            <w:vAlign w:val="center"/>
          </w:tcPr>
          <w:p w14:paraId="39F06EB1" w14:textId="77777777" w:rsidR="00F37862" w:rsidRPr="002F3662" w:rsidRDefault="0011142F" w:rsidP="001856B4">
            <w:pPr>
              <w:spacing w:before="60" w:after="60" w:line="276" w:lineRule="auto"/>
              <w:jc w:val="center"/>
              <w:rPr>
                <w:rFonts w:ascii="Arial" w:hAnsi="Arial" w:cs="Arial"/>
                <w:b/>
              </w:rPr>
            </w:pPr>
            <w:r w:rsidRPr="002F3662">
              <w:rPr>
                <w:rFonts w:ascii="Arial" w:hAnsi="Arial" w:cs="Arial"/>
                <w:b/>
              </w:rPr>
              <w:t xml:space="preserve">ID </w:t>
            </w:r>
            <w:r w:rsidR="001856B4" w:rsidRPr="002F3662">
              <w:rPr>
                <w:rFonts w:ascii="Arial" w:hAnsi="Arial" w:cs="Arial"/>
                <w:b/>
              </w:rPr>
              <w:t>SIPO</w:t>
            </w:r>
          </w:p>
        </w:tc>
        <w:tc>
          <w:tcPr>
            <w:tcW w:w="1529" w:type="dxa"/>
            <w:shd w:val="clear" w:color="auto" w:fill="ACB9CA" w:themeFill="text2" w:themeFillTint="66"/>
            <w:vAlign w:val="center"/>
          </w:tcPr>
          <w:p w14:paraId="39F06EB2" w14:textId="77777777" w:rsidR="00F37862" w:rsidRPr="002F3662" w:rsidRDefault="001856B4" w:rsidP="001856B4">
            <w:pPr>
              <w:spacing w:before="60" w:after="60" w:line="276" w:lineRule="auto"/>
              <w:jc w:val="center"/>
              <w:rPr>
                <w:rFonts w:ascii="Arial" w:hAnsi="Arial" w:cs="Arial"/>
                <w:b/>
              </w:rPr>
            </w:pPr>
            <w:r w:rsidRPr="002F3662">
              <w:rPr>
                <w:rFonts w:ascii="Arial" w:hAnsi="Arial" w:cs="Arial"/>
                <w:b/>
              </w:rPr>
              <w:t>V Subida</w:t>
            </w:r>
          </w:p>
        </w:tc>
        <w:tc>
          <w:tcPr>
            <w:tcW w:w="1529" w:type="dxa"/>
            <w:shd w:val="clear" w:color="auto" w:fill="ACB9CA" w:themeFill="text2" w:themeFillTint="66"/>
            <w:vAlign w:val="center"/>
          </w:tcPr>
          <w:p w14:paraId="39F06EB3" w14:textId="77777777" w:rsidR="00F37862" w:rsidRPr="002F3662" w:rsidRDefault="001856B4" w:rsidP="001856B4">
            <w:pPr>
              <w:spacing w:before="60" w:after="60" w:line="276" w:lineRule="auto"/>
              <w:jc w:val="center"/>
              <w:rPr>
                <w:rFonts w:ascii="Arial" w:hAnsi="Arial" w:cs="Arial"/>
                <w:b/>
              </w:rPr>
            </w:pPr>
            <w:r w:rsidRPr="002F3662">
              <w:rPr>
                <w:rFonts w:ascii="Arial" w:hAnsi="Arial" w:cs="Arial"/>
                <w:b/>
              </w:rPr>
              <w:t>V Bajada</w:t>
            </w:r>
          </w:p>
        </w:tc>
        <w:tc>
          <w:tcPr>
            <w:tcW w:w="1529" w:type="dxa"/>
            <w:shd w:val="clear" w:color="auto" w:fill="ACB9CA" w:themeFill="text2" w:themeFillTint="66"/>
            <w:vAlign w:val="center"/>
          </w:tcPr>
          <w:p w14:paraId="39F06EB4" w14:textId="77777777" w:rsidR="00F37862" w:rsidRPr="002F3662" w:rsidRDefault="001856B4" w:rsidP="001856B4">
            <w:pPr>
              <w:spacing w:before="60" w:after="60" w:line="276" w:lineRule="auto"/>
              <w:jc w:val="center"/>
              <w:rPr>
                <w:rFonts w:ascii="Arial" w:hAnsi="Arial" w:cs="Arial"/>
                <w:b/>
              </w:rPr>
            </w:pPr>
            <w:r w:rsidRPr="002F3662">
              <w:rPr>
                <w:rFonts w:ascii="Arial" w:hAnsi="Arial" w:cs="Arial"/>
                <w:b/>
              </w:rPr>
              <w:t>Unidad</w:t>
            </w:r>
          </w:p>
        </w:tc>
      </w:tr>
      <w:tr w:rsidR="001856B4" w:rsidRPr="002F3662" w14:paraId="39F06EBB" w14:textId="77777777" w:rsidTr="001856B4">
        <w:trPr>
          <w:trHeight w:val="275"/>
          <w:jc w:val="center"/>
        </w:trPr>
        <w:tc>
          <w:tcPr>
            <w:tcW w:w="2080" w:type="dxa"/>
            <w:vAlign w:val="center"/>
          </w:tcPr>
          <w:p w14:paraId="39F06EB6" w14:textId="77777777" w:rsidR="00F37862" w:rsidRPr="002F3662" w:rsidRDefault="001856B4" w:rsidP="001856B4">
            <w:pPr>
              <w:spacing w:before="60" w:after="60" w:line="276" w:lineRule="auto"/>
              <w:jc w:val="center"/>
              <w:rPr>
                <w:rFonts w:ascii="Arial" w:hAnsi="Arial" w:cs="Arial"/>
              </w:rPr>
            </w:pPr>
            <w:r w:rsidRPr="002F3662">
              <w:rPr>
                <w:rFonts w:ascii="Arial" w:hAnsi="Arial" w:cs="Arial"/>
              </w:rPr>
              <w:t>50534304</w:t>
            </w:r>
          </w:p>
        </w:tc>
        <w:tc>
          <w:tcPr>
            <w:tcW w:w="2163" w:type="dxa"/>
            <w:vAlign w:val="center"/>
          </w:tcPr>
          <w:p w14:paraId="39F06EB7" w14:textId="77777777" w:rsidR="00F37862" w:rsidRPr="002F3662" w:rsidRDefault="001856B4" w:rsidP="001856B4">
            <w:pPr>
              <w:spacing w:before="60" w:after="60" w:line="276" w:lineRule="auto"/>
              <w:jc w:val="center"/>
              <w:rPr>
                <w:rFonts w:ascii="Arial" w:hAnsi="Arial" w:cs="Arial"/>
              </w:rPr>
            </w:pPr>
            <w:r w:rsidRPr="002F3662">
              <w:rPr>
                <w:rFonts w:ascii="Arial" w:hAnsi="Arial" w:cs="Arial"/>
              </w:rPr>
              <w:t>3111814654</w:t>
            </w:r>
          </w:p>
        </w:tc>
        <w:tc>
          <w:tcPr>
            <w:tcW w:w="1529" w:type="dxa"/>
            <w:vAlign w:val="center"/>
          </w:tcPr>
          <w:p w14:paraId="39F06EB8" w14:textId="77777777" w:rsidR="00F37862" w:rsidRPr="002F3662" w:rsidRDefault="001856B4" w:rsidP="001856B4">
            <w:pPr>
              <w:spacing w:after="200" w:line="276" w:lineRule="auto"/>
              <w:jc w:val="center"/>
              <w:rPr>
                <w:rFonts w:ascii="Arial" w:hAnsi="Arial" w:cs="Arial"/>
              </w:rPr>
            </w:pPr>
            <w:r w:rsidRPr="002F3662">
              <w:rPr>
                <w:rFonts w:ascii="Arial" w:hAnsi="Arial" w:cs="Arial"/>
              </w:rPr>
              <w:t>460</w:t>
            </w:r>
          </w:p>
        </w:tc>
        <w:tc>
          <w:tcPr>
            <w:tcW w:w="1529" w:type="dxa"/>
            <w:vAlign w:val="center"/>
          </w:tcPr>
          <w:p w14:paraId="39F06EB9" w14:textId="77777777" w:rsidR="00F37862" w:rsidRPr="002F3662" w:rsidRDefault="001856B4" w:rsidP="001856B4">
            <w:pPr>
              <w:spacing w:after="200" w:line="276" w:lineRule="auto"/>
              <w:jc w:val="center"/>
              <w:rPr>
                <w:rFonts w:ascii="Arial" w:hAnsi="Arial" w:cs="Arial"/>
              </w:rPr>
            </w:pPr>
            <w:r w:rsidRPr="002F3662">
              <w:rPr>
                <w:rFonts w:ascii="Arial" w:hAnsi="Arial" w:cs="Arial"/>
              </w:rPr>
              <w:t>16832</w:t>
            </w:r>
          </w:p>
        </w:tc>
        <w:tc>
          <w:tcPr>
            <w:tcW w:w="1529" w:type="dxa"/>
            <w:vAlign w:val="center"/>
          </w:tcPr>
          <w:p w14:paraId="39F06EBA" w14:textId="77777777" w:rsidR="00F37862" w:rsidRPr="002F3662" w:rsidRDefault="001856B4" w:rsidP="001856B4">
            <w:pPr>
              <w:spacing w:after="200" w:line="276" w:lineRule="auto"/>
              <w:jc w:val="center"/>
              <w:rPr>
                <w:rFonts w:ascii="Arial" w:hAnsi="Arial" w:cs="Arial"/>
              </w:rPr>
            </w:pPr>
            <w:r w:rsidRPr="002F3662">
              <w:rPr>
                <w:rFonts w:ascii="Arial" w:hAnsi="Arial" w:cs="Arial"/>
              </w:rPr>
              <w:t>Kbps</w:t>
            </w:r>
          </w:p>
        </w:tc>
      </w:tr>
    </w:tbl>
    <w:p w14:paraId="39F06EBC" w14:textId="77777777" w:rsidR="00A47F9A" w:rsidRPr="00DD5100" w:rsidRDefault="00A47F9A" w:rsidP="00DD5100">
      <w:pPr>
        <w:pStyle w:val="Textoindependiente"/>
        <w:spacing w:before="60" w:after="200" w:line="276" w:lineRule="auto"/>
        <w:rPr>
          <w:rFonts w:ascii="Arial" w:hAnsi="Arial"/>
          <w:b w:val="0"/>
          <w:sz w:val="18"/>
        </w:rPr>
      </w:pPr>
      <w:r w:rsidRPr="00DD5100">
        <w:rPr>
          <w:rFonts w:ascii="Arial" w:hAnsi="Arial"/>
          <w:b w:val="0"/>
          <w:sz w:val="18"/>
        </w:rPr>
        <w:t>Ejemplo de parámetros para el servicio de datos en cobre</w:t>
      </w:r>
    </w:p>
    <w:p w14:paraId="39F06EBD" w14:textId="77777777" w:rsidR="00A47F9A" w:rsidRPr="002F3662" w:rsidRDefault="00A47F9A" w:rsidP="004B11EB">
      <w:pPr>
        <w:spacing w:after="200" w:line="276" w:lineRule="auto"/>
        <w:ind w:right="-142"/>
        <w:jc w:val="both"/>
        <w:rPr>
          <w:rFonts w:ascii="Arial" w:hAnsi="Arial" w:cs="Arial"/>
        </w:rPr>
      </w:pPr>
      <w:r w:rsidRPr="002F3662">
        <w:rPr>
          <w:rFonts w:ascii="Arial" w:hAnsi="Arial" w:cs="Arial"/>
        </w:rPr>
        <w:t xml:space="preserve">En caso de que la prueba remota de datos sobre cobre no pueda ejecutarse, el técnico realiza mediciones en el domicilio del cliente (PCT) con los equipos de medición empleados por </w:t>
      </w:r>
      <w:r w:rsidR="00587B26" w:rsidRPr="002F3662">
        <w:rPr>
          <w:rFonts w:ascii="Arial" w:hAnsi="Arial" w:cs="Arial"/>
        </w:rPr>
        <w:t xml:space="preserve">la </w:t>
      </w:r>
      <w:r w:rsidR="008B5856" w:rsidRPr="002F3662">
        <w:rPr>
          <w:rFonts w:ascii="Arial" w:hAnsi="Arial" w:cs="Arial"/>
        </w:rPr>
        <w:t>EM</w:t>
      </w:r>
      <w:r w:rsidR="000E0877" w:rsidRPr="002F3662">
        <w:rPr>
          <w:rFonts w:ascii="Arial" w:hAnsi="Arial" w:cs="Arial"/>
        </w:rPr>
        <w:t xml:space="preserve"> </w:t>
      </w:r>
      <w:r w:rsidRPr="002F3662">
        <w:rPr>
          <w:rFonts w:ascii="Arial" w:hAnsi="Arial" w:cs="Arial"/>
        </w:rPr>
        <w:t>a fin de consultar velocidades de subida y bajada cuando el medio de transmisión es cobre, de conformidad con la tabla de parámetros eléctricos</w:t>
      </w:r>
      <w:r w:rsidR="00403FFE" w:rsidRPr="002F3662">
        <w:rPr>
          <w:rFonts w:ascii="Arial" w:hAnsi="Arial" w:cs="Arial"/>
        </w:rPr>
        <w:t>.</w:t>
      </w:r>
      <w:r w:rsidRPr="002F3662">
        <w:rPr>
          <w:rFonts w:ascii="Arial" w:hAnsi="Arial" w:cs="Arial"/>
        </w:rPr>
        <w:t xml:space="preserve"> </w:t>
      </w:r>
    </w:p>
    <w:p w14:paraId="39F06EBE" w14:textId="77777777" w:rsidR="00A47F9A" w:rsidRPr="002F3662" w:rsidRDefault="00A47F9A" w:rsidP="002F7E4A">
      <w:pPr>
        <w:pStyle w:val="Prrafodelista"/>
        <w:numPr>
          <w:ilvl w:val="0"/>
          <w:numId w:val="46"/>
        </w:numPr>
        <w:spacing w:after="200" w:line="276" w:lineRule="auto"/>
        <w:ind w:left="1134" w:hanging="283"/>
        <w:jc w:val="both"/>
        <w:rPr>
          <w:rFonts w:ascii="Arial" w:hAnsi="Arial" w:cs="Arial"/>
          <w:sz w:val="22"/>
          <w:lang w:val="es-MX"/>
        </w:rPr>
      </w:pPr>
      <w:r w:rsidRPr="002F3662">
        <w:rPr>
          <w:rFonts w:ascii="Arial" w:hAnsi="Arial" w:cs="Arial"/>
          <w:sz w:val="22"/>
          <w:lang w:val="es-MX"/>
        </w:rPr>
        <w:t xml:space="preserve">Para el caso de que el medio de transmisión sea por fibra óptica se mide la potencia óptica de recepción. </w:t>
      </w:r>
    </w:p>
    <w:p w14:paraId="39F06EBF" w14:textId="77777777" w:rsidR="00A47F9A" w:rsidRPr="002F3662" w:rsidRDefault="00A47F9A" w:rsidP="004B11EB">
      <w:pPr>
        <w:spacing w:after="200" w:line="276" w:lineRule="auto"/>
        <w:ind w:right="-142"/>
        <w:jc w:val="both"/>
        <w:rPr>
          <w:rFonts w:ascii="Arial" w:hAnsi="Arial" w:cs="Arial"/>
        </w:rPr>
      </w:pPr>
      <w:r w:rsidRPr="002F3662">
        <w:rPr>
          <w:rFonts w:ascii="Arial" w:hAnsi="Arial" w:cs="Arial"/>
        </w:rPr>
        <w:t xml:space="preserve">Para el caso de fibra óptica si la prueba remota no puede ejecutarse, el técnico </w:t>
      </w:r>
      <w:r w:rsidR="002F682F" w:rsidRPr="002F3662">
        <w:rPr>
          <w:rFonts w:ascii="Arial" w:hAnsi="Arial" w:cs="Arial"/>
        </w:rPr>
        <w:t>des</w:t>
      </w:r>
      <w:r w:rsidRPr="002F3662">
        <w:rPr>
          <w:rFonts w:ascii="Arial" w:hAnsi="Arial" w:cs="Arial"/>
        </w:rPr>
        <w:t xml:space="preserve">conectará </w:t>
      </w:r>
      <w:r w:rsidR="002F682F" w:rsidRPr="002F3662">
        <w:rPr>
          <w:rFonts w:ascii="Arial" w:hAnsi="Arial" w:cs="Arial"/>
        </w:rPr>
        <w:t xml:space="preserve">la ONT del PCT y con el </w:t>
      </w:r>
      <w:r w:rsidRPr="002F3662">
        <w:rPr>
          <w:rFonts w:ascii="Arial" w:hAnsi="Arial" w:cs="Arial"/>
        </w:rPr>
        <w:t xml:space="preserve">equipo de medición </w:t>
      </w:r>
      <w:r w:rsidR="002F682F" w:rsidRPr="002F3662">
        <w:rPr>
          <w:rFonts w:ascii="Arial" w:hAnsi="Arial" w:cs="Arial"/>
        </w:rPr>
        <w:t xml:space="preserve">de potencia óptica empleado </w:t>
      </w:r>
      <w:r w:rsidR="00DD16A4" w:rsidRPr="002F3662">
        <w:rPr>
          <w:rFonts w:ascii="Arial" w:hAnsi="Arial" w:cs="Arial"/>
        </w:rPr>
        <w:t xml:space="preserve">en </w:t>
      </w:r>
      <w:r w:rsidR="003E1718"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registrará la potencia de recepción en el PCT la cual deberá estar en el rango de -15 a -27 dBm. Este parámetro está basado en el estándar G.984.2 de la UIT-T y considera una prueba funcional entre la OLT y el PCT en el equipo de medición.</w:t>
      </w:r>
    </w:p>
    <w:p w14:paraId="39F06EC0" w14:textId="77777777" w:rsidR="003E1718" w:rsidRPr="002F3662" w:rsidRDefault="00A47F9A" w:rsidP="007E7D77">
      <w:pPr>
        <w:spacing w:after="200" w:line="276" w:lineRule="auto"/>
        <w:ind w:right="-142"/>
        <w:jc w:val="both"/>
        <w:rPr>
          <w:rFonts w:ascii="Arial" w:hAnsi="Arial" w:cs="Arial"/>
        </w:rPr>
      </w:pPr>
      <w:r w:rsidRPr="002F3662">
        <w:rPr>
          <w:rFonts w:ascii="Arial" w:hAnsi="Arial" w:cs="Arial"/>
        </w:rPr>
        <w:t xml:space="preserve">Una vez asegurados los parámetros correctos, en automático se reportarán los resultados de las pruebas para el servicio de datos en el </w:t>
      </w:r>
      <w:r w:rsidR="003F1181" w:rsidRPr="002F3662">
        <w:rPr>
          <w:rFonts w:ascii="Arial" w:hAnsi="Arial" w:cs="Arial"/>
        </w:rPr>
        <w:t>SEG/SIPO</w:t>
      </w:r>
      <w:r w:rsidRPr="002F3662">
        <w:rPr>
          <w:rFonts w:ascii="Arial" w:hAnsi="Arial" w:cs="Arial"/>
        </w:rPr>
        <w:t>, para que el CS pueda consultarlos.</w:t>
      </w:r>
    </w:p>
    <w:p w14:paraId="39F06EC1" w14:textId="77777777" w:rsidR="0053038F" w:rsidRPr="002F3662" w:rsidRDefault="0053038F" w:rsidP="0053038F">
      <w:pPr>
        <w:pStyle w:val="Textoindependiente"/>
        <w:spacing w:line="276" w:lineRule="auto"/>
        <w:rPr>
          <w:rFonts w:ascii="Arial" w:hAnsi="Arial" w:cs="Arial"/>
          <w:sz w:val="22"/>
          <w:szCs w:val="22"/>
        </w:rPr>
      </w:pPr>
      <w:r w:rsidRPr="002F3662">
        <w:rPr>
          <w:rFonts w:ascii="Arial" w:hAnsi="Arial" w:cs="Arial"/>
          <w:sz w:val="22"/>
          <w:szCs w:val="22"/>
        </w:rPr>
        <w:t>Fibra Óptica</w:t>
      </w:r>
    </w:p>
    <w:p w14:paraId="39F06EC2" w14:textId="77777777" w:rsidR="003E1718" w:rsidRPr="002F3662" w:rsidRDefault="003E1718" w:rsidP="0053038F">
      <w:pPr>
        <w:pStyle w:val="Textoindependiente"/>
        <w:spacing w:line="276" w:lineRule="auto"/>
        <w:rPr>
          <w:rFonts w:ascii="Arial" w:hAnsi="Arial" w:cs="Arial"/>
          <w:sz w:val="22"/>
          <w:szCs w:val="22"/>
        </w:rPr>
      </w:pPr>
    </w:p>
    <w:tbl>
      <w:tblPr>
        <w:tblpPr w:leftFromText="141" w:rightFromText="141" w:vertAnchor="text" w:horzAnchor="page" w:tblpX="2773"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0"/>
        <w:gridCol w:w="2163"/>
        <w:gridCol w:w="1529"/>
        <w:gridCol w:w="1529"/>
      </w:tblGrid>
      <w:tr w:rsidR="003E1718" w:rsidRPr="002F3662" w14:paraId="39F06EC7" w14:textId="77777777" w:rsidTr="003E1718">
        <w:tc>
          <w:tcPr>
            <w:tcW w:w="2080" w:type="dxa"/>
            <w:shd w:val="clear" w:color="auto" w:fill="ACB9CA" w:themeFill="text2" w:themeFillTint="66"/>
            <w:vAlign w:val="center"/>
          </w:tcPr>
          <w:p w14:paraId="39F06EC3" w14:textId="77777777" w:rsidR="003E1718" w:rsidRPr="002F3662" w:rsidRDefault="003E1718" w:rsidP="003E1718">
            <w:pPr>
              <w:spacing w:before="60" w:after="60" w:line="276" w:lineRule="auto"/>
              <w:jc w:val="center"/>
              <w:rPr>
                <w:rFonts w:ascii="Arial" w:hAnsi="Arial" w:cs="Arial"/>
                <w:b/>
              </w:rPr>
            </w:pPr>
            <w:r w:rsidRPr="002F3662">
              <w:rPr>
                <w:rFonts w:ascii="Arial" w:hAnsi="Arial" w:cs="Arial"/>
                <w:b/>
              </w:rPr>
              <w:t>Orden de Servicio</w:t>
            </w:r>
          </w:p>
        </w:tc>
        <w:tc>
          <w:tcPr>
            <w:tcW w:w="2163" w:type="dxa"/>
            <w:shd w:val="clear" w:color="auto" w:fill="ACB9CA" w:themeFill="text2" w:themeFillTint="66"/>
            <w:vAlign w:val="center"/>
          </w:tcPr>
          <w:p w14:paraId="39F06EC4" w14:textId="77777777" w:rsidR="003E1718" w:rsidRPr="002F3662" w:rsidRDefault="003E1718" w:rsidP="003E1718">
            <w:pPr>
              <w:spacing w:before="60" w:after="60" w:line="276" w:lineRule="auto"/>
              <w:jc w:val="center"/>
              <w:rPr>
                <w:rFonts w:ascii="Arial" w:hAnsi="Arial" w:cs="Arial"/>
                <w:b/>
              </w:rPr>
            </w:pPr>
            <w:r w:rsidRPr="002F3662">
              <w:rPr>
                <w:rFonts w:ascii="Arial" w:hAnsi="Arial" w:cs="Arial"/>
                <w:b/>
              </w:rPr>
              <w:t>ID SIPO</w:t>
            </w:r>
          </w:p>
        </w:tc>
        <w:tc>
          <w:tcPr>
            <w:tcW w:w="1529" w:type="dxa"/>
            <w:shd w:val="clear" w:color="auto" w:fill="ACB9CA" w:themeFill="text2" w:themeFillTint="66"/>
            <w:vAlign w:val="center"/>
          </w:tcPr>
          <w:p w14:paraId="39F06EC5" w14:textId="77777777" w:rsidR="003E1718" w:rsidRPr="002F3662" w:rsidRDefault="003E1718" w:rsidP="003E1718">
            <w:pPr>
              <w:spacing w:before="60" w:after="60" w:line="276" w:lineRule="auto"/>
              <w:jc w:val="center"/>
              <w:rPr>
                <w:rFonts w:ascii="Arial" w:hAnsi="Arial" w:cs="Arial"/>
                <w:b/>
              </w:rPr>
            </w:pPr>
            <w:r w:rsidRPr="002F3662">
              <w:rPr>
                <w:rFonts w:ascii="Arial" w:hAnsi="Arial" w:cs="Arial"/>
                <w:b/>
              </w:rPr>
              <w:t>Potencia</w:t>
            </w:r>
          </w:p>
        </w:tc>
        <w:tc>
          <w:tcPr>
            <w:tcW w:w="1529" w:type="dxa"/>
            <w:shd w:val="clear" w:color="auto" w:fill="ACB9CA" w:themeFill="text2" w:themeFillTint="66"/>
            <w:vAlign w:val="center"/>
          </w:tcPr>
          <w:p w14:paraId="39F06EC6" w14:textId="77777777" w:rsidR="003E1718" w:rsidRPr="002F3662" w:rsidRDefault="003E1718" w:rsidP="003E1718">
            <w:pPr>
              <w:spacing w:before="60" w:after="60" w:line="276" w:lineRule="auto"/>
              <w:jc w:val="center"/>
              <w:rPr>
                <w:rFonts w:ascii="Arial" w:hAnsi="Arial" w:cs="Arial"/>
                <w:b/>
              </w:rPr>
            </w:pPr>
            <w:r w:rsidRPr="002F3662">
              <w:rPr>
                <w:rFonts w:ascii="Arial" w:hAnsi="Arial" w:cs="Arial"/>
                <w:b/>
              </w:rPr>
              <w:t>Unidad</w:t>
            </w:r>
          </w:p>
        </w:tc>
      </w:tr>
      <w:tr w:rsidR="003E1718" w:rsidRPr="002F3662" w14:paraId="39F06ECC" w14:textId="77777777" w:rsidTr="003E1718">
        <w:trPr>
          <w:trHeight w:val="275"/>
        </w:trPr>
        <w:tc>
          <w:tcPr>
            <w:tcW w:w="2080" w:type="dxa"/>
            <w:vAlign w:val="center"/>
          </w:tcPr>
          <w:p w14:paraId="39F06EC8" w14:textId="77777777" w:rsidR="003E1718" w:rsidRPr="002F3662" w:rsidRDefault="003E1718" w:rsidP="003E1718">
            <w:pPr>
              <w:spacing w:before="60" w:after="60" w:line="276" w:lineRule="auto"/>
              <w:jc w:val="center"/>
              <w:rPr>
                <w:rFonts w:ascii="Arial" w:hAnsi="Arial" w:cs="Arial"/>
              </w:rPr>
            </w:pPr>
            <w:r w:rsidRPr="002F3662">
              <w:rPr>
                <w:rFonts w:ascii="Arial" w:hAnsi="Arial" w:cs="Arial"/>
              </w:rPr>
              <w:t>47309889</w:t>
            </w:r>
          </w:p>
        </w:tc>
        <w:tc>
          <w:tcPr>
            <w:tcW w:w="2163" w:type="dxa"/>
            <w:vAlign w:val="center"/>
          </w:tcPr>
          <w:p w14:paraId="39F06EC9" w14:textId="77777777" w:rsidR="003E1718" w:rsidRPr="002F3662" w:rsidRDefault="003E1718" w:rsidP="003E1718">
            <w:pPr>
              <w:spacing w:before="60" w:after="60" w:line="276" w:lineRule="auto"/>
              <w:jc w:val="center"/>
              <w:rPr>
                <w:rFonts w:ascii="Arial" w:hAnsi="Arial" w:cs="Arial"/>
              </w:rPr>
            </w:pPr>
            <w:r w:rsidRPr="002F3662">
              <w:rPr>
                <w:rFonts w:ascii="Arial" w:hAnsi="Arial" w:cs="Arial"/>
              </w:rPr>
              <w:t>5559203297</w:t>
            </w:r>
          </w:p>
        </w:tc>
        <w:tc>
          <w:tcPr>
            <w:tcW w:w="1529" w:type="dxa"/>
            <w:vAlign w:val="center"/>
          </w:tcPr>
          <w:p w14:paraId="39F06ECA" w14:textId="77777777" w:rsidR="003E1718" w:rsidRPr="002F3662" w:rsidRDefault="003E1718" w:rsidP="003E1718">
            <w:pPr>
              <w:spacing w:after="200" w:line="276" w:lineRule="auto"/>
              <w:jc w:val="center"/>
              <w:rPr>
                <w:rFonts w:ascii="Arial" w:hAnsi="Arial" w:cs="Arial"/>
              </w:rPr>
            </w:pPr>
            <w:r w:rsidRPr="002F3662">
              <w:rPr>
                <w:rFonts w:ascii="Arial" w:hAnsi="Arial" w:cs="Arial"/>
              </w:rPr>
              <w:t>-18.1</w:t>
            </w:r>
          </w:p>
        </w:tc>
        <w:tc>
          <w:tcPr>
            <w:tcW w:w="1529" w:type="dxa"/>
            <w:vAlign w:val="center"/>
          </w:tcPr>
          <w:p w14:paraId="39F06ECB" w14:textId="77777777" w:rsidR="003E1718" w:rsidRPr="002F3662" w:rsidRDefault="003E1718" w:rsidP="003E1718">
            <w:pPr>
              <w:spacing w:after="200" w:line="276" w:lineRule="auto"/>
              <w:jc w:val="center"/>
              <w:rPr>
                <w:rFonts w:ascii="Arial" w:hAnsi="Arial" w:cs="Arial"/>
              </w:rPr>
            </w:pPr>
            <w:r w:rsidRPr="002F3662">
              <w:rPr>
                <w:rFonts w:ascii="Arial" w:hAnsi="Arial" w:cs="Arial"/>
              </w:rPr>
              <w:t>dBm</w:t>
            </w:r>
          </w:p>
        </w:tc>
      </w:tr>
    </w:tbl>
    <w:p w14:paraId="39F06ECD" w14:textId="77777777" w:rsidR="00A47F9A" w:rsidRPr="002F3662" w:rsidRDefault="00A47F9A" w:rsidP="004B11EB">
      <w:pPr>
        <w:spacing w:after="200" w:line="276" w:lineRule="auto"/>
        <w:jc w:val="center"/>
        <w:rPr>
          <w:rFonts w:ascii="Arial" w:hAnsi="Arial" w:cs="Arial"/>
        </w:rPr>
      </w:pPr>
    </w:p>
    <w:p w14:paraId="39F06ECE" w14:textId="77777777" w:rsidR="003E1718" w:rsidRPr="002F3662" w:rsidRDefault="003E1718" w:rsidP="004B11EB">
      <w:pPr>
        <w:spacing w:after="200" w:line="276" w:lineRule="auto"/>
        <w:jc w:val="center"/>
        <w:rPr>
          <w:rFonts w:ascii="Arial" w:hAnsi="Arial" w:cs="Arial"/>
        </w:rPr>
      </w:pPr>
    </w:p>
    <w:p w14:paraId="39F06ECF" w14:textId="77777777" w:rsidR="003E1718" w:rsidRPr="002F3662" w:rsidRDefault="003E1718" w:rsidP="00DD5100">
      <w:pPr>
        <w:spacing w:after="0" w:line="276" w:lineRule="auto"/>
        <w:jc w:val="center"/>
        <w:rPr>
          <w:rFonts w:ascii="Arial" w:hAnsi="Arial" w:cs="Arial"/>
        </w:rPr>
      </w:pPr>
    </w:p>
    <w:p w14:paraId="39F06ED0" w14:textId="77777777" w:rsidR="00A47F9A" w:rsidRPr="00DD5100" w:rsidRDefault="00A47F9A" w:rsidP="00DD5100">
      <w:pPr>
        <w:pStyle w:val="Textoindependiente"/>
        <w:spacing w:before="60" w:after="200" w:line="276" w:lineRule="auto"/>
        <w:rPr>
          <w:rFonts w:ascii="Arial" w:hAnsi="Arial"/>
          <w:sz w:val="18"/>
        </w:rPr>
      </w:pPr>
      <w:r w:rsidRPr="00DD5100">
        <w:rPr>
          <w:rFonts w:ascii="Arial" w:hAnsi="Arial"/>
          <w:b w:val="0"/>
          <w:sz w:val="18"/>
        </w:rPr>
        <w:t>Ejemplo de parámetros para el servicio de datos en fibra</w:t>
      </w:r>
      <w:bookmarkStart w:id="745" w:name="_Toc436840903"/>
      <w:bookmarkStart w:id="746" w:name="_Toc436846340"/>
      <w:bookmarkStart w:id="747" w:name="_Toc436848290"/>
      <w:bookmarkStart w:id="748" w:name="_Toc436856538"/>
      <w:bookmarkStart w:id="749" w:name="_Toc436862684"/>
      <w:bookmarkStart w:id="750" w:name="_Toc436866334"/>
      <w:bookmarkStart w:id="751" w:name="_Toc436870913"/>
      <w:bookmarkStart w:id="752" w:name="_Toc436875905"/>
    </w:p>
    <w:p w14:paraId="39F06ED1" w14:textId="77777777" w:rsidR="00480D88" w:rsidRPr="00480D88" w:rsidRDefault="00480D88" w:rsidP="004558B9">
      <w:pPr>
        <w:spacing w:after="200" w:line="276" w:lineRule="auto"/>
        <w:ind w:right="-142"/>
        <w:jc w:val="both"/>
        <w:rPr>
          <w:rFonts w:ascii="Arial" w:hAnsi="Arial" w:cs="Arial"/>
        </w:rPr>
      </w:pPr>
    </w:p>
    <w:p w14:paraId="39F06ED2" w14:textId="77777777" w:rsidR="00A47F9A" w:rsidRPr="002F3662" w:rsidRDefault="004A0D14" w:rsidP="00DD5100">
      <w:pPr>
        <w:pStyle w:val="Ttulo2"/>
        <w:spacing w:before="120"/>
        <w:rPr>
          <w:rFonts w:ascii="Arial" w:hAnsi="Arial"/>
        </w:rPr>
      </w:pPr>
      <w:bookmarkStart w:id="753" w:name="_Toc525904597"/>
      <w:bookmarkStart w:id="754" w:name="_Toc525913993"/>
      <w:bookmarkStart w:id="755" w:name="_Toc525919232"/>
      <w:bookmarkStart w:id="756" w:name="_Toc525919356"/>
      <w:bookmarkStart w:id="757" w:name="_Toc2957166"/>
      <w:bookmarkStart w:id="758" w:name="_Toc24473461"/>
      <w:bookmarkStart w:id="759" w:name="_Toc24477589"/>
      <w:bookmarkStart w:id="760" w:name="_Toc26281398"/>
      <w:bookmarkStart w:id="761" w:name="_Toc26284934"/>
      <w:bookmarkStart w:id="762" w:name="_Toc26903919"/>
      <w:bookmarkStart w:id="763" w:name="_Toc43913160"/>
      <w:bookmarkStart w:id="764" w:name="_Toc26980643"/>
      <w:bookmarkStart w:id="765" w:name="_Toc53488494"/>
      <w:bookmarkStart w:id="766" w:name="_Toc53490426"/>
      <w:bookmarkStart w:id="767" w:name="_Toc53498434"/>
      <w:bookmarkStart w:id="768" w:name="_Toc75806820"/>
      <w:bookmarkStart w:id="769" w:name="_Toc58578791"/>
      <w:bookmarkStart w:id="770" w:name="_Toc467248719"/>
      <w:bookmarkEnd w:id="745"/>
      <w:bookmarkEnd w:id="746"/>
      <w:bookmarkEnd w:id="747"/>
      <w:bookmarkEnd w:id="748"/>
      <w:bookmarkEnd w:id="749"/>
      <w:bookmarkEnd w:id="750"/>
      <w:bookmarkEnd w:id="751"/>
      <w:bookmarkEnd w:id="752"/>
      <w:r w:rsidRPr="002F3662">
        <w:rPr>
          <w:rFonts w:ascii="Arial" w:hAnsi="Arial"/>
        </w:rPr>
        <w:t>4</w:t>
      </w:r>
      <w:r w:rsidR="003D289C" w:rsidRPr="002F3662">
        <w:rPr>
          <w:rFonts w:ascii="Arial" w:hAnsi="Arial"/>
        </w:rPr>
        <w:t xml:space="preserve">.7 </w:t>
      </w:r>
      <w:r w:rsidR="00A47F9A" w:rsidRPr="002F3662">
        <w:rPr>
          <w:rFonts w:ascii="Arial" w:hAnsi="Arial"/>
        </w:rPr>
        <w:t>Puntos de Concentración para el SAIB a través del Servicio de Concentración y Distribución (SCyD)</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39F06ED3" w14:textId="77777777" w:rsidR="00A47F9A" w:rsidRPr="002F3662" w:rsidRDefault="003E1718" w:rsidP="007E7D77">
      <w:pPr>
        <w:spacing w:after="200" w:line="276" w:lineRule="auto"/>
        <w:ind w:right="-142"/>
        <w:jc w:val="both"/>
        <w:rPr>
          <w:rFonts w:ascii="Arial" w:hAnsi="Arial" w:cs="Arial"/>
        </w:rPr>
      </w:pPr>
      <w:r w:rsidRPr="002F3662">
        <w:rPr>
          <w:rFonts w:ascii="Arial" w:hAnsi="Arial" w:cs="Arial"/>
        </w:rPr>
        <w:t xml:space="preserve">La </w:t>
      </w:r>
      <w:r w:rsidR="008B5856" w:rsidRPr="002F3662">
        <w:rPr>
          <w:rFonts w:ascii="Arial" w:hAnsi="Arial" w:cs="Arial"/>
        </w:rPr>
        <w:t>EM</w:t>
      </w:r>
      <w:r w:rsidR="00677874" w:rsidRPr="002F3662">
        <w:rPr>
          <w:rFonts w:ascii="Arial" w:hAnsi="Arial" w:cs="Arial"/>
        </w:rPr>
        <w:t xml:space="preserve"> </w:t>
      </w:r>
      <w:r w:rsidR="00A47F9A" w:rsidRPr="002F3662">
        <w:rPr>
          <w:rFonts w:ascii="Arial" w:hAnsi="Arial" w:cs="Arial"/>
        </w:rPr>
        <w:t xml:space="preserve">definirá los sitios para la entrega del tráfico del SAIB tomando en cuenta los criterios de eficiencia, factibilidad técnica, competencia y minimización de costos. A través de las consultas de información que el CS podrá realizar de conformidad con lo señalado en la </w:t>
      </w:r>
      <w:r w:rsidR="000F0F5C" w:rsidRPr="002F3662">
        <w:rPr>
          <w:rFonts w:ascii="Arial" w:hAnsi="Arial" w:cs="Arial"/>
        </w:rPr>
        <w:t>sección “</w:t>
      </w:r>
      <w:r w:rsidR="00A47F9A" w:rsidRPr="002F3662">
        <w:rPr>
          <w:rFonts w:ascii="Arial" w:hAnsi="Arial" w:cs="Arial"/>
        </w:rPr>
        <w:t>Información relacionada con los servicios” de la OREDA, el CS podrá conocer los puntos de concentración para la entrega de tráfico del SAIB a través del Servicio de Concentración y Distribución.</w:t>
      </w:r>
    </w:p>
    <w:p w14:paraId="39F06ED4" w14:textId="77777777" w:rsidR="00A47F9A"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La información de la estructura de los puntos de entrega conforme a sus niveles de agregación se describe en el SCyD.</w:t>
      </w:r>
    </w:p>
    <w:p w14:paraId="39F06ED5" w14:textId="77777777" w:rsidR="00480D88" w:rsidRPr="002F3662" w:rsidRDefault="00480D88" w:rsidP="007E7D77">
      <w:pPr>
        <w:autoSpaceDE w:val="0"/>
        <w:autoSpaceDN w:val="0"/>
        <w:adjustRightInd w:val="0"/>
        <w:spacing w:after="200" w:line="276" w:lineRule="auto"/>
        <w:ind w:right="-142"/>
        <w:jc w:val="both"/>
        <w:rPr>
          <w:rFonts w:ascii="Arial" w:hAnsi="Arial" w:cs="Arial"/>
        </w:rPr>
      </w:pPr>
    </w:p>
    <w:p w14:paraId="39F06ED6" w14:textId="77777777" w:rsidR="009C775A" w:rsidRDefault="00A47F9A" w:rsidP="000F06EF">
      <w:pPr>
        <w:pStyle w:val="1TitPrin"/>
      </w:pPr>
      <w:bookmarkStart w:id="771" w:name="_Toc525904598"/>
      <w:bookmarkStart w:id="772" w:name="_Toc525913994"/>
      <w:bookmarkStart w:id="773" w:name="_Toc525919233"/>
      <w:bookmarkStart w:id="774" w:name="_Toc525919357"/>
      <w:bookmarkStart w:id="775" w:name="_Toc2957167"/>
      <w:bookmarkStart w:id="776" w:name="_Toc24473462"/>
      <w:bookmarkStart w:id="777" w:name="_Toc24477590"/>
      <w:bookmarkStart w:id="778" w:name="_Toc26281399"/>
      <w:bookmarkStart w:id="779" w:name="_Toc26284935"/>
      <w:bookmarkStart w:id="780" w:name="_Toc26903920"/>
      <w:bookmarkStart w:id="781" w:name="_Toc43913161"/>
      <w:bookmarkStart w:id="782" w:name="_Toc26980644"/>
      <w:bookmarkStart w:id="783" w:name="_Toc53488495"/>
      <w:bookmarkStart w:id="784" w:name="_Toc53490427"/>
      <w:bookmarkStart w:id="785" w:name="_Toc53498435"/>
      <w:bookmarkStart w:id="786" w:name="_Toc75806821"/>
      <w:bookmarkStart w:id="787" w:name="_Toc58578792"/>
      <w:r w:rsidRPr="002F3662">
        <w:t>Servicio de Concentración y Distribución</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p>
    <w:p w14:paraId="39F06ED7" w14:textId="77777777" w:rsidR="00A47F9A" w:rsidRPr="002F3662" w:rsidRDefault="00A47F9A" w:rsidP="007E7D77">
      <w:pPr>
        <w:pStyle w:val="IFTnormal"/>
        <w:ind w:right="-142"/>
        <w:rPr>
          <w:rFonts w:ascii="Arial" w:hAnsi="Arial" w:cs="Arial"/>
          <w:b/>
        </w:rPr>
      </w:pPr>
      <w:r w:rsidRPr="002F3662">
        <w:rPr>
          <w:rFonts w:ascii="Arial" w:hAnsi="Arial" w:cs="Arial"/>
          <w:b/>
        </w:rPr>
        <w:t>Red de agregación Ethernet</w:t>
      </w:r>
    </w:p>
    <w:p w14:paraId="39F06ED8" w14:textId="77777777" w:rsidR="00A47F9A" w:rsidRPr="002F3662" w:rsidRDefault="00A47F9A" w:rsidP="007E7D77">
      <w:pPr>
        <w:pStyle w:val="IFTnormal"/>
        <w:ind w:right="-142"/>
        <w:rPr>
          <w:rFonts w:ascii="Arial" w:hAnsi="Arial" w:cs="Arial"/>
          <w:spacing w:val="-4"/>
        </w:rPr>
      </w:pPr>
      <w:bookmarkStart w:id="788" w:name="_Hlk516218965"/>
      <w:r w:rsidRPr="002F3662">
        <w:rPr>
          <w:rFonts w:ascii="Arial" w:hAnsi="Arial" w:cs="Arial"/>
          <w:spacing w:val="-4"/>
        </w:rPr>
        <w:t xml:space="preserve">La red de agregación Ethernet la constituyen los puertos Ethernet de los diferentes equipos de acceso (DSLAM y/o OLT) en su lado de red junto con el conjunto de sistemas de transmisión, conmutación y enrutamiento organizados en nodos. Dicha red agrega los flujos de tráfico recibidos de los distintos usuarios etiquetados e identificados mediante sus VLAN de cliente (C-VLAN) y los agrega de acuerdo con el estándar IEEE 802.1Q (Q in Q), etiquetándolos mediante las correspondientes VLAN de servicio (S-VLAN) para su posterior transporte y entrega a nivel de Capa 2, desde el puerto de salida del equipo de acceso al pCAI, ubicado en el NCAI elegido por el CS. </w:t>
      </w:r>
    </w:p>
    <w:p w14:paraId="39F06ED9" w14:textId="77777777" w:rsidR="00B35B31" w:rsidRPr="002F3662" w:rsidRDefault="00B35B31" w:rsidP="007E7D77">
      <w:pPr>
        <w:pStyle w:val="IFTnormal"/>
        <w:ind w:right="-142"/>
        <w:rPr>
          <w:rFonts w:ascii="Arial" w:hAnsi="Arial" w:cs="Arial"/>
        </w:rPr>
      </w:pPr>
      <w:r w:rsidRPr="002F3662">
        <w:rPr>
          <w:rFonts w:ascii="Arial" w:hAnsi="Arial" w:cs="Arial"/>
        </w:rPr>
        <w:t xml:space="preserve">La misma red y mediante el mismo sistema (Q in Q) se encarga de la distribución y entrega en sentido descendente de dichos flujos de tráfico desde dicho puerto (pCAI) hasta cada uno de los equipos de acceso donde se eliminarán las etiquetas de las S-VLAN y se entregarán las C-VLAN a los equipos terminales conectados en los PCT de los sitios de los </w:t>
      </w:r>
      <w:r w:rsidR="00B263D5" w:rsidRPr="002F3662">
        <w:rPr>
          <w:rFonts w:ascii="Arial" w:hAnsi="Arial" w:cs="Arial"/>
        </w:rPr>
        <w:t>Usuarios Finales</w:t>
      </w:r>
      <w:r w:rsidRPr="002F3662">
        <w:rPr>
          <w:rFonts w:ascii="Arial" w:hAnsi="Arial" w:cs="Arial"/>
        </w:rPr>
        <w:t>.</w:t>
      </w:r>
    </w:p>
    <w:bookmarkEnd w:id="788"/>
    <w:p w14:paraId="39F06EDA" w14:textId="77777777" w:rsidR="00A47F9A" w:rsidRPr="002F3662" w:rsidRDefault="00A47F9A" w:rsidP="00A24D63">
      <w:pPr>
        <w:spacing w:after="200" w:line="276" w:lineRule="auto"/>
        <w:ind w:right="-142"/>
        <w:jc w:val="both"/>
        <w:rPr>
          <w:rFonts w:ascii="Arial" w:hAnsi="Arial" w:cs="Arial"/>
        </w:rPr>
      </w:pPr>
      <w:r w:rsidRPr="002F3662">
        <w:rPr>
          <w:rFonts w:ascii="Arial" w:hAnsi="Arial" w:cs="Arial"/>
        </w:rPr>
        <w:t xml:space="preserve">El Servicio de Concentración y Distribución permite la agregación del tráfico de SAIB generado por los usuarios y la entrega del mismo a los CS. Dicha agregación se puede llevar a </w:t>
      </w:r>
      <w:r w:rsidR="00A24D63" w:rsidRPr="002F3662">
        <w:rPr>
          <w:rFonts w:ascii="Arial" w:hAnsi="Arial" w:cs="Arial"/>
        </w:rPr>
        <w:t xml:space="preserve">cabo en tres niveles: </w:t>
      </w:r>
      <w:r w:rsidR="008E703B" w:rsidRPr="002F3662">
        <w:rPr>
          <w:rFonts w:ascii="Arial" w:hAnsi="Arial" w:cs="Arial"/>
        </w:rPr>
        <w:t>L</w:t>
      </w:r>
      <w:r w:rsidR="00A24D63" w:rsidRPr="002F3662">
        <w:rPr>
          <w:rFonts w:ascii="Arial" w:hAnsi="Arial" w:cs="Arial"/>
        </w:rPr>
        <w:t xml:space="preserve">ocal, </w:t>
      </w:r>
      <w:r w:rsidR="008E703B" w:rsidRPr="002F3662">
        <w:rPr>
          <w:rFonts w:ascii="Arial" w:hAnsi="Arial" w:cs="Arial"/>
        </w:rPr>
        <w:t>R</w:t>
      </w:r>
      <w:r w:rsidR="00A24D63" w:rsidRPr="002F3662">
        <w:rPr>
          <w:rFonts w:ascii="Arial" w:hAnsi="Arial" w:cs="Arial"/>
        </w:rPr>
        <w:t xml:space="preserve">egional y </w:t>
      </w:r>
      <w:r w:rsidR="008E703B" w:rsidRPr="002F3662">
        <w:rPr>
          <w:rFonts w:ascii="Arial" w:hAnsi="Arial" w:cs="Arial"/>
        </w:rPr>
        <w:t>N</w:t>
      </w:r>
      <w:r w:rsidR="00A24D63" w:rsidRPr="002F3662">
        <w:rPr>
          <w:rFonts w:ascii="Arial" w:hAnsi="Arial" w:cs="Arial"/>
        </w:rPr>
        <w:t>acional.</w:t>
      </w:r>
    </w:p>
    <w:p w14:paraId="39F06EDB"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La configuración mínima de la red de agregación para su uso por un CS incluye un conjunto de funcionalidades que permiten la administración del tráfico, al menos un NCAI, y al menos un pCAI que físicamente se ubica en un Punto de Concentración local</w:t>
      </w:r>
      <w:r w:rsidR="00EF4541" w:rsidRPr="002F3662">
        <w:rPr>
          <w:rFonts w:ascii="Arial" w:hAnsi="Arial" w:cs="Arial"/>
        </w:rPr>
        <w:t xml:space="preserve">, </w:t>
      </w:r>
      <w:r w:rsidRPr="002F3662">
        <w:rPr>
          <w:rFonts w:ascii="Arial" w:hAnsi="Arial" w:cs="Arial"/>
        </w:rPr>
        <w:t>regional</w:t>
      </w:r>
      <w:r w:rsidR="00EF4541" w:rsidRPr="002F3662">
        <w:rPr>
          <w:rFonts w:ascii="Arial" w:hAnsi="Arial" w:cs="Arial"/>
        </w:rPr>
        <w:t xml:space="preserve"> o nacional</w:t>
      </w:r>
      <w:r w:rsidRPr="002F3662">
        <w:rPr>
          <w:rFonts w:ascii="Arial" w:hAnsi="Arial" w:cs="Arial"/>
        </w:rPr>
        <w:t>, así como las VLAN respectivas por cada pCAI habilitado en el punto de concentración siendo el resto ampliaciones y/o cambios. En el momento de la contratación el CS deberá indicar el nivel de agregación (local</w:t>
      </w:r>
      <w:r w:rsidR="00EF4541" w:rsidRPr="002F3662">
        <w:rPr>
          <w:rFonts w:ascii="Arial" w:hAnsi="Arial" w:cs="Arial"/>
        </w:rPr>
        <w:t xml:space="preserve">, </w:t>
      </w:r>
      <w:r w:rsidRPr="002F3662">
        <w:rPr>
          <w:rFonts w:ascii="Arial" w:hAnsi="Arial" w:cs="Arial"/>
        </w:rPr>
        <w:t>regional</w:t>
      </w:r>
      <w:r w:rsidR="00EF4541" w:rsidRPr="002F3662">
        <w:rPr>
          <w:rFonts w:ascii="Arial" w:hAnsi="Arial" w:cs="Arial"/>
        </w:rPr>
        <w:t xml:space="preserve"> y nacional</w:t>
      </w:r>
      <w:r w:rsidRPr="002F3662">
        <w:rPr>
          <w:rFonts w:ascii="Arial" w:hAnsi="Arial" w:cs="Arial"/>
        </w:rPr>
        <w:t>), y los pCAI deseados</w:t>
      </w:r>
      <w:r w:rsidR="00E17DD0">
        <w:rPr>
          <w:rFonts w:ascii="Arial" w:hAnsi="Arial" w:cs="Arial"/>
        </w:rPr>
        <w:t xml:space="preserve"> que correspondan a dicho pCAI en cada nivel de agregación</w:t>
      </w:r>
      <w:r w:rsidRPr="002F3662">
        <w:rPr>
          <w:rFonts w:ascii="Arial" w:hAnsi="Arial" w:cs="Arial"/>
        </w:rPr>
        <w:t>.</w:t>
      </w:r>
    </w:p>
    <w:p w14:paraId="39F06EDC"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 xml:space="preserve">El CS definirá los NCAI en que deberán habilitarse los pCAI para el intercambio de tráfico del SAIB. En cada NCAI, </w:t>
      </w:r>
      <w:r w:rsidR="00EB5AF1" w:rsidRPr="002F3662">
        <w:rPr>
          <w:rFonts w:ascii="Arial" w:hAnsi="Arial" w:cs="Arial"/>
        </w:rPr>
        <w:t xml:space="preserve">la </w:t>
      </w:r>
      <w:r w:rsidR="008B5856" w:rsidRPr="002F3662">
        <w:rPr>
          <w:rFonts w:ascii="Arial" w:hAnsi="Arial" w:cs="Arial"/>
        </w:rPr>
        <w:t>EM</w:t>
      </w:r>
      <w:r w:rsidR="00C67295" w:rsidRPr="002F3662">
        <w:rPr>
          <w:rFonts w:ascii="Arial" w:hAnsi="Arial" w:cs="Arial"/>
        </w:rPr>
        <w:t xml:space="preserve"> </w:t>
      </w:r>
      <w:r w:rsidRPr="002F3662">
        <w:rPr>
          <w:rFonts w:ascii="Arial" w:hAnsi="Arial" w:cs="Arial"/>
        </w:rPr>
        <w:t>habilitará el puerto o puertos de interconexión para la correcta prestación del SAIB contratado por el CS. Por su parte el CS hará lo propio en su lado de la red. El dimensionamiento de estos puertos será el necesario para soportar el tráfico intercambiado de acuerdo a la calidad provista por la red</w:t>
      </w:r>
      <w:r w:rsidR="005A7870" w:rsidRPr="002F3662">
        <w:rPr>
          <w:rFonts w:ascii="Arial" w:hAnsi="Arial" w:cs="Arial"/>
        </w:rPr>
        <w:t>.</w:t>
      </w:r>
    </w:p>
    <w:p w14:paraId="39F06EDD" w14:textId="77777777" w:rsidR="00A47F9A" w:rsidRPr="002F3662" w:rsidRDefault="00EB5AF1" w:rsidP="007E7D77">
      <w:pPr>
        <w:pStyle w:val="IFTnormal"/>
        <w:ind w:right="-142"/>
        <w:rPr>
          <w:rFonts w:ascii="Arial" w:hAnsi="Arial" w:cs="Arial"/>
        </w:rPr>
      </w:pPr>
      <w:r w:rsidRPr="002F3662">
        <w:rPr>
          <w:rFonts w:ascii="Arial" w:hAnsi="Arial" w:cs="Arial"/>
        </w:rPr>
        <w:t xml:space="preserve">La </w:t>
      </w:r>
      <w:r w:rsidR="008B5856" w:rsidRPr="002F3662">
        <w:rPr>
          <w:rFonts w:ascii="Arial" w:hAnsi="Arial" w:cs="Arial"/>
        </w:rPr>
        <w:t>EM</w:t>
      </w:r>
      <w:r w:rsidR="002F1DCC" w:rsidRPr="002F3662">
        <w:rPr>
          <w:rFonts w:ascii="Arial" w:hAnsi="Arial" w:cs="Arial"/>
        </w:rPr>
        <w:t xml:space="preserve"> </w:t>
      </w:r>
      <w:r w:rsidR="00A47F9A" w:rsidRPr="002F3662">
        <w:rPr>
          <w:rFonts w:ascii="Arial" w:hAnsi="Arial" w:cs="Arial"/>
        </w:rPr>
        <w:t>y el CS definirán, la cantidad de usuarios que</w:t>
      </w:r>
      <w:r w:rsidR="002F1DCC" w:rsidRPr="002F3662">
        <w:rPr>
          <w:rFonts w:ascii="Arial" w:hAnsi="Arial" w:cs="Arial"/>
        </w:rPr>
        <w:t xml:space="preserve"> se</w:t>
      </w:r>
      <w:r w:rsidR="00A47F9A" w:rsidRPr="002F3662">
        <w:rPr>
          <w:rFonts w:ascii="Arial" w:hAnsi="Arial" w:cs="Arial"/>
        </w:rPr>
        <w:t xml:space="preserve"> concentrará</w:t>
      </w:r>
      <w:r w:rsidR="002F1DCC" w:rsidRPr="002F3662">
        <w:rPr>
          <w:rFonts w:ascii="Arial" w:hAnsi="Arial" w:cs="Arial"/>
        </w:rPr>
        <w:t>n</w:t>
      </w:r>
      <w:r w:rsidR="00A47F9A" w:rsidRPr="002F3662">
        <w:rPr>
          <w:rFonts w:ascii="Arial" w:hAnsi="Arial" w:cs="Arial"/>
        </w:rPr>
        <w:t xml:space="preserve"> en cada pCAI</w:t>
      </w:r>
      <w:r w:rsidR="00E27651" w:rsidRPr="002F3662">
        <w:rPr>
          <w:rFonts w:ascii="Arial" w:hAnsi="Arial" w:cs="Arial"/>
        </w:rPr>
        <w:t>,</w:t>
      </w:r>
      <w:r w:rsidR="00A47F9A" w:rsidRPr="002F3662">
        <w:rPr>
          <w:rFonts w:ascii="Arial" w:hAnsi="Arial" w:cs="Arial"/>
        </w:rPr>
        <w:t xml:space="preserve"> </w:t>
      </w:r>
      <w:r w:rsidR="00E27651" w:rsidRPr="002F3662">
        <w:rPr>
          <w:rFonts w:ascii="Arial" w:hAnsi="Arial" w:cs="Arial"/>
        </w:rPr>
        <w:t>l</w:t>
      </w:r>
      <w:r w:rsidR="00A47F9A" w:rsidRPr="002F3662">
        <w:rPr>
          <w:rFonts w:ascii="Arial" w:hAnsi="Arial" w:cs="Arial"/>
        </w:rPr>
        <w:t>a unidad de contratación es el perfil asociado al usuario (velocidad de transmisión), la capacidad en Megabits utilizada por dicho perfil en cada puerto de interconexión será la que corresponda a los parámetros de calidad establecidos para el servicio.</w:t>
      </w:r>
    </w:p>
    <w:p w14:paraId="39F06EDE" w14:textId="77777777" w:rsidR="00A47F9A" w:rsidRPr="002F3662" w:rsidRDefault="00A47F9A" w:rsidP="007E7D77">
      <w:pPr>
        <w:pStyle w:val="IFTnormal"/>
        <w:ind w:right="-142"/>
        <w:rPr>
          <w:rFonts w:ascii="Arial" w:hAnsi="Arial" w:cs="Arial"/>
        </w:rPr>
      </w:pPr>
      <w:r w:rsidRPr="002F3662">
        <w:rPr>
          <w:rFonts w:ascii="Arial" w:hAnsi="Arial" w:cs="Arial"/>
        </w:rPr>
        <w:t xml:space="preserve">Cada NCAI corresponde a un equipo de agregación de la red de transporte el cual tiene conectados diferentes equipos de la red de acceso (xDSL y GPON). En cada equipo de acceso se establece un enlace lógico por medio de una </w:t>
      </w:r>
      <w:r w:rsidR="00B9015A" w:rsidRPr="002F3662">
        <w:rPr>
          <w:rFonts w:ascii="Arial" w:hAnsi="Arial" w:cs="Arial"/>
        </w:rPr>
        <w:t>S</w:t>
      </w:r>
      <w:r w:rsidRPr="002F3662">
        <w:rPr>
          <w:rFonts w:ascii="Arial" w:hAnsi="Arial" w:cs="Arial"/>
        </w:rPr>
        <w:t>-VLAN, que se utiliza para transportar el tráfico del SAIB hasta el punto de conexión a un equipo del CS, de tal forma que cuando se solicita un NCAI se establecen conexiones lógicas (</w:t>
      </w:r>
      <w:r w:rsidR="00B9015A" w:rsidRPr="002F3662">
        <w:rPr>
          <w:rFonts w:ascii="Arial" w:hAnsi="Arial" w:cs="Arial"/>
        </w:rPr>
        <w:t>S</w:t>
      </w:r>
      <w:r w:rsidRPr="002F3662">
        <w:rPr>
          <w:rFonts w:ascii="Arial" w:hAnsi="Arial" w:cs="Arial"/>
        </w:rPr>
        <w:t>-VLAN) de todos y cada uno de los equipos de acceso conectados al NCAI y son concentradas en un pCAI.</w:t>
      </w:r>
    </w:p>
    <w:p w14:paraId="39F06EDF" w14:textId="77777777" w:rsidR="0055537D" w:rsidRPr="002F3662" w:rsidRDefault="0055537D"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La planeación del dimensionamiento de los pCAI será efectuada por</w:t>
      </w:r>
      <w:r w:rsidR="002F1DCC" w:rsidRPr="002F3662">
        <w:rPr>
          <w:rFonts w:ascii="Arial" w:hAnsi="Arial" w:cs="Arial"/>
        </w:rPr>
        <w:t xml:space="preserve"> </w:t>
      </w:r>
      <w:r w:rsidR="005722CC" w:rsidRPr="002F3662">
        <w:rPr>
          <w:rFonts w:ascii="Arial" w:hAnsi="Arial" w:cs="Arial"/>
        </w:rPr>
        <w:t xml:space="preserve">la </w:t>
      </w:r>
      <w:r w:rsidR="008B5856" w:rsidRPr="002F3662">
        <w:rPr>
          <w:rFonts w:ascii="Arial" w:hAnsi="Arial" w:cs="Arial"/>
        </w:rPr>
        <w:t>EM</w:t>
      </w:r>
      <w:r w:rsidR="002F1DCC" w:rsidRPr="002F3662">
        <w:rPr>
          <w:rFonts w:ascii="Arial" w:hAnsi="Arial" w:cs="Arial"/>
        </w:rPr>
        <w:t xml:space="preserve"> </w:t>
      </w:r>
      <w:r w:rsidRPr="002F3662">
        <w:rPr>
          <w:rFonts w:ascii="Arial" w:hAnsi="Arial" w:cs="Arial"/>
        </w:rPr>
        <w:t>y el CS administrará la capacidad del pCAI de conformidad con esta Oferta y de la calidad del servicio comprometida y medida mediante los correspondientes parámetros de calidad.</w:t>
      </w:r>
    </w:p>
    <w:p w14:paraId="39F06EE0" w14:textId="77777777" w:rsidR="00A47F9A" w:rsidRPr="002F3662" w:rsidRDefault="00A47F9A" w:rsidP="002F7E4A">
      <w:pPr>
        <w:pStyle w:val="IFTnormal"/>
        <w:ind w:right="-142"/>
        <w:rPr>
          <w:rFonts w:ascii="Arial" w:hAnsi="Arial" w:cs="Arial"/>
        </w:rPr>
      </w:pPr>
      <w:r w:rsidRPr="002F3662">
        <w:rPr>
          <w:rFonts w:ascii="Arial" w:hAnsi="Arial" w:cs="Arial"/>
        </w:rPr>
        <w:t xml:space="preserve">En una misma </w:t>
      </w:r>
      <w:r w:rsidR="00A94FC3" w:rsidRPr="002F3662">
        <w:rPr>
          <w:rFonts w:ascii="Arial" w:hAnsi="Arial" w:cs="Arial"/>
        </w:rPr>
        <w:t>C</w:t>
      </w:r>
      <w:r w:rsidR="003D289C" w:rsidRPr="002F3662">
        <w:rPr>
          <w:rFonts w:ascii="Arial" w:hAnsi="Arial" w:cs="Arial"/>
        </w:rPr>
        <w:t xml:space="preserve">entral </w:t>
      </w:r>
      <w:r w:rsidR="00A94FC3" w:rsidRPr="002F3662">
        <w:rPr>
          <w:rFonts w:ascii="Arial" w:hAnsi="Arial" w:cs="Arial"/>
        </w:rPr>
        <w:t>T</w:t>
      </w:r>
      <w:r w:rsidR="003D289C" w:rsidRPr="002F3662">
        <w:rPr>
          <w:rFonts w:ascii="Arial" w:hAnsi="Arial" w:cs="Arial"/>
        </w:rPr>
        <w:t>elefónica</w:t>
      </w:r>
      <w:r w:rsidRPr="002F3662">
        <w:rPr>
          <w:rFonts w:ascii="Arial" w:hAnsi="Arial" w:cs="Arial"/>
        </w:rPr>
        <w:t xml:space="preserve"> pueden existir uno o más NCAI, que a su vez pueden, en algunos casos, pertenecer a diferentes dominios administrativos. Esto obedece a la topología de la red de </w:t>
      </w:r>
      <w:r w:rsidR="005722CC" w:rsidRPr="002F3662">
        <w:rPr>
          <w:rFonts w:ascii="Arial" w:hAnsi="Arial" w:cs="Arial"/>
        </w:rPr>
        <w:t xml:space="preserve">la </w:t>
      </w:r>
      <w:r w:rsidR="008B5856" w:rsidRPr="002F3662">
        <w:rPr>
          <w:rFonts w:ascii="Arial" w:hAnsi="Arial" w:cs="Arial"/>
        </w:rPr>
        <w:t>EM</w:t>
      </w:r>
      <w:r w:rsidRPr="002F3662">
        <w:rPr>
          <w:rFonts w:ascii="Arial" w:hAnsi="Arial" w:cs="Arial"/>
        </w:rPr>
        <w:t>. Cada NCAI constituye un nodo de concentración local</w:t>
      </w:r>
      <w:r w:rsidR="00EF4541" w:rsidRPr="002F3662">
        <w:rPr>
          <w:rFonts w:ascii="Arial" w:hAnsi="Arial" w:cs="Arial"/>
        </w:rPr>
        <w:t xml:space="preserve">, </w:t>
      </w:r>
      <w:r w:rsidRPr="002F3662">
        <w:rPr>
          <w:rFonts w:ascii="Arial" w:hAnsi="Arial" w:cs="Arial"/>
        </w:rPr>
        <w:t>regional</w:t>
      </w:r>
      <w:r w:rsidR="00EF4541" w:rsidRPr="002F3662">
        <w:rPr>
          <w:rFonts w:ascii="Arial" w:hAnsi="Arial" w:cs="Arial"/>
        </w:rPr>
        <w:t xml:space="preserve"> o nacional</w:t>
      </w:r>
      <w:r w:rsidRPr="002F3662">
        <w:rPr>
          <w:rFonts w:ascii="Arial" w:hAnsi="Arial" w:cs="Arial"/>
        </w:rPr>
        <w:t>.</w:t>
      </w:r>
      <w:r w:rsidR="00E17DD0">
        <w:rPr>
          <w:rFonts w:ascii="Arial" w:hAnsi="Arial" w:cs="Arial"/>
        </w:rPr>
        <w:t xml:space="preserve"> Cada nodo pertenece a un único dominio administrativo por lo que los tráficos no pueden ser entregados en un dominio administrativo distinto.</w:t>
      </w:r>
    </w:p>
    <w:p w14:paraId="39F06EE1" w14:textId="77777777" w:rsidR="00A47F9A" w:rsidRPr="002F3662" w:rsidRDefault="005722CC" w:rsidP="007E7D77">
      <w:pPr>
        <w:autoSpaceDE w:val="0"/>
        <w:autoSpaceDN w:val="0"/>
        <w:adjustRightInd w:val="0"/>
        <w:spacing w:after="200" w:line="276" w:lineRule="auto"/>
        <w:ind w:right="-142"/>
        <w:jc w:val="both"/>
        <w:rPr>
          <w:rFonts w:ascii="Arial" w:hAnsi="Arial" w:cs="Arial"/>
        </w:rPr>
      </w:pPr>
      <w:r w:rsidRPr="00480D88">
        <w:rPr>
          <w:rFonts w:ascii="Arial" w:hAnsi="Arial" w:cs="Arial"/>
        </w:rPr>
        <w:t xml:space="preserve">La </w:t>
      </w:r>
      <w:r w:rsidR="008B5856" w:rsidRPr="00480D88">
        <w:rPr>
          <w:rFonts w:ascii="Arial" w:hAnsi="Arial" w:cs="Arial"/>
        </w:rPr>
        <w:t>EM</w:t>
      </w:r>
      <w:r w:rsidR="002F1DCC" w:rsidRPr="00480D88">
        <w:rPr>
          <w:rFonts w:ascii="Arial" w:hAnsi="Arial" w:cs="Arial"/>
        </w:rPr>
        <w:t xml:space="preserve"> </w:t>
      </w:r>
      <w:r w:rsidR="00A47F9A" w:rsidRPr="00480D88">
        <w:rPr>
          <w:rFonts w:ascii="Arial" w:hAnsi="Arial" w:cs="Arial"/>
        </w:rPr>
        <w:t>de conformidad con lo establecido en la sección “Información Relacionada con los Servicios” de esta OREDA proporcionará a los CS la información relativa a los NCAI y los dominios Ethernet a los que pertenecen, así como el nivel de concentración local</w:t>
      </w:r>
      <w:r w:rsidR="00EF4541" w:rsidRPr="00480D88">
        <w:rPr>
          <w:rFonts w:ascii="Arial" w:hAnsi="Arial" w:cs="Arial"/>
        </w:rPr>
        <w:t xml:space="preserve">, </w:t>
      </w:r>
      <w:r w:rsidR="00A47F9A" w:rsidRPr="00480D88">
        <w:rPr>
          <w:rFonts w:ascii="Arial" w:hAnsi="Arial" w:cs="Arial"/>
        </w:rPr>
        <w:t>regional</w:t>
      </w:r>
      <w:r w:rsidR="00EF4541" w:rsidRPr="00480D88">
        <w:rPr>
          <w:rFonts w:ascii="Arial" w:hAnsi="Arial" w:cs="Arial"/>
        </w:rPr>
        <w:t xml:space="preserve"> y nacional</w:t>
      </w:r>
      <w:r w:rsidR="00A47F9A" w:rsidRPr="00480D88">
        <w:rPr>
          <w:rFonts w:ascii="Arial" w:hAnsi="Arial" w:cs="Arial"/>
        </w:rPr>
        <w:t xml:space="preserve"> al que están asociados. Adicionalmente, para mayor entendimiento de dicha</w:t>
      </w:r>
      <w:r w:rsidR="00A47F9A" w:rsidRPr="002F3662">
        <w:rPr>
          <w:rFonts w:ascii="Arial" w:hAnsi="Arial" w:cs="Arial"/>
        </w:rPr>
        <w:t xml:space="preserve"> información el CS puede consultar la descripción de la forma o estructura de los listados de las </w:t>
      </w:r>
      <w:r w:rsidR="00E27CDF" w:rsidRPr="002F3662">
        <w:rPr>
          <w:rFonts w:ascii="Arial" w:hAnsi="Arial" w:cs="Arial"/>
        </w:rPr>
        <w:t>Centrales Telefónicas o Instalaciones Equivalentes</w:t>
      </w:r>
      <w:r w:rsidR="00A47F9A" w:rsidRPr="002F3662">
        <w:rPr>
          <w:rFonts w:ascii="Arial" w:hAnsi="Arial" w:cs="Arial"/>
        </w:rPr>
        <w:t xml:space="preserve"> a través </w:t>
      </w:r>
      <w:r w:rsidR="00E57075" w:rsidRPr="002F3662">
        <w:rPr>
          <w:rFonts w:ascii="Arial" w:hAnsi="Arial" w:cs="Arial"/>
        </w:rPr>
        <w:t>d</w:t>
      </w:r>
      <w:r w:rsidR="00A47F9A" w:rsidRPr="002F3662">
        <w:rPr>
          <w:rFonts w:ascii="Arial" w:hAnsi="Arial" w:cs="Arial"/>
        </w:rPr>
        <w:t xml:space="preserve">el </w:t>
      </w:r>
      <w:r w:rsidR="003F1181" w:rsidRPr="002F3662">
        <w:rPr>
          <w:rFonts w:ascii="Arial" w:hAnsi="Arial" w:cs="Arial"/>
        </w:rPr>
        <w:t>SEG/SIPO</w:t>
      </w:r>
      <w:r w:rsidR="00A47F9A" w:rsidRPr="002F3662">
        <w:rPr>
          <w:rFonts w:ascii="Arial" w:hAnsi="Arial" w:cs="Arial"/>
        </w:rPr>
        <w:t>.</w:t>
      </w:r>
    </w:p>
    <w:p w14:paraId="39F06EE2"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El uso de la infraestructura y el mantenimiento asociado que </w:t>
      </w:r>
      <w:r w:rsidR="00F877B8" w:rsidRPr="002F3662">
        <w:rPr>
          <w:rFonts w:ascii="Arial" w:hAnsi="Arial" w:cs="Arial"/>
        </w:rPr>
        <w:t xml:space="preserve">se </w:t>
      </w:r>
      <w:r w:rsidRPr="002F3662">
        <w:rPr>
          <w:rFonts w:ascii="Arial" w:hAnsi="Arial" w:cs="Arial"/>
        </w:rPr>
        <w:t xml:space="preserve">realizará para el SAIB abarca desde el PCT, los equipos de acceso, el pCAI correspondiente, la conexión del DFO </w:t>
      </w:r>
      <w:r w:rsidR="005722CC" w:rsidRPr="002F3662">
        <w:rPr>
          <w:rFonts w:ascii="Arial" w:hAnsi="Arial" w:cs="Arial"/>
        </w:rPr>
        <w:t xml:space="preserve">de la </w:t>
      </w:r>
      <w:r w:rsidR="008B5856" w:rsidRPr="002F3662">
        <w:rPr>
          <w:rFonts w:ascii="Arial" w:hAnsi="Arial" w:cs="Arial"/>
        </w:rPr>
        <w:t>EM</w:t>
      </w:r>
      <w:r w:rsidR="00F877B8" w:rsidRPr="002F3662">
        <w:rPr>
          <w:rFonts w:ascii="Arial" w:hAnsi="Arial" w:cs="Arial"/>
        </w:rPr>
        <w:t xml:space="preserve"> </w:t>
      </w:r>
      <w:r w:rsidRPr="002F3662">
        <w:rPr>
          <w:rFonts w:ascii="Arial" w:hAnsi="Arial" w:cs="Arial"/>
        </w:rPr>
        <w:t xml:space="preserve">hasta el DFO del CS o donde </w:t>
      </w:r>
      <w:r w:rsidR="005722CC" w:rsidRPr="002F3662">
        <w:rPr>
          <w:rFonts w:ascii="Arial" w:hAnsi="Arial" w:cs="Arial"/>
        </w:rPr>
        <w:t xml:space="preserve">la </w:t>
      </w:r>
      <w:r w:rsidR="008B5856" w:rsidRPr="002F3662">
        <w:rPr>
          <w:rFonts w:ascii="Arial" w:hAnsi="Arial" w:cs="Arial"/>
        </w:rPr>
        <w:t>EM</w:t>
      </w:r>
      <w:r w:rsidR="00F877B8" w:rsidRPr="002F3662">
        <w:rPr>
          <w:rFonts w:ascii="Arial" w:hAnsi="Arial" w:cs="Arial"/>
        </w:rPr>
        <w:t xml:space="preserve"> </w:t>
      </w:r>
      <w:r w:rsidRPr="002F3662">
        <w:rPr>
          <w:rFonts w:ascii="Arial" w:hAnsi="Arial" w:cs="Arial"/>
        </w:rPr>
        <w:t>entrega en punta el servicio a solicitud del CS, utilizando los medios de transmisión de la red de</w:t>
      </w:r>
      <w:r w:rsidR="005722CC"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Pr="002F3662">
        <w:rPr>
          <w:rFonts w:ascii="Arial" w:hAnsi="Arial" w:cs="Arial"/>
        </w:rPr>
        <w:t>. Los equipos de la red de transmisión asociados a los pCAI, así como los puntos de concentración local</w:t>
      </w:r>
      <w:r w:rsidR="00EF4541" w:rsidRPr="002F3662">
        <w:rPr>
          <w:rFonts w:ascii="Arial" w:hAnsi="Arial" w:cs="Arial"/>
        </w:rPr>
        <w:t>,</w:t>
      </w:r>
      <w:r w:rsidR="00F877B8" w:rsidRPr="002F3662">
        <w:rPr>
          <w:rFonts w:ascii="Arial" w:hAnsi="Arial" w:cs="Arial"/>
        </w:rPr>
        <w:t xml:space="preserve"> </w:t>
      </w:r>
      <w:r w:rsidRPr="002F3662">
        <w:rPr>
          <w:rFonts w:ascii="Arial" w:hAnsi="Arial" w:cs="Arial"/>
        </w:rPr>
        <w:t>regional</w:t>
      </w:r>
      <w:r w:rsidR="00EF4541" w:rsidRPr="002F3662">
        <w:rPr>
          <w:rFonts w:ascii="Arial" w:hAnsi="Arial" w:cs="Arial"/>
        </w:rPr>
        <w:t xml:space="preserve"> y nacional</w:t>
      </w:r>
      <w:r w:rsidRPr="002F3662">
        <w:rPr>
          <w:rFonts w:ascii="Arial" w:hAnsi="Arial" w:cs="Arial"/>
        </w:rPr>
        <w:t xml:space="preserve">, realizándose de acuerdo </w:t>
      </w:r>
      <w:r w:rsidR="003D289C" w:rsidRPr="002F3662">
        <w:rPr>
          <w:rFonts w:ascii="Arial" w:hAnsi="Arial" w:cs="Arial"/>
        </w:rPr>
        <w:t>con</w:t>
      </w:r>
      <w:r w:rsidRPr="002F3662">
        <w:rPr>
          <w:rFonts w:ascii="Arial" w:hAnsi="Arial" w:cs="Arial"/>
        </w:rPr>
        <w:t xml:space="preserve"> estándares certificados por organismos internacionales de estandarización para el correcto establecimiento, uso y mantenimiento de redes de tecnología Ethernet. En el </w:t>
      </w:r>
      <w:r w:rsidR="003F1181" w:rsidRPr="002F3662">
        <w:rPr>
          <w:rFonts w:ascii="Arial" w:hAnsi="Arial" w:cs="Arial"/>
        </w:rPr>
        <w:t>SEG/SIPO</w:t>
      </w:r>
      <w:r w:rsidRPr="002F3662">
        <w:rPr>
          <w:rFonts w:ascii="Arial" w:hAnsi="Arial" w:cs="Arial"/>
        </w:rPr>
        <w:t xml:space="preserve"> se pondrá a disposición de los CS las especificaciones técnicas, guías de uso y manuales de configuración y programación de todos los equipos que constituyen la red de agregación Ethernet relacionados con el SAIB.</w:t>
      </w:r>
    </w:p>
    <w:p w14:paraId="39F06EE3"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Cuando el CS solicite que el SCyD se entregue en </w:t>
      </w:r>
      <w:r w:rsidR="00144775" w:rsidRPr="002F3662">
        <w:rPr>
          <w:rFonts w:ascii="Arial" w:hAnsi="Arial" w:cs="Arial"/>
        </w:rPr>
        <w:t>Ubicación Distante</w:t>
      </w:r>
      <w:r w:rsidRPr="002F3662">
        <w:rPr>
          <w:rFonts w:ascii="Arial" w:hAnsi="Arial" w:cs="Arial"/>
        </w:rPr>
        <w:t xml:space="preserve"> se realizará bajo las condiciones del servicio de Tendido de Cable sobre infraestructura desagregada de la Oferta de Referencia de Compartición de Infraestructura Pasiva. </w:t>
      </w:r>
    </w:p>
    <w:p w14:paraId="39F06EE4" w14:textId="77777777" w:rsidR="00A47F9A" w:rsidRPr="002F3662" w:rsidRDefault="005722CC"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La </w:t>
      </w:r>
      <w:r w:rsidR="008B5856" w:rsidRPr="002F3662">
        <w:rPr>
          <w:rFonts w:ascii="Arial" w:hAnsi="Arial" w:cs="Arial"/>
        </w:rPr>
        <w:t>EM</w:t>
      </w:r>
      <w:r w:rsidR="00F877B8" w:rsidRPr="002F3662">
        <w:rPr>
          <w:rFonts w:ascii="Arial" w:hAnsi="Arial" w:cs="Arial"/>
        </w:rPr>
        <w:t xml:space="preserve"> </w:t>
      </w:r>
      <w:r w:rsidR="00A47F9A" w:rsidRPr="002F3662">
        <w:rPr>
          <w:rFonts w:ascii="Arial" w:hAnsi="Arial" w:cs="Arial"/>
        </w:rPr>
        <w:t>podrá habilitar nuevos equipos de acceso en los diferentes NCAI, lo cual será notificado a</w:t>
      </w:r>
      <w:r w:rsidRPr="002F3662">
        <w:rPr>
          <w:rFonts w:ascii="Arial" w:hAnsi="Arial" w:cs="Arial"/>
        </w:rPr>
        <w:t xml:space="preserve"> </w:t>
      </w:r>
      <w:r w:rsidR="00A17A7B" w:rsidRPr="002F3662">
        <w:rPr>
          <w:rFonts w:ascii="Arial" w:hAnsi="Arial" w:cs="Arial"/>
        </w:rPr>
        <w:t>l</w:t>
      </w:r>
      <w:r w:rsidRPr="002F3662">
        <w:rPr>
          <w:rFonts w:ascii="Arial" w:hAnsi="Arial" w:cs="Arial"/>
        </w:rPr>
        <w:t>os</w:t>
      </w:r>
      <w:r w:rsidR="00A47F9A" w:rsidRPr="002F3662">
        <w:rPr>
          <w:rFonts w:ascii="Arial" w:hAnsi="Arial" w:cs="Arial"/>
        </w:rPr>
        <w:t xml:space="preserve"> </w:t>
      </w:r>
      <w:r w:rsidR="00E27CDF" w:rsidRPr="002F3662">
        <w:rPr>
          <w:rFonts w:ascii="Arial" w:hAnsi="Arial" w:cs="Arial"/>
        </w:rPr>
        <w:t>CS</w:t>
      </w:r>
      <w:r w:rsidR="00A47F9A" w:rsidRPr="002F3662">
        <w:rPr>
          <w:rFonts w:ascii="Arial" w:hAnsi="Arial" w:cs="Arial"/>
        </w:rPr>
        <w:t xml:space="preserve"> a través del </w:t>
      </w:r>
      <w:r w:rsidR="003F1181" w:rsidRPr="002F3662">
        <w:rPr>
          <w:rFonts w:ascii="Arial" w:hAnsi="Arial" w:cs="Arial"/>
        </w:rPr>
        <w:t>SEG/SIPO</w:t>
      </w:r>
      <w:r w:rsidR="00A47F9A" w:rsidRPr="002F3662">
        <w:rPr>
          <w:rFonts w:ascii="Arial" w:hAnsi="Arial" w:cs="Arial"/>
        </w:rPr>
        <w:t xml:space="preserve">, para que a su solicitud las </w:t>
      </w:r>
      <w:r w:rsidR="00B9015A" w:rsidRPr="002F3662">
        <w:rPr>
          <w:rFonts w:ascii="Arial" w:hAnsi="Arial" w:cs="Arial"/>
        </w:rPr>
        <w:t>S-</w:t>
      </w:r>
      <w:r w:rsidR="000D5665" w:rsidRPr="002F3662">
        <w:rPr>
          <w:rFonts w:ascii="Arial" w:hAnsi="Arial" w:cs="Arial"/>
        </w:rPr>
        <w:t>VLAN</w:t>
      </w:r>
      <w:r w:rsidR="00A47F9A" w:rsidRPr="002F3662">
        <w:rPr>
          <w:rFonts w:ascii="Arial" w:hAnsi="Arial" w:cs="Arial"/>
        </w:rPr>
        <w:t xml:space="preserve"> de los nuevos equipos sean </w:t>
      </w:r>
      <w:r w:rsidR="005072EC" w:rsidRPr="002F3662">
        <w:rPr>
          <w:rFonts w:ascii="Arial" w:hAnsi="Arial" w:cs="Arial"/>
        </w:rPr>
        <w:t>contratadas</w:t>
      </w:r>
      <w:r w:rsidR="00A47F9A" w:rsidRPr="002F3662">
        <w:rPr>
          <w:rFonts w:ascii="Arial" w:hAnsi="Arial" w:cs="Arial"/>
        </w:rPr>
        <w:t xml:space="preserve"> en sus pCAI. </w:t>
      </w:r>
    </w:p>
    <w:p w14:paraId="39F06EE5"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Para la entrega de tráfico SAIB a sitios que se encuentren en </w:t>
      </w:r>
      <w:r w:rsidR="00144775" w:rsidRPr="002F3662">
        <w:rPr>
          <w:rFonts w:ascii="Arial" w:hAnsi="Arial" w:cs="Arial"/>
        </w:rPr>
        <w:t>Ubicación Distante</w:t>
      </w:r>
      <w:r w:rsidRPr="002F3662">
        <w:rPr>
          <w:rFonts w:ascii="Arial" w:hAnsi="Arial" w:cs="Arial"/>
        </w:rPr>
        <w:t xml:space="preserve">, </w:t>
      </w:r>
      <w:r w:rsidR="00A17A7B" w:rsidRPr="002F3662">
        <w:rPr>
          <w:rFonts w:ascii="Arial" w:hAnsi="Arial" w:cs="Arial"/>
        </w:rPr>
        <w:t>l</w:t>
      </w:r>
      <w:r w:rsidR="005722CC" w:rsidRPr="002F3662">
        <w:rPr>
          <w:rFonts w:ascii="Arial" w:hAnsi="Arial" w:cs="Arial"/>
        </w:rPr>
        <w:t>os</w:t>
      </w:r>
      <w:r w:rsidR="00A17A7B" w:rsidRPr="002F3662">
        <w:rPr>
          <w:rFonts w:ascii="Arial" w:hAnsi="Arial" w:cs="Arial"/>
        </w:rPr>
        <w:t xml:space="preserve"> </w:t>
      </w:r>
      <w:r w:rsidRPr="002F3662">
        <w:rPr>
          <w:rFonts w:ascii="Arial" w:hAnsi="Arial" w:cs="Arial"/>
        </w:rPr>
        <w:t>CS podrá</w:t>
      </w:r>
      <w:r w:rsidR="005722CC" w:rsidRPr="002F3662">
        <w:rPr>
          <w:rFonts w:ascii="Arial" w:hAnsi="Arial" w:cs="Arial"/>
        </w:rPr>
        <w:t>n</w:t>
      </w:r>
      <w:r w:rsidRPr="002F3662">
        <w:rPr>
          <w:rFonts w:ascii="Arial" w:hAnsi="Arial" w:cs="Arial"/>
        </w:rPr>
        <w:t xml:space="preserve"> utilizar enlaces de transporte propios o arrendados.</w:t>
      </w:r>
    </w:p>
    <w:p w14:paraId="39F06EE6"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En caso de requerir el transporte o entrega de tráfico de datos entre NCAI del nivel </w:t>
      </w:r>
      <w:r w:rsidR="00106867" w:rsidRPr="002F3662">
        <w:rPr>
          <w:rFonts w:ascii="Arial" w:hAnsi="Arial" w:cs="Arial"/>
        </w:rPr>
        <w:t xml:space="preserve">local </w:t>
      </w:r>
      <w:r w:rsidRPr="002F3662">
        <w:rPr>
          <w:rFonts w:ascii="Arial" w:hAnsi="Arial" w:cs="Arial"/>
        </w:rPr>
        <w:t>que no se comuniquen entre ellos, es decir que no pertenezcan al mismo dominio administrativo Ethernet, el CS podrá elegir entre la utilización de los servicios de enlaces de</w:t>
      </w:r>
      <w:r w:rsidR="00106867" w:rsidRPr="002F3662">
        <w:rPr>
          <w:rFonts w:ascii="Arial" w:hAnsi="Arial" w:cs="Arial"/>
        </w:rPr>
        <w:t>dicados</w:t>
      </w:r>
      <w:r w:rsidR="003D289C" w:rsidRPr="002F3662">
        <w:rPr>
          <w:rFonts w:ascii="Arial" w:hAnsi="Arial" w:cs="Arial"/>
        </w:rPr>
        <w:t xml:space="preserve"> </w:t>
      </w:r>
      <w:r w:rsidRPr="002F3662">
        <w:rPr>
          <w:rFonts w:ascii="Arial" w:hAnsi="Arial" w:cs="Arial"/>
        </w:rPr>
        <w:t xml:space="preserve">(propios o arrendados) o solicitar la entrega en un pCAI de un NCAI que tenga la capacidad de agregación del tráfico de dichos nodos. </w:t>
      </w:r>
      <w:r w:rsidR="00177301" w:rsidRPr="002F3662">
        <w:rPr>
          <w:rFonts w:ascii="Arial" w:hAnsi="Arial" w:cs="Arial"/>
        </w:rPr>
        <w:t xml:space="preserve">En caso de que los NCAI del mismo nivel que no se comuniquen entre ellos se encuentren en la misma </w:t>
      </w:r>
      <w:r w:rsidR="002860C3" w:rsidRPr="002F3662">
        <w:rPr>
          <w:rFonts w:ascii="Arial" w:hAnsi="Arial" w:cs="Arial"/>
        </w:rPr>
        <w:t>Central Telefónica</w:t>
      </w:r>
      <w:r w:rsidR="00177301" w:rsidRPr="002F3662">
        <w:rPr>
          <w:rFonts w:ascii="Arial" w:hAnsi="Arial" w:cs="Arial"/>
        </w:rPr>
        <w:t xml:space="preserve"> o </w:t>
      </w:r>
      <w:r w:rsidR="00FA0D0C" w:rsidRPr="002F3662">
        <w:rPr>
          <w:rFonts w:ascii="Arial" w:hAnsi="Arial" w:cs="Arial"/>
        </w:rPr>
        <w:t>Instalación Equivalente</w:t>
      </w:r>
      <w:r w:rsidR="00177301" w:rsidRPr="002F3662">
        <w:rPr>
          <w:rFonts w:ascii="Arial" w:hAnsi="Arial" w:cs="Arial"/>
        </w:rPr>
        <w:t xml:space="preserve">, a solicitud del CS </w:t>
      </w:r>
      <w:r w:rsidR="005722CC" w:rsidRPr="002F3662">
        <w:rPr>
          <w:rFonts w:ascii="Arial" w:hAnsi="Arial" w:cs="Arial"/>
        </w:rPr>
        <w:t xml:space="preserve">la </w:t>
      </w:r>
      <w:r w:rsidR="008B5856" w:rsidRPr="002F3662">
        <w:rPr>
          <w:rFonts w:ascii="Arial" w:hAnsi="Arial" w:cs="Arial"/>
        </w:rPr>
        <w:t>EM</w:t>
      </w:r>
      <w:r w:rsidR="00177301" w:rsidRPr="002F3662">
        <w:rPr>
          <w:rFonts w:ascii="Arial" w:hAnsi="Arial" w:cs="Arial"/>
        </w:rPr>
        <w:t xml:space="preserve"> deberá agregar el tráfico de dichos NCAI en un solo NCAI previamente contratado sin necesidad de contratar algún enlace.</w:t>
      </w:r>
      <w:r w:rsidRPr="002F3662">
        <w:rPr>
          <w:rFonts w:ascii="Arial" w:hAnsi="Arial" w:cs="Arial"/>
        </w:rPr>
        <w:t xml:space="preserve"> </w:t>
      </w:r>
    </w:p>
    <w:p w14:paraId="39F06EE7"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La conexión entre los puntos de presencia de los CS y los NCAI podrá llevarse a cabo mediante infraestructuras de terceros.</w:t>
      </w:r>
      <w:r w:rsidR="00106867" w:rsidRPr="002F3662">
        <w:rPr>
          <w:rFonts w:ascii="Arial" w:hAnsi="Arial" w:cs="Arial"/>
        </w:rPr>
        <w:t xml:space="preserve"> </w:t>
      </w:r>
      <w:r w:rsidR="005722CC" w:rsidRPr="002F3662">
        <w:rPr>
          <w:rFonts w:ascii="Arial" w:hAnsi="Arial" w:cs="Arial"/>
        </w:rPr>
        <w:t xml:space="preserve">La </w:t>
      </w:r>
      <w:r w:rsidR="008B5856" w:rsidRPr="002F3662">
        <w:rPr>
          <w:rFonts w:ascii="Arial" w:hAnsi="Arial" w:cs="Arial"/>
        </w:rPr>
        <w:t>EM</w:t>
      </w:r>
      <w:r w:rsidR="00106867" w:rsidRPr="002F3662">
        <w:rPr>
          <w:rFonts w:ascii="Arial" w:hAnsi="Arial" w:cs="Arial"/>
        </w:rPr>
        <w:t xml:space="preserve"> </w:t>
      </w:r>
      <w:r w:rsidRPr="002F3662">
        <w:rPr>
          <w:rFonts w:ascii="Arial" w:hAnsi="Arial" w:cs="Arial"/>
        </w:rPr>
        <w:t>ofrecerá asimismo el transporte de la señal para los CS interesados. Se podrá acordar entre varios CS la compartición de infraestructuras de transporte sin autorización previa de</w:t>
      </w:r>
      <w:r w:rsidR="005722CC"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Pr="002F3662">
        <w:rPr>
          <w:rFonts w:ascii="Arial" w:hAnsi="Arial" w:cs="Arial"/>
        </w:rPr>
        <w:t>.</w:t>
      </w:r>
    </w:p>
    <w:p w14:paraId="39F06EE8" w14:textId="77777777" w:rsidR="008B518F" w:rsidRPr="002F3662" w:rsidRDefault="008B518F"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El transporte entre niveles de agregación se podrá realizar mediante la configuración de VLAN por troncal. En caso de saturación de la troncal </w:t>
      </w:r>
      <w:r w:rsidR="009032E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podrá facilitar la agregación de varias troncales agrupadas para la conducción de tráfico a efectos de optimizar el uso de la red evitando establecer interfaces paralelas.</w:t>
      </w:r>
      <w:r w:rsidR="00B9015A" w:rsidRPr="002F3662">
        <w:rPr>
          <w:rFonts w:ascii="Arial" w:hAnsi="Arial" w:cs="Arial"/>
        </w:rPr>
        <w:t xml:space="preserve"> Si varios NCAI locales reportan o están dentro de un dominio administrativo de nivel regional se establece solo un canal de transporte para llevar el tráfico de los mismos y se entrega en un solo pCAI al siguiente nivel. Este mismo esquema aplica para el transporte y entrega del tráfico de nivel regional al nacional.</w:t>
      </w:r>
    </w:p>
    <w:p w14:paraId="39F06EE9" w14:textId="77777777" w:rsidR="00A47F9A" w:rsidRPr="002F3662" w:rsidRDefault="00A47F9A" w:rsidP="007E7D77">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En la siguiente imagen se muestran los elementos que intervienen la red de agregación Ethernet, a fin de que el CS pueda identificar el plan de </w:t>
      </w:r>
      <w:r w:rsidR="00633E36" w:rsidRPr="002F3662">
        <w:rPr>
          <w:rFonts w:ascii="Arial" w:hAnsi="Arial" w:cs="Arial"/>
        </w:rPr>
        <w:t>S</w:t>
      </w:r>
      <w:r w:rsidRPr="002F3662">
        <w:rPr>
          <w:rFonts w:ascii="Arial" w:hAnsi="Arial" w:cs="Arial"/>
        </w:rPr>
        <w:t>-VLAN y sus dominios administrativos en los NCAI, así como su alcance hasta los puertos de entrega pCAI:</w:t>
      </w:r>
    </w:p>
    <w:p w14:paraId="39F06EEA" w14:textId="77777777" w:rsidR="00DD7C0A" w:rsidRPr="002F3662" w:rsidRDefault="00DD7C0A" w:rsidP="00DD5100">
      <w:pPr>
        <w:autoSpaceDE w:val="0"/>
        <w:autoSpaceDN w:val="0"/>
        <w:adjustRightInd w:val="0"/>
        <w:spacing w:after="0" w:line="360" w:lineRule="auto"/>
        <w:ind w:right="-142"/>
        <w:contextualSpacing/>
        <w:jc w:val="center"/>
        <w:rPr>
          <w:rFonts w:ascii="Arial" w:hAnsi="Arial" w:cs="Arial"/>
          <w:i/>
        </w:rPr>
      </w:pPr>
      <w:r w:rsidRPr="002F3662">
        <w:rPr>
          <w:rFonts w:ascii="Arial" w:hAnsi="Arial" w:cs="Arial"/>
          <w:i/>
          <w:noProof/>
          <w:lang w:eastAsia="es-MX"/>
        </w:rPr>
        <w:drawing>
          <wp:inline distT="0" distB="0" distL="0" distR="0" wp14:anchorId="39F076B9" wp14:editId="39F076BA">
            <wp:extent cx="5293445" cy="2928161"/>
            <wp:effectExtent l="19050" t="19050" r="21590" b="2476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7" cstate="print"/>
                    <a:srcRect/>
                    <a:stretch>
                      <a:fillRect/>
                    </a:stretch>
                  </pic:blipFill>
                  <pic:spPr bwMode="auto">
                    <a:xfrm>
                      <a:off x="0" y="0"/>
                      <a:ext cx="5351248" cy="2960136"/>
                    </a:xfrm>
                    <a:prstGeom prst="rect">
                      <a:avLst/>
                    </a:prstGeom>
                    <a:noFill/>
                    <a:ln w="9525">
                      <a:solidFill>
                        <a:schemeClr val="tx1"/>
                      </a:solidFill>
                      <a:miter lim="800000"/>
                      <a:headEnd/>
                      <a:tailEnd/>
                    </a:ln>
                  </pic:spPr>
                </pic:pic>
              </a:graphicData>
            </a:graphic>
          </wp:inline>
        </w:drawing>
      </w:r>
      <w:r w:rsidR="00A47F9A" w:rsidRPr="002F3662">
        <w:rPr>
          <w:rFonts w:ascii="Arial" w:hAnsi="Arial" w:cs="Arial"/>
          <w:i/>
        </w:rPr>
        <w:t xml:space="preserve"> </w:t>
      </w:r>
    </w:p>
    <w:p w14:paraId="39F06EEB" w14:textId="77777777" w:rsidR="00A47F9A" w:rsidRPr="002F3662" w:rsidRDefault="00A47F9A" w:rsidP="00DD5100">
      <w:pPr>
        <w:autoSpaceDE w:val="0"/>
        <w:autoSpaceDN w:val="0"/>
        <w:adjustRightInd w:val="0"/>
        <w:spacing w:before="60" w:line="240" w:lineRule="auto"/>
        <w:ind w:right="142"/>
        <w:contextualSpacing/>
        <w:jc w:val="center"/>
        <w:rPr>
          <w:rFonts w:ascii="Arial" w:hAnsi="Arial" w:cs="Arial"/>
          <w:sz w:val="18"/>
        </w:rPr>
      </w:pPr>
      <w:r w:rsidRPr="002F3662">
        <w:rPr>
          <w:rFonts w:ascii="Arial" w:hAnsi="Arial" w:cs="Arial"/>
          <w:sz w:val="18"/>
        </w:rPr>
        <w:t>Diagrama de red con los elementos que intervienen en el SCyD</w:t>
      </w:r>
      <w:r w:rsidR="000B43AA" w:rsidRPr="002F3662">
        <w:rPr>
          <w:rFonts w:ascii="Arial" w:hAnsi="Arial" w:cs="Arial"/>
          <w:sz w:val="18"/>
        </w:rPr>
        <w:t xml:space="preserve"> y niveles de agregación</w:t>
      </w:r>
      <w:r w:rsidRPr="002F3662">
        <w:rPr>
          <w:rStyle w:val="Refdenotaalpie"/>
          <w:rFonts w:ascii="Arial" w:hAnsi="Arial" w:cs="Arial"/>
          <w:sz w:val="18"/>
        </w:rPr>
        <w:footnoteReference w:id="16"/>
      </w:r>
    </w:p>
    <w:p w14:paraId="39F06EEC" w14:textId="77777777" w:rsidR="009032E0" w:rsidRPr="002F3662" w:rsidRDefault="009032E0" w:rsidP="009032E0">
      <w:pPr>
        <w:pStyle w:val="IFTnormal"/>
        <w:ind w:right="20"/>
        <w:rPr>
          <w:rFonts w:ascii="Arial" w:hAnsi="Arial" w:cs="Arial"/>
        </w:rPr>
      </w:pPr>
    </w:p>
    <w:p w14:paraId="39F06EED" w14:textId="77777777" w:rsidR="00A47F9A" w:rsidRPr="002F3662" w:rsidRDefault="00A47F9A" w:rsidP="007E7D77">
      <w:pPr>
        <w:pStyle w:val="IFTnormal"/>
        <w:ind w:right="-142"/>
        <w:rPr>
          <w:rFonts w:ascii="Arial" w:hAnsi="Arial" w:cs="Arial"/>
        </w:rPr>
      </w:pPr>
      <w:r w:rsidRPr="002F3662">
        <w:rPr>
          <w:rFonts w:ascii="Arial" w:hAnsi="Arial" w:cs="Arial"/>
          <w:b/>
        </w:rPr>
        <w:t>Información técnica sobre las infraestructuras del SAIB</w:t>
      </w:r>
      <w:r w:rsidRPr="002F3662">
        <w:rPr>
          <w:rFonts w:ascii="Arial" w:hAnsi="Arial" w:cs="Arial"/>
        </w:rPr>
        <w:t xml:space="preserve"> </w:t>
      </w:r>
    </w:p>
    <w:p w14:paraId="39F06EEE" w14:textId="77777777" w:rsidR="00A47F9A" w:rsidRDefault="00A47F9A" w:rsidP="00517A55">
      <w:pPr>
        <w:pStyle w:val="IFTnormal"/>
        <w:ind w:right="-142"/>
        <w:rPr>
          <w:rFonts w:ascii="Arial" w:hAnsi="Arial" w:cs="Arial"/>
        </w:rPr>
      </w:pPr>
      <w:r w:rsidRPr="002F3662">
        <w:rPr>
          <w:rFonts w:ascii="Arial" w:hAnsi="Arial" w:cs="Arial"/>
        </w:rPr>
        <w:t>Las descripciones detalladas de todos los elementos que intervienen y son necesarios para la contratación del SAIB, los relacionados con los Dominios Administrativos de la red, los NCAI, los pCAI,</w:t>
      </w:r>
      <w:r w:rsidR="00A678B2" w:rsidRPr="002F3662">
        <w:rPr>
          <w:rFonts w:ascii="Arial" w:hAnsi="Arial" w:cs="Arial"/>
        </w:rPr>
        <w:t xml:space="preserve"> los equipos de acceso (DSLAM/OL</w:t>
      </w:r>
      <w:r w:rsidRPr="002F3662">
        <w:rPr>
          <w:rFonts w:ascii="Arial" w:hAnsi="Arial" w:cs="Arial"/>
        </w:rPr>
        <w:t>T) que reportan o pertenecen a cada NCAI y los mapas de cobertura de los usuarios conectados a dichos equipos están disponibles de conformidad con la sección</w:t>
      </w:r>
      <w:r w:rsidR="004405A5" w:rsidRPr="002F3662">
        <w:rPr>
          <w:rFonts w:ascii="Arial" w:hAnsi="Arial" w:cs="Arial"/>
        </w:rPr>
        <w:t xml:space="preserve"> </w:t>
      </w:r>
      <w:r w:rsidRPr="002F3662">
        <w:rPr>
          <w:rFonts w:ascii="Arial" w:hAnsi="Arial" w:cs="Arial"/>
        </w:rPr>
        <w:t xml:space="preserve">de la OREDA “Información relacionada con los servicios” para su consulta en el </w:t>
      </w:r>
      <w:r w:rsidR="003F1181" w:rsidRPr="002F3662">
        <w:rPr>
          <w:rFonts w:ascii="Arial" w:hAnsi="Arial" w:cs="Arial"/>
        </w:rPr>
        <w:t>SEG/SIPO</w:t>
      </w:r>
      <w:r w:rsidRPr="002F3662">
        <w:rPr>
          <w:rFonts w:ascii="Arial" w:hAnsi="Arial" w:cs="Arial"/>
        </w:rPr>
        <w:t xml:space="preserve">. </w:t>
      </w:r>
      <w:r w:rsidR="009032E0" w:rsidRPr="002F3662">
        <w:rPr>
          <w:rFonts w:ascii="Arial" w:hAnsi="Arial" w:cs="Arial"/>
        </w:rPr>
        <w:t xml:space="preserve">La </w:t>
      </w:r>
      <w:r w:rsidR="008B5856" w:rsidRPr="002F3662">
        <w:rPr>
          <w:rFonts w:ascii="Arial" w:hAnsi="Arial" w:cs="Arial"/>
        </w:rPr>
        <w:t>EM</w:t>
      </w:r>
      <w:r w:rsidR="004405A5" w:rsidRPr="002F3662">
        <w:rPr>
          <w:rFonts w:ascii="Arial" w:hAnsi="Arial" w:cs="Arial"/>
        </w:rPr>
        <w:t xml:space="preserve"> </w:t>
      </w:r>
      <w:r w:rsidRPr="002F3662">
        <w:rPr>
          <w:rFonts w:ascii="Arial" w:hAnsi="Arial" w:cs="Arial"/>
        </w:rPr>
        <w:t>será responsable de actualizar esta información a medida que se realicen cambios en la estructura, o en la arquitectura local</w:t>
      </w:r>
      <w:r w:rsidR="00EF4541" w:rsidRPr="002F3662">
        <w:rPr>
          <w:rFonts w:ascii="Arial" w:hAnsi="Arial" w:cs="Arial"/>
        </w:rPr>
        <w:t>,</w:t>
      </w:r>
      <w:r w:rsidR="0075037A" w:rsidRPr="002F3662">
        <w:rPr>
          <w:rFonts w:ascii="Arial" w:hAnsi="Arial" w:cs="Arial"/>
        </w:rPr>
        <w:t xml:space="preserve"> </w:t>
      </w:r>
      <w:r w:rsidRPr="002F3662">
        <w:rPr>
          <w:rFonts w:ascii="Arial" w:hAnsi="Arial" w:cs="Arial"/>
        </w:rPr>
        <w:t>regional</w:t>
      </w:r>
      <w:r w:rsidR="00EF4541" w:rsidRPr="002F3662">
        <w:rPr>
          <w:rFonts w:ascii="Arial" w:hAnsi="Arial" w:cs="Arial"/>
        </w:rPr>
        <w:t xml:space="preserve"> o nacional</w:t>
      </w:r>
      <w:r w:rsidRPr="002F3662">
        <w:rPr>
          <w:rFonts w:ascii="Arial" w:hAnsi="Arial" w:cs="Arial"/>
        </w:rPr>
        <w:t xml:space="preserve"> de la Red de Agregación Ethernet y de los recursos asociados, dominios admini</w:t>
      </w:r>
      <w:r w:rsidR="00517A55" w:rsidRPr="002F3662">
        <w:rPr>
          <w:rFonts w:ascii="Arial" w:hAnsi="Arial" w:cs="Arial"/>
        </w:rPr>
        <w:t>strativos y planes de las VLAN.</w:t>
      </w:r>
    </w:p>
    <w:p w14:paraId="39F06EEF" w14:textId="77777777" w:rsidR="00480D88" w:rsidRPr="002F3662" w:rsidRDefault="00480D88" w:rsidP="00517A55">
      <w:pPr>
        <w:pStyle w:val="IFTnormal"/>
        <w:ind w:right="-142"/>
        <w:rPr>
          <w:rFonts w:ascii="Arial" w:hAnsi="Arial" w:cs="Arial"/>
        </w:rPr>
      </w:pPr>
    </w:p>
    <w:p w14:paraId="39F06EF0" w14:textId="77777777" w:rsidR="00A47F9A" w:rsidRPr="002F3662" w:rsidRDefault="004A0D14" w:rsidP="00DD5100">
      <w:pPr>
        <w:pStyle w:val="Ttulo2"/>
        <w:spacing w:before="120"/>
        <w:rPr>
          <w:rFonts w:ascii="Arial" w:hAnsi="Arial"/>
        </w:rPr>
      </w:pPr>
      <w:bookmarkStart w:id="789" w:name="_Toc467248720"/>
      <w:bookmarkStart w:id="790" w:name="_Toc525904599"/>
      <w:bookmarkStart w:id="791" w:name="_Toc525913995"/>
      <w:bookmarkStart w:id="792" w:name="_Toc525919234"/>
      <w:bookmarkStart w:id="793" w:name="_Toc525919358"/>
      <w:bookmarkStart w:id="794" w:name="_Toc2957168"/>
      <w:bookmarkStart w:id="795" w:name="_Toc24473463"/>
      <w:bookmarkStart w:id="796" w:name="_Toc24477591"/>
      <w:bookmarkStart w:id="797" w:name="_Toc26281400"/>
      <w:bookmarkStart w:id="798" w:name="_Toc26284936"/>
      <w:bookmarkStart w:id="799" w:name="_Toc26903921"/>
      <w:bookmarkStart w:id="800" w:name="_Toc43913162"/>
      <w:bookmarkStart w:id="801" w:name="_Toc26980645"/>
      <w:bookmarkStart w:id="802" w:name="_Toc53488496"/>
      <w:bookmarkStart w:id="803" w:name="_Toc53490428"/>
      <w:bookmarkStart w:id="804" w:name="_Toc53498436"/>
      <w:bookmarkStart w:id="805" w:name="_Toc75806822"/>
      <w:bookmarkStart w:id="806" w:name="_Toc58578793"/>
      <w:r w:rsidRPr="002F3662">
        <w:rPr>
          <w:rFonts w:ascii="Arial" w:hAnsi="Arial"/>
        </w:rPr>
        <w:t>5</w:t>
      </w:r>
      <w:r w:rsidR="003D289C" w:rsidRPr="002F3662">
        <w:rPr>
          <w:rFonts w:ascii="Arial" w:hAnsi="Arial"/>
        </w:rPr>
        <w:t xml:space="preserve">.1 </w:t>
      </w:r>
      <w:r w:rsidR="00A47F9A" w:rsidRPr="002F3662">
        <w:rPr>
          <w:rFonts w:ascii="Arial" w:hAnsi="Arial"/>
        </w:rPr>
        <w:t>Servicio de Concentración y Distribución-Local</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p>
    <w:p w14:paraId="39F06EF1" w14:textId="77777777" w:rsidR="00A47F9A" w:rsidRPr="002F3662" w:rsidRDefault="00A47F9A" w:rsidP="007E7D77">
      <w:pPr>
        <w:pStyle w:val="IFTnormal"/>
        <w:ind w:right="-142"/>
        <w:rPr>
          <w:rFonts w:ascii="Arial" w:hAnsi="Arial" w:cs="Arial"/>
        </w:rPr>
      </w:pPr>
      <w:r w:rsidRPr="002F3662">
        <w:rPr>
          <w:rFonts w:ascii="Arial" w:hAnsi="Arial" w:cs="Arial"/>
        </w:rPr>
        <w:t>La agregación a nivel local consiste en concentrar los flujos del tráfico de datos provenientes de los equipos de acceso xDSL (DSLAM) y GPON (</w:t>
      </w:r>
      <w:r w:rsidR="00A42EEA" w:rsidRPr="002F3662">
        <w:rPr>
          <w:rFonts w:ascii="Arial" w:hAnsi="Arial" w:cs="Arial"/>
        </w:rPr>
        <w:t>OLT</w:t>
      </w:r>
      <w:r w:rsidRPr="002F3662">
        <w:rPr>
          <w:rFonts w:ascii="Arial" w:hAnsi="Arial" w:cs="Arial"/>
        </w:rPr>
        <w:t xml:space="preserve">) que conectan físicamente al </w:t>
      </w:r>
      <w:r w:rsidR="00B263D5" w:rsidRPr="002F3662">
        <w:rPr>
          <w:rFonts w:ascii="Arial" w:hAnsi="Arial" w:cs="Arial"/>
        </w:rPr>
        <w:t>Usuario Final</w:t>
      </w:r>
      <w:r w:rsidRPr="002F3662">
        <w:rPr>
          <w:rFonts w:ascii="Arial" w:hAnsi="Arial" w:cs="Arial"/>
        </w:rPr>
        <w:t xml:space="preserve"> dentro de una zona de cobertura y entregarlos a través de uno o más puertos de conexión de los Nodos de agregación local (NCAI-L).</w:t>
      </w:r>
    </w:p>
    <w:p w14:paraId="39F06EF2" w14:textId="77777777" w:rsidR="00A47F9A" w:rsidRPr="002F3662" w:rsidRDefault="00A47F9A" w:rsidP="007E7D77">
      <w:pPr>
        <w:pStyle w:val="IFTnormal"/>
        <w:ind w:right="-142"/>
        <w:rPr>
          <w:rFonts w:ascii="Arial" w:hAnsi="Arial" w:cs="Arial"/>
        </w:rPr>
      </w:pPr>
      <w:r w:rsidRPr="002F3662">
        <w:rPr>
          <w:rFonts w:ascii="Arial" w:hAnsi="Arial" w:cs="Arial"/>
        </w:rPr>
        <w:t xml:space="preserve">El tráfico de datos generado por los </w:t>
      </w:r>
      <w:r w:rsidR="00B263D5" w:rsidRPr="002F3662">
        <w:rPr>
          <w:rFonts w:ascii="Arial" w:hAnsi="Arial" w:cs="Arial"/>
        </w:rPr>
        <w:t>Usuarios Finales</w:t>
      </w:r>
      <w:r w:rsidRPr="002F3662">
        <w:rPr>
          <w:rFonts w:ascii="Arial" w:hAnsi="Arial" w:cs="Arial"/>
        </w:rPr>
        <w:t xml:space="preserve"> se transporta en la red de agregación Ethernet a través de </w:t>
      </w:r>
      <w:r w:rsidR="00633E36" w:rsidRPr="002F3662">
        <w:rPr>
          <w:rFonts w:ascii="Arial" w:hAnsi="Arial" w:cs="Arial"/>
        </w:rPr>
        <w:t>S</w:t>
      </w:r>
      <w:r w:rsidRPr="002F3662">
        <w:rPr>
          <w:rFonts w:ascii="Arial" w:hAnsi="Arial" w:cs="Arial"/>
        </w:rPr>
        <w:t xml:space="preserve">-VLAN, de acuerdo </w:t>
      </w:r>
      <w:r w:rsidR="003D289C" w:rsidRPr="002F3662">
        <w:rPr>
          <w:rFonts w:ascii="Arial" w:hAnsi="Arial" w:cs="Arial"/>
        </w:rPr>
        <w:t>con el</w:t>
      </w:r>
      <w:r w:rsidRPr="002F3662">
        <w:rPr>
          <w:rFonts w:ascii="Arial" w:hAnsi="Arial" w:cs="Arial"/>
        </w:rPr>
        <w:t xml:space="preserve"> plan de VLAN indicada en la presente OREDA. Esta red de agregación base integra desde los puertos de los equipos de acceso (DSLAM y OLT) hasta los pCAI, ubicados en un NCAI</w:t>
      </w:r>
      <w:r w:rsidR="008B0180" w:rsidRPr="002F3662">
        <w:rPr>
          <w:rFonts w:ascii="Arial" w:hAnsi="Arial" w:cs="Arial"/>
        </w:rPr>
        <w:t>-L</w:t>
      </w:r>
      <w:r w:rsidRPr="002F3662">
        <w:rPr>
          <w:rFonts w:ascii="Arial" w:hAnsi="Arial" w:cs="Arial"/>
        </w:rPr>
        <w:t xml:space="preserve">. El puerto es físico e individual para cada CS realizando la conexión del DFO </w:t>
      </w:r>
      <w:r w:rsidR="0075037A" w:rsidRPr="002F3662">
        <w:rPr>
          <w:rFonts w:ascii="Arial" w:hAnsi="Arial" w:cs="Arial"/>
        </w:rPr>
        <w:t xml:space="preserve">de </w:t>
      </w:r>
      <w:r w:rsidR="009032E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hasta el DFO del CS </w:t>
      </w:r>
      <w:r w:rsidR="0075037A" w:rsidRPr="002F3662">
        <w:rPr>
          <w:rFonts w:ascii="Arial" w:hAnsi="Arial" w:cs="Arial"/>
        </w:rPr>
        <w:t>en</w:t>
      </w:r>
      <w:r w:rsidRPr="002F3662">
        <w:rPr>
          <w:rFonts w:ascii="Arial" w:hAnsi="Arial" w:cs="Arial"/>
        </w:rPr>
        <w:t xml:space="preserve"> donde </w:t>
      </w:r>
      <w:r w:rsidR="0075037A" w:rsidRPr="002F3662">
        <w:rPr>
          <w:rFonts w:ascii="Arial" w:hAnsi="Arial" w:cs="Arial"/>
        </w:rPr>
        <w:t xml:space="preserve">se </w:t>
      </w:r>
      <w:r w:rsidRPr="002F3662">
        <w:rPr>
          <w:rFonts w:ascii="Arial" w:hAnsi="Arial" w:cs="Arial"/>
        </w:rPr>
        <w:t xml:space="preserve">entrega en punta el servicio a solicitud del CS. </w:t>
      </w:r>
    </w:p>
    <w:p w14:paraId="39F06EF3" w14:textId="77777777" w:rsidR="00A47F9A" w:rsidRPr="002F3662" w:rsidRDefault="00A47F9A" w:rsidP="007E7D77">
      <w:pPr>
        <w:pStyle w:val="IFTnormal"/>
        <w:ind w:right="-142"/>
        <w:rPr>
          <w:rFonts w:ascii="Arial" w:hAnsi="Arial" w:cs="Arial"/>
        </w:rPr>
      </w:pPr>
      <w:r w:rsidRPr="002F3662">
        <w:rPr>
          <w:rFonts w:ascii="Arial" w:hAnsi="Arial" w:cs="Arial"/>
        </w:rPr>
        <w:t xml:space="preserve">La red de agregación local está conformada por un NCAI, al menos un pCAI y el conjunto de los medios de transmisión que permiten la Concentración y Distribución de los equipos de acceso conectados a dicho NCAI. La zona de cobertura asociada será la correspondiente a los usuarios conectados a los equipos de acceso conectados al NCAI y aparece descrita de conformidad con la sección de Información relacionada con los servicios para su consulta mediante el </w:t>
      </w:r>
      <w:r w:rsidR="003F1181" w:rsidRPr="002F3662">
        <w:rPr>
          <w:rFonts w:ascii="Arial" w:hAnsi="Arial" w:cs="Arial"/>
        </w:rPr>
        <w:t>SEG/SIPO</w:t>
      </w:r>
      <w:r w:rsidRPr="002F3662">
        <w:rPr>
          <w:rFonts w:ascii="Arial" w:hAnsi="Arial" w:cs="Arial"/>
        </w:rPr>
        <w:t xml:space="preserve">. </w:t>
      </w:r>
    </w:p>
    <w:p w14:paraId="39F06EF4" w14:textId="77777777" w:rsidR="00A47F9A" w:rsidRPr="002F3662" w:rsidRDefault="00A47F9A" w:rsidP="007E7D77">
      <w:pPr>
        <w:pStyle w:val="IFTnormal"/>
        <w:ind w:right="-142"/>
        <w:rPr>
          <w:rFonts w:ascii="Arial" w:hAnsi="Arial" w:cs="Arial"/>
        </w:rPr>
      </w:pPr>
      <w:r w:rsidRPr="002F3662">
        <w:rPr>
          <w:rFonts w:ascii="Arial" w:hAnsi="Arial" w:cs="Arial"/>
        </w:rPr>
        <w:t>Cuando un CS solicita un pCAI en un NCAI</w:t>
      </w:r>
      <w:r w:rsidR="008B0180" w:rsidRPr="002F3662">
        <w:rPr>
          <w:rFonts w:ascii="Arial" w:hAnsi="Arial" w:cs="Arial"/>
        </w:rPr>
        <w:t>-L</w:t>
      </w:r>
      <w:r w:rsidRPr="002F3662">
        <w:rPr>
          <w:rFonts w:ascii="Arial" w:hAnsi="Arial" w:cs="Arial"/>
        </w:rPr>
        <w:t xml:space="preserve"> se realiza la configuración de las </w:t>
      </w:r>
      <w:r w:rsidR="00633E36" w:rsidRPr="002F3662">
        <w:rPr>
          <w:rFonts w:ascii="Arial" w:hAnsi="Arial" w:cs="Arial"/>
        </w:rPr>
        <w:t>S</w:t>
      </w:r>
      <w:r w:rsidRPr="002F3662">
        <w:rPr>
          <w:rFonts w:ascii="Arial" w:hAnsi="Arial" w:cs="Arial"/>
        </w:rPr>
        <w:t>-VLAN desde los equipos de Acceso de un NCAI hasta el pCAI, es decir, se configuran los equipos de acceso conectados al NCAI.</w:t>
      </w:r>
    </w:p>
    <w:p w14:paraId="39F06EF5" w14:textId="77777777" w:rsidR="00A47F9A" w:rsidRDefault="0055537D" w:rsidP="007E7D77">
      <w:pPr>
        <w:pStyle w:val="IFTnormal"/>
        <w:ind w:right="-142"/>
        <w:rPr>
          <w:rFonts w:ascii="Arial" w:hAnsi="Arial" w:cs="Arial"/>
        </w:rPr>
      </w:pPr>
      <w:r w:rsidRPr="002F3662">
        <w:rPr>
          <w:rFonts w:ascii="Arial" w:hAnsi="Arial" w:cs="Arial"/>
        </w:rPr>
        <w:t xml:space="preserve">El CS podrá solicitar todos los NCAI-L de una misma </w:t>
      </w:r>
      <w:r w:rsidR="002860C3" w:rsidRPr="002F3662">
        <w:rPr>
          <w:rFonts w:ascii="Arial" w:hAnsi="Arial" w:cs="Arial"/>
        </w:rPr>
        <w:t>Central Telefónica</w:t>
      </w:r>
      <w:r w:rsidRPr="002F3662">
        <w:rPr>
          <w:rFonts w:ascii="Arial" w:hAnsi="Arial" w:cs="Arial"/>
        </w:rPr>
        <w:t xml:space="preserve"> para lograr la cobertura total del edificio, o podrá solicitar sólo NCAI-L específicos del mismo edificio de acuerdo con su interés de cobertura, para lo cual </w:t>
      </w:r>
      <w:r w:rsidR="007E39E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pondrá a disposición de los CS en el </w:t>
      </w:r>
      <w:r w:rsidR="003F1181" w:rsidRPr="002F3662">
        <w:rPr>
          <w:rFonts w:ascii="Arial" w:hAnsi="Arial" w:cs="Arial"/>
        </w:rPr>
        <w:t>SEG/SIPO</w:t>
      </w:r>
      <w:r w:rsidRPr="002F3662">
        <w:rPr>
          <w:rFonts w:ascii="Arial" w:hAnsi="Arial" w:cs="Arial"/>
        </w:rPr>
        <w:t xml:space="preserve"> los mapas coberturas de los NCAI que se encuentren dentro de las </w:t>
      </w:r>
      <w:r w:rsidR="002860C3" w:rsidRPr="002F3662">
        <w:rPr>
          <w:rFonts w:ascii="Arial" w:hAnsi="Arial" w:cs="Arial"/>
        </w:rPr>
        <w:t>Centrales Telefónicas</w:t>
      </w:r>
      <w:r w:rsidRPr="002F3662">
        <w:rPr>
          <w:rFonts w:ascii="Arial" w:hAnsi="Arial" w:cs="Arial"/>
        </w:rPr>
        <w:t>. El CS podrá ampliar o reducir los NCAI-L a través del procedimiento de ampliación/eliminación de cobertura por NCAI, en el mismo nivel de agregación.</w:t>
      </w:r>
    </w:p>
    <w:p w14:paraId="39F06EF6" w14:textId="77777777" w:rsidR="00480D88" w:rsidRPr="002F3662" w:rsidRDefault="00480D88" w:rsidP="007E7D77">
      <w:pPr>
        <w:pStyle w:val="IFTnormal"/>
        <w:ind w:right="-142"/>
        <w:rPr>
          <w:rFonts w:ascii="Arial" w:hAnsi="Arial" w:cs="Arial"/>
        </w:rPr>
      </w:pPr>
    </w:p>
    <w:p w14:paraId="39F06EF7" w14:textId="77777777" w:rsidR="00A47F9A" w:rsidRPr="002F3662" w:rsidRDefault="004A0D14" w:rsidP="00DD5100">
      <w:pPr>
        <w:pStyle w:val="Ttulo2"/>
        <w:spacing w:before="120"/>
        <w:rPr>
          <w:rFonts w:ascii="Arial" w:hAnsi="Arial"/>
        </w:rPr>
      </w:pPr>
      <w:bookmarkStart w:id="807" w:name="_Toc525904600"/>
      <w:bookmarkStart w:id="808" w:name="_Toc525913996"/>
      <w:bookmarkStart w:id="809" w:name="_Toc525919235"/>
      <w:bookmarkStart w:id="810" w:name="_Toc525919359"/>
      <w:bookmarkStart w:id="811" w:name="_Toc2957169"/>
      <w:bookmarkStart w:id="812" w:name="_Toc24473464"/>
      <w:bookmarkStart w:id="813" w:name="_Toc24477592"/>
      <w:bookmarkStart w:id="814" w:name="_Toc26281401"/>
      <w:bookmarkStart w:id="815" w:name="_Toc26284937"/>
      <w:bookmarkStart w:id="816" w:name="_Toc26903922"/>
      <w:bookmarkStart w:id="817" w:name="_Toc43913163"/>
      <w:bookmarkStart w:id="818" w:name="_Toc26980646"/>
      <w:bookmarkStart w:id="819" w:name="_Toc53488497"/>
      <w:bookmarkStart w:id="820" w:name="_Toc53490429"/>
      <w:bookmarkStart w:id="821" w:name="_Toc53498437"/>
      <w:bookmarkStart w:id="822" w:name="_Toc75806823"/>
      <w:bookmarkStart w:id="823" w:name="_Toc58578794"/>
      <w:r w:rsidRPr="002F3662">
        <w:rPr>
          <w:rFonts w:ascii="Arial" w:hAnsi="Arial"/>
        </w:rPr>
        <w:t>5</w:t>
      </w:r>
      <w:r w:rsidR="003D289C" w:rsidRPr="002F3662">
        <w:rPr>
          <w:rFonts w:ascii="Arial" w:hAnsi="Arial"/>
        </w:rPr>
        <w:t xml:space="preserve">.2 </w:t>
      </w:r>
      <w:r w:rsidR="00A47F9A" w:rsidRPr="002F3662">
        <w:rPr>
          <w:rFonts w:ascii="Arial" w:hAnsi="Arial"/>
        </w:rPr>
        <w:t>Servicio de Concentración y Distribución-Regional</w:t>
      </w:r>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p>
    <w:p w14:paraId="39F06EF8" w14:textId="77777777" w:rsidR="00A47F9A" w:rsidRPr="002F3662" w:rsidRDefault="00A47F9A" w:rsidP="007E7D77">
      <w:pPr>
        <w:pStyle w:val="IFTnormal"/>
        <w:ind w:right="-142"/>
        <w:rPr>
          <w:rFonts w:ascii="Arial" w:hAnsi="Arial" w:cs="Arial"/>
        </w:rPr>
      </w:pPr>
      <w:r w:rsidRPr="002F3662">
        <w:rPr>
          <w:rFonts w:ascii="Arial" w:hAnsi="Arial" w:cs="Arial"/>
        </w:rPr>
        <w:t xml:space="preserve">La agregación a nivel regional se realiza mediante la conducción y concentración del tráfico de SAIB procedente de NCAI-L de diferentes zonas de cobertura pertenecientes a una misma región, siendo esta última un mismo dominio administrativo. </w:t>
      </w:r>
    </w:p>
    <w:p w14:paraId="39F06EF9" w14:textId="77777777" w:rsidR="00A47F9A" w:rsidRPr="002F3662" w:rsidRDefault="00A47F9A" w:rsidP="007E7D77">
      <w:pPr>
        <w:pStyle w:val="IFTnormal"/>
        <w:ind w:right="-142"/>
        <w:rPr>
          <w:rFonts w:ascii="Arial" w:hAnsi="Arial" w:cs="Arial"/>
        </w:rPr>
      </w:pPr>
      <w:r w:rsidRPr="002F3662">
        <w:rPr>
          <w:rFonts w:ascii="Arial" w:hAnsi="Arial" w:cs="Arial"/>
        </w:rPr>
        <w:t xml:space="preserve">Cuando </w:t>
      </w:r>
      <w:r w:rsidR="00A17A7B" w:rsidRPr="002F3662">
        <w:rPr>
          <w:rFonts w:ascii="Arial" w:hAnsi="Arial" w:cs="Arial"/>
        </w:rPr>
        <w:t xml:space="preserve">el </w:t>
      </w:r>
      <w:r w:rsidRPr="002F3662">
        <w:rPr>
          <w:rFonts w:ascii="Arial" w:hAnsi="Arial" w:cs="Arial"/>
        </w:rPr>
        <w:t xml:space="preserve">CS solicita un pCAI en un nodo regional (NCAI-R) se realizará la configuración de las </w:t>
      </w:r>
      <w:r w:rsidR="00633E36" w:rsidRPr="002F3662">
        <w:rPr>
          <w:rFonts w:ascii="Arial" w:hAnsi="Arial" w:cs="Arial"/>
        </w:rPr>
        <w:t>S</w:t>
      </w:r>
      <w:r w:rsidRPr="002F3662">
        <w:rPr>
          <w:rFonts w:ascii="Arial" w:hAnsi="Arial" w:cs="Arial"/>
        </w:rPr>
        <w:t>-VLAN desde los equipos de Acceso hasta el pCAI en el nodo regional (NCAI-R), es decir, se configuran todos los equipos de acceso existentes de los NCAI</w:t>
      </w:r>
      <w:r w:rsidR="00A42EEA" w:rsidRPr="002F3662">
        <w:rPr>
          <w:rFonts w:ascii="Arial" w:hAnsi="Arial" w:cs="Arial"/>
        </w:rPr>
        <w:t xml:space="preserve"> </w:t>
      </w:r>
      <w:r w:rsidRPr="002F3662">
        <w:rPr>
          <w:rFonts w:ascii="Arial" w:hAnsi="Arial" w:cs="Arial"/>
        </w:rPr>
        <w:t>-L elegidos por el CS en esa región.</w:t>
      </w:r>
    </w:p>
    <w:p w14:paraId="39F06EFA" w14:textId="77777777" w:rsidR="00A47F9A" w:rsidRDefault="00A47F9A" w:rsidP="00517A55">
      <w:pPr>
        <w:pStyle w:val="IFTnormal"/>
        <w:ind w:right="-142"/>
        <w:rPr>
          <w:rFonts w:ascii="Arial" w:hAnsi="Arial" w:cs="Arial"/>
        </w:rPr>
      </w:pPr>
      <w:r w:rsidRPr="002F3662">
        <w:rPr>
          <w:rFonts w:ascii="Arial" w:hAnsi="Arial" w:cs="Arial"/>
        </w:rPr>
        <w:t>El CS podrá solicitar todos los NCAI-L de una región para lograr la cobertura total de la misma, o podrá solicitar NCAI específicos de la región de acuerdo con su interés de cobertura. Posterior a la habilitación del SCyD-R el CS podrá ampliar o reducir la cobertura a través del procedimiento de ampliación/eliminación de cobertura por NCAI, e</w:t>
      </w:r>
      <w:r w:rsidR="00517A55" w:rsidRPr="002F3662">
        <w:rPr>
          <w:rFonts w:ascii="Arial" w:hAnsi="Arial" w:cs="Arial"/>
        </w:rPr>
        <w:t>n el mismo nivel de agregación.</w:t>
      </w:r>
    </w:p>
    <w:p w14:paraId="39F06EFB" w14:textId="77777777" w:rsidR="00480D88" w:rsidRPr="002F3662" w:rsidRDefault="00480D88" w:rsidP="00517A55">
      <w:pPr>
        <w:pStyle w:val="IFTnormal"/>
        <w:ind w:right="-142"/>
        <w:rPr>
          <w:rFonts w:ascii="Arial" w:hAnsi="Arial" w:cs="Arial"/>
        </w:rPr>
      </w:pPr>
    </w:p>
    <w:p w14:paraId="39F06EFC" w14:textId="77777777" w:rsidR="007E39EB" w:rsidRPr="0079229A" w:rsidRDefault="007E39EB" w:rsidP="00DD5100">
      <w:pPr>
        <w:pStyle w:val="Ttulo2"/>
        <w:spacing w:before="120"/>
        <w:rPr>
          <w:rFonts w:ascii="Arial" w:hAnsi="Arial"/>
        </w:rPr>
      </w:pPr>
      <w:bookmarkStart w:id="824" w:name="_Toc467248721"/>
      <w:bookmarkStart w:id="825" w:name="_Toc525904601"/>
      <w:bookmarkStart w:id="826" w:name="_Toc525913997"/>
      <w:bookmarkStart w:id="827" w:name="_Toc525919236"/>
      <w:bookmarkStart w:id="828" w:name="_Toc525919360"/>
      <w:bookmarkStart w:id="829" w:name="_Toc20217664"/>
      <w:bookmarkStart w:id="830" w:name="_Toc20224846"/>
      <w:bookmarkStart w:id="831" w:name="_Toc20241233"/>
      <w:bookmarkStart w:id="832" w:name="_Toc20242778"/>
      <w:bookmarkStart w:id="833" w:name="_Toc20328686"/>
      <w:bookmarkStart w:id="834" w:name="_Toc20390198"/>
      <w:bookmarkStart w:id="835" w:name="_Toc20468849"/>
      <w:bookmarkStart w:id="836" w:name="_Toc20486060"/>
      <w:bookmarkStart w:id="837" w:name="_Toc20492233"/>
      <w:bookmarkStart w:id="838" w:name="_Toc20494229"/>
      <w:bookmarkStart w:id="839" w:name="_Toc25840107"/>
      <w:bookmarkStart w:id="840" w:name="_Toc25858376"/>
      <w:bookmarkStart w:id="841" w:name="_Toc43913164"/>
      <w:bookmarkStart w:id="842" w:name="_Toc53498438"/>
      <w:bookmarkStart w:id="843" w:name="_Toc53488498"/>
      <w:bookmarkStart w:id="844" w:name="_Toc53490430"/>
      <w:bookmarkStart w:id="845" w:name="_Toc75806824"/>
      <w:bookmarkStart w:id="846" w:name="_Toc58578795"/>
      <w:bookmarkStart w:id="847" w:name="_Toc26980647"/>
      <w:bookmarkStart w:id="848" w:name="_Toc467248722"/>
      <w:bookmarkStart w:id="849" w:name="_Toc525904602"/>
      <w:bookmarkStart w:id="850" w:name="_Toc525913998"/>
      <w:bookmarkStart w:id="851" w:name="_Toc525919237"/>
      <w:bookmarkStart w:id="852" w:name="_Toc525919361"/>
      <w:bookmarkStart w:id="853" w:name="_Toc2957171"/>
      <w:bookmarkStart w:id="854" w:name="_Toc24473465"/>
      <w:bookmarkStart w:id="855" w:name="_Toc24477593"/>
      <w:bookmarkStart w:id="856" w:name="_Toc26281402"/>
      <w:bookmarkStart w:id="857" w:name="_Toc26284938"/>
      <w:bookmarkStart w:id="858" w:name="_Toc26903923"/>
      <w:bookmarkStart w:id="859" w:name="_Toc43913165"/>
      <w:r w:rsidRPr="0079229A">
        <w:rPr>
          <w:rFonts w:ascii="Arial" w:hAnsi="Arial"/>
        </w:rPr>
        <w:t>5.3 Servicio de Concentración y Distribución-Nacional</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p>
    <w:p w14:paraId="39F06EFD" w14:textId="77777777" w:rsidR="007E39EB" w:rsidRPr="0079229A" w:rsidRDefault="007E39EB" w:rsidP="007E39EB">
      <w:pPr>
        <w:pStyle w:val="IFTnormal"/>
        <w:ind w:right="-142"/>
        <w:rPr>
          <w:rFonts w:ascii="Arial" w:hAnsi="Arial" w:cs="Arial"/>
        </w:rPr>
      </w:pPr>
      <w:r w:rsidRPr="0079229A">
        <w:rPr>
          <w:rFonts w:ascii="Arial" w:hAnsi="Arial" w:cs="Arial"/>
        </w:rPr>
        <w:t xml:space="preserve">La agregación a nivel Nacional se realiza mediante la conducción y concentración del tráfico procedente de NCAIs de diferentes zonas de cobertura pertenecientes a diferentes regiones. </w:t>
      </w:r>
    </w:p>
    <w:p w14:paraId="39F06EFE" w14:textId="77777777" w:rsidR="007E39EB" w:rsidRPr="0079229A" w:rsidRDefault="007E39EB" w:rsidP="007E39EB">
      <w:pPr>
        <w:pStyle w:val="IFTnormal"/>
        <w:ind w:right="-142"/>
        <w:rPr>
          <w:rFonts w:ascii="Arial" w:hAnsi="Arial" w:cs="Arial"/>
        </w:rPr>
      </w:pPr>
      <w:r w:rsidRPr="0079229A">
        <w:rPr>
          <w:rFonts w:ascii="Arial" w:hAnsi="Arial" w:cs="Arial"/>
        </w:rPr>
        <w:t xml:space="preserve">Cuando un CS solicita un pCAI en un NCAI-N se realizará la configuración de las S-VLAN desde los equipos de Acceso hasta el pCAI del nodo nacional, es decir, se configuran los equipos de acceso existentes de los NCAI elegidos por el CS de las diferentes regiones (que constituyen dominios administrativos diferentes). </w:t>
      </w:r>
    </w:p>
    <w:p w14:paraId="39F06EFF" w14:textId="77777777" w:rsidR="007E39EB" w:rsidRDefault="007E39EB" w:rsidP="007E39EB">
      <w:pPr>
        <w:pStyle w:val="IFTnormal"/>
        <w:ind w:right="-142"/>
        <w:rPr>
          <w:rFonts w:ascii="Arial" w:hAnsi="Arial" w:cs="Arial"/>
        </w:rPr>
      </w:pPr>
      <w:r w:rsidRPr="0079229A">
        <w:rPr>
          <w:rFonts w:ascii="Arial" w:hAnsi="Arial" w:cs="Arial"/>
        </w:rPr>
        <w:t>El CS podrá solicitar todos los NCAI-R de cada región accesible desde el NCAI-N para lograr la cobertura total de dicha región desde el nodo nacional, o podrá solicitar NCAI específicos accesibles desde dicho NCAI-N. El CS podrá ampliar o reducir la cobertura a través del procedimiento de ampliación/eliminación de cobertura por NCAI, en el mismo nivel de agregación.</w:t>
      </w:r>
    </w:p>
    <w:p w14:paraId="39F06F00" w14:textId="77777777" w:rsidR="00480D88" w:rsidRPr="002F3662" w:rsidRDefault="00480D88" w:rsidP="007E39EB">
      <w:pPr>
        <w:pStyle w:val="IFTnormal"/>
        <w:ind w:right="-142"/>
        <w:rPr>
          <w:rFonts w:ascii="Arial" w:hAnsi="Arial" w:cs="Arial"/>
        </w:rPr>
      </w:pPr>
    </w:p>
    <w:p w14:paraId="39F06F01" w14:textId="77777777" w:rsidR="00A47F9A" w:rsidRPr="002F3662" w:rsidRDefault="004A0D14" w:rsidP="00DD5100">
      <w:pPr>
        <w:pStyle w:val="Ttulo2"/>
        <w:spacing w:before="120"/>
        <w:rPr>
          <w:rFonts w:ascii="Arial" w:hAnsi="Arial"/>
        </w:rPr>
      </w:pPr>
      <w:bookmarkStart w:id="860" w:name="_Toc53488499"/>
      <w:bookmarkStart w:id="861" w:name="_Toc53490431"/>
      <w:bookmarkStart w:id="862" w:name="_Toc53498439"/>
      <w:bookmarkStart w:id="863" w:name="_Toc75806825"/>
      <w:bookmarkStart w:id="864" w:name="_Toc58578796"/>
      <w:r w:rsidRPr="002F3662">
        <w:rPr>
          <w:rFonts w:ascii="Arial" w:hAnsi="Arial"/>
        </w:rPr>
        <w:t>5</w:t>
      </w:r>
      <w:r w:rsidR="003D289C" w:rsidRPr="002F3662">
        <w:rPr>
          <w:rFonts w:ascii="Arial" w:hAnsi="Arial"/>
        </w:rPr>
        <w:t>.</w:t>
      </w:r>
      <w:r w:rsidR="00EF4541" w:rsidRPr="002F3662">
        <w:rPr>
          <w:rFonts w:ascii="Arial" w:hAnsi="Arial"/>
        </w:rPr>
        <w:t>4</w:t>
      </w:r>
      <w:r w:rsidR="003D289C" w:rsidRPr="002F3662">
        <w:rPr>
          <w:rFonts w:ascii="Arial" w:hAnsi="Arial"/>
        </w:rPr>
        <w:t xml:space="preserve"> </w:t>
      </w:r>
      <w:r w:rsidR="00A47F9A" w:rsidRPr="002F3662">
        <w:rPr>
          <w:rFonts w:ascii="Arial" w:hAnsi="Arial"/>
        </w:rPr>
        <w:t>Características de configuración física y lógica del pCAI</w:t>
      </w:r>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rsidR="00A47F9A" w:rsidRPr="002F3662">
        <w:rPr>
          <w:rFonts w:ascii="Arial" w:hAnsi="Arial"/>
        </w:rPr>
        <w:t xml:space="preserve"> </w:t>
      </w:r>
    </w:p>
    <w:p w14:paraId="39F06F02" w14:textId="77777777" w:rsidR="00A47F9A" w:rsidRPr="002F3662" w:rsidRDefault="00A47F9A" w:rsidP="007E7D77">
      <w:pPr>
        <w:pStyle w:val="IFTnormal"/>
        <w:ind w:right="-142"/>
        <w:rPr>
          <w:rFonts w:ascii="Arial" w:hAnsi="Arial" w:cs="Arial"/>
        </w:rPr>
      </w:pPr>
      <w:r w:rsidRPr="002F3662">
        <w:rPr>
          <w:rFonts w:ascii="Arial" w:hAnsi="Arial" w:cs="Arial"/>
        </w:rPr>
        <w:t xml:space="preserve">La configuración física de la interfaz es: </w:t>
      </w:r>
    </w:p>
    <w:p w14:paraId="39F06F03" w14:textId="77777777" w:rsidR="00A47F9A" w:rsidRPr="002F3662" w:rsidRDefault="00A47F9A" w:rsidP="007E7D77">
      <w:pPr>
        <w:pStyle w:val="IFTnormal"/>
        <w:ind w:right="51"/>
        <w:rPr>
          <w:rFonts w:ascii="Arial" w:hAnsi="Arial" w:cs="Arial"/>
        </w:rPr>
      </w:pPr>
      <w:r w:rsidRPr="002F3662">
        <w:rPr>
          <w:rFonts w:ascii="Arial" w:hAnsi="Arial" w:cs="Arial"/>
        </w:rPr>
        <w:t xml:space="preserve">La conexión del equipo de Red del CS se realizará en el puerto del NCAI (pCAI). Esta interconexión utilizará alguna de las interfaces siguientes </w:t>
      </w:r>
      <w:r w:rsidR="00C8066A" w:rsidRPr="002F3662">
        <w:rPr>
          <w:rFonts w:ascii="Arial" w:hAnsi="Arial" w:cs="Arial"/>
        </w:rPr>
        <w:t>s</w:t>
      </w:r>
      <w:r w:rsidRPr="002F3662">
        <w:rPr>
          <w:rFonts w:ascii="Arial" w:hAnsi="Arial" w:cs="Arial"/>
        </w:rPr>
        <w:t xml:space="preserve">egún IEEE 802.3-2008 sección 3: </w:t>
      </w:r>
    </w:p>
    <w:p w14:paraId="39F06F04" w14:textId="77777777" w:rsidR="00A47F9A" w:rsidRPr="002F3662" w:rsidRDefault="00A47F9A" w:rsidP="007E7D77">
      <w:pPr>
        <w:pStyle w:val="IFTnormal"/>
        <w:ind w:right="51"/>
        <w:rPr>
          <w:rFonts w:ascii="Arial" w:hAnsi="Arial" w:cs="Arial"/>
        </w:rPr>
      </w:pPr>
      <w:r w:rsidRPr="002F3662">
        <w:rPr>
          <w:rFonts w:ascii="Arial" w:hAnsi="Arial" w:cs="Arial"/>
        </w:rPr>
        <w:t xml:space="preserve">La conectividad física GE se realiza con interfaces IEEE 802.3-2008 sección 3 1000BASE-SX 50 μm MMF (7.5 dB @ 850 nm, &lt; 550 m) o con interfaces 1000BASE-LX 10 μm SMF (8dB @ 1310 nm, 5 km). </w:t>
      </w:r>
    </w:p>
    <w:p w14:paraId="39F06F05" w14:textId="77777777" w:rsidR="00A47F9A" w:rsidRPr="002F3662" w:rsidRDefault="00A47F9A" w:rsidP="007E7D77">
      <w:pPr>
        <w:pStyle w:val="IFTnormal"/>
        <w:ind w:right="51"/>
        <w:rPr>
          <w:rFonts w:ascii="Arial" w:hAnsi="Arial" w:cs="Arial"/>
        </w:rPr>
      </w:pPr>
      <w:r w:rsidRPr="002F3662">
        <w:rPr>
          <w:rFonts w:ascii="Arial" w:hAnsi="Arial" w:cs="Arial"/>
        </w:rPr>
        <w:t xml:space="preserve">La conectividad física 10 GE se realiza con interfaces IEEE 802.3-2008 sección 4 10GBASE-SR 50 μm MMF (7.3dB @ 850 nm, &lt; 300 m) o con interfaces 10GEBASE-LR 10 μm SMF (9.4dB @ 1310 nm, 10 km). </w:t>
      </w:r>
    </w:p>
    <w:p w14:paraId="39F06F06" w14:textId="77777777" w:rsidR="00A47F9A" w:rsidRPr="002F3662" w:rsidRDefault="00A47F9A" w:rsidP="007E7D77">
      <w:pPr>
        <w:pStyle w:val="IFTnormal"/>
        <w:ind w:right="-142"/>
        <w:rPr>
          <w:rFonts w:ascii="Arial" w:hAnsi="Arial" w:cs="Arial"/>
        </w:rPr>
      </w:pPr>
      <w:r w:rsidRPr="002F3662">
        <w:rPr>
          <w:rFonts w:ascii="Arial" w:hAnsi="Arial" w:cs="Arial"/>
        </w:rPr>
        <w:t>Todos los puertos estarán sujetos a la disponibilidad en la red.</w:t>
      </w:r>
    </w:p>
    <w:p w14:paraId="39F06F07" w14:textId="77777777" w:rsidR="00A47F9A" w:rsidRPr="002F3662" w:rsidRDefault="00A47F9A" w:rsidP="007E7D77">
      <w:pPr>
        <w:pStyle w:val="IFTnormal"/>
        <w:ind w:right="-142"/>
        <w:rPr>
          <w:rFonts w:ascii="Arial" w:hAnsi="Arial" w:cs="Arial"/>
        </w:rPr>
      </w:pPr>
      <w:r w:rsidRPr="002F3662">
        <w:rPr>
          <w:rFonts w:ascii="Arial" w:hAnsi="Arial" w:cs="Arial"/>
        </w:rPr>
        <w:t>Los puertos Gigabit Ethernet se deben configurar en modo Full-Duplex con auto negociación inactiva</w:t>
      </w:r>
      <w:r w:rsidR="00D16690" w:rsidRPr="002F3662">
        <w:rPr>
          <w:rFonts w:ascii="Arial" w:hAnsi="Arial" w:cs="Arial"/>
        </w:rPr>
        <w:t>.</w:t>
      </w:r>
    </w:p>
    <w:p w14:paraId="39F06F08" w14:textId="77777777" w:rsidR="00A47F9A" w:rsidRPr="002F3662" w:rsidRDefault="00A47F9A" w:rsidP="007E7D77">
      <w:pPr>
        <w:pStyle w:val="CondicionesFinales"/>
        <w:ind w:left="0" w:right="-142"/>
        <w:rPr>
          <w:rFonts w:ascii="Arial" w:hAnsi="Arial"/>
          <w:color w:val="auto"/>
          <w:lang w:val="es-MX"/>
        </w:rPr>
      </w:pPr>
      <w:r w:rsidRPr="002F3662">
        <w:rPr>
          <w:rFonts w:ascii="Arial" w:hAnsi="Arial"/>
          <w:color w:val="auto"/>
          <w:lang w:val="es-MX"/>
        </w:rPr>
        <w:t xml:space="preserve">Para el nivel local: </w:t>
      </w:r>
    </w:p>
    <w:p w14:paraId="39F06F09" w14:textId="77777777" w:rsidR="00A47F9A" w:rsidRPr="002F3662" w:rsidRDefault="00A47F9A" w:rsidP="002F7E4A">
      <w:pPr>
        <w:pStyle w:val="CondicionesFinales"/>
        <w:numPr>
          <w:ilvl w:val="0"/>
          <w:numId w:val="98"/>
        </w:numPr>
        <w:rPr>
          <w:rFonts w:ascii="Arial" w:hAnsi="Arial"/>
          <w:color w:val="auto"/>
          <w:lang w:val="es-MX"/>
        </w:rPr>
      </w:pPr>
      <w:r w:rsidRPr="002F3662">
        <w:rPr>
          <w:rFonts w:ascii="Arial" w:hAnsi="Arial"/>
          <w:color w:val="auto"/>
          <w:lang w:val="es-MX"/>
        </w:rPr>
        <w:t xml:space="preserve">100Base-xx: n x 10 Mbps hasta 100 Mbps. </w:t>
      </w:r>
    </w:p>
    <w:p w14:paraId="39F06F0A" w14:textId="77777777" w:rsidR="00A47F9A" w:rsidRPr="002F3662" w:rsidRDefault="00A47F9A" w:rsidP="002F7E4A">
      <w:pPr>
        <w:pStyle w:val="CondicionesFinales"/>
        <w:numPr>
          <w:ilvl w:val="0"/>
          <w:numId w:val="98"/>
        </w:numPr>
        <w:rPr>
          <w:rFonts w:ascii="Arial" w:hAnsi="Arial"/>
          <w:color w:val="auto"/>
          <w:lang w:val="es-MX"/>
        </w:rPr>
      </w:pPr>
      <w:r w:rsidRPr="002F3662">
        <w:rPr>
          <w:rFonts w:ascii="Arial" w:hAnsi="Arial"/>
          <w:color w:val="auto"/>
          <w:lang w:val="es-MX"/>
        </w:rPr>
        <w:t xml:space="preserve">1000Base-xx: n x 100 Mbps hasta 1Gbps. </w:t>
      </w:r>
    </w:p>
    <w:p w14:paraId="39F06F0B" w14:textId="77777777" w:rsidR="00A47F9A" w:rsidRPr="002F3662" w:rsidRDefault="00A47F9A" w:rsidP="002F7E4A">
      <w:pPr>
        <w:pStyle w:val="CondicionesFinales"/>
        <w:numPr>
          <w:ilvl w:val="0"/>
          <w:numId w:val="98"/>
        </w:numPr>
        <w:rPr>
          <w:rFonts w:ascii="Arial" w:hAnsi="Arial"/>
          <w:color w:val="auto"/>
          <w:lang w:val="es-MX"/>
        </w:rPr>
      </w:pPr>
      <w:r w:rsidRPr="002F3662">
        <w:rPr>
          <w:rFonts w:ascii="Arial" w:hAnsi="Arial"/>
          <w:color w:val="auto"/>
          <w:lang w:val="es-MX"/>
        </w:rPr>
        <w:t xml:space="preserve">1000Base-xx 1 GbE </w:t>
      </w:r>
    </w:p>
    <w:p w14:paraId="39F06F0C" w14:textId="77777777" w:rsidR="00A47F9A" w:rsidRPr="002F3662" w:rsidRDefault="00A47F9A" w:rsidP="002F7E4A">
      <w:pPr>
        <w:pStyle w:val="CondicionesFinales"/>
        <w:numPr>
          <w:ilvl w:val="0"/>
          <w:numId w:val="98"/>
        </w:numPr>
        <w:rPr>
          <w:rFonts w:ascii="Arial" w:hAnsi="Arial"/>
          <w:color w:val="auto"/>
          <w:lang w:val="es-MX"/>
        </w:rPr>
      </w:pPr>
      <w:r w:rsidRPr="002F3662">
        <w:rPr>
          <w:rFonts w:ascii="Arial" w:hAnsi="Arial"/>
          <w:color w:val="auto"/>
          <w:lang w:val="es-MX"/>
        </w:rPr>
        <w:t xml:space="preserve">10GBase-xx: 10 GbE </w:t>
      </w:r>
    </w:p>
    <w:p w14:paraId="39F06F0D" w14:textId="77777777" w:rsidR="00130AF2" w:rsidRPr="00892846" w:rsidRDefault="00A47F9A" w:rsidP="00130AF2">
      <w:pPr>
        <w:pStyle w:val="CondicionesFinales"/>
        <w:numPr>
          <w:ilvl w:val="0"/>
          <w:numId w:val="98"/>
        </w:numPr>
        <w:rPr>
          <w:rFonts w:ascii="Arial" w:hAnsi="Arial"/>
          <w:color w:val="auto"/>
          <w:lang w:val="es-MX"/>
        </w:rPr>
      </w:pPr>
      <w:r w:rsidRPr="00130AF2">
        <w:rPr>
          <w:rFonts w:ascii="Arial" w:hAnsi="Arial"/>
          <w:color w:val="auto"/>
          <w:lang w:val="es-MX"/>
        </w:rPr>
        <w:t xml:space="preserve">En caso de conexión con equipos coubicados y velocidad de 1GBE se utilizará IEEE 802.3-2008 sección 3 1000BASE-SX 50 μm MMF (7.5 dB @ 850 nm, &lt; 550 m). El puerto debe configurarse en modo </w:t>
      </w:r>
      <w:r w:rsidRPr="00892846">
        <w:rPr>
          <w:rFonts w:ascii="Arial" w:hAnsi="Arial"/>
          <w:color w:val="auto"/>
          <w:lang w:val="es-MX"/>
        </w:rPr>
        <w:t>Full-Dúplex con auto negociación inactiva.</w:t>
      </w:r>
    </w:p>
    <w:p w14:paraId="39F06F0E" w14:textId="77777777" w:rsidR="00A47F9A" w:rsidRPr="00892846" w:rsidRDefault="00A47F9A" w:rsidP="00130AF2">
      <w:pPr>
        <w:pStyle w:val="CondicionesFinales"/>
        <w:numPr>
          <w:ilvl w:val="0"/>
          <w:numId w:val="98"/>
        </w:numPr>
        <w:rPr>
          <w:rFonts w:ascii="Arial" w:hAnsi="Arial"/>
          <w:color w:val="auto"/>
          <w:lang w:val="es-MX"/>
        </w:rPr>
      </w:pPr>
      <w:r w:rsidRPr="00892846">
        <w:rPr>
          <w:rFonts w:ascii="Arial" w:hAnsi="Arial"/>
          <w:color w:val="auto"/>
          <w:lang w:val="es-MX"/>
        </w:rPr>
        <w:t xml:space="preserve"> </w:t>
      </w:r>
      <w:r w:rsidR="00130AF2" w:rsidRPr="004558B9">
        <w:rPr>
          <w:rFonts w:ascii="Arial" w:hAnsi="Arial"/>
          <w:color w:val="auto"/>
          <w:lang w:val="es-MX"/>
        </w:rPr>
        <w:t xml:space="preserve">En caso de conexión con equipos coubicados y velocidad de 10GBE se utilizará IEEE 802.3-2008 sección 3 </w:t>
      </w:r>
      <w:r w:rsidR="00130AF2" w:rsidRPr="004558B9">
        <w:rPr>
          <w:rFonts w:ascii="Arial" w:hAnsi="Arial"/>
          <w:color w:val="auto"/>
        </w:rPr>
        <w:t>10GBASE-SR 50 μm MMF (7.3dB @ 850 nm, &lt; 300 m)</w:t>
      </w:r>
      <w:r w:rsidR="00130AF2" w:rsidRPr="004558B9">
        <w:rPr>
          <w:rFonts w:ascii="Arial" w:hAnsi="Arial"/>
          <w:color w:val="auto"/>
          <w:lang w:val="es-MX"/>
        </w:rPr>
        <w:t>. El puerto debe configurarse en modo Full-Dúplex con auto negociación inactiva.</w:t>
      </w:r>
    </w:p>
    <w:p w14:paraId="39F06F0F" w14:textId="77777777" w:rsidR="003D289C" w:rsidRPr="002F3662" w:rsidRDefault="00A47F9A" w:rsidP="00AE4623">
      <w:pPr>
        <w:pStyle w:val="CondicionesFinales"/>
        <w:numPr>
          <w:ilvl w:val="0"/>
          <w:numId w:val="98"/>
        </w:numPr>
        <w:rPr>
          <w:rFonts w:ascii="Arial" w:hAnsi="Arial"/>
          <w:color w:val="auto"/>
          <w:lang w:val="es-MX"/>
        </w:rPr>
      </w:pPr>
      <w:r w:rsidRPr="002F3662">
        <w:rPr>
          <w:rFonts w:ascii="Arial" w:hAnsi="Arial"/>
          <w:color w:val="auto"/>
          <w:lang w:val="es-MX"/>
        </w:rPr>
        <w:t xml:space="preserve">Para el resto de los casos se negociará entre el CS y </w:t>
      </w:r>
      <w:r w:rsidR="008B5856" w:rsidRPr="002F3662">
        <w:rPr>
          <w:rFonts w:ascii="Arial" w:hAnsi="Arial"/>
          <w:color w:val="auto"/>
          <w:lang w:val="es-MX"/>
        </w:rPr>
        <w:t>EM</w:t>
      </w:r>
      <w:r w:rsidRPr="002F3662">
        <w:rPr>
          <w:rFonts w:ascii="Arial" w:hAnsi="Arial"/>
          <w:color w:val="auto"/>
          <w:lang w:val="es-MX"/>
        </w:rPr>
        <w:t xml:space="preserve"> el estándar a utilizar, teniendo en cuenta que el CS pueda requerir conectividad hasta distancias de 10Km en velocidades de 1Gbps.</w:t>
      </w:r>
    </w:p>
    <w:p w14:paraId="39F06F10" w14:textId="77777777" w:rsidR="00A47F9A" w:rsidRPr="002F3662" w:rsidRDefault="00A47F9A" w:rsidP="007E7D77">
      <w:pPr>
        <w:pStyle w:val="CondicionesFinales"/>
        <w:ind w:left="0" w:right="-142"/>
        <w:rPr>
          <w:rFonts w:ascii="Arial" w:hAnsi="Arial"/>
          <w:color w:val="auto"/>
          <w:lang w:val="es-MX"/>
        </w:rPr>
      </w:pPr>
      <w:r w:rsidRPr="002F3662">
        <w:rPr>
          <w:rFonts w:ascii="Arial" w:hAnsi="Arial"/>
          <w:color w:val="auto"/>
          <w:lang w:val="es-MX"/>
        </w:rPr>
        <w:t>Para el nivel regional:</w:t>
      </w:r>
    </w:p>
    <w:p w14:paraId="39F06F11" w14:textId="77777777" w:rsidR="00A47F9A" w:rsidRPr="002F3662" w:rsidRDefault="00A47F9A" w:rsidP="002F7E4A">
      <w:pPr>
        <w:pStyle w:val="CondicionesFinales"/>
        <w:numPr>
          <w:ilvl w:val="0"/>
          <w:numId w:val="99"/>
        </w:numPr>
        <w:rPr>
          <w:rFonts w:ascii="Arial" w:hAnsi="Arial"/>
          <w:color w:val="auto"/>
          <w:lang w:val="es-MX"/>
        </w:rPr>
      </w:pPr>
      <w:r w:rsidRPr="002F3662">
        <w:rPr>
          <w:rFonts w:ascii="Arial" w:hAnsi="Arial"/>
          <w:color w:val="auto"/>
          <w:lang w:val="es-MX"/>
        </w:rPr>
        <w:t xml:space="preserve">1000Base-xx 1 GbE </w:t>
      </w:r>
    </w:p>
    <w:p w14:paraId="39F06F12" w14:textId="77777777" w:rsidR="00A47F9A" w:rsidRPr="002F3662" w:rsidRDefault="00A47F9A" w:rsidP="002F7E4A">
      <w:pPr>
        <w:pStyle w:val="CondicionesFinales"/>
        <w:numPr>
          <w:ilvl w:val="0"/>
          <w:numId w:val="99"/>
        </w:numPr>
        <w:rPr>
          <w:rFonts w:ascii="Arial" w:hAnsi="Arial"/>
          <w:color w:val="auto"/>
          <w:lang w:val="es-MX"/>
        </w:rPr>
      </w:pPr>
      <w:r w:rsidRPr="002F3662">
        <w:rPr>
          <w:rFonts w:ascii="Arial" w:hAnsi="Arial"/>
          <w:color w:val="auto"/>
          <w:lang w:val="es-MX"/>
        </w:rPr>
        <w:t xml:space="preserve">10GBase-xx: 10 GbE </w:t>
      </w:r>
    </w:p>
    <w:p w14:paraId="39F06F13" w14:textId="77777777" w:rsidR="00130AF2" w:rsidRDefault="00A47F9A" w:rsidP="002F7E4A">
      <w:pPr>
        <w:pStyle w:val="CondicionesFinales"/>
        <w:numPr>
          <w:ilvl w:val="0"/>
          <w:numId w:val="99"/>
        </w:numPr>
        <w:rPr>
          <w:rFonts w:ascii="Arial" w:hAnsi="Arial"/>
          <w:color w:val="auto"/>
          <w:lang w:val="es-MX"/>
        </w:rPr>
      </w:pPr>
      <w:r w:rsidRPr="002F3662">
        <w:rPr>
          <w:rFonts w:ascii="Arial" w:hAnsi="Arial"/>
          <w:color w:val="auto"/>
          <w:lang w:val="es-MX"/>
        </w:rPr>
        <w:t>En caso de conexión con equipos coubicados y velocidad de 1GBE se utilizará IEEE 802.3-2008 sección 3 1000BASE-SX 50 μm MMF (7.5 dB @ 850 nm, &lt; 550 m). El puerto debe configurarse en modo Full-Dúplex con auto negociación inactiva.</w:t>
      </w:r>
    </w:p>
    <w:p w14:paraId="39F06F14" w14:textId="77777777" w:rsidR="00A47F9A" w:rsidRPr="00892846" w:rsidRDefault="00130AF2" w:rsidP="00130AF2">
      <w:pPr>
        <w:pStyle w:val="CondicionesFinales"/>
        <w:numPr>
          <w:ilvl w:val="0"/>
          <w:numId w:val="99"/>
        </w:numPr>
        <w:rPr>
          <w:rFonts w:ascii="Arial" w:hAnsi="Arial"/>
          <w:color w:val="auto"/>
          <w:lang w:val="es-MX"/>
        </w:rPr>
      </w:pPr>
      <w:r w:rsidRPr="004558B9">
        <w:rPr>
          <w:rFonts w:ascii="Arial" w:hAnsi="Arial"/>
          <w:color w:val="auto"/>
          <w:lang w:val="es-MX"/>
        </w:rPr>
        <w:t xml:space="preserve">En caso de conexión con equipos coubicados y velocidad de 10GBE se utilizará IEEE 802.3-2008 sección 3 </w:t>
      </w:r>
      <w:r w:rsidRPr="004558B9">
        <w:rPr>
          <w:rFonts w:ascii="Arial" w:hAnsi="Arial"/>
          <w:color w:val="auto"/>
        </w:rPr>
        <w:t>10GBASE-SR 50 μm MMF (7.3dB @ 850 nm, &lt; 300 m)</w:t>
      </w:r>
      <w:r w:rsidRPr="004558B9">
        <w:rPr>
          <w:rFonts w:ascii="Arial" w:hAnsi="Arial"/>
          <w:color w:val="auto"/>
          <w:lang w:val="es-MX"/>
        </w:rPr>
        <w:t>. El puerto debe configurarse en modo Full-Dúplex con auto negociación inactiva.</w:t>
      </w:r>
      <w:r w:rsidR="00A47F9A" w:rsidRPr="00892846">
        <w:rPr>
          <w:rFonts w:ascii="Arial" w:hAnsi="Arial"/>
          <w:color w:val="auto"/>
          <w:lang w:val="es-MX"/>
        </w:rPr>
        <w:t xml:space="preserve"> </w:t>
      </w:r>
    </w:p>
    <w:p w14:paraId="39F06F15" w14:textId="77777777" w:rsidR="00BF2F92" w:rsidRPr="002F3662" w:rsidRDefault="00A47F9A" w:rsidP="00BF2F92">
      <w:pPr>
        <w:pStyle w:val="CondicionesFinales"/>
        <w:numPr>
          <w:ilvl w:val="0"/>
          <w:numId w:val="99"/>
        </w:numPr>
        <w:rPr>
          <w:rFonts w:ascii="Arial" w:hAnsi="Arial"/>
          <w:color w:val="auto"/>
          <w:lang w:val="es-MX"/>
        </w:rPr>
      </w:pPr>
      <w:r w:rsidRPr="002F3662">
        <w:rPr>
          <w:rFonts w:ascii="Arial" w:hAnsi="Arial"/>
          <w:color w:val="auto"/>
          <w:lang w:val="es-MX"/>
        </w:rPr>
        <w:t xml:space="preserve">Para el resto de los casos se negociará entre el CS y </w:t>
      </w:r>
      <w:r w:rsidR="008B5856" w:rsidRPr="002F3662">
        <w:rPr>
          <w:rFonts w:ascii="Arial" w:hAnsi="Arial"/>
          <w:color w:val="auto"/>
          <w:lang w:val="es-MX"/>
        </w:rPr>
        <w:t>EM</w:t>
      </w:r>
      <w:r w:rsidRPr="002F3662">
        <w:rPr>
          <w:rFonts w:ascii="Arial" w:hAnsi="Arial"/>
          <w:color w:val="auto"/>
          <w:lang w:val="es-MX"/>
        </w:rPr>
        <w:t xml:space="preserve"> el estándar a utilizar. </w:t>
      </w:r>
    </w:p>
    <w:p w14:paraId="39F06F16" w14:textId="77777777" w:rsidR="007E39EB" w:rsidRPr="002F3662" w:rsidRDefault="007E39EB" w:rsidP="007E39EB">
      <w:pPr>
        <w:pStyle w:val="CondicionesFinales"/>
        <w:ind w:left="0"/>
        <w:rPr>
          <w:rFonts w:ascii="Arial" w:hAnsi="Arial"/>
          <w:color w:val="auto"/>
          <w:lang w:val="es-MX"/>
        </w:rPr>
      </w:pPr>
      <w:r w:rsidRPr="002F3662">
        <w:rPr>
          <w:rFonts w:ascii="Arial" w:hAnsi="Arial"/>
          <w:color w:val="auto"/>
          <w:lang w:val="es-MX"/>
        </w:rPr>
        <w:t>Para el nivel nacional:</w:t>
      </w:r>
    </w:p>
    <w:p w14:paraId="39F06F17" w14:textId="77777777" w:rsidR="007E39EB" w:rsidRPr="002F3662" w:rsidRDefault="007E39EB" w:rsidP="007E39EB">
      <w:pPr>
        <w:pStyle w:val="CondicionesFinales"/>
        <w:numPr>
          <w:ilvl w:val="0"/>
          <w:numId w:val="99"/>
        </w:numPr>
        <w:rPr>
          <w:rFonts w:ascii="Arial" w:hAnsi="Arial"/>
          <w:color w:val="auto"/>
          <w:lang w:val="es-MX"/>
        </w:rPr>
      </w:pPr>
      <w:r w:rsidRPr="002F3662">
        <w:rPr>
          <w:rFonts w:ascii="Arial" w:hAnsi="Arial"/>
          <w:color w:val="auto"/>
          <w:lang w:val="es-MX"/>
        </w:rPr>
        <w:t>1000Base-xx 1 GbE, Según IEEE 802.3-2008 sección 3 1000BASE-SX 50 μm MMF (7.5 dB @ 850 nm, &lt; 550 m). El puerto debe configurarse en modo Full-Duplex con auto negociación inactiva.</w:t>
      </w:r>
    </w:p>
    <w:p w14:paraId="39F06F18" w14:textId="77777777" w:rsidR="007E39EB" w:rsidRPr="002F3662" w:rsidRDefault="007E39EB" w:rsidP="007E39EB">
      <w:pPr>
        <w:pStyle w:val="CondicionesFinales"/>
        <w:numPr>
          <w:ilvl w:val="0"/>
          <w:numId w:val="99"/>
        </w:numPr>
        <w:rPr>
          <w:rFonts w:ascii="Arial" w:hAnsi="Arial"/>
          <w:color w:val="auto"/>
          <w:lang w:val="es-MX"/>
        </w:rPr>
      </w:pPr>
      <w:r w:rsidRPr="002F3662">
        <w:rPr>
          <w:rFonts w:ascii="Arial" w:hAnsi="Arial"/>
          <w:color w:val="auto"/>
          <w:lang w:val="es-MX"/>
        </w:rPr>
        <w:t xml:space="preserve">10GBase-xx: 10 GbE. </w:t>
      </w:r>
    </w:p>
    <w:p w14:paraId="39F06F19" w14:textId="77777777" w:rsidR="00130AF2" w:rsidRPr="00130AF2" w:rsidRDefault="007E39EB" w:rsidP="00130AF2">
      <w:pPr>
        <w:pStyle w:val="CondicionesFinales"/>
        <w:numPr>
          <w:ilvl w:val="0"/>
          <w:numId w:val="99"/>
        </w:numPr>
        <w:rPr>
          <w:rFonts w:ascii="Arial" w:hAnsi="Arial"/>
          <w:color w:val="auto"/>
          <w:lang w:val="es-MX"/>
        </w:rPr>
      </w:pPr>
      <w:r w:rsidRPr="002F3662">
        <w:rPr>
          <w:rFonts w:ascii="Arial" w:hAnsi="Arial"/>
          <w:color w:val="auto"/>
          <w:lang w:val="es-MX"/>
        </w:rPr>
        <w:t>En caso de conexión con equipos coubicados y velocidad de 1GBE se utilizará IEEE 802.3-2008 sección 3 1000BASE-SX 50 μm MMF (7.5 dB @ 850 nm, &lt; 550 m). El puerto debe configurarse en modo Full-Dúplex con auto negociación inactiva.</w:t>
      </w:r>
    </w:p>
    <w:p w14:paraId="39F06F1A" w14:textId="77777777" w:rsidR="007E39EB" w:rsidRPr="00480D88" w:rsidRDefault="00130AF2" w:rsidP="00480D88">
      <w:pPr>
        <w:pStyle w:val="CondicionesFinales"/>
        <w:numPr>
          <w:ilvl w:val="0"/>
          <w:numId w:val="99"/>
        </w:numPr>
        <w:rPr>
          <w:rFonts w:ascii="Arial" w:hAnsi="Arial"/>
          <w:color w:val="auto"/>
          <w:lang w:val="es-MX"/>
        </w:rPr>
      </w:pPr>
      <w:r w:rsidRPr="004558B9">
        <w:rPr>
          <w:rFonts w:ascii="Arial" w:hAnsi="Arial"/>
          <w:color w:val="auto"/>
        </w:rPr>
        <w:t>En caso de conexión con equipos coubicados y velocidad de 10GBE se utilizará IEEE 802.3-2008 sección 3 10GBASE-SR 50 μm MMF (7.3dB @ 850 nm, &lt; 300 m). El puerto debe configurarse en modo Full-Dúplex con auto negociación inactiva.</w:t>
      </w:r>
    </w:p>
    <w:p w14:paraId="39F06F1B" w14:textId="77777777" w:rsidR="00A47F9A" w:rsidRPr="002F3662" w:rsidRDefault="00A47F9A" w:rsidP="007E7D77">
      <w:pPr>
        <w:pStyle w:val="CondicionesFinales"/>
        <w:ind w:left="0" w:right="-142"/>
        <w:rPr>
          <w:rFonts w:ascii="Arial" w:hAnsi="Arial"/>
          <w:color w:val="auto"/>
          <w:lang w:val="es-MX"/>
        </w:rPr>
      </w:pPr>
      <w:r w:rsidRPr="002F3662">
        <w:rPr>
          <w:rFonts w:ascii="Arial" w:hAnsi="Arial"/>
          <w:color w:val="auto"/>
          <w:lang w:val="es-MX"/>
        </w:rPr>
        <w:t xml:space="preserve">Las características técnicas de la interfaz (pCAI) son: </w:t>
      </w:r>
    </w:p>
    <w:p w14:paraId="39F06F1C" w14:textId="77777777" w:rsidR="00DF1AB8" w:rsidRDefault="00A47F9A" w:rsidP="00517A55">
      <w:pPr>
        <w:pStyle w:val="CondicionesFinales"/>
        <w:numPr>
          <w:ilvl w:val="0"/>
          <w:numId w:val="100"/>
        </w:numPr>
        <w:rPr>
          <w:rFonts w:ascii="Arial" w:hAnsi="Arial"/>
          <w:color w:val="auto"/>
          <w:lang w:val="es-MX"/>
        </w:rPr>
      </w:pPr>
      <w:r w:rsidRPr="002F3662">
        <w:rPr>
          <w:rFonts w:ascii="Arial" w:hAnsi="Arial"/>
          <w:color w:val="auto"/>
          <w:lang w:val="es-MX"/>
        </w:rPr>
        <w:t xml:space="preserve">El tipo de fibra a utilizar será la correspondiente a los interfaces estandarizados en IEEE 802.3-2008. Los conectores de remate en el DFO deben ser SC/UPC. </w:t>
      </w:r>
    </w:p>
    <w:p w14:paraId="39F06F1D" w14:textId="77777777" w:rsidR="00480D88" w:rsidRPr="002F3662" w:rsidRDefault="00480D88" w:rsidP="00DD5100">
      <w:pPr>
        <w:pStyle w:val="CondicionesFinales"/>
        <w:rPr>
          <w:rFonts w:ascii="Arial" w:hAnsi="Arial"/>
          <w:color w:val="auto"/>
          <w:lang w:val="es-MX"/>
        </w:rPr>
      </w:pPr>
    </w:p>
    <w:p w14:paraId="39F06F1E" w14:textId="77777777" w:rsidR="00A47F9A" w:rsidRPr="002F3662" w:rsidRDefault="004A0D14" w:rsidP="00DD5100">
      <w:pPr>
        <w:pStyle w:val="Ttulo2"/>
        <w:spacing w:before="120"/>
        <w:rPr>
          <w:rFonts w:ascii="Arial" w:hAnsi="Arial"/>
        </w:rPr>
      </w:pPr>
      <w:bookmarkStart w:id="865" w:name="_Toc467248723"/>
      <w:bookmarkStart w:id="866" w:name="_Toc525904603"/>
      <w:bookmarkStart w:id="867" w:name="_Toc525913999"/>
      <w:bookmarkStart w:id="868" w:name="_Toc525919238"/>
      <w:bookmarkStart w:id="869" w:name="_Toc525919362"/>
      <w:bookmarkStart w:id="870" w:name="_Toc2957172"/>
      <w:bookmarkStart w:id="871" w:name="_Toc24473466"/>
      <w:bookmarkStart w:id="872" w:name="_Toc24477594"/>
      <w:bookmarkStart w:id="873" w:name="_Toc26281403"/>
      <w:bookmarkStart w:id="874" w:name="_Toc26284939"/>
      <w:bookmarkStart w:id="875" w:name="_Toc26903924"/>
      <w:bookmarkStart w:id="876" w:name="_Toc26980648"/>
      <w:bookmarkStart w:id="877" w:name="_Toc43913166"/>
      <w:bookmarkStart w:id="878" w:name="_Toc53488500"/>
      <w:bookmarkStart w:id="879" w:name="_Toc53490432"/>
      <w:bookmarkStart w:id="880" w:name="_Toc53498440"/>
      <w:bookmarkStart w:id="881" w:name="_Toc75806826"/>
      <w:bookmarkStart w:id="882" w:name="_Toc58578797"/>
      <w:r w:rsidRPr="002F3662">
        <w:rPr>
          <w:rFonts w:ascii="Arial" w:hAnsi="Arial"/>
        </w:rPr>
        <w:t>5</w:t>
      </w:r>
      <w:r w:rsidR="003D289C" w:rsidRPr="002F3662">
        <w:rPr>
          <w:rFonts w:ascii="Arial" w:hAnsi="Arial"/>
        </w:rPr>
        <w:t>.</w:t>
      </w:r>
      <w:r w:rsidR="00EF4541" w:rsidRPr="002F3662">
        <w:rPr>
          <w:rFonts w:ascii="Arial" w:hAnsi="Arial"/>
        </w:rPr>
        <w:t>5</w:t>
      </w:r>
      <w:r w:rsidR="003D289C" w:rsidRPr="002F3662">
        <w:rPr>
          <w:rFonts w:ascii="Arial" w:hAnsi="Arial"/>
        </w:rPr>
        <w:t xml:space="preserve"> </w:t>
      </w:r>
      <w:r w:rsidR="00A47F9A" w:rsidRPr="002F3662">
        <w:rPr>
          <w:rFonts w:ascii="Arial" w:hAnsi="Arial"/>
        </w:rPr>
        <w:t>Plan de VLAN: Servicio de Concentración y Distribución Local</w:t>
      </w:r>
      <w:r w:rsidR="00BF2F92" w:rsidRPr="002F3662">
        <w:rPr>
          <w:rFonts w:ascii="Arial" w:hAnsi="Arial"/>
        </w:rPr>
        <w:t>,</w:t>
      </w:r>
      <w:r w:rsidR="001700C8" w:rsidRPr="002F3662">
        <w:rPr>
          <w:rFonts w:ascii="Arial" w:hAnsi="Arial"/>
        </w:rPr>
        <w:t xml:space="preserve"> </w:t>
      </w:r>
      <w:r w:rsidR="00A47F9A" w:rsidRPr="002F3662">
        <w:rPr>
          <w:rFonts w:ascii="Arial" w:hAnsi="Arial"/>
        </w:rPr>
        <w:t>Regional</w:t>
      </w:r>
      <w:bookmarkEnd w:id="865"/>
      <w:bookmarkEnd w:id="866"/>
      <w:bookmarkEnd w:id="867"/>
      <w:bookmarkEnd w:id="868"/>
      <w:bookmarkEnd w:id="869"/>
      <w:bookmarkEnd w:id="870"/>
      <w:bookmarkEnd w:id="871"/>
      <w:bookmarkEnd w:id="872"/>
      <w:bookmarkEnd w:id="873"/>
      <w:bookmarkEnd w:id="874"/>
      <w:bookmarkEnd w:id="875"/>
      <w:bookmarkEnd w:id="876"/>
      <w:r w:rsidR="00BF2F92" w:rsidRPr="002F3662">
        <w:rPr>
          <w:rFonts w:ascii="Arial" w:hAnsi="Arial"/>
        </w:rPr>
        <w:t xml:space="preserve"> y Nacional</w:t>
      </w:r>
      <w:bookmarkEnd w:id="877"/>
      <w:bookmarkEnd w:id="878"/>
      <w:bookmarkEnd w:id="879"/>
      <w:bookmarkEnd w:id="880"/>
      <w:bookmarkEnd w:id="881"/>
      <w:bookmarkEnd w:id="882"/>
    </w:p>
    <w:p w14:paraId="39F06F1F" w14:textId="77777777" w:rsidR="00A47F9A" w:rsidRPr="002F3662" w:rsidRDefault="00A47F9A" w:rsidP="007E7D77">
      <w:pPr>
        <w:pStyle w:val="IFTnormal"/>
        <w:ind w:right="-142"/>
        <w:rPr>
          <w:rFonts w:ascii="Arial" w:hAnsi="Arial" w:cs="Arial"/>
        </w:rPr>
      </w:pPr>
      <w:r w:rsidRPr="002F3662">
        <w:rPr>
          <w:rFonts w:ascii="Arial" w:hAnsi="Arial" w:cs="Arial"/>
        </w:rPr>
        <w:t xml:space="preserve">Para la asignación de los identificadores de </w:t>
      </w:r>
      <w:r w:rsidR="00633E36" w:rsidRPr="002F3662">
        <w:rPr>
          <w:rFonts w:ascii="Arial" w:hAnsi="Arial" w:cs="Arial"/>
        </w:rPr>
        <w:t>S</w:t>
      </w:r>
      <w:r w:rsidRPr="002F3662">
        <w:rPr>
          <w:rFonts w:ascii="Arial" w:hAnsi="Arial" w:cs="Arial"/>
        </w:rPr>
        <w:t xml:space="preserve">-VLAN de servicio, se requiere una administración del plan de </w:t>
      </w:r>
      <w:r w:rsidR="00633E36" w:rsidRPr="002F3662">
        <w:rPr>
          <w:rFonts w:ascii="Arial" w:hAnsi="Arial" w:cs="Arial"/>
        </w:rPr>
        <w:t>S</w:t>
      </w:r>
      <w:r w:rsidRPr="002F3662">
        <w:rPr>
          <w:rFonts w:ascii="Arial" w:hAnsi="Arial" w:cs="Arial"/>
        </w:rPr>
        <w:t>-VLAN, la cual contempla:</w:t>
      </w:r>
    </w:p>
    <w:p w14:paraId="39F06F20" w14:textId="77777777" w:rsidR="00A47F9A" w:rsidRPr="002F3662" w:rsidRDefault="00A47F9A" w:rsidP="002F7E4A">
      <w:pPr>
        <w:pStyle w:val="CondicionesFinales"/>
        <w:numPr>
          <w:ilvl w:val="0"/>
          <w:numId w:val="101"/>
        </w:numPr>
        <w:rPr>
          <w:rFonts w:ascii="Arial" w:hAnsi="Arial"/>
          <w:color w:val="auto"/>
          <w:lang w:val="es-MX"/>
        </w:rPr>
      </w:pPr>
      <w:r w:rsidRPr="002F3662">
        <w:rPr>
          <w:rFonts w:ascii="Arial" w:hAnsi="Arial"/>
          <w:color w:val="auto"/>
          <w:lang w:val="es-MX"/>
        </w:rPr>
        <w:t xml:space="preserve">Configurar una </w:t>
      </w:r>
      <w:r w:rsidR="00633E36" w:rsidRPr="002F3662">
        <w:rPr>
          <w:rFonts w:ascii="Arial" w:hAnsi="Arial"/>
          <w:color w:val="auto"/>
          <w:lang w:val="es-MX"/>
        </w:rPr>
        <w:t>S</w:t>
      </w:r>
      <w:r w:rsidRPr="002F3662">
        <w:rPr>
          <w:rFonts w:ascii="Arial" w:hAnsi="Arial"/>
          <w:color w:val="auto"/>
          <w:lang w:val="es-MX"/>
        </w:rPr>
        <w:t>-VLAN para el intercambio de tráfico de SAIB entre cada equipo de acceso (DSLAM/OLT) y el pCAI de conexión al CS.</w:t>
      </w:r>
    </w:p>
    <w:p w14:paraId="39F06F21" w14:textId="77777777" w:rsidR="00A47F9A" w:rsidRPr="002F3662" w:rsidRDefault="00A47F9A" w:rsidP="002F7E4A">
      <w:pPr>
        <w:pStyle w:val="CondicionesFinales"/>
        <w:numPr>
          <w:ilvl w:val="0"/>
          <w:numId w:val="101"/>
        </w:numPr>
        <w:rPr>
          <w:rFonts w:ascii="Arial" w:hAnsi="Arial"/>
          <w:color w:val="auto"/>
          <w:lang w:val="es-MX"/>
        </w:rPr>
      </w:pPr>
      <w:r w:rsidRPr="002F3662">
        <w:rPr>
          <w:rFonts w:ascii="Arial" w:hAnsi="Arial"/>
          <w:color w:val="auto"/>
          <w:lang w:val="es-MX"/>
        </w:rPr>
        <w:t xml:space="preserve">Configurar las </w:t>
      </w:r>
      <w:r w:rsidR="00633E36" w:rsidRPr="002F3662">
        <w:rPr>
          <w:rFonts w:ascii="Arial" w:hAnsi="Arial"/>
          <w:color w:val="auto"/>
          <w:lang w:val="es-MX"/>
        </w:rPr>
        <w:t>S</w:t>
      </w:r>
      <w:r w:rsidRPr="002F3662">
        <w:rPr>
          <w:rFonts w:ascii="Arial" w:hAnsi="Arial"/>
          <w:color w:val="auto"/>
          <w:lang w:val="es-MX"/>
        </w:rPr>
        <w:t>-VLAN necesarias en tantos pCAI como requiera el CS para el intercambio de tráfico proveniente de diferentes equipos de acceso (DSLAM/OLT).</w:t>
      </w:r>
    </w:p>
    <w:p w14:paraId="39F06F22" w14:textId="77777777" w:rsidR="00A47F9A" w:rsidRPr="002F3662" w:rsidRDefault="00A47F9A" w:rsidP="002F7E4A">
      <w:pPr>
        <w:pStyle w:val="CondicionesFinales"/>
        <w:numPr>
          <w:ilvl w:val="0"/>
          <w:numId w:val="101"/>
        </w:numPr>
        <w:rPr>
          <w:rFonts w:ascii="Arial" w:hAnsi="Arial"/>
          <w:color w:val="auto"/>
          <w:lang w:val="es-MX"/>
        </w:rPr>
      </w:pPr>
      <w:r w:rsidRPr="002F3662">
        <w:rPr>
          <w:rFonts w:ascii="Arial" w:hAnsi="Arial"/>
          <w:color w:val="auto"/>
          <w:lang w:val="es-MX"/>
        </w:rPr>
        <w:t xml:space="preserve">Validar que en la asignación de identificadores de </w:t>
      </w:r>
      <w:r w:rsidR="00633E36" w:rsidRPr="002F3662">
        <w:rPr>
          <w:rFonts w:ascii="Arial" w:hAnsi="Arial"/>
          <w:color w:val="auto"/>
          <w:lang w:val="es-MX"/>
        </w:rPr>
        <w:t>S</w:t>
      </w:r>
      <w:r w:rsidRPr="002F3662">
        <w:rPr>
          <w:rFonts w:ascii="Arial" w:hAnsi="Arial"/>
          <w:color w:val="auto"/>
          <w:lang w:val="es-MX"/>
        </w:rPr>
        <w:t xml:space="preserve">-VLAN en un pCAI no existan duplicidades. Los identificadores de </w:t>
      </w:r>
      <w:r w:rsidR="00633E36" w:rsidRPr="002F3662">
        <w:rPr>
          <w:rFonts w:ascii="Arial" w:hAnsi="Arial"/>
          <w:color w:val="auto"/>
          <w:lang w:val="es-MX"/>
        </w:rPr>
        <w:t>S</w:t>
      </w:r>
      <w:r w:rsidRPr="002F3662">
        <w:rPr>
          <w:rFonts w:ascii="Arial" w:hAnsi="Arial"/>
          <w:color w:val="auto"/>
          <w:lang w:val="es-MX"/>
        </w:rPr>
        <w:t>-VLAN son únicos e irrepetibles en un dominio administrativo, no obstante, se pueden repetir en diferentes dominios administrativos.</w:t>
      </w:r>
    </w:p>
    <w:p w14:paraId="39F06F23" w14:textId="77777777" w:rsidR="00A47F9A" w:rsidRPr="002F3662" w:rsidRDefault="00A47F9A" w:rsidP="002F7E4A">
      <w:pPr>
        <w:pStyle w:val="CondicionesFinales"/>
        <w:numPr>
          <w:ilvl w:val="0"/>
          <w:numId w:val="101"/>
        </w:numPr>
        <w:rPr>
          <w:rFonts w:ascii="Arial" w:hAnsi="Arial"/>
          <w:color w:val="auto"/>
          <w:lang w:val="es-MX"/>
        </w:rPr>
      </w:pPr>
      <w:r w:rsidRPr="002F3662">
        <w:rPr>
          <w:rFonts w:ascii="Arial" w:hAnsi="Arial"/>
          <w:color w:val="auto"/>
          <w:lang w:val="es-MX"/>
        </w:rPr>
        <w:t xml:space="preserve">Validar que para cada equipo de acceso sólo se asigna una </w:t>
      </w:r>
      <w:r w:rsidR="00633E36" w:rsidRPr="002F3662">
        <w:rPr>
          <w:rFonts w:ascii="Arial" w:hAnsi="Arial"/>
          <w:color w:val="auto"/>
          <w:lang w:val="es-MX"/>
        </w:rPr>
        <w:t>S</w:t>
      </w:r>
      <w:r w:rsidRPr="002F3662">
        <w:rPr>
          <w:rFonts w:ascii="Arial" w:hAnsi="Arial"/>
          <w:color w:val="auto"/>
          <w:lang w:val="es-MX"/>
        </w:rPr>
        <w:t>-VLAN por CS.</w:t>
      </w:r>
    </w:p>
    <w:p w14:paraId="39F06F24" w14:textId="77777777" w:rsidR="00633E36" w:rsidRPr="002F3662" w:rsidRDefault="00633E36" w:rsidP="00AE4623">
      <w:pPr>
        <w:pStyle w:val="CondicionesFinales"/>
        <w:numPr>
          <w:ilvl w:val="0"/>
          <w:numId w:val="101"/>
        </w:numPr>
        <w:rPr>
          <w:rFonts w:ascii="Arial" w:hAnsi="Arial"/>
          <w:color w:val="auto"/>
          <w:lang w:val="es-MX"/>
        </w:rPr>
      </w:pPr>
      <w:r w:rsidRPr="002F3662">
        <w:rPr>
          <w:rFonts w:ascii="Arial" w:hAnsi="Arial"/>
          <w:color w:val="auto"/>
          <w:lang w:val="es-MX"/>
        </w:rPr>
        <w:t>Tampoco puede haber duplicidades de las C-VLAN en el ámbito de la misma S-VLAN</w:t>
      </w:r>
    </w:p>
    <w:p w14:paraId="39F06F25" w14:textId="77777777" w:rsidR="00A47F9A" w:rsidRPr="002F3662" w:rsidRDefault="00A47F9A" w:rsidP="007E7D77">
      <w:pPr>
        <w:spacing w:after="200" w:line="276" w:lineRule="auto"/>
        <w:ind w:right="-142"/>
        <w:jc w:val="both"/>
        <w:rPr>
          <w:rFonts w:ascii="Arial" w:hAnsi="Arial" w:cs="Arial"/>
          <w:b/>
        </w:rPr>
      </w:pPr>
      <w:r w:rsidRPr="002F3662">
        <w:rPr>
          <w:rFonts w:ascii="Arial" w:hAnsi="Arial" w:cs="Arial"/>
          <w:b/>
        </w:rPr>
        <w:t>Dimensionamiento d</w:t>
      </w:r>
      <w:r w:rsidR="0085085E">
        <w:rPr>
          <w:rFonts w:ascii="Arial" w:hAnsi="Arial" w:cs="Arial"/>
          <w:b/>
        </w:rPr>
        <w:t>e los pCAI y control de tráfico</w:t>
      </w:r>
    </w:p>
    <w:p w14:paraId="39F06F26"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 xml:space="preserve">Como se menciona anteriormente el pCAI es la interfaz en la que se entrega el tráfico de un CS correspondiente a un determinado conjunto de equipos de acceso (DSLAM/OLT). </w:t>
      </w:r>
    </w:p>
    <w:p w14:paraId="39F06F27" w14:textId="77777777" w:rsidR="000A3FE1" w:rsidRPr="002F3662" w:rsidRDefault="000A3FE1" w:rsidP="007E7D77">
      <w:pPr>
        <w:spacing w:after="200" w:line="276" w:lineRule="auto"/>
        <w:ind w:right="-142"/>
        <w:jc w:val="both"/>
        <w:rPr>
          <w:rFonts w:ascii="Arial" w:hAnsi="Arial" w:cs="Arial"/>
        </w:rPr>
      </w:pPr>
      <w:r w:rsidRPr="002F3662">
        <w:rPr>
          <w:rFonts w:ascii="Arial" w:hAnsi="Arial" w:cs="Arial"/>
        </w:rPr>
        <w:t xml:space="preserve">El CS definirá los nodos (NCAI) en que deberán habilitarse los puertos (pCAI) para el intercambio de tráfico del SAIB. La capacidad del puerto será la necesaria y suficiente para que el tráfico de los CS cumpla con los parámetros de calidad de acuerdo a su clase de servicio. En cada NCAI, </w:t>
      </w:r>
      <w:r w:rsidR="007E39EB" w:rsidRPr="002F3662">
        <w:rPr>
          <w:rFonts w:ascii="Arial" w:hAnsi="Arial" w:cs="Arial"/>
        </w:rPr>
        <w:t xml:space="preserve">la </w:t>
      </w:r>
      <w:r w:rsidR="008B5856" w:rsidRPr="002F3662">
        <w:rPr>
          <w:rFonts w:ascii="Arial" w:hAnsi="Arial" w:cs="Arial"/>
        </w:rPr>
        <w:t>EM</w:t>
      </w:r>
      <w:r w:rsidR="00FA383D" w:rsidRPr="002F3662">
        <w:rPr>
          <w:rFonts w:ascii="Arial" w:hAnsi="Arial" w:cs="Arial"/>
        </w:rPr>
        <w:t xml:space="preserve"> </w:t>
      </w:r>
      <w:r w:rsidRPr="002F3662">
        <w:rPr>
          <w:rFonts w:ascii="Arial" w:hAnsi="Arial" w:cs="Arial"/>
        </w:rPr>
        <w:t>habilitará el puerto o puertos de interconexión para el SAIB con el CS.  Por su parte el CS hará lo propio en su lado de la interfaz de red.</w:t>
      </w:r>
    </w:p>
    <w:p w14:paraId="39F06F28" w14:textId="77777777" w:rsidR="00A47F9A" w:rsidRPr="002F3662" w:rsidRDefault="0085085E" w:rsidP="007E7D77">
      <w:pPr>
        <w:spacing w:after="200" w:line="276" w:lineRule="auto"/>
        <w:ind w:right="-142"/>
        <w:jc w:val="both"/>
        <w:rPr>
          <w:rFonts w:ascii="Arial" w:hAnsi="Arial" w:cs="Arial"/>
          <w:b/>
        </w:rPr>
      </w:pPr>
      <w:r>
        <w:rPr>
          <w:rFonts w:ascii="Arial" w:hAnsi="Arial" w:cs="Arial"/>
          <w:b/>
        </w:rPr>
        <w:t>Dimensionamiento de los pCAI</w:t>
      </w:r>
    </w:p>
    <w:p w14:paraId="39F06F29" w14:textId="77777777" w:rsidR="00A47F9A" w:rsidRPr="002F3662" w:rsidRDefault="00A47F9A" w:rsidP="007E7D77">
      <w:pPr>
        <w:spacing w:after="200" w:line="276" w:lineRule="auto"/>
        <w:ind w:right="-142"/>
        <w:jc w:val="both"/>
        <w:rPr>
          <w:rFonts w:ascii="Arial" w:hAnsi="Arial" w:cs="Arial"/>
        </w:rPr>
      </w:pPr>
      <w:r w:rsidRPr="002F3662">
        <w:rPr>
          <w:rFonts w:ascii="Arial" w:hAnsi="Arial" w:cs="Arial"/>
        </w:rPr>
        <w:t xml:space="preserve">El dimensionamiento de estos puertos será el necesario para soportar el tráfico intercambiado de acuerdo al número de equipos de acceso conectados vía </w:t>
      </w:r>
      <w:r w:rsidR="00633E36" w:rsidRPr="002F3662">
        <w:rPr>
          <w:rFonts w:ascii="Arial" w:hAnsi="Arial" w:cs="Arial"/>
        </w:rPr>
        <w:t>S</w:t>
      </w:r>
      <w:r w:rsidRPr="002F3662">
        <w:rPr>
          <w:rFonts w:ascii="Arial" w:hAnsi="Arial" w:cs="Arial"/>
        </w:rPr>
        <w:t>-VLAN al pCAI el número de usuarios activos, sus perfiles de servicio y la calidad establecida para el servicio.</w:t>
      </w:r>
    </w:p>
    <w:p w14:paraId="39F06F2A" w14:textId="77777777" w:rsidR="00A47F9A" w:rsidRPr="002F3662" w:rsidRDefault="00A47F9A" w:rsidP="007E7D77">
      <w:pPr>
        <w:pStyle w:val="IFTnormal"/>
        <w:ind w:right="-142"/>
        <w:rPr>
          <w:rFonts w:ascii="Arial" w:hAnsi="Arial" w:cs="Arial"/>
          <w:b/>
        </w:rPr>
      </w:pPr>
      <w:r w:rsidRPr="002F3662">
        <w:rPr>
          <w:rFonts w:ascii="Arial" w:hAnsi="Arial" w:cs="Arial"/>
          <w:b/>
        </w:rPr>
        <w:t>Control de tráfico (descendente) por CS</w:t>
      </w:r>
    </w:p>
    <w:p w14:paraId="39F06F2B" w14:textId="77777777" w:rsidR="00A47F9A" w:rsidRPr="002F3662" w:rsidRDefault="00A47F9A" w:rsidP="007E7D77">
      <w:pPr>
        <w:pStyle w:val="IFTnormal"/>
        <w:ind w:right="-142"/>
        <w:rPr>
          <w:rFonts w:ascii="Arial" w:hAnsi="Arial" w:cs="Arial"/>
        </w:rPr>
      </w:pPr>
      <w:r w:rsidRPr="002F3662">
        <w:rPr>
          <w:rFonts w:ascii="Arial" w:hAnsi="Arial" w:cs="Arial"/>
        </w:rPr>
        <w:t>En sentido descendente (desde pCAI a DSLAM/OLT) se establecerán los mecanismos necesarios en la red Ethernet para asegurar el correcto funcionamiento de los servicios y la no interferencia de unos sobre otros. Este aspecto es particularmente relevante entre servicios de CS diferentes.</w:t>
      </w:r>
    </w:p>
    <w:p w14:paraId="39F06F2C" w14:textId="77777777" w:rsidR="00A47F9A" w:rsidRPr="002F3662" w:rsidRDefault="00A47F9A" w:rsidP="007E7D77">
      <w:pPr>
        <w:pStyle w:val="IFTnormal"/>
        <w:ind w:right="-142"/>
        <w:rPr>
          <w:rFonts w:ascii="Arial" w:hAnsi="Arial" w:cs="Arial"/>
        </w:rPr>
      </w:pPr>
      <w:r w:rsidRPr="002F3662">
        <w:rPr>
          <w:rFonts w:ascii="Arial" w:hAnsi="Arial" w:cs="Arial"/>
        </w:rPr>
        <w:t xml:space="preserve">Se podrán establecer por </w:t>
      </w:r>
      <w:r w:rsidR="00245266" w:rsidRPr="002F3662">
        <w:rPr>
          <w:rFonts w:ascii="Arial" w:hAnsi="Arial" w:cs="Arial"/>
        </w:rPr>
        <w:t xml:space="preserve">la </w:t>
      </w:r>
      <w:r w:rsidR="008B5856" w:rsidRPr="002F3662">
        <w:rPr>
          <w:rFonts w:ascii="Arial" w:hAnsi="Arial" w:cs="Arial"/>
        </w:rPr>
        <w:t>EM</w:t>
      </w:r>
      <w:r w:rsidR="00FA383D" w:rsidRPr="002F3662">
        <w:rPr>
          <w:rFonts w:ascii="Arial" w:hAnsi="Arial" w:cs="Arial"/>
        </w:rPr>
        <w:t xml:space="preserve"> </w:t>
      </w:r>
      <w:r w:rsidRPr="002F3662">
        <w:rPr>
          <w:rFonts w:ascii="Arial" w:hAnsi="Arial" w:cs="Arial"/>
        </w:rPr>
        <w:t xml:space="preserve">las medidas siguientes: </w:t>
      </w:r>
    </w:p>
    <w:p w14:paraId="39F06F2D" w14:textId="77777777" w:rsidR="00A47F9A" w:rsidRPr="002F3662" w:rsidRDefault="00A47F9A" w:rsidP="002F7E4A">
      <w:pPr>
        <w:pStyle w:val="CondicionesFinales"/>
        <w:numPr>
          <w:ilvl w:val="0"/>
          <w:numId w:val="102"/>
        </w:numPr>
        <w:ind w:right="51"/>
        <w:rPr>
          <w:rFonts w:ascii="Arial" w:hAnsi="Arial"/>
          <w:color w:val="auto"/>
          <w:lang w:val="es-MX"/>
        </w:rPr>
      </w:pPr>
      <w:r w:rsidRPr="002F3662">
        <w:rPr>
          <w:rFonts w:ascii="Arial" w:hAnsi="Arial"/>
          <w:color w:val="auto"/>
          <w:lang w:val="es-MX"/>
        </w:rPr>
        <w:t>Medidas de protección contra bucles físicos. En el puerto pCAI, el NCAI de la red Ethernet podrá bloquear el puerto cuando detecte un bucle físico y quedará bloqueado mientras perdure el bucle.</w:t>
      </w:r>
    </w:p>
    <w:p w14:paraId="39F06F2E" w14:textId="77777777" w:rsidR="00A47F9A" w:rsidRPr="002F3662" w:rsidRDefault="00A47F9A" w:rsidP="002F7E4A">
      <w:pPr>
        <w:pStyle w:val="CondicionesFinales"/>
        <w:numPr>
          <w:ilvl w:val="0"/>
          <w:numId w:val="102"/>
        </w:numPr>
        <w:ind w:right="51"/>
        <w:rPr>
          <w:rFonts w:ascii="Arial" w:hAnsi="Arial"/>
          <w:b/>
          <w:color w:val="auto"/>
          <w:lang w:val="es-MX"/>
        </w:rPr>
      </w:pPr>
      <w:r w:rsidRPr="002F3662">
        <w:rPr>
          <w:rFonts w:ascii="Arial" w:hAnsi="Arial"/>
          <w:color w:val="auto"/>
          <w:lang w:val="es-MX"/>
        </w:rPr>
        <w:t xml:space="preserve">Medidas de protección contra saturación de interfaces. Para evitar que errores de configuración u otro tipo de problemas en los módems/router de los CS puedan provocar saturación en alguno de los enlaces (GbE) entre nodo NCAI y DSLAM/OLT, se aplicará un rate limit por </w:t>
      </w:r>
      <w:r w:rsidR="00633E36" w:rsidRPr="002F3662">
        <w:rPr>
          <w:rFonts w:ascii="Arial" w:hAnsi="Arial"/>
          <w:color w:val="auto"/>
          <w:lang w:val="es-MX"/>
        </w:rPr>
        <w:t>S</w:t>
      </w:r>
      <w:r w:rsidRPr="002F3662">
        <w:rPr>
          <w:rFonts w:ascii="Arial" w:hAnsi="Arial"/>
          <w:color w:val="auto"/>
          <w:lang w:val="es-MX"/>
        </w:rPr>
        <w:t xml:space="preserve">-VLAN entre pCAI y DSLAM/OLT. Este límite permitirá el funcionamiento normal de todos los servicios de acuerdo con la calidad establecida mediante los correspondientes parámetros de calidad. Este rate_limit se realizará </w:t>
      </w:r>
      <w:r w:rsidR="003337A0" w:rsidRPr="002F3662">
        <w:rPr>
          <w:rFonts w:ascii="Arial" w:hAnsi="Arial"/>
          <w:color w:val="auto"/>
          <w:lang w:val="es-MX"/>
        </w:rPr>
        <w:t>con</w:t>
      </w:r>
      <w:r w:rsidRPr="002F3662">
        <w:rPr>
          <w:rFonts w:ascii="Arial" w:hAnsi="Arial"/>
          <w:color w:val="auto"/>
          <w:lang w:val="es-MX"/>
        </w:rPr>
        <w:t xml:space="preserve"> base </w:t>
      </w:r>
      <w:r w:rsidR="003337A0" w:rsidRPr="002F3662">
        <w:rPr>
          <w:rFonts w:ascii="Arial" w:hAnsi="Arial"/>
          <w:color w:val="auto"/>
          <w:lang w:val="es-MX"/>
        </w:rPr>
        <w:t>en</w:t>
      </w:r>
      <w:r w:rsidRPr="002F3662">
        <w:rPr>
          <w:rFonts w:ascii="Arial" w:hAnsi="Arial"/>
          <w:color w:val="auto"/>
          <w:lang w:val="es-MX"/>
        </w:rPr>
        <w:t xml:space="preserve"> la capacidad agregada del servicio por </w:t>
      </w:r>
      <w:r w:rsidR="00633E36" w:rsidRPr="002F3662">
        <w:rPr>
          <w:rFonts w:ascii="Arial" w:hAnsi="Arial"/>
          <w:color w:val="auto"/>
          <w:lang w:val="es-MX"/>
        </w:rPr>
        <w:t>S</w:t>
      </w:r>
      <w:r w:rsidRPr="002F3662">
        <w:rPr>
          <w:rFonts w:ascii="Arial" w:hAnsi="Arial"/>
          <w:color w:val="auto"/>
          <w:lang w:val="es-MX"/>
        </w:rPr>
        <w:t>-VLAN y respetará los bits de prioridad incluidos en las C-VLAN.</w:t>
      </w:r>
    </w:p>
    <w:p w14:paraId="39F06F2F" w14:textId="77777777" w:rsidR="00A47F9A" w:rsidRPr="002F3662" w:rsidRDefault="00A47F9A" w:rsidP="007E7D77">
      <w:pPr>
        <w:pStyle w:val="IFTnormal"/>
        <w:ind w:right="-142"/>
        <w:rPr>
          <w:rFonts w:ascii="Arial" w:hAnsi="Arial" w:cs="Arial"/>
          <w:b/>
        </w:rPr>
      </w:pPr>
      <w:r w:rsidRPr="002F3662">
        <w:rPr>
          <w:rFonts w:ascii="Arial" w:hAnsi="Arial" w:cs="Arial"/>
          <w:b/>
        </w:rPr>
        <w:t xml:space="preserve">Control de tráfico (ascendente) por </w:t>
      </w:r>
      <w:r w:rsidR="00245266" w:rsidRPr="002F3662">
        <w:rPr>
          <w:rFonts w:ascii="Arial" w:hAnsi="Arial" w:cs="Arial"/>
          <w:b/>
        </w:rPr>
        <w:t xml:space="preserve">la </w:t>
      </w:r>
      <w:r w:rsidR="008B5856" w:rsidRPr="002F3662">
        <w:rPr>
          <w:rFonts w:ascii="Arial" w:hAnsi="Arial" w:cs="Arial"/>
          <w:b/>
        </w:rPr>
        <w:t>EM</w:t>
      </w:r>
    </w:p>
    <w:p w14:paraId="39F06F30" w14:textId="77777777" w:rsidR="00A47F9A" w:rsidRDefault="00A47F9A" w:rsidP="00517A55">
      <w:pPr>
        <w:pStyle w:val="CondicionesFinales"/>
        <w:numPr>
          <w:ilvl w:val="0"/>
          <w:numId w:val="102"/>
        </w:numPr>
        <w:ind w:right="51"/>
        <w:rPr>
          <w:rFonts w:ascii="Arial" w:hAnsi="Arial"/>
          <w:color w:val="auto"/>
          <w:lang w:val="es-MX"/>
        </w:rPr>
      </w:pPr>
      <w:r w:rsidRPr="002F3662">
        <w:rPr>
          <w:rFonts w:ascii="Arial" w:hAnsi="Arial"/>
          <w:color w:val="auto"/>
          <w:lang w:val="es-MX"/>
        </w:rPr>
        <w:t xml:space="preserve">En sentido ascendente el nodo de acceso (DSLAM/OLT) realizará el control de tráfico. Este límite permitirá el funcionamiento normal de todos los servicios de acuerdo con la calidad establecida mediante los correspondientes parámetros de calidad. El rate_limit se realizará </w:t>
      </w:r>
      <w:r w:rsidR="009D3B83" w:rsidRPr="002F3662">
        <w:rPr>
          <w:rFonts w:ascii="Arial" w:hAnsi="Arial"/>
          <w:color w:val="auto"/>
          <w:lang w:val="es-MX"/>
        </w:rPr>
        <w:t xml:space="preserve">con </w:t>
      </w:r>
      <w:r w:rsidRPr="002F3662">
        <w:rPr>
          <w:rFonts w:ascii="Arial" w:hAnsi="Arial"/>
          <w:color w:val="auto"/>
          <w:lang w:val="es-MX"/>
        </w:rPr>
        <w:t xml:space="preserve">base </w:t>
      </w:r>
      <w:r w:rsidR="009D3B83" w:rsidRPr="002F3662">
        <w:rPr>
          <w:rFonts w:ascii="Arial" w:hAnsi="Arial"/>
          <w:color w:val="auto"/>
          <w:lang w:val="es-MX"/>
        </w:rPr>
        <w:t>en</w:t>
      </w:r>
      <w:r w:rsidRPr="002F3662">
        <w:rPr>
          <w:rFonts w:ascii="Arial" w:hAnsi="Arial"/>
          <w:color w:val="auto"/>
          <w:lang w:val="es-MX"/>
        </w:rPr>
        <w:t xml:space="preserve"> la capacidad agregada del servicio por </w:t>
      </w:r>
      <w:r w:rsidR="00633E36" w:rsidRPr="002F3662">
        <w:rPr>
          <w:rFonts w:ascii="Arial" w:hAnsi="Arial"/>
          <w:color w:val="auto"/>
          <w:lang w:val="es-MX"/>
        </w:rPr>
        <w:t>S</w:t>
      </w:r>
      <w:r w:rsidRPr="002F3662">
        <w:rPr>
          <w:rFonts w:ascii="Arial" w:hAnsi="Arial"/>
          <w:color w:val="auto"/>
          <w:lang w:val="es-MX"/>
        </w:rPr>
        <w:t>-VLAN y respetará los bits de prioridad incluidos en las C-VLAN.</w:t>
      </w:r>
    </w:p>
    <w:p w14:paraId="39F06F31" w14:textId="77777777" w:rsidR="00480D88" w:rsidRPr="002F3662" w:rsidRDefault="00480D88" w:rsidP="004558B9">
      <w:pPr>
        <w:pStyle w:val="CondicionesFinales"/>
        <w:ind w:left="0" w:right="51"/>
        <w:rPr>
          <w:rFonts w:ascii="Arial" w:hAnsi="Arial"/>
          <w:color w:val="auto"/>
          <w:lang w:val="es-MX"/>
        </w:rPr>
      </w:pPr>
    </w:p>
    <w:p w14:paraId="39F06F32" w14:textId="77777777" w:rsidR="00A47F9A" w:rsidRPr="002F3662" w:rsidRDefault="004A0D14" w:rsidP="00DD5100">
      <w:pPr>
        <w:pStyle w:val="Ttulo2"/>
        <w:spacing w:before="120"/>
        <w:rPr>
          <w:rFonts w:ascii="Arial" w:hAnsi="Arial"/>
        </w:rPr>
      </w:pPr>
      <w:bookmarkStart w:id="883" w:name="_Toc467248724"/>
      <w:bookmarkStart w:id="884" w:name="_Toc525904604"/>
      <w:bookmarkStart w:id="885" w:name="_Toc525914000"/>
      <w:bookmarkStart w:id="886" w:name="_Toc525919239"/>
      <w:bookmarkStart w:id="887" w:name="_Toc525919363"/>
      <w:bookmarkStart w:id="888" w:name="_Toc2957173"/>
      <w:bookmarkStart w:id="889" w:name="_Toc24473467"/>
      <w:bookmarkStart w:id="890" w:name="_Toc24477595"/>
      <w:bookmarkStart w:id="891" w:name="_Toc26281404"/>
      <w:bookmarkStart w:id="892" w:name="_Toc26284940"/>
      <w:bookmarkStart w:id="893" w:name="_Toc26903925"/>
      <w:bookmarkStart w:id="894" w:name="_Toc43913167"/>
      <w:bookmarkStart w:id="895" w:name="_Toc26980649"/>
      <w:bookmarkStart w:id="896" w:name="_Toc53488501"/>
      <w:bookmarkStart w:id="897" w:name="_Toc53490433"/>
      <w:bookmarkStart w:id="898" w:name="_Toc53498441"/>
      <w:bookmarkStart w:id="899" w:name="_Toc75806827"/>
      <w:bookmarkStart w:id="900" w:name="_Toc58578798"/>
      <w:r w:rsidRPr="002F3662">
        <w:rPr>
          <w:rFonts w:ascii="Arial" w:hAnsi="Arial"/>
        </w:rPr>
        <w:t>5</w:t>
      </w:r>
      <w:r w:rsidR="003D289C" w:rsidRPr="002F3662">
        <w:rPr>
          <w:rFonts w:ascii="Arial" w:hAnsi="Arial"/>
        </w:rPr>
        <w:t>.</w:t>
      </w:r>
      <w:r w:rsidR="00EF4541" w:rsidRPr="002F3662">
        <w:rPr>
          <w:rFonts w:ascii="Arial" w:hAnsi="Arial"/>
        </w:rPr>
        <w:t>6</w:t>
      </w:r>
      <w:r w:rsidR="003D289C" w:rsidRPr="002F3662">
        <w:rPr>
          <w:rFonts w:ascii="Arial" w:hAnsi="Arial"/>
        </w:rPr>
        <w:t xml:space="preserve"> </w:t>
      </w:r>
      <w:r w:rsidR="00A47F9A" w:rsidRPr="002F3662">
        <w:rPr>
          <w:rFonts w:ascii="Arial" w:hAnsi="Arial"/>
        </w:rPr>
        <w:t>Servicio a Ubicación Distante</w:t>
      </w:r>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p>
    <w:p w14:paraId="39F06F33" w14:textId="77777777" w:rsidR="00480D88" w:rsidRDefault="00A47F9A" w:rsidP="004558B9">
      <w:pPr>
        <w:pStyle w:val="IFTnormal"/>
        <w:ind w:right="-142"/>
        <w:rPr>
          <w:rFonts w:ascii="Arial" w:hAnsi="Arial"/>
        </w:rPr>
      </w:pPr>
      <w:r w:rsidRPr="002F3662">
        <w:rPr>
          <w:rFonts w:ascii="Arial" w:hAnsi="Arial" w:cs="Arial"/>
        </w:rPr>
        <w:t>El CS podrá solicitar que el SCyD sea terminado en un DFO para CS, de acuerdo con el Servicio de Tendido de Cable sobre Infraestructura Desagregada de la Oferta de Referencia de Compartición de Infraestructura Pasiva. En cuyo caso, las características del cable de fibra óptica deberán permitir distancias de conectividad de</w:t>
      </w:r>
      <w:r w:rsidR="005B7550" w:rsidRPr="002F3662">
        <w:rPr>
          <w:rFonts w:ascii="Arial" w:hAnsi="Arial" w:cs="Arial"/>
        </w:rPr>
        <w:t xml:space="preserve"> hasta</w:t>
      </w:r>
      <w:r w:rsidRPr="002F3662">
        <w:rPr>
          <w:rFonts w:ascii="Arial" w:hAnsi="Arial" w:cs="Arial"/>
        </w:rPr>
        <w:t xml:space="preserve"> 40Km en velocidades de 1Gbps y 10Gbps, con cargo al CS mediante trabajo especial.</w:t>
      </w:r>
      <w:bookmarkStart w:id="901" w:name="_Toc467248725"/>
      <w:bookmarkStart w:id="902" w:name="_Toc525904605"/>
      <w:bookmarkStart w:id="903" w:name="_Toc525914001"/>
      <w:bookmarkStart w:id="904" w:name="_Toc525919240"/>
      <w:bookmarkStart w:id="905" w:name="_Toc525919364"/>
      <w:bookmarkStart w:id="906" w:name="_Toc2957174"/>
      <w:bookmarkStart w:id="907" w:name="_Toc24473468"/>
      <w:bookmarkStart w:id="908" w:name="_Toc24477596"/>
      <w:bookmarkStart w:id="909" w:name="_Toc26281405"/>
      <w:bookmarkStart w:id="910" w:name="_Toc26284941"/>
      <w:bookmarkStart w:id="911" w:name="_Toc26903926"/>
      <w:bookmarkStart w:id="912" w:name="_Toc43913168"/>
      <w:bookmarkStart w:id="913" w:name="_Toc26980650"/>
      <w:bookmarkStart w:id="914" w:name="_Toc53488502"/>
      <w:bookmarkStart w:id="915" w:name="_Toc53490434"/>
      <w:bookmarkStart w:id="916" w:name="_Toc53498442"/>
    </w:p>
    <w:p w14:paraId="39F06F34" w14:textId="77777777" w:rsidR="00480D88" w:rsidRDefault="00480D88" w:rsidP="004558B9">
      <w:pPr>
        <w:pStyle w:val="IFTnormal"/>
        <w:ind w:right="-142"/>
        <w:rPr>
          <w:rFonts w:ascii="Arial" w:hAnsi="Arial"/>
        </w:rPr>
      </w:pPr>
    </w:p>
    <w:p w14:paraId="39F06F35" w14:textId="77777777" w:rsidR="00A47F9A" w:rsidRPr="002F3662" w:rsidRDefault="004A0D14" w:rsidP="00DD5100">
      <w:pPr>
        <w:pStyle w:val="Ttulo2"/>
        <w:spacing w:before="120"/>
        <w:rPr>
          <w:rFonts w:ascii="Arial" w:hAnsi="Arial"/>
        </w:rPr>
      </w:pPr>
      <w:bookmarkStart w:id="917" w:name="_Toc75806828"/>
      <w:bookmarkStart w:id="918" w:name="_Toc58578799"/>
      <w:r w:rsidRPr="002F3662">
        <w:rPr>
          <w:rFonts w:ascii="Arial" w:hAnsi="Arial"/>
        </w:rPr>
        <w:t>5</w:t>
      </w:r>
      <w:r w:rsidR="003D289C" w:rsidRPr="002F3662">
        <w:rPr>
          <w:rFonts w:ascii="Arial" w:hAnsi="Arial"/>
        </w:rPr>
        <w:t>.</w:t>
      </w:r>
      <w:r w:rsidR="00EF4541" w:rsidRPr="002F3662">
        <w:rPr>
          <w:rFonts w:ascii="Arial" w:hAnsi="Arial"/>
        </w:rPr>
        <w:t>7</w:t>
      </w:r>
      <w:r w:rsidR="003D289C" w:rsidRPr="002F3662">
        <w:rPr>
          <w:rFonts w:ascii="Arial" w:hAnsi="Arial"/>
        </w:rPr>
        <w:t xml:space="preserve"> </w:t>
      </w:r>
      <w:r w:rsidR="00A47F9A" w:rsidRPr="002F3662">
        <w:rPr>
          <w:rFonts w:ascii="Arial" w:hAnsi="Arial"/>
        </w:rPr>
        <w:t>Procedimientos de solicitud, modificación y baja del SCyD</w:t>
      </w:r>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39F06F36" w14:textId="77777777" w:rsidR="00BD584A" w:rsidRPr="002F3662" w:rsidRDefault="00BD584A" w:rsidP="007E7D77">
      <w:pPr>
        <w:pStyle w:val="IFTnormal"/>
        <w:ind w:right="-232"/>
        <w:rPr>
          <w:rFonts w:ascii="Arial" w:hAnsi="Arial" w:cs="Arial"/>
        </w:rPr>
      </w:pPr>
      <w:r w:rsidRPr="002F3662">
        <w:rPr>
          <w:rFonts w:ascii="Arial" w:hAnsi="Arial" w:cs="Arial"/>
        </w:rPr>
        <w:t xml:space="preserve">Queda establecido que, mediante el envío de la solicitud, el CS consiente efectuar el pago por las actividades a realizar, así como por los elementos de cobro que conforman el (los) servicios (s), en el momento que se indique en el procedimiento. Asimismo, si el CS rechaza el servicio o decide no continuar con el procedimiento, deberá liquidar el monto generado por las actividades realizadas hasta el momento en que se decidió terminar el procedimiento. El CS se compromete a habilitar el equipamiento necesario para la interconexión con los pCAI en su lado correspondiente de la red. Asimismo, si el CS cancela la solicitud del punto de interconexión deberá compensar a </w:t>
      </w:r>
      <w:r w:rsidR="00245266" w:rsidRPr="002F3662">
        <w:rPr>
          <w:rFonts w:ascii="Arial" w:hAnsi="Arial" w:cs="Arial"/>
        </w:rPr>
        <w:t xml:space="preserve">la </w:t>
      </w:r>
      <w:r w:rsidR="008B5856" w:rsidRPr="002F3662">
        <w:rPr>
          <w:rFonts w:ascii="Arial" w:hAnsi="Arial" w:cs="Arial"/>
        </w:rPr>
        <w:t>EM</w:t>
      </w:r>
      <w:r w:rsidR="009D3B83" w:rsidRPr="002F3662">
        <w:rPr>
          <w:rFonts w:ascii="Arial" w:hAnsi="Arial" w:cs="Arial"/>
        </w:rPr>
        <w:t xml:space="preserve"> </w:t>
      </w:r>
      <w:r w:rsidRPr="002F3662">
        <w:rPr>
          <w:rFonts w:ascii="Arial" w:hAnsi="Arial" w:cs="Arial"/>
        </w:rPr>
        <w:t>por los costos incurridos no recuperados.</w:t>
      </w:r>
    </w:p>
    <w:p w14:paraId="39F06F37" w14:textId="77777777" w:rsidR="00633E36" w:rsidRPr="002F3662" w:rsidRDefault="00633E36" w:rsidP="002F7E4A">
      <w:pPr>
        <w:pStyle w:val="IFTnormal"/>
        <w:rPr>
          <w:rFonts w:ascii="Arial" w:hAnsi="Arial" w:cs="Arial"/>
        </w:rPr>
      </w:pPr>
      <w:r w:rsidRPr="002F3662">
        <w:rPr>
          <w:rFonts w:ascii="Arial" w:hAnsi="Arial" w:cs="Arial"/>
        </w:rPr>
        <w:t xml:space="preserve">Para que el CS previamente a la contratación pueda consultar los equipos de acceso y sus unidades básicas asociados a cada NCAI, la consulta se realizará conforme a lo establecido en la sección </w:t>
      </w:r>
      <w:r w:rsidR="00416B97" w:rsidRPr="002F3662">
        <w:rPr>
          <w:rFonts w:ascii="Arial" w:hAnsi="Arial" w:cs="Arial"/>
        </w:rPr>
        <w:t>“Información relacionada con los servicios”</w:t>
      </w:r>
      <w:r w:rsidRPr="002F3662">
        <w:rPr>
          <w:rFonts w:ascii="Arial" w:hAnsi="Arial" w:cs="Arial"/>
        </w:rPr>
        <w:t xml:space="preserve"> de esta OREDA en lo relativo a la información tipo “b”. </w:t>
      </w:r>
    </w:p>
    <w:p w14:paraId="39F06F38" w14:textId="77777777" w:rsidR="00AE4623" w:rsidRPr="002F3662" w:rsidRDefault="00BD584A" w:rsidP="007E7D77">
      <w:pPr>
        <w:pStyle w:val="IFTnormal"/>
        <w:ind w:right="-232"/>
        <w:rPr>
          <w:rFonts w:ascii="Arial" w:hAnsi="Arial" w:cs="Arial"/>
        </w:rPr>
      </w:pPr>
      <w:r w:rsidRPr="002F3662">
        <w:rPr>
          <w:rFonts w:ascii="Arial" w:hAnsi="Arial" w:cs="Arial"/>
        </w:rPr>
        <w:t xml:space="preserve">El CS podrá tener acceso a la infraestructura de obra civil, incluyendo cualquier elemento o característica que sea necesaria para la correcta prestación de los servicios de desagregación solicitados, de conformidad con la Oferta de Compartición de Infraestructura de </w:t>
      </w:r>
      <w:r w:rsidR="00245266"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6F39" w14:textId="77777777" w:rsidR="00BD584A" w:rsidRPr="002F3662" w:rsidRDefault="00BD584A" w:rsidP="007E7D77">
      <w:pPr>
        <w:pStyle w:val="IFTnormal"/>
        <w:ind w:right="-232"/>
        <w:rPr>
          <w:rFonts w:ascii="Arial" w:hAnsi="Arial" w:cs="Arial"/>
          <w:b/>
        </w:rPr>
      </w:pPr>
      <w:r w:rsidRPr="002F3662">
        <w:rPr>
          <w:rFonts w:ascii="Arial" w:hAnsi="Arial" w:cs="Arial"/>
          <w:b/>
        </w:rPr>
        <w:t>Procedimiento de Solicitud y Entrega de SCyD:</w:t>
      </w:r>
    </w:p>
    <w:p w14:paraId="39F06F3A" w14:textId="77777777" w:rsidR="00BD584A" w:rsidRPr="002F3662" w:rsidRDefault="00BD584A" w:rsidP="007E7D77">
      <w:pPr>
        <w:pStyle w:val="IFTnormal"/>
        <w:ind w:right="-232"/>
        <w:rPr>
          <w:rFonts w:ascii="Arial" w:hAnsi="Arial" w:cs="Arial"/>
        </w:rPr>
      </w:pPr>
      <w:r w:rsidRPr="002F3662">
        <w:rPr>
          <w:rFonts w:ascii="Arial" w:hAnsi="Arial" w:cs="Arial"/>
        </w:rPr>
        <w:t xml:space="preserve">El objetivo y alcance de este procedimiento es definir los pasos y actividades a desarrollar por parte de </w:t>
      </w:r>
      <w:r w:rsidR="00245266" w:rsidRPr="002F3662">
        <w:rPr>
          <w:rFonts w:ascii="Arial" w:hAnsi="Arial" w:cs="Arial"/>
        </w:rPr>
        <w:t xml:space="preserve">la </w:t>
      </w:r>
      <w:r w:rsidR="008B5856" w:rsidRPr="002F3662">
        <w:rPr>
          <w:rFonts w:ascii="Arial" w:hAnsi="Arial" w:cs="Arial"/>
        </w:rPr>
        <w:t>EM</w:t>
      </w:r>
      <w:r w:rsidR="009D3B83" w:rsidRPr="002F3662">
        <w:rPr>
          <w:rFonts w:ascii="Arial" w:hAnsi="Arial" w:cs="Arial"/>
        </w:rPr>
        <w:t xml:space="preserve"> </w:t>
      </w:r>
      <w:r w:rsidRPr="002F3662">
        <w:rPr>
          <w:rFonts w:ascii="Arial" w:hAnsi="Arial" w:cs="Arial"/>
        </w:rPr>
        <w:t xml:space="preserve">y del CS, a fin de realizar la solicitud y entrega de los servicios SCyD en el punto de interconexión;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de la solicitud en la que el CS solicita un pCAI, a fin de que a través del </w:t>
      </w:r>
      <w:r w:rsidR="003F1181" w:rsidRPr="002F3662">
        <w:rPr>
          <w:rFonts w:ascii="Arial" w:hAnsi="Arial" w:cs="Arial"/>
        </w:rPr>
        <w:t>SEG/SIPO</w:t>
      </w:r>
      <w:r w:rsidRPr="002F3662">
        <w:rPr>
          <w:rFonts w:ascii="Arial" w:hAnsi="Arial" w:cs="Arial"/>
        </w:rPr>
        <w:t xml:space="preserve"> sea verificado que cuenta con todos los elementos para el suministro y brindar el servicio solicitado; y </w:t>
      </w:r>
      <w:r w:rsidRPr="002F3662">
        <w:rPr>
          <w:rFonts w:ascii="Arial" w:hAnsi="Arial" w:cs="Arial"/>
          <w:b/>
        </w:rPr>
        <w:t>(ii)</w:t>
      </w:r>
      <w:r w:rsidRPr="002F3662">
        <w:rPr>
          <w:rFonts w:ascii="Arial" w:hAnsi="Arial" w:cs="Arial"/>
        </w:rPr>
        <w:t xml:space="preserve"> Habilitación y aprovisionamiento del servicio solicitado, que detonará los procesos de pruebas de puesta en servicio del pCAI.</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5671"/>
      </w:tblGrid>
      <w:tr w:rsidR="00BD584A" w:rsidRPr="002F3662" w14:paraId="39F06F3D" w14:textId="77777777" w:rsidTr="006E29BA">
        <w:trPr>
          <w:tblHeader/>
        </w:trPr>
        <w:tc>
          <w:tcPr>
            <w:tcW w:w="1774" w:type="pct"/>
            <w:shd w:val="clear" w:color="auto" w:fill="B7C2D1"/>
          </w:tcPr>
          <w:p w14:paraId="39F06F3B" w14:textId="77777777" w:rsidR="00BD584A" w:rsidRPr="002F3662" w:rsidRDefault="00BD584A" w:rsidP="0023172A">
            <w:pPr>
              <w:pStyle w:val="IFTnormal"/>
              <w:jc w:val="center"/>
              <w:rPr>
                <w:rFonts w:ascii="Arial" w:hAnsi="Arial" w:cs="Arial"/>
                <w:b/>
              </w:rPr>
            </w:pPr>
            <w:r w:rsidRPr="002F3662">
              <w:rPr>
                <w:rFonts w:ascii="Arial" w:hAnsi="Arial" w:cs="Arial"/>
                <w:b/>
              </w:rPr>
              <w:t>Etapa</w:t>
            </w:r>
          </w:p>
        </w:tc>
        <w:tc>
          <w:tcPr>
            <w:tcW w:w="3226" w:type="pct"/>
            <w:shd w:val="clear" w:color="auto" w:fill="B7C2D1"/>
          </w:tcPr>
          <w:p w14:paraId="39F06F3C" w14:textId="77777777" w:rsidR="00BD584A" w:rsidRPr="002F3662" w:rsidRDefault="00BD584A" w:rsidP="0023172A">
            <w:pPr>
              <w:pStyle w:val="IFTnormal"/>
              <w:jc w:val="center"/>
              <w:rPr>
                <w:rFonts w:ascii="Arial" w:hAnsi="Arial" w:cs="Arial"/>
                <w:b/>
              </w:rPr>
            </w:pPr>
            <w:r w:rsidRPr="002F3662">
              <w:rPr>
                <w:rFonts w:ascii="Arial" w:hAnsi="Arial" w:cs="Arial"/>
                <w:b/>
              </w:rPr>
              <w:t>Descripción</w:t>
            </w:r>
          </w:p>
        </w:tc>
      </w:tr>
      <w:tr w:rsidR="002E3317" w:rsidRPr="002F3662" w14:paraId="39F06F44" w14:textId="77777777" w:rsidTr="007E7D77">
        <w:tc>
          <w:tcPr>
            <w:tcW w:w="1774" w:type="pct"/>
            <w:shd w:val="clear" w:color="auto" w:fill="auto"/>
          </w:tcPr>
          <w:p w14:paraId="39F06F3E" w14:textId="77777777" w:rsidR="002E3317" w:rsidRPr="002F3662" w:rsidRDefault="003F160A" w:rsidP="0023172A">
            <w:pPr>
              <w:pStyle w:val="IFTnormal"/>
              <w:jc w:val="left"/>
              <w:rPr>
                <w:rFonts w:ascii="Arial" w:hAnsi="Arial" w:cs="Arial"/>
                <w:b/>
              </w:rPr>
            </w:pPr>
            <w:r w:rsidRPr="002F3662">
              <w:rPr>
                <w:rFonts w:ascii="Arial" w:hAnsi="Arial" w:cs="Arial"/>
                <w:b/>
              </w:rPr>
              <w:t>Envío, Validación</w:t>
            </w:r>
            <w:r w:rsidR="002E3317" w:rsidRPr="002F3662">
              <w:rPr>
                <w:rFonts w:ascii="Arial" w:hAnsi="Arial" w:cs="Arial"/>
                <w:b/>
              </w:rPr>
              <w:t xml:space="preserve"> </w:t>
            </w:r>
            <w:r w:rsidR="0021522E" w:rsidRPr="002F3662">
              <w:rPr>
                <w:rFonts w:ascii="Arial" w:hAnsi="Arial" w:cs="Arial"/>
                <w:b/>
              </w:rPr>
              <w:t>y Factibilidad Técnica</w:t>
            </w:r>
            <w:r w:rsidR="002E3317" w:rsidRPr="002F3662">
              <w:rPr>
                <w:rFonts w:ascii="Arial" w:hAnsi="Arial" w:cs="Arial"/>
                <w:b/>
              </w:rPr>
              <w:t xml:space="preserve"> de </w:t>
            </w:r>
            <w:r w:rsidR="00291B85" w:rsidRPr="002F3662">
              <w:rPr>
                <w:rFonts w:ascii="Arial" w:hAnsi="Arial" w:cs="Arial"/>
                <w:b/>
              </w:rPr>
              <w:t xml:space="preserve">la </w:t>
            </w:r>
            <w:r w:rsidR="002E3317" w:rsidRPr="002F3662">
              <w:rPr>
                <w:rFonts w:ascii="Arial" w:hAnsi="Arial" w:cs="Arial"/>
                <w:b/>
              </w:rPr>
              <w:t>solicitud</w:t>
            </w:r>
          </w:p>
        </w:tc>
        <w:tc>
          <w:tcPr>
            <w:tcW w:w="3226" w:type="pct"/>
            <w:shd w:val="clear" w:color="auto" w:fill="auto"/>
          </w:tcPr>
          <w:p w14:paraId="39F06F3F" w14:textId="77777777" w:rsidR="00EF005F" w:rsidRPr="002F3662" w:rsidRDefault="00EF005F" w:rsidP="00EF005F">
            <w:pPr>
              <w:pStyle w:val="IFTnormal"/>
              <w:rPr>
                <w:rFonts w:ascii="Arial" w:hAnsi="Arial" w:cs="Arial"/>
              </w:rPr>
            </w:pPr>
            <w:r w:rsidRPr="002F3662">
              <w:rPr>
                <w:rFonts w:ascii="Arial" w:hAnsi="Arial" w:cs="Arial"/>
              </w:rPr>
              <w:t>El CS deberá presentar sus solicitudes a través del SEG/SIPO, realizando la validación y análisis de Factibilidad Técnica determinando si existen los recursos técnicos y facilidades para habilitar los servicios solicitados, así como seleccionando la siguiente información:</w:t>
            </w:r>
          </w:p>
          <w:p w14:paraId="39F06F40" w14:textId="77777777" w:rsidR="00E22413" w:rsidRPr="002F3662" w:rsidRDefault="00DF3C4E" w:rsidP="00DD5100">
            <w:pPr>
              <w:pStyle w:val="IFTnormal"/>
              <w:numPr>
                <w:ilvl w:val="0"/>
                <w:numId w:val="76"/>
              </w:numPr>
              <w:spacing w:after="120"/>
              <w:rPr>
                <w:rFonts w:ascii="Arial" w:hAnsi="Arial" w:cs="Arial"/>
              </w:rPr>
            </w:pPr>
            <w:bookmarkStart w:id="919" w:name="_Hlk11944821"/>
            <w:r w:rsidRPr="002F3662">
              <w:rPr>
                <w:rFonts w:ascii="Arial" w:hAnsi="Arial" w:cs="Arial"/>
              </w:rPr>
              <w:t>Nivel de agregación en el que desea contratar su servicio</w:t>
            </w:r>
            <w:r w:rsidR="00EF516B" w:rsidRPr="002F3662">
              <w:rPr>
                <w:rFonts w:ascii="Arial" w:hAnsi="Arial" w:cs="Arial"/>
              </w:rPr>
              <w:t xml:space="preserve"> (el sistema arrojará un nivel de agregación y si hubiera más de uno, el CS elegirá el que desea </w:t>
            </w:r>
            <w:r w:rsidR="00E22413" w:rsidRPr="002F3662">
              <w:rPr>
                <w:rFonts w:ascii="Arial" w:hAnsi="Arial" w:cs="Arial"/>
              </w:rPr>
              <w:t>contratar).</w:t>
            </w:r>
          </w:p>
          <w:p w14:paraId="39F06F41" w14:textId="77777777" w:rsidR="00E22413" w:rsidRPr="002F3662" w:rsidRDefault="00E22413" w:rsidP="00DD5100">
            <w:pPr>
              <w:pStyle w:val="IFTnormal"/>
              <w:numPr>
                <w:ilvl w:val="0"/>
                <w:numId w:val="76"/>
              </w:numPr>
              <w:spacing w:after="120"/>
              <w:rPr>
                <w:rFonts w:ascii="Arial" w:hAnsi="Arial" w:cs="Arial"/>
              </w:rPr>
            </w:pPr>
            <w:r w:rsidRPr="002F3662">
              <w:rPr>
                <w:rFonts w:ascii="Arial" w:hAnsi="Arial" w:cs="Arial"/>
              </w:rPr>
              <w:t>Referencia de la coubicación donde se entregará el servicio</w:t>
            </w:r>
          </w:p>
          <w:p w14:paraId="39F06F42" w14:textId="77777777" w:rsidR="002E3317" w:rsidRPr="002F3662" w:rsidRDefault="00E22413" w:rsidP="00DD5100">
            <w:pPr>
              <w:pStyle w:val="IFTnormal"/>
              <w:spacing w:after="120"/>
              <w:ind w:left="34"/>
              <w:rPr>
                <w:rFonts w:ascii="Arial" w:hAnsi="Arial" w:cs="Arial"/>
              </w:rPr>
            </w:pPr>
            <w:r w:rsidRPr="002F3662">
              <w:rPr>
                <w:rFonts w:ascii="Arial" w:hAnsi="Arial" w:cs="Arial"/>
              </w:rPr>
              <w:t xml:space="preserve">Ubicación </w:t>
            </w:r>
            <w:r w:rsidRPr="002F3662">
              <w:rPr>
                <w:rFonts w:ascii="Arial" w:hAnsi="Arial" w:cs="Arial"/>
                <w:lang w:eastAsia="es-MX"/>
              </w:rPr>
              <w:t>Distante</w:t>
            </w:r>
            <w:r w:rsidRPr="002F3662">
              <w:rPr>
                <w:rFonts w:ascii="Arial" w:hAnsi="Arial" w:cs="Arial"/>
              </w:rPr>
              <w:t>. El CS deberá enviar el NIS de Referencia del servicio de Compartición de Infraestructura, aplicando el procedimiento del Servicio Auxiliar de Cableado Multipar</w:t>
            </w:r>
            <w:r w:rsidRPr="002F3662">
              <w:rPr>
                <w:rStyle w:val="Refdenotaalpie"/>
                <w:rFonts w:ascii="Arial" w:hAnsi="Arial" w:cs="Arial"/>
              </w:rPr>
              <w:footnoteReference w:id="17"/>
            </w:r>
            <w:r w:rsidRPr="002F3662">
              <w:rPr>
                <w:rFonts w:ascii="Arial" w:hAnsi="Arial" w:cs="Arial"/>
              </w:rPr>
              <w:t>.</w:t>
            </w:r>
            <w:bookmarkEnd w:id="919"/>
            <w:r w:rsidR="002E3317" w:rsidRPr="002F3662">
              <w:rPr>
                <w:rFonts w:ascii="Arial" w:hAnsi="Arial" w:cs="Arial"/>
              </w:rPr>
              <w:t xml:space="preserve">Una vez enviada la solicitud el </w:t>
            </w:r>
            <w:r w:rsidR="003F1181" w:rsidRPr="002F3662">
              <w:rPr>
                <w:rFonts w:ascii="Arial" w:hAnsi="Arial" w:cs="Arial"/>
              </w:rPr>
              <w:t>SEG/SIPO</w:t>
            </w:r>
            <w:r w:rsidR="002E3317" w:rsidRPr="002F3662">
              <w:rPr>
                <w:rFonts w:ascii="Arial" w:hAnsi="Arial" w:cs="Arial"/>
              </w:rPr>
              <w:t xml:space="preserve"> asignará de forma automática el </w:t>
            </w:r>
            <w:r w:rsidR="009859B2">
              <w:rPr>
                <w:rFonts w:ascii="Arial" w:hAnsi="Arial" w:cs="Arial"/>
              </w:rPr>
              <w:t>folio</w:t>
            </w:r>
            <w:r w:rsidR="002E3317" w:rsidRPr="002F3662">
              <w:rPr>
                <w:rFonts w:ascii="Arial" w:hAnsi="Arial" w:cs="Arial"/>
              </w:rPr>
              <w:t>.</w:t>
            </w:r>
          </w:p>
          <w:p w14:paraId="39F06F43" w14:textId="77777777" w:rsidR="002E3317" w:rsidRPr="002F3662" w:rsidRDefault="003E6263" w:rsidP="00DD5100">
            <w:pPr>
              <w:pStyle w:val="IFTnormal"/>
              <w:spacing w:after="120"/>
              <w:ind w:left="34"/>
              <w:rPr>
                <w:rFonts w:ascii="Arial" w:hAnsi="Arial" w:cs="Arial"/>
              </w:rPr>
            </w:pPr>
            <w:r w:rsidRPr="002F3662">
              <w:rPr>
                <w:rFonts w:ascii="Arial" w:hAnsi="Arial" w:cs="Arial"/>
              </w:rPr>
              <w:t xml:space="preserve">En caso de no existir facilidades de acuerdo con lo previsto en el apartado Disponibilidad de recursos, a través del SEG/SIPO se notificará al CS la justificación y las evidencias correspondientes. El CS podrá solicitar el Trabajo Especial </w:t>
            </w:r>
            <w:r w:rsidR="008431D4" w:rsidRPr="002F3662">
              <w:rPr>
                <w:rFonts w:ascii="Arial" w:hAnsi="Arial" w:cs="Arial"/>
              </w:rPr>
              <w:t>aplicando el procedimiento de dicha sección</w:t>
            </w:r>
            <w:r w:rsidR="0003181F" w:rsidRPr="002F3662">
              <w:rPr>
                <w:rFonts w:ascii="Arial" w:hAnsi="Arial" w:cs="Arial"/>
              </w:rPr>
              <w:t xml:space="preserve"> de esta OREDA</w:t>
            </w:r>
            <w:r w:rsidRPr="002F3662">
              <w:rPr>
                <w:rFonts w:ascii="Arial" w:hAnsi="Arial" w:cs="Arial"/>
              </w:rPr>
              <w:t>.</w:t>
            </w:r>
          </w:p>
        </w:tc>
      </w:tr>
      <w:tr w:rsidR="00BD584A" w:rsidRPr="002F3662" w14:paraId="39F06F47" w14:textId="77777777" w:rsidTr="007E7D77">
        <w:tc>
          <w:tcPr>
            <w:tcW w:w="1774" w:type="pct"/>
            <w:shd w:val="clear" w:color="auto" w:fill="auto"/>
          </w:tcPr>
          <w:p w14:paraId="39F06F45" w14:textId="77777777" w:rsidR="00BD584A" w:rsidRPr="002F3662" w:rsidRDefault="00BD584A" w:rsidP="0023172A">
            <w:pPr>
              <w:pStyle w:val="IFTnormal"/>
              <w:jc w:val="left"/>
              <w:rPr>
                <w:rFonts w:ascii="Arial" w:hAnsi="Arial" w:cs="Arial"/>
                <w:b/>
              </w:rPr>
            </w:pPr>
            <w:r w:rsidRPr="002F3662">
              <w:rPr>
                <w:rFonts w:ascii="Arial" w:hAnsi="Arial" w:cs="Arial"/>
                <w:b/>
              </w:rPr>
              <w:t>Habilitación y aprovisionamiento del Servicio</w:t>
            </w:r>
          </w:p>
        </w:tc>
        <w:tc>
          <w:tcPr>
            <w:tcW w:w="3226" w:type="pct"/>
            <w:shd w:val="clear" w:color="auto" w:fill="auto"/>
          </w:tcPr>
          <w:p w14:paraId="39F06F46" w14:textId="77777777" w:rsidR="00BD584A" w:rsidRPr="002F3662" w:rsidRDefault="002B2650" w:rsidP="00E56A18">
            <w:pPr>
              <w:pStyle w:val="IFTnormal"/>
              <w:rPr>
                <w:rFonts w:ascii="Arial" w:hAnsi="Arial" w:cs="Arial"/>
              </w:rPr>
            </w:pPr>
            <w:r w:rsidRPr="002F3662">
              <w:rPr>
                <w:rFonts w:ascii="Arial" w:hAnsi="Arial" w:cs="Arial"/>
              </w:rPr>
              <w:t xml:space="preserve">Se notificará cuando esté disponible el servicio indicando las VLAN configuradas de conformidad con </w:t>
            </w:r>
            <w:r w:rsidR="00613808" w:rsidRPr="002F3662">
              <w:rPr>
                <w:rFonts w:ascii="Arial" w:hAnsi="Arial" w:cs="Arial"/>
              </w:rPr>
              <w:t xml:space="preserve">la provisión de información de Verificación de configuración de conexión entre el equipo de acceso y el NCAI </w:t>
            </w:r>
            <w:r w:rsidRPr="002F3662">
              <w:rPr>
                <w:rFonts w:ascii="Arial" w:hAnsi="Arial" w:cs="Arial"/>
              </w:rPr>
              <w:t xml:space="preserve"> con los plazos establecidos</w:t>
            </w:r>
            <w:r w:rsidR="00733D8C" w:rsidRPr="002F3662">
              <w:rPr>
                <w:rFonts w:ascii="Arial" w:hAnsi="Arial" w:cs="Arial"/>
              </w:rPr>
              <w:t xml:space="preserve"> en la sección de Plazos de este servicio</w:t>
            </w:r>
            <w:r w:rsidRPr="002F3662">
              <w:rPr>
                <w:rFonts w:ascii="Arial" w:hAnsi="Arial" w:cs="Arial"/>
              </w:rPr>
              <w:t xml:space="preserve"> en la presente OREDA.</w:t>
            </w:r>
          </w:p>
        </w:tc>
      </w:tr>
      <w:tr w:rsidR="00BD584A" w:rsidRPr="002F3662" w14:paraId="39F06F4B" w14:textId="77777777" w:rsidTr="007E7D77">
        <w:tc>
          <w:tcPr>
            <w:tcW w:w="1774" w:type="pct"/>
            <w:shd w:val="clear" w:color="auto" w:fill="auto"/>
          </w:tcPr>
          <w:p w14:paraId="39F06F48" w14:textId="77777777" w:rsidR="00BD584A" w:rsidRPr="002F3662" w:rsidRDefault="00BD584A" w:rsidP="0023172A">
            <w:pPr>
              <w:pStyle w:val="IFTnormal"/>
              <w:jc w:val="left"/>
              <w:rPr>
                <w:rFonts w:ascii="Arial" w:hAnsi="Arial" w:cs="Arial"/>
                <w:b/>
              </w:rPr>
            </w:pPr>
            <w:r w:rsidRPr="002F3662">
              <w:rPr>
                <w:rFonts w:ascii="Arial" w:hAnsi="Arial" w:cs="Arial"/>
                <w:b/>
              </w:rPr>
              <w:t>Pruebas de Aceptación del Servicio</w:t>
            </w:r>
          </w:p>
        </w:tc>
        <w:tc>
          <w:tcPr>
            <w:tcW w:w="3226" w:type="pct"/>
            <w:shd w:val="clear" w:color="auto" w:fill="auto"/>
          </w:tcPr>
          <w:p w14:paraId="39F06F49" w14:textId="77777777" w:rsidR="00BD584A" w:rsidRPr="002F3662" w:rsidRDefault="00BD584A" w:rsidP="004B11EB">
            <w:pPr>
              <w:pStyle w:val="IFTnormal"/>
              <w:rPr>
                <w:rFonts w:ascii="Arial" w:hAnsi="Arial" w:cs="Arial"/>
              </w:rPr>
            </w:pPr>
            <w:r w:rsidRPr="002F3662">
              <w:rPr>
                <w:rFonts w:ascii="Arial" w:hAnsi="Arial" w:cs="Arial"/>
              </w:rPr>
              <w:t xml:space="preserve">Los resultados de la prueba realizada en el momento de la habilitación del servicio se capturarán en el </w:t>
            </w:r>
            <w:r w:rsidR="003F1181" w:rsidRPr="002F3662">
              <w:rPr>
                <w:rFonts w:ascii="Arial" w:hAnsi="Arial" w:cs="Arial"/>
              </w:rPr>
              <w:t>SEG/SIPO</w:t>
            </w:r>
            <w:r w:rsidRPr="002F3662">
              <w:rPr>
                <w:rFonts w:ascii="Arial" w:hAnsi="Arial" w:cs="Arial"/>
              </w:rPr>
              <w:t xml:space="preserve">. Adicionalmente el CS tendrá </w:t>
            </w:r>
            <w:r w:rsidR="002A115D" w:rsidRPr="002F3662">
              <w:rPr>
                <w:rFonts w:ascii="Arial" w:hAnsi="Arial" w:cs="Arial"/>
              </w:rPr>
              <w:t xml:space="preserve">cinco </w:t>
            </w:r>
            <w:r w:rsidRPr="002F3662">
              <w:rPr>
                <w:rFonts w:ascii="Arial" w:hAnsi="Arial" w:cs="Arial"/>
              </w:rPr>
              <w:t>días hábiles para realizar la prueba en conjunto del servicio</w:t>
            </w:r>
            <w:r w:rsidRPr="002F3662">
              <w:rPr>
                <w:rStyle w:val="Refdenotaalpie"/>
                <w:rFonts w:ascii="Arial" w:hAnsi="Arial" w:cs="Arial"/>
              </w:rPr>
              <w:footnoteReference w:id="18"/>
            </w:r>
            <w:r w:rsidRPr="002F3662">
              <w:rPr>
                <w:rFonts w:ascii="Arial" w:hAnsi="Arial" w:cs="Arial"/>
              </w:rPr>
              <w:t>, en caso de que no se realice la prueba, se entenderá que el CS ha aceptado de conformidad el servicio.</w:t>
            </w:r>
          </w:p>
          <w:p w14:paraId="39F06F4A" w14:textId="77777777" w:rsidR="00BD584A" w:rsidRPr="002F3662" w:rsidRDefault="00BD584A" w:rsidP="004B11EB">
            <w:pPr>
              <w:pStyle w:val="IFTnormal"/>
              <w:rPr>
                <w:rFonts w:ascii="Arial" w:hAnsi="Arial" w:cs="Arial"/>
              </w:rPr>
            </w:pPr>
            <w:r w:rsidRPr="002F3662">
              <w:rPr>
                <w:rFonts w:ascii="Arial" w:hAnsi="Arial" w:cs="Arial"/>
              </w:rPr>
              <w:t>Una vez realizada la aceptación del servicio, se entregará un Acta de Recepción del Servicio por SCyD, comenzará la facturación y se comenzará a suministrar el tráfico correspondiente.</w:t>
            </w:r>
          </w:p>
        </w:tc>
      </w:tr>
      <w:tr w:rsidR="00BD584A" w:rsidRPr="002F3662" w14:paraId="39F06F50" w14:textId="77777777" w:rsidTr="007E7D77">
        <w:tc>
          <w:tcPr>
            <w:tcW w:w="1774" w:type="pct"/>
            <w:shd w:val="clear" w:color="auto" w:fill="auto"/>
          </w:tcPr>
          <w:p w14:paraId="39F06F4C" w14:textId="77777777" w:rsidR="00BD584A" w:rsidRPr="002F3662" w:rsidRDefault="00BD584A" w:rsidP="0023172A">
            <w:pPr>
              <w:pStyle w:val="IFTnormal"/>
              <w:jc w:val="left"/>
              <w:rPr>
                <w:rFonts w:ascii="Arial" w:hAnsi="Arial" w:cs="Arial"/>
                <w:b/>
              </w:rPr>
            </w:pPr>
            <w:r w:rsidRPr="002F3662">
              <w:rPr>
                <w:rFonts w:ascii="Arial" w:hAnsi="Arial" w:cs="Arial"/>
                <w:b/>
              </w:rPr>
              <w:t>Facturación</w:t>
            </w:r>
          </w:p>
        </w:tc>
        <w:tc>
          <w:tcPr>
            <w:tcW w:w="3226" w:type="pct"/>
            <w:shd w:val="clear" w:color="auto" w:fill="auto"/>
          </w:tcPr>
          <w:p w14:paraId="39F06F4D" w14:textId="77777777" w:rsidR="00BD584A" w:rsidRPr="002F3662" w:rsidRDefault="00BD584A" w:rsidP="004B11EB">
            <w:pPr>
              <w:pStyle w:val="IFTnormal"/>
              <w:rPr>
                <w:rFonts w:ascii="Arial" w:hAnsi="Arial" w:cs="Arial"/>
              </w:rPr>
            </w:pPr>
            <w:r w:rsidRPr="002F3662">
              <w:rPr>
                <w:rFonts w:ascii="Arial" w:hAnsi="Arial" w:cs="Arial"/>
              </w:rPr>
              <w:t>Al corte del mes se realizará la facturación aplicable al servicio:</w:t>
            </w:r>
          </w:p>
          <w:p w14:paraId="39F06F4E" w14:textId="77777777" w:rsidR="00BD584A" w:rsidRPr="002F3662" w:rsidRDefault="00BD584A"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6F4F" w14:textId="77777777" w:rsidR="00BD584A" w:rsidRPr="002F3662" w:rsidRDefault="00BD584A" w:rsidP="002F7E4A">
            <w:pPr>
              <w:pStyle w:val="IFTnormal"/>
              <w:numPr>
                <w:ilvl w:val="0"/>
                <w:numId w:val="76"/>
              </w:numPr>
              <w:ind w:left="343"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6F51" w14:textId="77777777" w:rsidR="00BD584A" w:rsidRPr="002F3662" w:rsidRDefault="00BD584A" w:rsidP="004B11EB">
      <w:pPr>
        <w:spacing w:after="200" w:line="276" w:lineRule="auto"/>
        <w:ind w:left="-567" w:right="-142"/>
        <w:jc w:val="both"/>
        <w:rPr>
          <w:rFonts w:ascii="Arial" w:hAnsi="Arial" w:cs="Arial"/>
          <w:b/>
        </w:rPr>
      </w:pPr>
    </w:p>
    <w:p w14:paraId="39F06F52" w14:textId="77777777" w:rsidR="00BD584A" w:rsidRPr="002F3662" w:rsidRDefault="00BD584A" w:rsidP="007E7D77">
      <w:pPr>
        <w:pStyle w:val="IFTnormal"/>
        <w:rPr>
          <w:rFonts w:ascii="Arial" w:hAnsi="Arial" w:cs="Arial"/>
          <w:b/>
        </w:rPr>
      </w:pPr>
      <w:r w:rsidRPr="002F3662">
        <w:rPr>
          <w:rFonts w:ascii="Arial" w:hAnsi="Arial" w:cs="Arial"/>
          <w:b/>
        </w:rPr>
        <w:t>Solicitud de pCAI por SCyD.</w:t>
      </w:r>
    </w:p>
    <w:p w14:paraId="39F06F53" w14:textId="77777777" w:rsidR="00BD584A" w:rsidRPr="002F3662" w:rsidRDefault="00BD584A" w:rsidP="007E7D77">
      <w:pPr>
        <w:pStyle w:val="IFTnormal"/>
        <w:ind w:right="51"/>
        <w:rPr>
          <w:rFonts w:ascii="Arial" w:hAnsi="Arial" w:cs="Arial"/>
        </w:rPr>
      </w:pPr>
      <w:r w:rsidRPr="002F3662">
        <w:rPr>
          <w:rFonts w:ascii="Arial" w:hAnsi="Arial" w:cs="Arial"/>
        </w:rPr>
        <w:t xml:space="preserve">El objetivo y alcance de este procedimiento es definir los pasos y actividades a desarrollar por parte de </w:t>
      </w:r>
      <w:r w:rsidR="00C84DFE" w:rsidRPr="002F3662">
        <w:rPr>
          <w:rFonts w:ascii="Arial" w:hAnsi="Arial" w:cs="Arial"/>
        </w:rPr>
        <w:t xml:space="preserve">la </w:t>
      </w:r>
      <w:r w:rsidR="008B5856" w:rsidRPr="002F3662">
        <w:rPr>
          <w:rFonts w:ascii="Arial" w:hAnsi="Arial" w:cs="Arial"/>
        </w:rPr>
        <w:t>EM</w:t>
      </w:r>
      <w:r w:rsidR="008D36DB" w:rsidRPr="002F3662">
        <w:rPr>
          <w:rFonts w:ascii="Arial" w:hAnsi="Arial" w:cs="Arial"/>
        </w:rPr>
        <w:t xml:space="preserve"> </w:t>
      </w:r>
      <w:r w:rsidRPr="002F3662">
        <w:rPr>
          <w:rFonts w:ascii="Arial" w:hAnsi="Arial" w:cs="Arial"/>
        </w:rPr>
        <w:t xml:space="preserve">y del CS, a fin de realizar la solicitud de un nuevo pCAI en un SCyD en operación;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de la solicitud de servicio a través del </w:t>
      </w:r>
      <w:r w:rsidR="003F1181" w:rsidRPr="002F3662">
        <w:rPr>
          <w:rFonts w:ascii="Arial" w:hAnsi="Arial" w:cs="Arial"/>
        </w:rPr>
        <w:t>SEG/SIPO</w:t>
      </w:r>
      <w:r w:rsidRPr="002F3662">
        <w:rPr>
          <w:rFonts w:ascii="Arial" w:hAnsi="Arial" w:cs="Arial"/>
        </w:rPr>
        <w:t xml:space="preserve">, verificando que la solicitud cuenta con los elementos para brindar el servicio solicitado; y </w:t>
      </w:r>
      <w:r w:rsidRPr="002F3662">
        <w:rPr>
          <w:rFonts w:ascii="Arial" w:hAnsi="Arial" w:cs="Arial"/>
          <w:b/>
        </w:rPr>
        <w:t>(ii)</w:t>
      </w:r>
      <w:r w:rsidRPr="002F3662">
        <w:rPr>
          <w:rFonts w:ascii="Arial" w:hAnsi="Arial" w:cs="Arial"/>
        </w:rPr>
        <w:t xml:space="preserve"> Habilitación y aprovisionamiento del servicio solicitado, que detonará los procesos de pruebas de entrega y facturación del servicio.</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8"/>
        <w:gridCol w:w="5671"/>
      </w:tblGrid>
      <w:tr w:rsidR="00BD584A" w:rsidRPr="002F3662" w14:paraId="39F06F56" w14:textId="77777777" w:rsidTr="006E29BA">
        <w:trPr>
          <w:tblHeader/>
        </w:trPr>
        <w:tc>
          <w:tcPr>
            <w:tcW w:w="1774" w:type="pct"/>
            <w:shd w:val="clear" w:color="auto" w:fill="B7C2D1"/>
          </w:tcPr>
          <w:p w14:paraId="39F06F54" w14:textId="77777777" w:rsidR="00BD584A" w:rsidRPr="002F3662" w:rsidRDefault="00BD584A" w:rsidP="0023172A">
            <w:pPr>
              <w:pStyle w:val="IFTnormal"/>
              <w:jc w:val="center"/>
              <w:rPr>
                <w:rFonts w:ascii="Arial" w:hAnsi="Arial" w:cs="Arial"/>
                <w:b/>
              </w:rPr>
            </w:pPr>
            <w:r w:rsidRPr="002F3662">
              <w:rPr>
                <w:rFonts w:ascii="Arial" w:hAnsi="Arial" w:cs="Arial"/>
                <w:b/>
              </w:rPr>
              <w:t>Etapa</w:t>
            </w:r>
          </w:p>
        </w:tc>
        <w:tc>
          <w:tcPr>
            <w:tcW w:w="3226" w:type="pct"/>
            <w:shd w:val="clear" w:color="auto" w:fill="B7C2D1"/>
          </w:tcPr>
          <w:p w14:paraId="39F06F55" w14:textId="77777777" w:rsidR="00BD584A" w:rsidRPr="002F3662" w:rsidRDefault="00BD584A" w:rsidP="0023172A">
            <w:pPr>
              <w:pStyle w:val="IFTnormal"/>
              <w:jc w:val="center"/>
              <w:rPr>
                <w:rFonts w:ascii="Arial" w:hAnsi="Arial" w:cs="Arial"/>
                <w:b/>
              </w:rPr>
            </w:pPr>
            <w:r w:rsidRPr="002F3662">
              <w:rPr>
                <w:rFonts w:ascii="Arial" w:hAnsi="Arial" w:cs="Arial"/>
                <w:b/>
              </w:rPr>
              <w:t>Descripción</w:t>
            </w:r>
          </w:p>
        </w:tc>
      </w:tr>
      <w:tr w:rsidR="00BD584A" w:rsidRPr="002F3662" w14:paraId="39F06F5C" w14:textId="77777777" w:rsidTr="007E7D77">
        <w:tc>
          <w:tcPr>
            <w:tcW w:w="1774" w:type="pct"/>
            <w:shd w:val="clear" w:color="auto" w:fill="auto"/>
          </w:tcPr>
          <w:p w14:paraId="39F06F57" w14:textId="77777777" w:rsidR="00BD584A" w:rsidRPr="002F3662" w:rsidRDefault="00BD584A" w:rsidP="0023172A">
            <w:pPr>
              <w:pStyle w:val="IFTnormal"/>
              <w:jc w:val="left"/>
              <w:rPr>
                <w:rFonts w:ascii="Arial" w:hAnsi="Arial" w:cs="Arial"/>
                <w:b/>
              </w:rPr>
            </w:pPr>
            <w:r w:rsidRPr="002F3662">
              <w:rPr>
                <w:rFonts w:ascii="Arial" w:hAnsi="Arial" w:cs="Arial"/>
                <w:b/>
              </w:rPr>
              <w:t>Envío</w:t>
            </w:r>
            <w:r w:rsidR="0021522E" w:rsidRPr="002F3662">
              <w:rPr>
                <w:rFonts w:ascii="Arial" w:hAnsi="Arial" w:cs="Arial"/>
                <w:b/>
              </w:rPr>
              <w:t xml:space="preserve">, </w:t>
            </w:r>
            <w:r w:rsidRPr="002F3662">
              <w:rPr>
                <w:rFonts w:ascii="Arial" w:hAnsi="Arial" w:cs="Arial"/>
                <w:b/>
              </w:rPr>
              <w:t xml:space="preserve">Validación </w:t>
            </w:r>
            <w:r w:rsidR="0021522E" w:rsidRPr="002F3662">
              <w:rPr>
                <w:rFonts w:ascii="Arial" w:hAnsi="Arial" w:cs="Arial"/>
                <w:b/>
              </w:rPr>
              <w:t>y Factibilidad Técnica</w:t>
            </w:r>
            <w:r w:rsidRPr="002F3662">
              <w:rPr>
                <w:rFonts w:ascii="Arial" w:hAnsi="Arial" w:cs="Arial"/>
                <w:b/>
              </w:rPr>
              <w:t xml:space="preserve"> de </w:t>
            </w:r>
            <w:r w:rsidR="00291B85" w:rsidRPr="002F3662">
              <w:rPr>
                <w:rFonts w:ascii="Arial" w:hAnsi="Arial" w:cs="Arial"/>
                <w:b/>
              </w:rPr>
              <w:t xml:space="preserve">la </w:t>
            </w:r>
            <w:r w:rsidRPr="002F3662">
              <w:rPr>
                <w:rFonts w:ascii="Arial" w:hAnsi="Arial" w:cs="Arial"/>
                <w:b/>
              </w:rPr>
              <w:t>solicitud</w:t>
            </w:r>
          </w:p>
        </w:tc>
        <w:tc>
          <w:tcPr>
            <w:tcW w:w="3226" w:type="pct"/>
            <w:shd w:val="clear" w:color="auto" w:fill="auto"/>
          </w:tcPr>
          <w:p w14:paraId="39F06F58" w14:textId="77777777" w:rsidR="00BD584A" w:rsidRPr="002F3662" w:rsidRDefault="0021522E" w:rsidP="004362E1">
            <w:pPr>
              <w:pStyle w:val="IFTnormal"/>
              <w:rPr>
                <w:rFonts w:ascii="Arial" w:hAnsi="Arial" w:cs="Arial"/>
              </w:rPr>
            </w:pPr>
            <w:r w:rsidRPr="002F3662">
              <w:rPr>
                <w:rFonts w:ascii="Arial" w:hAnsi="Arial" w:cs="Arial"/>
              </w:rPr>
              <w:t>El CS deberá presentar sus solicitudes a través del SEG/SIPO, realizando la validación y análisis de Factibilidad Técnica determinando si existen los recursos técnicos y facilidades para habilitar los servicios solicitados seleccio</w:t>
            </w:r>
            <w:r w:rsidR="00AE4623" w:rsidRPr="002F3662">
              <w:rPr>
                <w:rFonts w:ascii="Arial" w:hAnsi="Arial" w:cs="Arial"/>
              </w:rPr>
              <w:t>nando la siguiente información:</w:t>
            </w:r>
          </w:p>
          <w:p w14:paraId="39F06F59" w14:textId="77777777" w:rsidR="00BD584A" w:rsidRPr="002F3662" w:rsidRDefault="008D36DB" w:rsidP="00DD5100">
            <w:pPr>
              <w:pStyle w:val="IFTnormal"/>
              <w:numPr>
                <w:ilvl w:val="0"/>
                <w:numId w:val="76"/>
              </w:numPr>
              <w:spacing w:after="120"/>
              <w:ind w:left="318" w:hanging="284"/>
              <w:rPr>
                <w:rFonts w:ascii="Arial" w:hAnsi="Arial" w:cs="Arial"/>
              </w:rPr>
            </w:pPr>
            <w:r w:rsidRPr="002F3662">
              <w:rPr>
                <w:rFonts w:ascii="Arial" w:hAnsi="Arial" w:cs="Arial"/>
              </w:rPr>
              <w:t>E</w:t>
            </w:r>
            <w:r w:rsidR="00BD584A" w:rsidRPr="002F3662">
              <w:rPr>
                <w:rFonts w:ascii="Arial" w:hAnsi="Arial" w:cs="Arial"/>
              </w:rPr>
              <w:t>l número de NIS</w:t>
            </w:r>
            <w:r w:rsidR="00182926" w:rsidRPr="002F3662">
              <w:rPr>
                <w:rFonts w:ascii="Arial" w:hAnsi="Arial" w:cs="Arial"/>
              </w:rPr>
              <w:t xml:space="preserve"> de </w:t>
            </w:r>
            <w:r w:rsidR="00BD584A" w:rsidRPr="002F3662">
              <w:rPr>
                <w:rFonts w:ascii="Arial" w:hAnsi="Arial" w:cs="Arial"/>
              </w:rPr>
              <w:t>Referencia de SCyD en el cual desea habilitar un nuevo pCAI.</w:t>
            </w:r>
          </w:p>
          <w:p w14:paraId="39F06F5A" w14:textId="77777777" w:rsidR="00BD584A" w:rsidRPr="002F3662" w:rsidRDefault="00BD584A" w:rsidP="00DD5100">
            <w:pPr>
              <w:pStyle w:val="IFTnormal"/>
              <w:spacing w:after="120"/>
              <w:rPr>
                <w:rFonts w:ascii="Arial" w:hAnsi="Arial" w:cs="Arial"/>
                <w:b/>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E05E79">
              <w:rPr>
                <w:rFonts w:ascii="Arial" w:hAnsi="Arial" w:cs="Arial"/>
              </w:rPr>
              <w:t>folio</w:t>
            </w:r>
            <w:r w:rsidRPr="002F3662">
              <w:rPr>
                <w:rFonts w:ascii="Arial" w:hAnsi="Arial" w:cs="Arial"/>
              </w:rPr>
              <w:t xml:space="preserve"> de seguimiento.</w:t>
            </w:r>
          </w:p>
          <w:p w14:paraId="39F06F5B" w14:textId="77777777" w:rsidR="00BD584A" w:rsidRPr="002F3662" w:rsidRDefault="0021522E" w:rsidP="00DD5100">
            <w:pPr>
              <w:pStyle w:val="IFTnormal"/>
              <w:spacing w:after="120"/>
              <w:rPr>
                <w:rFonts w:ascii="Arial" w:hAnsi="Arial" w:cs="Arial"/>
              </w:rPr>
            </w:pPr>
            <w:r w:rsidRPr="002F3662">
              <w:rPr>
                <w:rFonts w:ascii="Arial" w:hAnsi="Arial" w:cs="Arial"/>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tc>
      </w:tr>
      <w:tr w:rsidR="00BD584A" w:rsidRPr="002F3662" w14:paraId="39F06F5F" w14:textId="77777777" w:rsidTr="007E7D77">
        <w:tc>
          <w:tcPr>
            <w:tcW w:w="1774" w:type="pct"/>
            <w:shd w:val="clear" w:color="auto" w:fill="auto"/>
          </w:tcPr>
          <w:p w14:paraId="39F06F5D" w14:textId="77777777" w:rsidR="00BD584A" w:rsidRPr="002F3662" w:rsidRDefault="00BD584A" w:rsidP="0023172A">
            <w:pPr>
              <w:pStyle w:val="IFTnormal"/>
              <w:jc w:val="left"/>
              <w:rPr>
                <w:rFonts w:ascii="Arial" w:hAnsi="Arial" w:cs="Arial"/>
                <w:b/>
              </w:rPr>
            </w:pPr>
            <w:r w:rsidRPr="002F3662">
              <w:rPr>
                <w:rFonts w:ascii="Arial" w:hAnsi="Arial" w:cs="Arial"/>
                <w:b/>
              </w:rPr>
              <w:t>Habilitación y aprovisionamiento del Servicio</w:t>
            </w:r>
          </w:p>
        </w:tc>
        <w:tc>
          <w:tcPr>
            <w:tcW w:w="3226" w:type="pct"/>
            <w:shd w:val="clear" w:color="auto" w:fill="auto"/>
          </w:tcPr>
          <w:p w14:paraId="39F06F5E" w14:textId="77777777" w:rsidR="00BD584A" w:rsidRPr="002F3662" w:rsidRDefault="00C84DFE" w:rsidP="00594B61">
            <w:pPr>
              <w:pStyle w:val="IFTnormal"/>
              <w:rPr>
                <w:rFonts w:ascii="Arial" w:hAnsi="Arial" w:cs="Arial"/>
              </w:rPr>
            </w:pPr>
            <w:r w:rsidRPr="002F3662">
              <w:rPr>
                <w:rFonts w:ascii="Arial" w:hAnsi="Arial" w:cs="Arial"/>
              </w:rPr>
              <w:t xml:space="preserve">Se realizará la habilitación del pCAI </w:t>
            </w:r>
            <w:r w:rsidR="006E2426" w:rsidRPr="002F3662">
              <w:rPr>
                <w:rFonts w:ascii="Arial" w:hAnsi="Arial" w:cs="Arial"/>
              </w:rPr>
              <w:t xml:space="preserve">en el plazo establecido para tal efecto en la sección de Plazos de este servicio en la presente OREDA </w:t>
            </w:r>
            <w:r w:rsidRPr="002F3662">
              <w:rPr>
                <w:rFonts w:ascii="Arial" w:hAnsi="Arial" w:cs="Arial"/>
              </w:rPr>
              <w:t>una vez que el CS acepte el servicio. Si el CS no acepta se entenderá que rechazó el servicio.</w:t>
            </w:r>
          </w:p>
        </w:tc>
      </w:tr>
      <w:tr w:rsidR="00BD584A" w:rsidRPr="002F3662" w14:paraId="39F06F62" w14:textId="77777777" w:rsidTr="007E7D77">
        <w:tc>
          <w:tcPr>
            <w:tcW w:w="1774" w:type="pct"/>
            <w:shd w:val="clear" w:color="auto" w:fill="auto"/>
          </w:tcPr>
          <w:p w14:paraId="39F06F60" w14:textId="77777777" w:rsidR="00BD584A" w:rsidRPr="002F3662" w:rsidRDefault="00BD584A" w:rsidP="0023172A">
            <w:pPr>
              <w:pStyle w:val="IFTnormal"/>
              <w:jc w:val="left"/>
              <w:rPr>
                <w:rFonts w:ascii="Arial" w:hAnsi="Arial" w:cs="Arial"/>
                <w:b/>
              </w:rPr>
            </w:pPr>
            <w:r w:rsidRPr="002F3662">
              <w:rPr>
                <w:rFonts w:ascii="Arial" w:hAnsi="Arial" w:cs="Arial"/>
                <w:b/>
              </w:rPr>
              <w:t>Pruebas de Aceptación del Servicio</w:t>
            </w:r>
          </w:p>
        </w:tc>
        <w:tc>
          <w:tcPr>
            <w:tcW w:w="3226" w:type="pct"/>
            <w:shd w:val="clear" w:color="auto" w:fill="auto"/>
          </w:tcPr>
          <w:p w14:paraId="39F06F61" w14:textId="77777777" w:rsidR="00BD584A" w:rsidRPr="002F3662" w:rsidRDefault="00BD584A" w:rsidP="004B11EB">
            <w:pPr>
              <w:pStyle w:val="IFTnormal"/>
              <w:rPr>
                <w:rFonts w:ascii="Arial" w:hAnsi="Arial" w:cs="Arial"/>
              </w:rPr>
            </w:pPr>
            <w:r w:rsidRPr="002F3662">
              <w:rPr>
                <w:rFonts w:ascii="Arial" w:hAnsi="Arial" w:cs="Arial"/>
              </w:rPr>
              <w:t>Una vez realizada la aceptación del servicio, se entregará un Acta de Recepción del Servicio por pCAI, comenzará la facturación y se comenzará a suministrar el tráfico correspondiente.</w:t>
            </w:r>
          </w:p>
        </w:tc>
      </w:tr>
      <w:tr w:rsidR="00BD584A" w:rsidRPr="002F3662" w14:paraId="39F06F67" w14:textId="77777777" w:rsidTr="007E7D77">
        <w:tc>
          <w:tcPr>
            <w:tcW w:w="1774" w:type="pct"/>
            <w:shd w:val="clear" w:color="auto" w:fill="auto"/>
          </w:tcPr>
          <w:p w14:paraId="39F06F63" w14:textId="77777777" w:rsidR="00BD584A" w:rsidRPr="002F3662" w:rsidRDefault="00BD584A" w:rsidP="0023172A">
            <w:pPr>
              <w:pStyle w:val="IFTnormal"/>
              <w:jc w:val="left"/>
              <w:rPr>
                <w:rFonts w:ascii="Arial" w:hAnsi="Arial" w:cs="Arial"/>
                <w:b/>
              </w:rPr>
            </w:pPr>
            <w:r w:rsidRPr="002F3662">
              <w:rPr>
                <w:rFonts w:ascii="Arial" w:hAnsi="Arial" w:cs="Arial"/>
                <w:b/>
              </w:rPr>
              <w:t>Facturación</w:t>
            </w:r>
          </w:p>
        </w:tc>
        <w:tc>
          <w:tcPr>
            <w:tcW w:w="3226" w:type="pct"/>
            <w:shd w:val="clear" w:color="auto" w:fill="auto"/>
          </w:tcPr>
          <w:p w14:paraId="39F06F64" w14:textId="77777777" w:rsidR="00BD584A" w:rsidRPr="002F3662" w:rsidRDefault="00BD584A" w:rsidP="004B11EB">
            <w:pPr>
              <w:pStyle w:val="IFTnormal"/>
              <w:rPr>
                <w:rFonts w:ascii="Arial" w:hAnsi="Arial" w:cs="Arial"/>
              </w:rPr>
            </w:pPr>
            <w:r w:rsidRPr="002F3662">
              <w:rPr>
                <w:rFonts w:ascii="Arial" w:hAnsi="Arial" w:cs="Arial"/>
              </w:rPr>
              <w:t>Al corte del mes se realizará la facturación aplicable al servicio:</w:t>
            </w:r>
          </w:p>
          <w:p w14:paraId="39F06F65" w14:textId="77777777" w:rsidR="00C90A3D" w:rsidRPr="002F3662" w:rsidRDefault="00C90A3D" w:rsidP="00C90A3D">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6F66" w14:textId="77777777" w:rsidR="00BD584A" w:rsidRPr="002F3662" w:rsidRDefault="00BD584A"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6F68" w14:textId="77777777" w:rsidR="00E364A6" w:rsidRPr="002F3662" w:rsidRDefault="00E364A6" w:rsidP="007E7D77">
      <w:pPr>
        <w:pStyle w:val="IFTnormal"/>
        <w:rPr>
          <w:rFonts w:ascii="Arial" w:hAnsi="Arial" w:cs="Arial"/>
          <w:b/>
        </w:rPr>
      </w:pPr>
    </w:p>
    <w:p w14:paraId="39F06F69" w14:textId="77777777" w:rsidR="00BD584A" w:rsidRPr="002F3662" w:rsidRDefault="00BD584A" w:rsidP="007E7D77">
      <w:pPr>
        <w:pStyle w:val="IFTnormal"/>
        <w:rPr>
          <w:rFonts w:ascii="Arial" w:hAnsi="Arial" w:cs="Arial"/>
          <w:b/>
        </w:rPr>
      </w:pPr>
      <w:r w:rsidRPr="002F3662">
        <w:rPr>
          <w:rFonts w:ascii="Arial" w:hAnsi="Arial" w:cs="Arial"/>
          <w:b/>
        </w:rPr>
        <w:t>Procedimiento de Ampliación/Eliminación de NCAI por SCyD</w:t>
      </w:r>
      <w:r w:rsidRPr="002F3662">
        <w:rPr>
          <w:rStyle w:val="Refdenotaalpie"/>
          <w:rFonts w:ascii="Arial" w:hAnsi="Arial" w:cs="Arial"/>
        </w:rPr>
        <w:footnoteReference w:id="19"/>
      </w:r>
      <w:r w:rsidRPr="002F3662">
        <w:rPr>
          <w:rFonts w:ascii="Arial" w:hAnsi="Arial" w:cs="Arial"/>
          <w:b/>
        </w:rPr>
        <w:tab/>
      </w:r>
    </w:p>
    <w:p w14:paraId="39F06F6A" w14:textId="77777777" w:rsidR="00BD584A" w:rsidRPr="002F3662" w:rsidRDefault="00BD584A" w:rsidP="007E7D77">
      <w:pPr>
        <w:pStyle w:val="IFTnormal"/>
        <w:ind w:right="51"/>
        <w:rPr>
          <w:rFonts w:ascii="Arial" w:hAnsi="Arial" w:cs="Arial"/>
        </w:rPr>
      </w:pPr>
      <w:r w:rsidRPr="002F3662">
        <w:rPr>
          <w:rFonts w:ascii="Arial" w:hAnsi="Arial" w:cs="Arial"/>
        </w:rPr>
        <w:t xml:space="preserve">El objetivo y alcance de este procedimiento es definir los pasos y actividades a desarrollar por parte de </w:t>
      </w:r>
      <w:r w:rsidR="00C84DFE" w:rsidRPr="002F3662">
        <w:rPr>
          <w:rFonts w:ascii="Arial" w:hAnsi="Arial" w:cs="Arial"/>
        </w:rPr>
        <w:t xml:space="preserve">la </w:t>
      </w:r>
      <w:r w:rsidR="008B5856" w:rsidRPr="002F3662">
        <w:rPr>
          <w:rFonts w:ascii="Arial" w:hAnsi="Arial" w:cs="Arial"/>
        </w:rPr>
        <w:t>EM</w:t>
      </w:r>
      <w:r w:rsidR="003337A0" w:rsidRPr="002F3662">
        <w:rPr>
          <w:rFonts w:ascii="Arial" w:hAnsi="Arial" w:cs="Arial"/>
        </w:rPr>
        <w:t xml:space="preserve"> </w:t>
      </w:r>
      <w:r w:rsidRPr="002F3662">
        <w:rPr>
          <w:rFonts w:ascii="Arial" w:hAnsi="Arial" w:cs="Arial"/>
        </w:rPr>
        <w:t xml:space="preserve">y del CS, a fin de realizar la ampliación o eliminación de un NCAI por SCyD en operación;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a través del </w:t>
      </w:r>
      <w:r w:rsidR="003F1181" w:rsidRPr="002F3662">
        <w:rPr>
          <w:rFonts w:ascii="Arial" w:hAnsi="Arial" w:cs="Arial"/>
        </w:rPr>
        <w:t>SEG/SIPO</w:t>
      </w:r>
      <w:r w:rsidRPr="002F3662">
        <w:rPr>
          <w:rFonts w:ascii="Arial" w:hAnsi="Arial" w:cs="Arial"/>
        </w:rPr>
        <w:t xml:space="preserve">, verificando que la solicitud cuenta con los elementos para brindar el servicio solicitado; y </w:t>
      </w:r>
      <w:r w:rsidRPr="002F3662">
        <w:rPr>
          <w:rFonts w:ascii="Arial" w:hAnsi="Arial" w:cs="Arial"/>
          <w:b/>
        </w:rPr>
        <w:t>(ii)</w:t>
      </w:r>
      <w:r w:rsidRPr="002F3662">
        <w:rPr>
          <w:rFonts w:ascii="Arial" w:hAnsi="Arial" w:cs="Arial"/>
        </w:rPr>
        <w:t xml:space="preserve"> Habilitación del servicio solicitado, que detonará los procesos de pruebas de entrega e inicio del servicio.</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3"/>
        <w:gridCol w:w="5706"/>
      </w:tblGrid>
      <w:tr w:rsidR="00BD584A" w:rsidRPr="002F3662" w14:paraId="39F06F6D" w14:textId="77777777" w:rsidTr="006E29BA">
        <w:trPr>
          <w:tblHeader/>
        </w:trPr>
        <w:tc>
          <w:tcPr>
            <w:tcW w:w="1754" w:type="pct"/>
            <w:shd w:val="clear" w:color="auto" w:fill="B7C2D1"/>
          </w:tcPr>
          <w:p w14:paraId="39F06F6B" w14:textId="77777777" w:rsidR="00BD584A" w:rsidRPr="002F3662" w:rsidRDefault="00BD584A" w:rsidP="0023172A">
            <w:pPr>
              <w:pStyle w:val="IFTnormal"/>
              <w:jc w:val="center"/>
              <w:rPr>
                <w:rFonts w:ascii="Arial" w:hAnsi="Arial" w:cs="Arial"/>
                <w:b/>
              </w:rPr>
            </w:pPr>
            <w:r w:rsidRPr="002F3662">
              <w:rPr>
                <w:rFonts w:ascii="Arial" w:hAnsi="Arial" w:cs="Arial"/>
                <w:b/>
              </w:rPr>
              <w:t>Etapa</w:t>
            </w:r>
          </w:p>
        </w:tc>
        <w:tc>
          <w:tcPr>
            <w:tcW w:w="3246" w:type="pct"/>
            <w:shd w:val="clear" w:color="auto" w:fill="B7C2D1"/>
          </w:tcPr>
          <w:p w14:paraId="39F06F6C" w14:textId="77777777" w:rsidR="00BD584A" w:rsidRPr="002F3662" w:rsidRDefault="00BD584A" w:rsidP="0023172A">
            <w:pPr>
              <w:pStyle w:val="IFTnormal"/>
              <w:jc w:val="center"/>
              <w:rPr>
                <w:rFonts w:ascii="Arial" w:hAnsi="Arial" w:cs="Arial"/>
                <w:b/>
              </w:rPr>
            </w:pPr>
            <w:r w:rsidRPr="002F3662">
              <w:rPr>
                <w:rFonts w:ascii="Arial" w:hAnsi="Arial" w:cs="Arial"/>
                <w:b/>
              </w:rPr>
              <w:t>Descripción</w:t>
            </w:r>
          </w:p>
        </w:tc>
      </w:tr>
      <w:tr w:rsidR="003C7CC0" w:rsidRPr="002F3662" w14:paraId="39F06F74" w14:textId="77777777" w:rsidTr="007E7D77">
        <w:tc>
          <w:tcPr>
            <w:tcW w:w="1754" w:type="pct"/>
            <w:shd w:val="clear" w:color="auto" w:fill="auto"/>
          </w:tcPr>
          <w:p w14:paraId="39F06F6E" w14:textId="77777777" w:rsidR="003C7CC0" w:rsidRPr="002F3662" w:rsidRDefault="003C7CC0" w:rsidP="0023172A">
            <w:pPr>
              <w:pStyle w:val="IFTnormal"/>
              <w:jc w:val="left"/>
              <w:rPr>
                <w:rFonts w:ascii="Arial" w:hAnsi="Arial" w:cs="Arial"/>
                <w:b/>
              </w:rPr>
            </w:pPr>
            <w:r w:rsidRPr="002F3662">
              <w:rPr>
                <w:rFonts w:ascii="Arial" w:hAnsi="Arial" w:cs="Arial"/>
                <w:b/>
              </w:rPr>
              <w:t>Envío</w:t>
            </w:r>
            <w:r w:rsidR="002A7EF9" w:rsidRPr="002F3662">
              <w:rPr>
                <w:rFonts w:ascii="Arial" w:hAnsi="Arial" w:cs="Arial"/>
                <w:b/>
              </w:rPr>
              <w:t>,</w:t>
            </w:r>
            <w:r w:rsidRPr="002F3662">
              <w:rPr>
                <w:rFonts w:ascii="Arial" w:hAnsi="Arial" w:cs="Arial"/>
                <w:b/>
              </w:rPr>
              <w:t xml:space="preserve"> Validación </w:t>
            </w:r>
            <w:r w:rsidR="002A7EF9" w:rsidRPr="002F3662">
              <w:rPr>
                <w:rFonts w:ascii="Arial" w:hAnsi="Arial" w:cs="Arial"/>
                <w:b/>
              </w:rPr>
              <w:t>y factibilidad Técnica</w:t>
            </w:r>
            <w:r w:rsidRPr="002F3662">
              <w:rPr>
                <w:rFonts w:ascii="Arial" w:hAnsi="Arial" w:cs="Arial"/>
                <w:b/>
              </w:rPr>
              <w:t xml:space="preserve"> de </w:t>
            </w:r>
            <w:r w:rsidR="00291B85" w:rsidRPr="002F3662">
              <w:rPr>
                <w:rFonts w:ascii="Arial" w:hAnsi="Arial" w:cs="Arial"/>
                <w:b/>
              </w:rPr>
              <w:t xml:space="preserve">la </w:t>
            </w:r>
            <w:r w:rsidRPr="002F3662">
              <w:rPr>
                <w:rFonts w:ascii="Arial" w:hAnsi="Arial" w:cs="Arial"/>
                <w:b/>
              </w:rPr>
              <w:t>solicitud</w:t>
            </w:r>
          </w:p>
        </w:tc>
        <w:tc>
          <w:tcPr>
            <w:tcW w:w="3246" w:type="pct"/>
            <w:shd w:val="clear" w:color="auto" w:fill="auto"/>
          </w:tcPr>
          <w:p w14:paraId="39F06F6F" w14:textId="77777777" w:rsidR="002A7EF9" w:rsidRPr="002F3662" w:rsidRDefault="002A7EF9" w:rsidP="002A7EF9">
            <w:pPr>
              <w:pStyle w:val="IFTnormal"/>
              <w:rPr>
                <w:rFonts w:ascii="Arial" w:hAnsi="Arial" w:cs="Arial"/>
              </w:rPr>
            </w:pPr>
            <w:r w:rsidRPr="002F3662">
              <w:rPr>
                <w:rFonts w:ascii="Arial" w:hAnsi="Arial" w:cs="Arial"/>
              </w:rPr>
              <w:t>El CS deberá presentar sus solicitudes a través del SEG/SIPO, realizando la validación y análisis de Factibilidad Técnica determinando si existen los recursos técnicos y facilidades para habilitar los servicios solicitados seleccionando la siguiente información:</w:t>
            </w:r>
          </w:p>
          <w:p w14:paraId="39F06F70" w14:textId="77777777" w:rsidR="003C7CC0" w:rsidRPr="002F3662" w:rsidRDefault="002A7EF9" w:rsidP="002F7E4A">
            <w:pPr>
              <w:pStyle w:val="IFTnormal"/>
              <w:numPr>
                <w:ilvl w:val="0"/>
                <w:numId w:val="76"/>
              </w:numPr>
              <w:spacing w:after="120" w:line="240" w:lineRule="auto"/>
              <w:ind w:left="318" w:hanging="284"/>
              <w:rPr>
                <w:rFonts w:ascii="Arial" w:hAnsi="Arial" w:cs="Arial"/>
              </w:rPr>
            </w:pPr>
            <w:r w:rsidRPr="002F3662">
              <w:rPr>
                <w:rFonts w:ascii="Arial" w:hAnsi="Arial" w:cs="Arial"/>
              </w:rPr>
              <w:t>El CS deberá especificar el NCAI solicitado</w:t>
            </w:r>
          </w:p>
          <w:p w14:paraId="39F06F71" w14:textId="77777777" w:rsidR="003C7CC0" w:rsidRPr="002F3662" w:rsidRDefault="003C7CC0" w:rsidP="00DD5100">
            <w:pPr>
              <w:pStyle w:val="IFTnormal"/>
              <w:spacing w:after="120"/>
              <w:ind w:left="34"/>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E05E79">
              <w:rPr>
                <w:rFonts w:ascii="Arial" w:hAnsi="Arial" w:cs="Arial"/>
              </w:rPr>
              <w:t>folio</w:t>
            </w:r>
            <w:r w:rsidRPr="002F3662">
              <w:rPr>
                <w:rFonts w:ascii="Arial" w:hAnsi="Arial" w:cs="Arial"/>
              </w:rPr>
              <w:t xml:space="preserve"> de seguimiento</w:t>
            </w:r>
            <w:r w:rsidR="00473B67" w:rsidRPr="002F3662">
              <w:rPr>
                <w:rFonts w:ascii="Arial" w:hAnsi="Arial" w:cs="Arial"/>
              </w:rPr>
              <w:t>.</w:t>
            </w:r>
          </w:p>
          <w:p w14:paraId="39F06F72" w14:textId="77777777" w:rsidR="003C7CC0" w:rsidRDefault="00F37713" w:rsidP="00DD5100">
            <w:pPr>
              <w:pStyle w:val="IFTnormal"/>
              <w:spacing w:after="120"/>
              <w:ind w:left="34"/>
              <w:rPr>
                <w:rFonts w:ascii="Arial" w:hAnsi="Arial" w:cs="Arial"/>
              </w:rPr>
            </w:pPr>
            <w:r w:rsidRPr="002F3662">
              <w:rPr>
                <w:rFonts w:ascii="Arial" w:hAnsi="Arial" w:cs="Arial"/>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r w:rsidR="003C7CC0" w:rsidRPr="002F3662">
              <w:rPr>
                <w:rFonts w:ascii="Arial" w:hAnsi="Arial" w:cs="Arial"/>
              </w:rPr>
              <w:t>.</w:t>
            </w:r>
          </w:p>
          <w:p w14:paraId="39F06F73" w14:textId="77777777" w:rsidR="009F3081" w:rsidRPr="002F3662" w:rsidRDefault="009F3081" w:rsidP="0023172A">
            <w:pPr>
              <w:pStyle w:val="IFTnormal"/>
              <w:spacing w:after="120" w:line="240" w:lineRule="auto"/>
              <w:rPr>
                <w:rFonts w:ascii="Arial" w:hAnsi="Arial" w:cs="Arial"/>
                <w:b/>
              </w:rPr>
            </w:pPr>
          </w:p>
        </w:tc>
      </w:tr>
      <w:tr w:rsidR="00BD584A" w:rsidRPr="002F3662" w14:paraId="39F06F7D" w14:textId="77777777" w:rsidTr="007E7D77">
        <w:tc>
          <w:tcPr>
            <w:tcW w:w="1754" w:type="pct"/>
            <w:shd w:val="clear" w:color="auto" w:fill="auto"/>
          </w:tcPr>
          <w:p w14:paraId="39F06F75" w14:textId="77777777" w:rsidR="00BD584A" w:rsidRPr="002F3662" w:rsidRDefault="00BD584A" w:rsidP="0023172A">
            <w:pPr>
              <w:pStyle w:val="IFTnormal"/>
              <w:jc w:val="left"/>
              <w:rPr>
                <w:rFonts w:ascii="Arial" w:hAnsi="Arial" w:cs="Arial"/>
                <w:b/>
              </w:rPr>
            </w:pPr>
            <w:r w:rsidRPr="002F3662">
              <w:rPr>
                <w:rFonts w:ascii="Arial" w:hAnsi="Arial" w:cs="Arial"/>
                <w:b/>
              </w:rPr>
              <w:t>Habilitación y aprovisionamiento del Servicio</w:t>
            </w:r>
          </w:p>
        </w:tc>
        <w:tc>
          <w:tcPr>
            <w:tcW w:w="3246" w:type="pct"/>
            <w:shd w:val="clear" w:color="auto" w:fill="auto"/>
          </w:tcPr>
          <w:p w14:paraId="39F06F76" w14:textId="77777777" w:rsidR="00BD584A" w:rsidRPr="002F3662" w:rsidRDefault="00BD584A" w:rsidP="004B11EB">
            <w:pPr>
              <w:pStyle w:val="IFTnormal"/>
              <w:rPr>
                <w:rFonts w:ascii="Arial" w:hAnsi="Arial" w:cs="Arial"/>
              </w:rPr>
            </w:pPr>
            <w:r w:rsidRPr="002F3662">
              <w:rPr>
                <w:rFonts w:ascii="Arial" w:hAnsi="Arial" w:cs="Arial"/>
              </w:rPr>
              <w:t xml:space="preserve">Una vez recibida la aceptación por parte del CS considerando los </w:t>
            </w:r>
            <w:r w:rsidR="0085085E">
              <w:rPr>
                <w:rFonts w:ascii="Arial" w:hAnsi="Arial" w:cs="Arial"/>
              </w:rPr>
              <w:t>siguientes escenarios, en donde</w:t>
            </w:r>
            <w:r w:rsidR="00C84DFE" w:rsidRPr="002F3662">
              <w:rPr>
                <w:rFonts w:ascii="Arial" w:hAnsi="Arial" w:cs="Arial"/>
              </w:rPr>
              <w:t xml:space="preserve"> la </w:t>
            </w:r>
            <w:r w:rsidR="008B5856" w:rsidRPr="002F3662">
              <w:rPr>
                <w:rFonts w:ascii="Arial" w:hAnsi="Arial" w:cs="Arial"/>
              </w:rPr>
              <w:t>EM</w:t>
            </w:r>
            <w:r w:rsidR="00124829" w:rsidRPr="002F3662">
              <w:rPr>
                <w:rFonts w:ascii="Arial" w:hAnsi="Arial" w:cs="Arial"/>
              </w:rPr>
              <w:t xml:space="preserve"> </w:t>
            </w:r>
            <w:r w:rsidRPr="002F3662">
              <w:rPr>
                <w:rFonts w:ascii="Arial" w:hAnsi="Arial" w:cs="Arial"/>
              </w:rPr>
              <w:t>notificará al CS cuando esté disponible el servicio indicando las VLAN configuradas:</w:t>
            </w:r>
          </w:p>
          <w:p w14:paraId="39F06F77" w14:textId="77777777" w:rsidR="00BD584A" w:rsidRPr="002F3662" w:rsidRDefault="003C7CC0" w:rsidP="004B11EB">
            <w:pPr>
              <w:pStyle w:val="IFTnormal"/>
              <w:rPr>
                <w:rFonts w:ascii="Arial" w:hAnsi="Arial" w:cs="Arial"/>
              </w:rPr>
            </w:pPr>
            <w:r w:rsidRPr="002F3662">
              <w:rPr>
                <w:rFonts w:ascii="Arial" w:hAnsi="Arial" w:cs="Arial"/>
                <w:b/>
              </w:rPr>
              <w:t>Coubicación</w:t>
            </w:r>
            <w:r w:rsidR="00BD584A" w:rsidRPr="002F3662">
              <w:rPr>
                <w:rFonts w:ascii="Arial" w:hAnsi="Arial" w:cs="Arial"/>
                <w:b/>
              </w:rPr>
              <w:t xml:space="preserve"> Interna:</w:t>
            </w:r>
          </w:p>
          <w:p w14:paraId="39F06F78" w14:textId="77777777" w:rsidR="00BD584A" w:rsidRPr="002F3662" w:rsidRDefault="00BD584A" w:rsidP="002F7E4A">
            <w:pPr>
              <w:pStyle w:val="IFTnormal"/>
              <w:numPr>
                <w:ilvl w:val="0"/>
                <w:numId w:val="88"/>
              </w:numPr>
              <w:rPr>
                <w:rFonts w:ascii="Arial" w:hAnsi="Arial" w:cs="Arial"/>
              </w:rPr>
            </w:pPr>
            <w:r w:rsidRPr="002F3662">
              <w:rPr>
                <w:rFonts w:ascii="Arial" w:hAnsi="Arial" w:cs="Arial"/>
              </w:rPr>
              <w:t xml:space="preserve">Se habilitará el servicio en un plazo máximo de </w:t>
            </w:r>
            <w:r w:rsidR="005C7FA4" w:rsidRPr="002F3662">
              <w:rPr>
                <w:rFonts w:ascii="Arial" w:hAnsi="Arial" w:cs="Arial"/>
              </w:rPr>
              <w:t>2</w:t>
            </w:r>
            <w:r w:rsidR="00AE6A78" w:rsidRPr="002F3662">
              <w:rPr>
                <w:rFonts w:ascii="Arial" w:hAnsi="Arial" w:cs="Arial"/>
              </w:rPr>
              <w:t>0</w:t>
            </w:r>
            <w:r w:rsidR="005C7FA4" w:rsidRPr="002F3662">
              <w:rPr>
                <w:rFonts w:ascii="Arial" w:hAnsi="Arial" w:cs="Arial"/>
              </w:rPr>
              <w:t xml:space="preserve"> </w:t>
            </w:r>
            <w:r w:rsidRPr="002F3662">
              <w:rPr>
                <w:rFonts w:ascii="Arial" w:hAnsi="Arial" w:cs="Arial"/>
              </w:rPr>
              <w:t>días hábiles, por cada 100 equipos de acceso, independientemente del número de NCAI que se habiliten en el SCyD y 1 día adicional por cada 5 equipos de acceso adicionales, los cuales se contabilizarán a partir del ingreso de la solicitud.</w:t>
            </w:r>
          </w:p>
          <w:p w14:paraId="39F06F79" w14:textId="77777777" w:rsidR="00BD584A" w:rsidRPr="002F3662" w:rsidRDefault="00011108" w:rsidP="004B11EB">
            <w:pPr>
              <w:pStyle w:val="IFTnormal"/>
              <w:rPr>
                <w:rFonts w:ascii="Arial" w:hAnsi="Arial" w:cs="Arial"/>
                <w:b/>
              </w:rPr>
            </w:pPr>
            <w:r w:rsidRPr="002F3662">
              <w:rPr>
                <w:rFonts w:ascii="Arial" w:hAnsi="Arial" w:cs="Arial"/>
                <w:b/>
              </w:rPr>
              <w:t>Coubicación</w:t>
            </w:r>
            <w:r w:rsidR="00BD584A" w:rsidRPr="002F3662">
              <w:rPr>
                <w:rFonts w:ascii="Arial" w:hAnsi="Arial" w:cs="Arial"/>
                <w:b/>
              </w:rPr>
              <w:t xml:space="preserve"> Externa: </w:t>
            </w:r>
          </w:p>
          <w:p w14:paraId="39F06F7A" w14:textId="77777777" w:rsidR="00BD584A" w:rsidRDefault="00BD584A" w:rsidP="002F7E4A">
            <w:pPr>
              <w:pStyle w:val="IFTnormal"/>
              <w:numPr>
                <w:ilvl w:val="0"/>
                <w:numId w:val="88"/>
              </w:numPr>
              <w:rPr>
                <w:rFonts w:ascii="Arial" w:hAnsi="Arial" w:cs="Arial"/>
              </w:rPr>
            </w:pPr>
            <w:r w:rsidRPr="002F3662">
              <w:rPr>
                <w:rFonts w:ascii="Arial" w:hAnsi="Arial" w:cs="Arial"/>
              </w:rPr>
              <w:t xml:space="preserve">Se habilitará el servicio en un plazo máximo de </w:t>
            </w:r>
            <w:r w:rsidR="005C7FA4" w:rsidRPr="002F3662">
              <w:rPr>
                <w:rFonts w:ascii="Arial" w:hAnsi="Arial" w:cs="Arial"/>
              </w:rPr>
              <w:t>3</w:t>
            </w:r>
            <w:r w:rsidR="00AE6A78" w:rsidRPr="002F3662">
              <w:rPr>
                <w:rFonts w:ascii="Arial" w:hAnsi="Arial" w:cs="Arial"/>
              </w:rPr>
              <w:t>0</w:t>
            </w:r>
            <w:r w:rsidR="005C7FA4" w:rsidRPr="002F3662">
              <w:rPr>
                <w:rFonts w:ascii="Arial" w:hAnsi="Arial" w:cs="Arial"/>
              </w:rPr>
              <w:t xml:space="preserve"> </w:t>
            </w:r>
            <w:r w:rsidRPr="002F3662">
              <w:rPr>
                <w:rFonts w:ascii="Arial" w:hAnsi="Arial" w:cs="Arial"/>
              </w:rPr>
              <w:t>días hábiles, por cada NCAI que se habilite en el SCyD, los cuales se contabilizarán a partir del ingreso de la solicitud.</w:t>
            </w:r>
          </w:p>
          <w:p w14:paraId="39F06F7B" w14:textId="77777777" w:rsidR="00BD584A" w:rsidRPr="002F3662" w:rsidRDefault="00BD584A" w:rsidP="004B11EB">
            <w:pPr>
              <w:pStyle w:val="IFTnormal"/>
              <w:rPr>
                <w:rFonts w:ascii="Arial" w:hAnsi="Arial" w:cs="Arial"/>
                <w:b/>
              </w:rPr>
            </w:pPr>
            <w:r w:rsidRPr="002F3662">
              <w:rPr>
                <w:rFonts w:ascii="Arial" w:hAnsi="Arial" w:cs="Arial"/>
                <w:b/>
              </w:rPr>
              <w:t xml:space="preserve">Ubicación Distante: </w:t>
            </w:r>
          </w:p>
          <w:p w14:paraId="39F06F7C" w14:textId="77777777" w:rsidR="00BD584A" w:rsidRPr="002F3662" w:rsidRDefault="00BD584A" w:rsidP="005C7FA4">
            <w:pPr>
              <w:pStyle w:val="IFTnormal"/>
              <w:numPr>
                <w:ilvl w:val="0"/>
                <w:numId w:val="88"/>
              </w:numPr>
              <w:rPr>
                <w:rFonts w:ascii="Arial" w:hAnsi="Arial" w:cs="Arial"/>
              </w:rPr>
            </w:pPr>
            <w:r w:rsidRPr="002F3662">
              <w:rPr>
                <w:rFonts w:ascii="Arial" w:hAnsi="Arial" w:cs="Arial"/>
              </w:rPr>
              <w:t xml:space="preserve">El servicio será instalado en un máximo de </w:t>
            </w:r>
            <w:r w:rsidR="005C7FA4" w:rsidRPr="002F3662">
              <w:rPr>
                <w:rFonts w:ascii="Arial" w:hAnsi="Arial" w:cs="Arial"/>
              </w:rPr>
              <w:t>4</w:t>
            </w:r>
            <w:r w:rsidR="00AE6A78" w:rsidRPr="002F3662">
              <w:rPr>
                <w:rFonts w:ascii="Arial" w:hAnsi="Arial" w:cs="Arial"/>
              </w:rPr>
              <w:t>5</w:t>
            </w:r>
            <w:r w:rsidR="005C7FA4" w:rsidRPr="002F3662">
              <w:rPr>
                <w:rFonts w:ascii="Arial" w:hAnsi="Arial" w:cs="Arial"/>
              </w:rPr>
              <w:t xml:space="preserve"> </w:t>
            </w:r>
            <w:r w:rsidRPr="002F3662">
              <w:rPr>
                <w:rFonts w:ascii="Arial" w:hAnsi="Arial" w:cs="Arial"/>
              </w:rPr>
              <w:t>días hábiles por cada SCyD habilitado, los cuales se contabilizarán a partir del ingreso de la solicitud.</w:t>
            </w:r>
          </w:p>
        </w:tc>
      </w:tr>
      <w:tr w:rsidR="00BD584A" w:rsidRPr="002F3662" w14:paraId="39F06F81" w14:textId="77777777" w:rsidTr="007E7D77">
        <w:tc>
          <w:tcPr>
            <w:tcW w:w="1754" w:type="pct"/>
            <w:shd w:val="clear" w:color="auto" w:fill="auto"/>
          </w:tcPr>
          <w:p w14:paraId="39F06F7E" w14:textId="77777777" w:rsidR="00BD584A" w:rsidRPr="002F3662" w:rsidRDefault="00BD584A" w:rsidP="0023172A">
            <w:pPr>
              <w:pStyle w:val="IFTnormal"/>
              <w:jc w:val="left"/>
              <w:rPr>
                <w:rFonts w:ascii="Arial" w:hAnsi="Arial" w:cs="Arial"/>
                <w:b/>
              </w:rPr>
            </w:pPr>
            <w:r w:rsidRPr="002F3662">
              <w:rPr>
                <w:rFonts w:ascii="Arial" w:hAnsi="Arial" w:cs="Arial"/>
                <w:b/>
              </w:rPr>
              <w:t>Pruebas de Aceptación del Servicio</w:t>
            </w:r>
          </w:p>
        </w:tc>
        <w:tc>
          <w:tcPr>
            <w:tcW w:w="3246" w:type="pct"/>
            <w:shd w:val="clear" w:color="auto" w:fill="auto"/>
          </w:tcPr>
          <w:p w14:paraId="39F06F7F" w14:textId="77777777" w:rsidR="00BD584A" w:rsidRPr="002F3662" w:rsidRDefault="00BD584A" w:rsidP="004B11EB">
            <w:pPr>
              <w:pStyle w:val="IFTnormal"/>
              <w:rPr>
                <w:rFonts w:ascii="Arial" w:hAnsi="Arial" w:cs="Arial"/>
              </w:rPr>
            </w:pPr>
            <w:r w:rsidRPr="002F3662">
              <w:rPr>
                <w:rFonts w:ascii="Arial" w:hAnsi="Arial" w:cs="Arial"/>
              </w:rPr>
              <w:t xml:space="preserve">Los resultados de la prueba realizada en el momento de la habilitación del servicio se capturarán en el </w:t>
            </w:r>
            <w:r w:rsidR="003F1181" w:rsidRPr="002F3662">
              <w:rPr>
                <w:rFonts w:ascii="Arial" w:hAnsi="Arial" w:cs="Arial"/>
              </w:rPr>
              <w:t>SEG/SIPO</w:t>
            </w:r>
            <w:r w:rsidRPr="002F3662">
              <w:rPr>
                <w:rFonts w:ascii="Arial" w:hAnsi="Arial" w:cs="Arial"/>
              </w:rPr>
              <w:t xml:space="preserve">. Adicionalmente el CS tendrá </w:t>
            </w:r>
            <w:r w:rsidR="002A115D" w:rsidRPr="002F3662">
              <w:rPr>
                <w:rFonts w:ascii="Arial" w:hAnsi="Arial" w:cs="Arial"/>
              </w:rPr>
              <w:t xml:space="preserve">cinco </w:t>
            </w:r>
            <w:r w:rsidRPr="002F3662">
              <w:rPr>
                <w:rFonts w:ascii="Arial" w:hAnsi="Arial" w:cs="Arial"/>
              </w:rPr>
              <w:t>días hábiles para realizar la prueba en conjunto del servicio</w:t>
            </w:r>
            <w:r w:rsidRPr="002F3662">
              <w:rPr>
                <w:rStyle w:val="Refdenotaalpie"/>
                <w:rFonts w:ascii="Arial" w:hAnsi="Arial" w:cs="Arial"/>
              </w:rPr>
              <w:footnoteReference w:id="20"/>
            </w:r>
            <w:r w:rsidRPr="002F3662">
              <w:rPr>
                <w:rFonts w:ascii="Arial" w:hAnsi="Arial" w:cs="Arial"/>
              </w:rPr>
              <w:t>, en caso de que no se realice la prueba, se entenderá que el CS ha aceptado de conformidad el servicio.</w:t>
            </w:r>
          </w:p>
          <w:p w14:paraId="39F06F80" w14:textId="77777777" w:rsidR="00BD584A" w:rsidRPr="002F3662" w:rsidRDefault="00BD584A" w:rsidP="004B11EB">
            <w:pPr>
              <w:pStyle w:val="IFTnormal"/>
              <w:rPr>
                <w:rFonts w:ascii="Arial" w:hAnsi="Arial" w:cs="Arial"/>
              </w:rPr>
            </w:pPr>
            <w:r w:rsidRPr="002F3662">
              <w:rPr>
                <w:rFonts w:ascii="Arial" w:hAnsi="Arial" w:cs="Arial"/>
              </w:rPr>
              <w:t>Una vez realizada la aceptación del servicio, se entregará un Acta de Recepción del Servicio por SCyD comenzando la facturación y se comenzará a suministrar el tráfico correspondiente.</w:t>
            </w:r>
          </w:p>
        </w:tc>
      </w:tr>
      <w:tr w:rsidR="00BD584A" w:rsidRPr="002F3662" w14:paraId="39F06F86" w14:textId="77777777" w:rsidTr="007E7D77">
        <w:tc>
          <w:tcPr>
            <w:tcW w:w="1754" w:type="pct"/>
            <w:shd w:val="clear" w:color="auto" w:fill="auto"/>
          </w:tcPr>
          <w:p w14:paraId="39F06F82" w14:textId="77777777" w:rsidR="00BD584A" w:rsidRPr="002F3662" w:rsidRDefault="00BD584A" w:rsidP="0023172A">
            <w:pPr>
              <w:pStyle w:val="IFTnormal"/>
              <w:jc w:val="left"/>
              <w:rPr>
                <w:rFonts w:ascii="Arial" w:hAnsi="Arial" w:cs="Arial"/>
                <w:b/>
              </w:rPr>
            </w:pPr>
            <w:r w:rsidRPr="002F3662">
              <w:rPr>
                <w:rFonts w:ascii="Arial" w:hAnsi="Arial" w:cs="Arial"/>
                <w:b/>
              </w:rPr>
              <w:t>Facturación</w:t>
            </w:r>
          </w:p>
        </w:tc>
        <w:tc>
          <w:tcPr>
            <w:tcW w:w="3246" w:type="pct"/>
            <w:shd w:val="clear" w:color="auto" w:fill="auto"/>
          </w:tcPr>
          <w:p w14:paraId="39F06F83" w14:textId="77777777" w:rsidR="00BD584A" w:rsidRPr="002F3662" w:rsidRDefault="00BD584A" w:rsidP="004B11EB">
            <w:pPr>
              <w:pStyle w:val="IFTnormal"/>
              <w:rPr>
                <w:rFonts w:ascii="Arial" w:hAnsi="Arial" w:cs="Arial"/>
              </w:rPr>
            </w:pPr>
            <w:r w:rsidRPr="002F3662">
              <w:rPr>
                <w:rFonts w:ascii="Arial" w:hAnsi="Arial" w:cs="Arial"/>
              </w:rPr>
              <w:t>Al corte del mes se realizará la facturación aplicable al servicio:</w:t>
            </w:r>
          </w:p>
          <w:p w14:paraId="39F06F84" w14:textId="77777777" w:rsidR="00BD584A" w:rsidRPr="002F3662" w:rsidRDefault="00BD584A"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6F85" w14:textId="77777777" w:rsidR="00BD584A" w:rsidRPr="002F3662" w:rsidRDefault="00BD584A"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6F87" w14:textId="77777777" w:rsidR="00517A55" w:rsidRPr="002F3662" w:rsidRDefault="00517A55" w:rsidP="002F7E4A">
      <w:pPr>
        <w:pStyle w:val="IFTnormal"/>
        <w:rPr>
          <w:rFonts w:ascii="Arial" w:hAnsi="Arial" w:cs="Arial"/>
          <w:sz w:val="20"/>
        </w:rPr>
      </w:pPr>
    </w:p>
    <w:p w14:paraId="39F06F88" w14:textId="77777777" w:rsidR="00BD584A" w:rsidRPr="002F3662" w:rsidRDefault="00BD584A" w:rsidP="002F7E4A">
      <w:pPr>
        <w:pStyle w:val="IFTnormal"/>
        <w:rPr>
          <w:rFonts w:ascii="Arial" w:hAnsi="Arial" w:cs="Arial"/>
          <w:sz w:val="20"/>
        </w:rPr>
      </w:pPr>
      <w:r w:rsidRPr="002F3662">
        <w:rPr>
          <w:rFonts w:ascii="Arial" w:hAnsi="Arial" w:cs="Arial"/>
          <w:sz w:val="20"/>
        </w:rPr>
        <w:t>Nota:</w:t>
      </w:r>
      <w:r w:rsidR="00150E5C" w:rsidRPr="002F3662">
        <w:rPr>
          <w:rFonts w:ascii="Arial" w:hAnsi="Arial" w:cs="Arial"/>
          <w:sz w:val="20"/>
        </w:rPr>
        <w:t xml:space="preserve"> </w:t>
      </w:r>
      <w:r w:rsidRPr="002F3662">
        <w:rPr>
          <w:rFonts w:ascii="Arial" w:hAnsi="Arial" w:cs="Arial"/>
          <w:sz w:val="20"/>
        </w:rPr>
        <w:t>El CS deberá verificar que la habilitación del NCAI sea posible de acuerdo a la cantidad de pCAI que tenga habilitados en el SCyD.</w:t>
      </w:r>
    </w:p>
    <w:p w14:paraId="39F06F89" w14:textId="77777777" w:rsidR="00BD584A" w:rsidRPr="002F3662" w:rsidRDefault="00BD584A" w:rsidP="007E7D77">
      <w:pPr>
        <w:pStyle w:val="IFTnormal"/>
        <w:rPr>
          <w:rFonts w:ascii="Arial" w:hAnsi="Arial" w:cs="Arial"/>
          <w:b/>
        </w:rPr>
      </w:pPr>
      <w:r w:rsidRPr="002F3662">
        <w:rPr>
          <w:rFonts w:ascii="Arial" w:hAnsi="Arial" w:cs="Arial"/>
          <w:b/>
        </w:rPr>
        <w:t>Procedimiento de Baja del SCyD</w:t>
      </w:r>
    </w:p>
    <w:p w14:paraId="39F06F8A" w14:textId="77777777" w:rsidR="00BD584A" w:rsidRPr="002F3662" w:rsidRDefault="00BD584A" w:rsidP="007E7D77">
      <w:pPr>
        <w:pStyle w:val="IFTnormal"/>
        <w:ind w:right="51"/>
        <w:rPr>
          <w:rFonts w:ascii="Arial" w:hAnsi="Arial" w:cs="Arial"/>
        </w:rPr>
      </w:pPr>
      <w:r w:rsidRPr="002F3662">
        <w:rPr>
          <w:rFonts w:ascii="Arial" w:hAnsi="Arial" w:cs="Arial"/>
        </w:rPr>
        <w:t xml:space="preserve">El objetivo y alcance de este procedimiento es definir los pasos y actividades a desarrollar por parte de </w:t>
      </w:r>
      <w:r w:rsidR="009C203E" w:rsidRPr="002F3662">
        <w:rPr>
          <w:rFonts w:ascii="Arial" w:hAnsi="Arial" w:cs="Arial"/>
        </w:rPr>
        <w:t xml:space="preserve">la </w:t>
      </w:r>
      <w:r w:rsidR="008B5856" w:rsidRPr="002F3662">
        <w:rPr>
          <w:rFonts w:ascii="Arial" w:hAnsi="Arial" w:cs="Arial"/>
        </w:rPr>
        <w:t>EM</w:t>
      </w:r>
      <w:r w:rsidR="00124829" w:rsidRPr="002F3662">
        <w:rPr>
          <w:rFonts w:ascii="Arial" w:hAnsi="Arial" w:cs="Arial"/>
        </w:rPr>
        <w:t xml:space="preserve"> </w:t>
      </w:r>
      <w:r w:rsidRPr="002F3662">
        <w:rPr>
          <w:rFonts w:ascii="Arial" w:hAnsi="Arial" w:cs="Arial"/>
        </w:rPr>
        <w:t xml:space="preserve">y del CS, a fin de realizar la baja de los Servicios de Concentración y Distribución prestados a través de uno o varios pCAI en un NCAI; las fases en que se divide este procedimiento son: </w:t>
      </w:r>
      <w:r w:rsidRPr="002F3662">
        <w:rPr>
          <w:rFonts w:ascii="Arial" w:hAnsi="Arial" w:cs="Arial"/>
          <w:b/>
        </w:rPr>
        <w:t>(i)</w:t>
      </w:r>
      <w:r w:rsidRPr="002F3662">
        <w:rPr>
          <w:rFonts w:ascii="Arial" w:hAnsi="Arial" w:cs="Arial"/>
        </w:rPr>
        <w:t xml:space="preserve"> Envío y validación a través del </w:t>
      </w:r>
      <w:r w:rsidR="003F1181" w:rsidRPr="002F3662">
        <w:rPr>
          <w:rFonts w:ascii="Arial" w:hAnsi="Arial" w:cs="Arial"/>
        </w:rPr>
        <w:t>SEG/SIPO</w:t>
      </w:r>
      <w:r w:rsidRPr="002F3662">
        <w:rPr>
          <w:rFonts w:ascii="Arial" w:hAnsi="Arial" w:cs="Arial"/>
        </w:rPr>
        <w:t xml:space="preserve"> de la solicitud de baja de los servicios, verificando de que la solicitud cuenta con todos los elementos; y </w:t>
      </w:r>
      <w:r w:rsidRPr="002F3662">
        <w:rPr>
          <w:rFonts w:ascii="Arial" w:hAnsi="Arial" w:cs="Arial"/>
          <w:b/>
        </w:rPr>
        <w:t>(ii)</w:t>
      </w:r>
      <w:r w:rsidRPr="002F3662">
        <w:rPr>
          <w:rFonts w:ascii="Arial" w:hAnsi="Arial" w:cs="Arial"/>
        </w:rPr>
        <w:t xml:space="preserve"> Baja de los pCAI.</w:t>
      </w:r>
    </w:p>
    <w:tbl>
      <w:tblPr>
        <w:tblW w:w="498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8"/>
        <w:gridCol w:w="6566"/>
      </w:tblGrid>
      <w:tr w:rsidR="00BD584A" w:rsidRPr="002F3662" w14:paraId="39F06F8D" w14:textId="77777777" w:rsidTr="006E29BA">
        <w:trPr>
          <w:tblHeader/>
        </w:trPr>
        <w:tc>
          <w:tcPr>
            <w:tcW w:w="1271" w:type="pct"/>
            <w:shd w:val="clear" w:color="auto" w:fill="B7C2D1"/>
          </w:tcPr>
          <w:p w14:paraId="39F06F8B" w14:textId="77777777" w:rsidR="00BD584A" w:rsidRPr="002F3662" w:rsidRDefault="00BD584A" w:rsidP="0023172A">
            <w:pPr>
              <w:pStyle w:val="IFTnormal"/>
              <w:jc w:val="center"/>
              <w:rPr>
                <w:rFonts w:ascii="Arial" w:hAnsi="Arial" w:cs="Arial"/>
                <w:b/>
              </w:rPr>
            </w:pPr>
            <w:r w:rsidRPr="002F3662">
              <w:rPr>
                <w:rFonts w:ascii="Arial" w:hAnsi="Arial" w:cs="Arial"/>
                <w:b/>
              </w:rPr>
              <w:t>Etapa</w:t>
            </w:r>
          </w:p>
        </w:tc>
        <w:tc>
          <w:tcPr>
            <w:tcW w:w="3729" w:type="pct"/>
            <w:shd w:val="clear" w:color="auto" w:fill="B7C2D1"/>
          </w:tcPr>
          <w:p w14:paraId="39F06F8C" w14:textId="77777777" w:rsidR="00BD584A" w:rsidRPr="002F3662" w:rsidRDefault="00BD584A" w:rsidP="0023172A">
            <w:pPr>
              <w:pStyle w:val="IFTnormal"/>
              <w:jc w:val="center"/>
              <w:rPr>
                <w:rFonts w:ascii="Arial" w:hAnsi="Arial" w:cs="Arial"/>
                <w:b/>
              </w:rPr>
            </w:pPr>
            <w:r w:rsidRPr="002F3662">
              <w:rPr>
                <w:rFonts w:ascii="Arial" w:hAnsi="Arial" w:cs="Arial"/>
                <w:b/>
              </w:rPr>
              <w:t>Descripción</w:t>
            </w:r>
          </w:p>
        </w:tc>
      </w:tr>
      <w:tr w:rsidR="00BD584A" w:rsidRPr="002F3662" w14:paraId="39F06F91" w14:textId="77777777" w:rsidTr="007E7D77">
        <w:tc>
          <w:tcPr>
            <w:tcW w:w="1271" w:type="pct"/>
            <w:shd w:val="clear" w:color="auto" w:fill="auto"/>
          </w:tcPr>
          <w:p w14:paraId="39F06F8E" w14:textId="77777777" w:rsidR="00BD584A" w:rsidRPr="002F3662" w:rsidRDefault="00BD584A" w:rsidP="0023172A">
            <w:pPr>
              <w:pStyle w:val="IFTnormal"/>
              <w:jc w:val="left"/>
              <w:rPr>
                <w:rFonts w:ascii="Arial" w:hAnsi="Arial" w:cs="Arial"/>
                <w:b/>
              </w:rPr>
            </w:pPr>
            <w:r w:rsidRPr="002F3662">
              <w:rPr>
                <w:rFonts w:ascii="Arial" w:hAnsi="Arial" w:cs="Arial"/>
                <w:b/>
              </w:rPr>
              <w:t xml:space="preserve">Envío y Validación de </w:t>
            </w:r>
            <w:r w:rsidR="00291B85" w:rsidRPr="002F3662">
              <w:rPr>
                <w:rFonts w:ascii="Arial" w:hAnsi="Arial" w:cs="Arial"/>
                <w:b/>
              </w:rPr>
              <w:t xml:space="preserve">la </w:t>
            </w:r>
            <w:r w:rsidRPr="002F3662">
              <w:rPr>
                <w:rFonts w:ascii="Arial" w:hAnsi="Arial" w:cs="Arial"/>
                <w:b/>
              </w:rPr>
              <w:t>solicitud</w:t>
            </w:r>
          </w:p>
        </w:tc>
        <w:tc>
          <w:tcPr>
            <w:tcW w:w="3729" w:type="pct"/>
            <w:shd w:val="clear" w:color="auto" w:fill="auto"/>
          </w:tcPr>
          <w:p w14:paraId="39F06F8F" w14:textId="77777777" w:rsidR="00BD584A" w:rsidRPr="002F3662" w:rsidRDefault="00BD584A" w:rsidP="007E7D77">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realizando en línea la validación de baja, indicando el NIS</w:t>
            </w:r>
            <w:r w:rsidR="00182926" w:rsidRPr="002F3662">
              <w:rPr>
                <w:rFonts w:ascii="Arial" w:hAnsi="Arial" w:cs="Arial"/>
              </w:rPr>
              <w:t xml:space="preserve"> de </w:t>
            </w:r>
            <w:r w:rsidRPr="002F3662">
              <w:rPr>
                <w:rFonts w:ascii="Arial" w:hAnsi="Arial" w:cs="Arial"/>
              </w:rPr>
              <w:t>Referencia del servicio en operación.</w:t>
            </w:r>
          </w:p>
          <w:p w14:paraId="39F06F90" w14:textId="77777777" w:rsidR="00BD584A" w:rsidRPr="002F3662" w:rsidRDefault="00BD584A" w:rsidP="004B11EB">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E05E79">
              <w:rPr>
                <w:rFonts w:ascii="Arial" w:hAnsi="Arial" w:cs="Arial"/>
              </w:rPr>
              <w:t>folio</w:t>
            </w:r>
            <w:r w:rsidRPr="002F3662">
              <w:rPr>
                <w:rFonts w:ascii="Arial" w:hAnsi="Arial" w:cs="Arial"/>
              </w:rPr>
              <w:t xml:space="preserve"> de seguimiento.</w:t>
            </w:r>
          </w:p>
        </w:tc>
      </w:tr>
      <w:tr w:rsidR="00BD584A" w:rsidRPr="002F3662" w14:paraId="39F06F94" w14:textId="77777777" w:rsidTr="007E7D77">
        <w:tc>
          <w:tcPr>
            <w:tcW w:w="1271" w:type="pct"/>
            <w:shd w:val="clear" w:color="auto" w:fill="auto"/>
          </w:tcPr>
          <w:p w14:paraId="39F06F92" w14:textId="77777777" w:rsidR="00BD584A" w:rsidRPr="002F3662" w:rsidRDefault="00BD584A" w:rsidP="0023172A">
            <w:pPr>
              <w:pStyle w:val="IFTnormal"/>
              <w:jc w:val="left"/>
              <w:rPr>
                <w:rFonts w:ascii="Arial" w:hAnsi="Arial" w:cs="Arial"/>
                <w:b/>
              </w:rPr>
            </w:pPr>
            <w:r w:rsidRPr="002F3662">
              <w:rPr>
                <w:rFonts w:ascii="Arial" w:hAnsi="Arial" w:cs="Arial"/>
                <w:b/>
              </w:rPr>
              <w:t>Baja de servicio</w:t>
            </w:r>
          </w:p>
        </w:tc>
        <w:tc>
          <w:tcPr>
            <w:tcW w:w="3729" w:type="pct"/>
            <w:shd w:val="clear" w:color="auto" w:fill="auto"/>
          </w:tcPr>
          <w:p w14:paraId="39F06F93" w14:textId="77777777" w:rsidR="00BD584A" w:rsidRPr="002F3662" w:rsidRDefault="009C203E" w:rsidP="00733D8C">
            <w:pPr>
              <w:pStyle w:val="IFTnormal"/>
              <w:rPr>
                <w:rFonts w:ascii="Arial" w:hAnsi="Arial" w:cs="Arial"/>
              </w:rPr>
            </w:pPr>
            <w:r w:rsidRPr="002F3662">
              <w:rPr>
                <w:rFonts w:ascii="Arial" w:hAnsi="Arial" w:cs="Arial"/>
              </w:rPr>
              <w:t xml:space="preserve">Una vez asignado el </w:t>
            </w:r>
            <w:r w:rsidR="00E05E79">
              <w:rPr>
                <w:rFonts w:ascii="Arial" w:hAnsi="Arial" w:cs="Arial"/>
              </w:rPr>
              <w:t>folio</w:t>
            </w:r>
            <w:r w:rsidRPr="002F3662">
              <w:rPr>
                <w:rFonts w:ascii="Arial" w:hAnsi="Arial" w:cs="Arial"/>
              </w:rPr>
              <w:t xml:space="preserve"> se dará de baja el o los pCAI en el plazo establecido para tal efecto</w:t>
            </w:r>
            <w:r w:rsidR="00733D8C" w:rsidRPr="002F3662">
              <w:rPr>
                <w:rFonts w:ascii="Arial" w:hAnsi="Arial" w:cs="Arial"/>
              </w:rPr>
              <w:t xml:space="preserve"> en la sección de Plazos de este servicio</w:t>
            </w:r>
            <w:r w:rsidRPr="002F3662">
              <w:rPr>
                <w:rFonts w:ascii="Arial" w:hAnsi="Arial" w:cs="Arial"/>
              </w:rPr>
              <w:t xml:space="preserve"> en </w:t>
            </w:r>
            <w:r w:rsidR="00733D8C" w:rsidRPr="002F3662">
              <w:rPr>
                <w:rFonts w:ascii="Arial" w:hAnsi="Arial" w:cs="Arial"/>
              </w:rPr>
              <w:t>la presente OREDA</w:t>
            </w:r>
            <w:r w:rsidRPr="002F3662">
              <w:rPr>
                <w:rFonts w:ascii="Arial" w:hAnsi="Arial" w:cs="Arial"/>
              </w:rPr>
              <w:t>, así como la facturación asociada a partir de la solicitud.</w:t>
            </w:r>
          </w:p>
        </w:tc>
      </w:tr>
    </w:tbl>
    <w:p w14:paraId="39F06F95" w14:textId="77777777" w:rsidR="00BD584A" w:rsidRPr="002F3662" w:rsidRDefault="00BD584A" w:rsidP="004B11EB">
      <w:pPr>
        <w:rPr>
          <w:rFonts w:ascii="Arial" w:hAnsi="Arial" w:cs="Arial"/>
          <w:b/>
        </w:rPr>
      </w:pPr>
    </w:p>
    <w:p w14:paraId="39F06F96" w14:textId="77777777" w:rsidR="00BD584A" w:rsidRPr="002F3662" w:rsidRDefault="00BD584A" w:rsidP="004B11EB">
      <w:pPr>
        <w:pStyle w:val="IFTnormal"/>
        <w:rPr>
          <w:rFonts w:ascii="Arial" w:hAnsi="Arial" w:cs="Arial"/>
          <w:b/>
        </w:rPr>
      </w:pPr>
      <w:r w:rsidRPr="002F3662">
        <w:rPr>
          <w:rFonts w:ascii="Arial" w:hAnsi="Arial" w:cs="Arial"/>
          <w:b/>
        </w:rPr>
        <w:t xml:space="preserve">Procedimiento de Migración de puerto pCAI por incremento de capacidad </w:t>
      </w:r>
    </w:p>
    <w:p w14:paraId="39F06F97" w14:textId="77777777" w:rsidR="00290725" w:rsidRPr="002F3662" w:rsidRDefault="005E1105" w:rsidP="004B11EB">
      <w:pPr>
        <w:spacing w:after="200" w:line="276" w:lineRule="auto"/>
        <w:jc w:val="both"/>
        <w:rPr>
          <w:rStyle w:val="IFTnormalCar"/>
          <w:rFonts w:ascii="Arial" w:hAnsi="Arial" w:cs="Arial"/>
        </w:rPr>
      </w:pPr>
      <w:r w:rsidRPr="002F3662">
        <w:rPr>
          <w:rStyle w:val="IFTnormalCar"/>
          <w:rFonts w:ascii="Arial" w:hAnsi="Arial" w:cs="Arial"/>
        </w:rPr>
        <w:t xml:space="preserve">En caso de que el CS requiera realizar una migración y cambio de puerto pCAI debido a necesidades de capacidad, dicha migración será </w:t>
      </w:r>
      <w:r w:rsidR="00BD3526" w:rsidRPr="002F3662">
        <w:rPr>
          <w:rStyle w:val="IFTnormalCar"/>
          <w:rFonts w:ascii="Arial" w:hAnsi="Arial" w:cs="Arial"/>
        </w:rPr>
        <w:t xml:space="preserve">atendida </w:t>
      </w:r>
      <w:r w:rsidRPr="002F3662">
        <w:rPr>
          <w:rStyle w:val="IFTnormalCar"/>
          <w:rFonts w:ascii="Arial" w:hAnsi="Arial" w:cs="Arial"/>
        </w:rPr>
        <w:t>conforme las políticas actuales de contratación y baja de los servicios.</w:t>
      </w:r>
    </w:p>
    <w:p w14:paraId="39F06F98" w14:textId="77777777" w:rsidR="00290725" w:rsidRPr="002F3662" w:rsidRDefault="005E1105" w:rsidP="004B11EB">
      <w:pPr>
        <w:spacing w:after="200" w:line="276" w:lineRule="auto"/>
        <w:jc w:val="both"/>
        <w:rPr>
          <w:rStyle w:val="IFTnormalCar"/>
          <w:rFonts w:ascii="Arial" w:hAnsi="Arial" w:cs="Arial"/>
        </w:rPr>
      </w:pPr>
      <w:r w:rsidRPr="002F3662">
        <w:rPr>
          <w:rStyle w:val="IFTnormalCar"/>
          <w:rFonts w:ascii="Arial" w:hAnsi="Arial" w:cs="Arial"/>
        </w:rPr>
        <w:t xml:space="preserve">El CS deberá enviar la solicitud a </w:t>
      </w:r>
      <w:r w:rsidR="009C203E" w:rsidRPr="002F3662">
        <w:rPr>
          <w:rStyle w:val="IFTnormalCar"/>
          <w:rFonts w:ascii="Arial" w:hAnsi="Arial" w:cs="Arial"/>
        </w:rPr>
        <w:t xml:space="preserve">la </w:t>
      </w:r>
      <w:r w:rsidR="008B5856" w:rsidRPr="002F3662">
        <w:rPr>
          <w:rStyle w:val="IFTnormalCar"/>
          <w:rFonts w:ascii="Arial" w:hAnsi="Arial" w:cs="Arial"/>
        </w:rPr>
        <w:t>EM</w:t>
      </w:r>
      <w:r w:rsidR="00124829" w:rsidRPr="002F3662">
        <w:rPr>
          <w:rStyle w:val="IFTnormalCar"/>
          <w:rFonts w:ascii="Arial" w:hAnsi="Arial" w:cs="Arial"/>
        </w:rPr>
        <w:t xml:space="preserve"> </w:t>
      </w:r>
      <w:r w:rsidRPr="002F3662">
        <w:rPr>
          <w:rStyle w:val="IFTnormalCar"/>
          <w:rFonts w:ascii="Arial" w:hAnsi="Arial" w:cs="Arial"/>
        </w:rPr>
        <w:t xml:space="preserve">a través del </w:t>
      </w:r>
      <w:r w:rsidR="003F1181" w:rsidRPr="002F3662">
        <w:rPr>
          <w:rStyle w:val="IFTnormalCar"/>
          <w:rFonts w:ascii="Arial" w:hAnsi="Arial" w:cs="Arial"/>
        </w:rPr>
        <w:t>SEG/SIPO</w:t>
      </w:r>
      <w:r w:rsidRPr="002F3662">
        <w:rPr>
          <w:rStyle w:val="IFTnormalCar"/>
          <w:rFonts w:ascii="Arial" w:hAnsi="Arial" w:cs="Arial"/>
        </w:rPr>
        <w:t xml:space="preserve">, mediante el formato correspondiente, de conformidad con el apartado Solicitud de pCAI por SCyD. </w:t>
      </w:r>
    </w:p>
    <w:p w14:paraId="39F06F99" w14:textId="77777777" w:rsidR="00290725" w:rsidRPr="002F3662" w:rsidRDefault="005E1105" w:rsidP="004B11EB">
      <w:pPr>
        <w:spacing w:after="200" w:line="276" w:lineRule="auto"/>
        <w:jc w:val="both"/>
        <w:rPr>
          <w:rStyle w:val="IFTnormalCar"/>
          <w:rFonts w:ascii="Arial" w:hAnsi="Arial" w:cs="Arial"/>
        </w:rPr>
      </w:pPr>
      <w:r w:rsidRPr="002F3662">
        <w:rPr>
          <w:rStyle w:val="IFTnormalCar"/>
          <w:rFonts w:ascii="Arial" w:hAnsi="Arial" w:cs="Arial"/>
        </w:rPr>
        <w:t xml:space="preserve">El servicio en el nuevo pCAI dependerá de la factibilidad técnica prevista en el apartado </w:t>
      </w:r>
      <w:r w:rsidR="00150E5C" w:rsidRPr="002F3662">
        <w:rPr>
          <w:rStyle w:val="IFTnormalCar"/>
          <w:rFonts w:ascii="Arial" w:hAnsi="Arial" w:cs="Arial"/>
        </w:rPr>
        <w:t>“</w:t>
      </w:r>
      <w:r w:rsidR="002B182B" w:rsidRPr="002F3662">
        <w:rPr>
          <w:rStyle w:val="IFTnormalCar"/>
          <w:rFonts w:ascii="Arial" w:hAnsi="Arial" w:cs="Arial"/>
        </w:rPr>
        <w:t>Disponibilidad de recursos</w:t>
      </w:r>
      <w:r w:rsidR="00150E5C" w:rsidRPr="002F3662">
        <w:rPr>
          <w:rStyle w:val="IFTnormalCar"/>
          <w:rFonts w:ascii="Arial" w:hAnsi="Arial" w:cs="Arial"/>
        </w:rPr>
        <w:t>”</w:t>
      </w:r>
      <w:r w:rsidR="002B182B" w:rsidRPr="002F3662">
        <w:rPr>
          <w:rStyle w:val="IFTnormalCar"/>
          <w:rFonts w:ascii="Arial" w:hAnsi="Arial" w:cs="Arial"/>
        </w:rPr>
        <w:t xml:space="preserve"> de esta OREDA.</w:t>
      </w:r>
    </w:p>
    <w:p w14:paraId="39F06F9A" w14:textId="77777777" w:rsidR="00290725" w:rsidRPr="002F3662" w:rsidRDefault="00290725" w:rsidP="004B11EB">
      <w:pPr>
        <w:spacing w:after="200" w:line="276" w:lineRule="auto"/>
        <w:jc w:val="both"/>
        <w:rPr>
          <w:rStyle w:val="IFTnormalCar"/>
          <w:rFonts w:ascii="Arial" w:hAnsi="Arial" w:cs="Arial"/>
        </w:rPr>
      </w:pPr>
      <w:r w:rsidRPr="002F3662">
        <w:rPr>
          <w:rStyle w:val="IFTnormalCar"/>
          <w:rFonts w:ascii="Arial" w:hAnsi="Arial" w:cs="Arial"/>
        </w:rPr>
        <w:t>El movimiento de migración de puerto será siempre a uno de mayor capacidad. Se debe cumplir el criterio que el puerto contratado inicialmente observe una ocupación al menos del 70% de su capacidad.</w:t>
      </w:r>
    </w:p>
    <w:p w14:paraId="39F06F9B" w14:textId="77777777" w:rsidR="00290725" w:rsidRPr="002F3662" w:rsidRDefault="001B4169" w:rsidP="004B11EB">
      <w:pPr>
        <w:spacing w:after="200" w:line="276" w:lineRule="auto"/>
        <w:jc w:val="both"/>
        <w:rPr>
          <w:rStyle w:val="IFTnormalCar"/>
          <w:rFonts w:ascii="Arial" w:hAnsi="Arial" w:cs="Arial"/>
        </w:rPr>
      </w:pPr>
      <w:r w:rsidRPr="002F3662">
        <w:rPr>
          <w:rStyle w:val="IFTnormalCar"/>
          <w:rFonts w:ascii="Arial" w:hAnsi="Arial" w:cs="Arial"/>
        </w:rPr>
        <w:t>La migración deberá darse sólo en servicios del mismo nivel de jerárquico (Local a Local, Regional a Regional</w:t>
      </w:r>
      <w:r w:rsidR="00BF2F92" w:rsidRPr="002F3662">
        <w:rPr>
          <w:rStyle w:val="IFTnormalCar"/>
          <w:rFonts w:ascii="Arial" w:hAnsi="Arial" w:cs="Arial"/>
        </w:rPr>
        <w:t xml:space="preserve"> </w:t>
      </w:r>
      <w:r w:rsidR="004D6AA4" w:rsidRPr="002F3662">
        <w:rPr>
          <w:rStyle w:val="IFTnormalCar"/>
          <w:rFonts w:ascii="Arial" w:hAnsi="Arial" w:cs="Arial"/>
        </w:rPr>
        <w:t>o</w:t>
      </w:r>
      <w:r w:rsidR="00BF2F92" w:rsidRPr="002F3662">
        <w:rPr>
          <w:rStyle w:val="IFTnormalCar"/>
          <w:rFonts w:ascii="Arial" w:hAnsi="Arial" w:cs="Arial"/>
        </w:rPr>
        <w:t xml:space="preserve"> Nacional a Nacional</w:t>
      </w:r>
      <w:r w:rsidRPr="002F3662">
        <w:rPr>
          <w:rStyle w:val="IFTnormalCar"/>
          <w:rFonts w:ascii="Arial" w:hAnsi="Arial" w:cs="Arial"/>
        </w:rPr>
        <w:t>), respetando los dominios administrativos a los que pertenecen los usuarios.</w:t>
      </w:r>
    </w:p>
    <w:p w14:paraId="39F06F9C" w14:textId="77777777" w:rsidR="00A47F9A" w:rsidRPr="002F3662" w:rsidRDefault="005E1105" w:rsidP="004B11EB">
      <w:pPr>
        <w:spacing w:after="200" w:line="276" w:lineRule="auto"/>
        <w:jc w:val="both"/>
        <w:rPr>
          <w:rStyle w:val="IFTnormalCar"/>
          <w:rFonts w:ascii="Arial" w:hAnsi="Arial" w:cs="Arial"/>
        </w:rPr>
      </w:pPr>
      <w:r w:rsidRPr="002F3662">
        <w:rPr>
          <w:rStyle w:val="IFTnormalCar"/>
          <w:rFonts w:ascii="Arial" w:hAnsi="Arial" w:cs="Arial"/>
        </w:rPr>
        <w:t xml:space="preserve">Derivado que la migración del pCAI implica migración de usuarios del puerto actual al nuevo puerto, </w:t>
      </w:r>
      <w:r w:rsidR="00C00AAD" w:rsidRPr="002F3662">
        <w:rPr>
          <w:rStyle w:val="IFTnormalCar"/>
          <w:rFonts w:ascii="Arial" w:hAnsi="Arial" w:cs="Arial"/>
        </w:rPr>
        <w:t xml:space="preserve">la </w:t>
      </w:r>
      <w:r w:rsidR="008B5856" w:rsidRPr="002F3662">
        <w:rPr>
          <w:rStyle w:val="IFTnormalCar"/>
          <w:rFonts w:ascii="Arial" w:hAnsi="Arial" w:cs="Arial"/>
        </w:rPr>
        <w:t>EM</w:t>
      </w:r>
      <w:r w:rsidR="00124829" w:rsidRPr="002F3662">
        <w:rPr>
          <w:rStyle w:val="IFTnormalCar"/>
          <w:rFonts w:ascii="Arial" w:hAnsi="Arial" w:cs="Arial"/>
        </w:rPr>
        <w:t xml:space="preserve"> </w:t>
      </w:r>
      <w:r w:rsidRPr="002F3662">
        <w:rPr>
          <w:rStyle w:val="IFTnormalCar"/>
          <w:rFonts w:ascii="Arial" w:hAnsi="Arial" w:cs="Arial"/>
        </w:rPr>
        <w:t xml:space="preserve">y los CS deberán coordinarse para realizar dichas actividades las cuales no deberán exceder </w:t>
      </w:r>
      <w:r w:rsidR="00E0305E" w:rsidRPr="002F3662">
        <w:rPr>
          <w:rStyle w:val="IFTnormalCar"/>
          <w:rFonts w:ascii="Arial" w:hAnsi="Arial" w:cs="Arial"/>
        </w:rPr>
        <w:t xml:space="preserve">tres </w:t>
      </w:r>
      <w:r w:rsidRPr="002F3662">
        <w:rPr>
          <w:rStyle w:val="IFTnormalCar"/>
          <w:rFonts w:ascii="Arial" w:hAnsi="Arial" w:cs="Arial"/>
        </w:rPr>
        <w:t>meses desde el envío de la solicitud.</w:t>
      </w:r>
    </w:p>
    <w:p w14:paraId="39F06F9D" w14:textId="77777777" w:rsidR="000D3428" w:rsidRDefault="000D3428" w:rsidP="004B11EB">
      <w:pPr>
        <w:spacing w:after="200" w:line="276" w:lineRule="auto"/>
        <w:jc w:val="both"/>
        <w:rPr>
          <w:rFonts w:ascii="Arial" w:hAnsi="Arial" w:cs="Arial"/>
        </w:rPr>
      </w:pPr>
      <w:r w:rsidRPr="002F3662">
        <w:rPr>
          <w:rFonts w:ascii="Arial" w:hAnsi="Arial" w:cs="Arial"/>
        </w:rPr>
        <w:t xml:space="preserve">El CS deberá asumir la responsabilidad de la interrupción del servicio con sus clientes finales, así como proporcionar una ventana de mantenimiento a </w:t>
      </w:r>
      <w:r w:rsidR="00C00AAD" w:rsidRPr="002F3662">
        <w:rPr>
          <w:rFonts w:ascii="Arial" w:hAnsi="Arial" w:cs="Arial"/>
        </w:rPr>
        <w:t xml:space="preserve">la </w:t>
      </w:r>
      <w:r w:rsidR="008B5856" w:rsidRPr="002F3662">
        <w:rPr>
          <w:rFonts w:ascii="Arial" w:hAnsi="Arial" w:cs="Arial"/>
        </w:rPr>
        <w:t>EM</w:t>
      </w:r>
      <w:r w:rsidR="00124829" w:rsidRPr="002F3662">
        <w:rPr>
          <w:rFonts w:ascii="Arial" w:hAnsi="Arial" w:cs="Arial"/>
        </w:rPr>
        <w:t xml:space="preserve"> </w:t>
      </w:r>
      <w:r w:rsidRPr="002F3662">
        <w:rPr>
          <w:rFonts w:ascii="Arial" w:hAnsi="Arial" w:cs="Arial"/>
        </w:rPr>
        <w:t>durante el periodo que dure la migración.</w:t>
      </w:r>
    </w:p>
    <w:p w14:paraId="39F06F9E" w14:textId="77777777" w:rsidR="00480D88" w:rsidRPr="002F3662" w:rsidRDefault="00480D88" w:rsidP="004B11EB">
      <w:pPr>
        <w:spacing w:after="200" w:line="276" w:lineRule="auto"/>
        <w:jc w:val="both"/>
        <w:rPr>
          <w:rFonts w:ascii="Arial" w:hAnsi="Arial" w:cs="Arial"/>
        </w:rPr>
      </w:pPr>
    </w:p>
    <w:p w14:paraId="39F06F9F" w14:textId="77777777" w:rsidR="00A47F9A" w:rsidRPr="002F3662" w:rsidRDefault="004A0D14" w:rsidP="00DD5100">
      <w:pPr>
        <w:pStyle w:val="Ttulo2"/>
        <w:spacing w:before="120"/>
        <w:rPr>
          <w:rFonts w:ascii="Arial" w:hAnsi="Arial"/>
        </w:rPr>
      </w:pPr>
      <w:bookmarkStart w:id="920" w:name="_Toc467248726"/>
      <w:bookmarkStart w:id="921" w:name="_Toc525904606"/>
      <w:bookmarkStart w:id="922" w:name="_Toc525914002"/>
      <w:bookmarkStart w:id="923" w:name="_Toc525919241"/>
      <w:bookmarkStart w:id="924" w:name="_Toc525919365"/>
      <w:bookmarkStart w:id="925" w:name="_Toc2957175"/>
      <w:bookmarkStart w:id="926" w:name="_Toc24473469"/>
      <w:bookmarkStart w:id="927" w:name="_Toc24477597"/>
      <w:bookmarkStart w:id="928" w:name="_Toc26281406"/>
      <w:bookmarkStart w:id="929" w:name="_Toc26284942"/>
      <w:bookmarkStart w:id="930" w:name="_Toc26903927"/>
      <w:bookmarkStart w:id="931" w:name="_Toc43913169"/>
      <w:bookmarkStart w:id="932" w:name="_Toc26980651"/>
      <w:bookmarkStart w:id="933" w:name="_Toc53488503"/>
      <w:bookmarkStart w:id="934" w:name="_Toc53490435"/>
      <w:bookmarkStart w:id="935" w:name="_Toc53498443"/>
      <w:bookmarkStart w:id="936" w:name="_Toc75806829"/>
      <w:bookmarkStart w:id="937" w:name="_Toc58578800"/>
      <w:r w:rsidRPr="002F3662">
        <w:rPr>
          <w:rFonts w:ascii="Arial" w:hAnsi="Arial"/>
        </w:rPr>
        <w:t>5</w:t>
      </w:r>
      <w:r w:rsidR="003D289C" w:rsidRPr="002F3662">
        <w:rPr>
          <w:rFonts w:ascii="Arial" w:hAnsi="Arial"/>
        </w:rPr>
        <w:t>.</w:t>
      </w:r>
      <w:r w:rsidR="00EF4541" w:rsidRPr="002F3662">
        <w:rPr>
          <w:rFonts w:ascii="Arial" w:hAnsi="Arial"/>
        </w:rPr>
        <w:t>8</w:t>
      </w:r>
      <w:r w:rsidR="003D289C" w:rsidRPr="002F3662">
        <w:rPr>
          <w:rFonts w:ascii="Arial" w:hAnsi="Arial"/>
        </w:rPr>
        <w:t xml:space="preserve"> </w:t>
      </w:r>
      <w:r w:rsidR="00A47F9A" w:rsidRPr="002F3662">
        <w:rPr>
          <w:rFonts w:ascii="Arial" w:hAnsi="Arial"/>
        </w:rPr>
        <w:t>Plazos de Entrega de SCyD</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p>
    <w:p w14:paraId="39F06FA0" w14:textId="77777777" w:rsidR="00CF2945" w:rsidRPr="002F3662" w:rsidRDefault="00CF2945">
      <w:pPr>
        <w:pStyle w:val="Prrafodelista"/>
        <w:numPr>
          <w:ilvl w:val="0"/>
          <w:numId w:val="113"/>
        </w:numPr>
        <w:ind w:right="51"/>
        <w:jc w:val="both"/>
        <w:rPr>
          <w:rFonts w:ascii="Arial" w:eastAsia="Calibri" w:hAnsi="Arial" w:cs="Arial"/>
          <w:sz w:val="22"/>
          <w:lang w:val="es-MX"/>
        </w:rPr>
      </w:pPr>
      <w:r w:rsidRPr="002F3662">
        <w:rPr>
          <w:rFonts w:ascii="Arial" w:eastAsia="Calibri" w:hAnsi="Arial" w:cs="Arial"/>
          <w:sz w:val="22"/>
          <w:lang w:val="es-MX"/>
        </w:rPr>
        <w:t xml:space="preserve">Validación de la solicitud junto con validación de </w:t>
      </w:r>
      <w:r w:rsidR="001A5087" w:rsidRPr="002F3662">
        <w:rPr>
          <w:rFonts w:ascii="Arial" w:eastAsia="Calibri" w:hAnsi="Arial" w:cs="Arial"/>
          <w:sz w:val="22"/>
          <w:lang w:val="es-MX"/>
        </w:rPr>
        <w:t>la factibilidad en máximo cuatro días hábiles</w:t>
      </w:r>
      <w:r w:rsidRPr="002F3662">
        <w:rPr>
          <w:rFonts w:ascii="Arial" w:eastAsia="Calibri" w:hAnsi="Arial" w:cs="Arial"/>
          <w:sz w:val="22"/>
          <w:lang w:val="es-MX"/>
        </w:rPr>
        <w:t xml:space="preserve">. </w:t>
      </w:r>
    </w:p>
    <w:p w14:paraId="39F06FA1" w14:textId="77777777" w:rsidR="00CF2945" w:rsidRPr="002F3662" w:rsidRDefault="00CF2945" w:rsidP="00C74EDB">
      <w:pPr>
        <w:pStyle w:val="Prrafodelista"/>
        <w:ind w:left="720" w:right="51"/>
        <w:rPr>
          <w:rFonts w:ascii="Arial" w:eastAsia="Calibri" w:hAnsi="Arial" w:cs="Arial"/>
          <w:sz w:val="22"/>
          <w:lang w:val="es-MX"/>
        </w:rPr>
      </w:pPr>
    </w:p>
    <w:p w14:paraId="39F06FA2" w14:textId="77777777" w:rsidR="00D354F5" w:rsidRPr="002F3662" w:rsidRDefault="00D354F5" w:rsidP="002F7E4A">
      <w:pPr>
        <w:pStyle w:val="IFTnormal"/>
        <w:numPr>
          <w:ilvl w:val="0"/>
          <w:numId w:val="113"/>
        </w:numPr>
        <w:ind w:right="51"/>
        <w:rPr>
          <w:rFonts w:ascii="Arial" w:hAnsi="Arial" w:cs="Arial"/>
        </w:rPr>
      </w:pPr>
      <w:r w:rsidRPr="002F3662">
        <w:rPr>
          <w:rFonts w:ascii="Arial" w:hAnsi="Arial" w:cs="Arial"/>
        </w:rPr>
        <w:t xml:space="preserve">Habilitación y entrega del SCyD en Coubicación interna (validación de la solicitud, verificación de factibilidad y habilitación): </w:t>
      </w:r>
      <w:r w:rsidR="00CB1B95" w:rsidRPr="002F3662">
        <w:rPr>
          <w:rFonts w:ascii="Arial" w:hAnsi="Arial" w:cs="Arial"/>
        </w:rPr>
        <w:t>20</w:t>
      </w:r>
      <w:r w:rsidR="00B53D4D" w:rsidRPr="002F3662">
        <w:rPr>
          <w:rFonts w:ascii="Arial" w:hAnsi="Arial" w:cs="Arial"/>
        </w:rPr>
        <w:t xml:space="preserve"> </w:t>
      </w:r>
      <w:r w:rsidRPr="002F3662">
        <w:rPr>
          <w:rFonts w:ascii="Arial" w:hAnsi="Arial" w:cs="Arial"/>
        </w:rPr>
        <w:t>días hábiles por hasta 100 equipos de acceso, independientemente del número de NCAI solicitados, que se contabilizarán a partir de la solicitud, por cada 5 equipos adicionales se aumentará un día a dicho plazo.</w:t>
      </w:r>
    </w:p>
    <w:p w14:paraId="39F06FA3" w14:textId="77777777" w:rsidR="00D354F5" w:rsidRPr="002F3662" w:rsidRDefault="00D354F5" w:rsidP="002F7E4A">
      <w:pPr>
        <w:pStyle w:val="IFTnormal"/>
        <w:numPr>
          <w:ilvl w:val="0"/>
          <w:numId w:val="26"/>
        </w:numPr>
        <w:ind w:right="51"/>
        <w:rPr>
          <w:rFonts w:ascii="Arial" w:hAnsi="Arial" w:cs="Arial"/>
        </w:rPr>
      </w:pPr>
      <w:r w:rsidRPr="002F3662">
        <w:rPr>
          <w:rFonts w:ascii="Arial" w:hAnsi="Arial" w:cs="Arial"/>
        </w:rPr>
        <w:t xml:space="preserve">Habilitación y entrega del SCyD en Coubicación externa (validación de la solicitud, verificación de factibilidad y habilitación): </w:t>
      </w:r>
      <w:r w:rsidR="00CB1B95" w:rsidRPr="002F3662">
        <w:rPr>
          <w:rFonts w:ascii="Arial" w:hAnsi="Arial" w:cs="Arial"/>
        </w:rPr>
        <w:t>30</w:t>
      </w:r>
      <w:r w:rsidR="00B53D4D" w:rsidRPr="002F3662">
        <w:rPr>
          <w:rFonts w:ascii="Arial" w:hAnsi="Arial" w:cs="Arial"/>
        </w:rPr>
        <w:t xml:space="preserve"> </w:t>
      </w:r>
      <w:r w:rsidRPr="002F3662">
        <w:rPr>
          <w:rFonts w:ascii="Arial" w:hAnsi="Arial" w:cs="Arial"/>
        </w:rPr>
        <w:t>días hábiles por hasta 100 equipos de acceso, independientemente del número de NCAI solicitados, que se contabilizarán a partir de la solicitud, por cada 5 equipos adicionales se aumentará un día a dicho plazo.</w:t>
      </w:r>
    </w:p>
    <w:p w14:paraId="39F06FA4" w14:textId="77777777" w:rsidR="00C00AAD" w:rsidRPr="002F3662" w:rsidRDefault="00D354F5" w:rsidP="00C00AAD">
      <w:pPr>
        <w:pStyle w:val="IFTnormal"/>
        <w:numPr>
          <w:ilvl w:val="0"/>
          <w:numId w:val="26"/>
        </w:numPr>
        <w:ind w:right="51"/>
        <w:rPr>
          <w:rFonts w:ascii="Arial" w:hAnsi="Arial" w:cs="Arial"/>
        </w:rPr>
      </w:pPr>
      <w:r w:rsidRPr="002F3662">
        <w:rPr>
          <w:rFonts w:ascii="Arial" w:hAnsi="Arial" w:cs="Arial"/>
        </w:rPr>
        <w:t xml:space="preserve">Habilitación y entrega del SCyD en </w:t>
      </w:r>
      <w:r w:rsidR="00144775" w:rsidRPr="002F3662">
        <w:rPr>
          <w:rFonts w:ascii="Arial" w:hAnsi="Arial" w:cs="Arial"/>
        </w:rPr>
        <w:t>Ubicación Distante</w:t>
      </w:r>
      <w:r w:rsidRPr="002F3662">
        <w:rPr>
          <w:rFonts w:ascii="Arial" w:hAnsi="Arial" w:cs="Arial"/>
        </w:rPr>
        <w:t xml:space="preserve"> (validación de la solicitud, verificación de factibilidad y habilitación): </w:t>
      </w:r>
      <w:r w:rsidR="00CB1B95" w:rsidRPr="002F3662">
        <w:rPr>
          <w:rFonts w:ascii="Arial" w:hAnsi="Arial" w:cs="Arial"/>
        </w:rPr>
        <w:t>45</w:t>
      </w:r>
      <w:r w:rsidR="00B53D4D" w:rsidRPr="002F3662">
        <w:rPr>
          <w:rFonts w:ascii="Arial" w:hAnsi="Arial" w:cs="Arial"/>
        </w:rPr>
        <w:t xml:space="preserve"> </w:t>
      </w:r>
      <w:r w:rsidRPr="002F3662">
        <w:rPr>
          <w:rFonts w:ascii="Arial" w:hAnsi="Arial" w:cs="Arial"/>
        </w:rPr>
        <w:t xml:space="preserve">días hábiles por hasta 100 equipos de acceso, independientemente del número de NCAI solicitados, que se contabilizarán a partir de la solicitud, por cada 5 equipos </w:t>
      </w:r>
      <w:bookmarkStart w:id="938" w:name="_Toc26980652"/>
      <w:bookmarkStart w:id="939" w:name="_Toc467248727"/>
      <w:bookmarkStart w:id="940" w:name="_Toc525904607"/>
      <w:bookmarkStart w:id="941" w:name="_Toc525914003"/>
      <w:bookmarkStart w:id="942" w:name="_Toc525919242"/>
      <w:bookmarkStart w:id="943" w:name="_Toc525919366"/>
      <w:bookmarkStart w:id="944" w:name="_Toc2957176"/>
      <w:bookmarkStart w:id="945" w:name="_Toc24473470"/>
      <w:bookmarkStart w:id="946" w:name="_Toc24477598"/>
      <w:bookmarkStart w:id="947" w:name="_Toc26281407"/>
      <w:bookmarkStart w:id="948" w:name="_Toc26284943"/>
      <w:bookmarkStart w:id="949" w:name="_Toc26903928"/>
      <w:bookmarkStart w:id="950" w:name="_Toc43913170"/>
      <w:r w:rsidR="00C00AAD" w:rsidRPr="002F3662">
        <w:rPr>
          <w:rFonts w:ascii="Arial" w:hAnsi="Arial" w:cs="Arial"/>
        </w:rPr>
        <w:t>adicionales se aumentará un día a dicho plazo.</w:t>
      </w:r>
    </w:p>
    <w:p w14:paraId="39F06FA5" w14:textId="77777777" w:rsidR="00C00AAD" w:rsidRPr="002F3662" w:rsidRDefault="00C00AAD" w:rsidP="00C00AAD">
      <w:pPr>
        <w:pStyle w:val="IFTnormal"/>
        <w:numPr>
          <w:ilvl w:val="0"/>
          <w:numId w:val="26"/>
        </w:numPr>
        <w:ind w:right="51"/>
        <w:rPr>
          <w:rFonts w:ascii="Arial" w:hAnsi="Arial" w:cs="Arial"/>
        </w:rPr>
      </w:pPr>
      <w:r w:rsidRPr="002F3662">
        <w:rPr>
          <w:rFonts w:ascii="Arial" w:hAnsi="Arial" w:cs="Arial"/>
        </w:rPr>
        <w:t>Habilitación de pCAI por SCyD: 20 días hábiles por hasta 100 equipos de acceso, independientemente del número de NCAI solicitados, que se contabilizarán a partir de la solicitud, por cada 5 equipos adicionales se aumentará un día a dicho plazo.</w:t>
      </w:r>
    </w:p>
    <w:p w14:paraId="39F06FA6" w14:textId="77777777" w:rsidR="00C00AAD" w:rsidRDefault="00C00AAD" w:rsidP="00C00AAD">
      <w:pPr>
        <w:pStyle w:val="IFTnormal"/>
        <w:numPr>
          <w:ilvl w:val="0"/>
          <w:numId w:val="26"/>
        </w:numPr>
        <w:ind w:right="51"/>
        <w:rPr>
          <w:rFonts w:ascii="Arial" w:hAnsi="Arial" w:cs="Arial"/>
        </w:rPr>
      </w:pPr>
      <w:r w:rsidRPr="002F3662">
        <w:rPr>
          <w:rFonts w:ascii="Arial" w:hAnsi="Arial" w:cs="Arial"/>
        </w:rPr>
        <w:t>Baja de pCAI por SCyD</w:t>
      </w:r>
      <w:r w:rsidR="003519AD" w:rsidRPr="002F3662">
        <w:rPr>
          <w:rFonts w:ascii="Arial" w:hAnsi="Arial" w:cs="Arial"/>
        </w:rPr>
        <w:t xml:space="preserve"> en un</w:t>
      </w:r>
      <w:r w:rsidRPr="002F3662">
        <w:rPr>
          <w:rFonts w:ascii="Arial" w:hAnsi="Arial" w:cs="Arial"/>
        </w:rPr>
        <w:t xml:space="preserve"> día hábil.</w:t>
      </w:r>
    </w:p>
    <w:p w14:paraId="39F06FA7" w14:textId="77777777" w:rsidR="00480D88" w:rsidRDefault="00480D88" w:rsidP="004558B9">
      <w:pPr>
        <w:pStyle w:val="IFTnormal"/>
        <w:ind w:left="720" w:right="51"/>
        <w:rPr>
          <w:rFonts w:ascii="Arial" w:hAnsi="Arial" w:cs="Arial"/>
        </w:rPr>
      </w:pPr>
    </w:p>
    <w:p w14:paraId="39F06FA8" w14:textId="77777777" w:rsidR="00A47F9A" w:rsidRPr="002F3662" w:rsidRDefault="004A0D14" w:rsidP="00DD5100">
      <w:pPr>
        <w:pStyle w:val="Ttulo2"/>
        <w:spacing w:before="120"/>
        <w:rPr>
          <w:rFonts w:ascii="Arial" w:hAnsi="Arial"/>
        </w:rPr>
      </w:pPr>
      <w:bookmarkStart w:id="951" w:name="_Toc53488504"/>
      <w:bookmarkStart w:id="952" w:name="_Toc53490436"/>
      <w:bookmarkStart w:id="953" w:name="_Toc53498444"/>
      <w:bookmarkStart w:id="954" w:name="_Toc75806830"/>
      <w:bookmarkStart w:id="955" w:name="_Toc58578801"/>
      <w:r w:rsidRPr="002F3662">
        <w:rPr>
          <w:rFonts w:ascii="Arial" w:hAnsi="Arial"/>
        </w:rPr>
        <w:t>5</w:t>
      </w:r>
      <w:r w:rsidR="003D289C" w:rsidRPr="002F3662">
        <w:rPr>
          <w:rFonts w:ascii="Arial" w:hAnsi="Arial"/>
        </w:rPr>
        <w:t>.</w:t>
      </w:r>
      <w:r w:rsidR="00EF4541" w:rsidRPr="002F3662">
        <w:rPr>
          <w:rFonts w:ascii="Arial" w:hAnsi="Arial"/>
        </w:rPr>
        <w:t>9</w:t>
      </w:r>
      <w:r w:rsidR="003D289C" w:rsidRPr="002F3662">
        <w:rPr>
          <w:rFonts w:ascii="Arial" w:hAnsi="Arial"/>
        </w:rPr>
        <w:t xml:space="preserve"> </w:t>
      </w:r>
      <w:r w:rsidR="00A47F9A" w:rsidRPr="002F3662">
        <w:rPr>
          <w:rFonts w:ascii="Arial" w:hAnsi="Arial"/>
        </w:rPr>
        <w:t>Parámetros e indicadores de Calidad para SCyD</w:t>
      </w:r>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p>
    <w:p w14:paraId="39F06FA9" w14:textId="77777777" w:rsidR="00A47F9A" w:rsidRPr="002F3662" w:rsidRDefault="00A47F9A" w:rsidP="00C74EDB">
      <w:pPr>
        <w:pStyle w:val="IFTnormal"/>
        <w:ind w:right="51"/>
        <w:rPr>
          <w:rFonts w:ascii="Arial" w:hAnsi="Arial" w:cs="Arial"/>
        </w:rPr>
      </w:pPr>
      <w:r w:rsidRPr="002F3662">
        <w:rPr>
          <w:rFonts w:ascii="Arial" w:hAnsi="Arial" w:cs="Arial"/>
        </w:rPr>
        <w:t>En esta sección se muestran los parámetros e indicadores de calidad referentes a la provisión, continuidad y atención de fallas del Servicio de Concentración y Distribución</w:t>
      </w:r>
      <w:r w:rsidRPr="002F3662">
        <w:rPr>
          <w:rFonts w:ascii="Arial" w:hAnsi="Arial" w:cs="Arial"/>
          <w:b/>
        </w:rPr>
        <w:t>.</w:t>
      </w:r>
      <w:r w:rsidRPr="002F3662">
        <w:rPr>
          <w:rFonts w:ascii="Arial" w:hAnsi="Arial" w:cs="Arial"/>
        </w:rPr>
        <w:t xml:space="preserve"> Estos parámetros e indicadores se medirán con una periodicidad trimestral por cada uno de los CS.</w:t>
      </w:r>
    </w:p>
    <w:p w14:paraId="39F06FAA" w14:textId="77777777" w:rsidR="00A47F9A" w:rsidRPr="002F3662" w:rsidRDefault="00A47F9A" w:rsidP="00C74EDB">
      <w:pPr>
        <w:pStyle w:val="IFTnormal"/>
        <w:ind w:right="51"/>
        <w:rPr>
          <w:rFonts w:ascii="Arial" w:hAnsi="Arial" w:cs="Arial"/>
          <w:b/>
        </w:rPr>
      </w:pPr>
      <w:r w:rsidRPr="002F3662">
        <w:rPr>
          <w:rFonts w:ascii="Arial" w:hAnsi="Arial" w:cs="Arial"/>
          <w:b/>
        </w:rPr>
        <w:t>Parámetros e Indicadores para Provisión del Servicio</w:t>
      </w:r>
    </w:p>
    <w:p w14:paraId="39F06FAB" w14:textId="77777777" w:rsidR="00A47F9A" w:rsidRPr="002F3662" w:rsidRDefault="00A47F9A" w:rsidP="00C74EDB">
      <w:pPr>
        <w:pStyle w:val="IFTnormal"/>
        <w:ind w:right="51"/>
        <w:rPr>
          <w:rFonts w:ascii="Arial" w:hAnsi="Arial" w:cs="Arial"/>
        </w:rPr>
      </w:pPr>
      <w:r w:rsidRPr="002F3662">
        <w:rPr>
          <w:rFonts w:ascii="Arial" w:hAnsi="Arial" w:cs="Arial"/>
        </w:rPr>
        <w:t>En lo referente a la provisión de los servicios (validación de la solicitud, verificación de factibilidad y habilitación) se tienen los siguientes indicadores:</w:t>
      </w:r>
    </w:p>
    <w:p w14:paraId="39F06FAC" w14:textId="77777777" w:rsidR="00A47F9A" w:rsidRPr="002F3662" w:rsidRDefault="00A47F9A" w:rsidP="002F7E4A">
      <w:pPr>
        <w:pStyle w:val="IFTnormal"/>
        <w:numPr>
          <w:ilvl w:val="0"/>
          <w:numId w:val="57"/>
        </w:numPr>
        <w:ind w:left="426" w:hanging="284"/>
        <w:rPr>
          <w:rFonts w:ascii="Arial" w:hAnsi="Arial" w:cs="Arial"/>
        </w:rPr>
      </w:pPr>
      <w:r w:rsidRPr="002F3662">
        <w:rPr>
          <w:rFonts w:ascii="Arial" w:hAnsi="Arial" w:cs="Arial"/>
        </w:rPr>
        <w:t xml:space="preserve">Validación de la solicitud junto con validación de la factibilidad: 90% de las solicitudes en máximo </w:t>
      </w:r>
      <w:r w:rsidR="002A115D" w:rsidRPr="002F3662">
        <w:rPr>
          <w:rFonts w:ascii="Arial" w:hAnsi="Arial" w:cs="Arial"/>
        </w:rPr>
        <w:t xml:space="preserve">cuatro </w:t>
      </w:r>
      <w:r w:rsidRPr="002F3662">
        <w:rPr>
          <w:rFonts w:ascii="Arial" w:hAnsi="Arial" w:cs="Arial"/>
        </w:rPr>
        <w:t xml:space="preserve">días hábiles. El 10% restante en un máximo de </w:t>
      </w:r>
      <w:r w:rsidR="002A115D" w:rsidRPr="002F3662">
        <w:rPr>
          <w:rFonts w:ascii="Arial" w:hAnsi="Arial" w:cs="Arial"/>
        </w:rPr>
        <w:t xml:space="preserve">seis </w:t>
      </w:r>
      <w:r w:rsidRPr="002F3662">
        <w:rPr>
          <w:rFonts w:ascii="Arial" w:hAnsi="Arial" w:cs="Arial"/>
        </w:rPr>
        <w:t>días hábiles.</w:t>
      </w:r>
    </w:p>
    <w:p w14:paraId="39F06FAD" w14:textId="77777777" w:rsidR="00A47F9A" w:rsidRPr="002F3662" w:rsidRDefault="00A47F9A" w:rsidP="002F7E4A">
      <w:pPr>
        <w:pStyle w:val="IFTnormal"/>
        <w:numPr>
          <w:ilvl w:val="0"/>
          <w:numId w:val="57"/>
        </w:numPr>
        <w:ind w:left="426" w:hanging="284"/>
        <w:rPr>
          <w:rFonts w:ascii="Arial" w:hAnsi="Arial" w:cs="Arial"/>
        </w:rPr>
      </w:pPr>
      <w:r w:rsidRPr="002F3662">
        <w:rPr>
          <w:rFonts w:ascii="Arial" w:hAnsi="Arial" w:cs="Arial"/>
        </w:rPr>
        <w:t xml:space="preserve">Habilitación de Servicio auxiliar de concentración y distribución (Coubicación Interna): 90% de las solicitudes en </w:t>
      </w:r>
      <w:r w:rsidR="00643EF6" w:rsidRPr="002F3662">
        <w:rPr>
          <w:rFonts w:ascii="Arial" w:hAnsi="Arial" w:cs="Arial"/>
        </w:rPr>
        <w:t>20</w:t>
      </w:r>
      <w:r w:rsidR="005C7FA4" w:rsidRPr="002F3662">
        <w:rPr>
          <w:rFonts w:ascii="Arial" w:hAnsi="Arial" w:cs="Arial"/>
        </w:rPr>
        <w:t xml:space="preserve"> </w:t>
      </w:r>
      <w:r w:rsidRPr="002F3662">
        <w:rPr>
          <w:rFonts w:ascii="Arial" w:hAnsi="Arial" w:cs="Arial"/>
        </w:rPr>
        <w:t xml:space="preserve">días hábiles por cada 100 equipos de acceso, independientemente del número de NCAI solicitados, por cada 5 equipos adicionales se aumentará un día a dicho plazo. El 10% restante en </w:t>
      </w:r>
      <w:r w:rsidR="005F616C" w:rsidRPr="002F3662">
        <w:rPr>
          <w:rFonts w:ascii="Arial" w:hAnsi="Arial" w:cs="Arial"/>
        </w:rPr>
        <w:t>30</w:t>
      </w:r>
      <w:r w:rsidR="005C7FA4" w:rsidRPr="002F3662">
        <w:rPr>
          <w:rFonts w:ascii="Arial" w:hAnsi="Arial" w:cs="Arial"/>
        </w:rPr>
        <w:t xml:space="preserve"> </w:t>
      </w:r>
      <w:r w:rsidRPr="002F3662">
        <w:rPr>
          <w:rFonts w:ascii="Arial" w:hAnsi="Arial" w:cs="Arial"/>
        </w:rPr>
        <w:t>días hábiles más los días que se hayan adicionado.</w:t>
      </w:r>
    </w:p>
    <w:p w14:paraId="39F06FAE" w14:textId="77777777" w:rsidR="00A47F9A" w:rsidRPr="002F3662" w:rsidRDefault="006D029C" w:rsidP="002F7E4A">
      <w:pPr>
        <w:pStyle w:val="IFTnormal"/>
        <w:numPr>
          <w:ilvl w:val="0"/>
          <w:numId w:val="57"/>
        </w:numPr>
        <w:ind w:left="426" w:hanging="284"/>
        <w:rPr>
          <w:rFonts w:ascii="Arial" w:hAnsi="Arial" w:cs="Arial"/>
        </w:rPr>
      </w:pPr>
      <w:r w:rsidRPr="002F3662">
        <w:rPr>
          <w:rFonts w:ascii="Arial" w:hAnsi="Arial" w:cs="Arial"/>
        </w:rPr>
        <w:t xml:space="preserve">Habilitación de Servicio auxiliar de concentración y distribución (Coubicación </w:t>
      </w:r>
      <w:r w:rsidR="00A47F9A" w:rsidRPr="002F3662">
        <w:rPr>
          <w:rFonts w:ascii="Arial" w:hAnsi="Arial" w:cs="Arial"/>
        </w:rPr>
        <w:t xml:space="preserve">Externa): 90% de las solicitudes en </w:t>
      </w:r>
      <w:r w:rsidR="00643EF6" w:rsidRPr="002F3662">
        <w:rPr>
          <w:rFonts w:ascii="Arial" w:hAnsi="Arial" w:cs="Arial"/>
        </w:rPr>
        <w:t>30</w:t>
      </w:r>
      <w:r w:rsidR="005C7FA4" w:rsidRPr="002F3662">
        <w:rPr>
          <w:rFonts w:ascii="Arial" w:hAnsi="Arial" w:cs="Arial"/>
        </w:rPr>
        <w:t xml:space="preserve"> </w:t>
      </w:r>
      <w:r w:rsidR="00A47F9A" w:rsidRPr="002F3662">
        <w:rPr>
          <w:rFonts w:ascii="Arial" w:hAnsi="Arial" w:cs="Arial"/>
        </w:rPr>
        <w:t xml:space="preserve">días hábiles por cada 100 equipos de acceso, independientemente del número de NCAI solicitados, por cada 5 equipos adicionales se aumentará un día a dicho plazo. El 10% restante en </w:t>
      </w:r>
      <w:r w:rsidR="005F616C" w:rsidRPr="002F3662">
        <w:rPr>
          <w:rFonts w:ascii="Arial" w:hAnsi="Arial" w:cs="Arial"/>
        </w:rPr>
        <w:t>45</w:t>
      </w:r>
      <w:r w:rsidR="005C7FA4" w:rsidRPr="002F3662">
        <w:rPr>
          <w:rFonts w:ascii="Arial" w:hAnsi="Arial" w:cs="Arial"/>
        </w:rPr>
        <w:t xml:space="preserve"> </w:t>
      </w:r>
      <w:r w:rsidR="00A47F9A" w:rsidRPr="002F3662">
        <w:rPr>
          <w:rFonts w:ascii="Arial" w:hAnsi="Arial" w:cs="Arial"/>
        </w:rPr>
        <w:t>días hábiles más los días que se hayan adicionado.</w:t>
      </w:r>
    </w:p>
    <w:p w14:paraId="39F06FAF" w14:textId="77777777" w:rsidR="00A47F9A" w:rsidRPr="002F3662" w:rsidRDefault="00A47F9A" w:rsidP="002F7E4A">
      <w:pPr>
        <w:pStyle w:val="IFTnormal"/>
        <w:numPr>
          <w:ilvl w:val="0"/>
          <w:numId w:val="57"/>
        </w:numPr>
        <w:ind w:left="426" w:hanging="284"/>
        <w:rPr>
          <w:rFonts w:ascii="Arial" w:hAnsi="Arial" w:cs="Arial"/>
        </w:rPr>
      </w:pPr>
      <w:r w:rsidRPr="002F3662">
        <w:rPr>
          <w:rFonts w:ascii="Arial" w:hAnsi="Arial" w:cs="Arial"/>
        </w:rPr>
        <w:t xml:space="preserve">Habilitación de Servicio auxiliar de concentración y distribución (Ubicación Distante): 90% de las solicitudes en </w:t>
      </w:r>
      <w:r w:rsidR="00643EF6" w:rsidRPr="002F3662">
        <w:rPr>
          <w:rFonts w:ascii="Arial" w:hAnsi="Arial" w:cs="Arial"/>
        </w:rPr>
        <w:t>45</w:t>
      </w:r>
      <w:r w:rsidR="005C7FA4" w:rsidRPr="002F3662">
        <w:rPr>
          <w:rFonts w:ascii="Arial" w:hAnsi="Arial" w:cs="Arial"/>
        </w:rPr>
        <w:t xml:space="preserve"> </w:t>
      </w:r>
      <w:r w:rsidRPr="002F3662">
        <w:rPr>
          <w:rFonts w:ascii="Arial" w:hAnsi="Arial" w:cs="Arial"/>
        </w:rPr>
        <w:t xml:space="preserve">días hábiles por cada 100 equipos de acceso, independientemente del número de NCAI solicitados, por cada 5 equipos adicionales se aumentará un día a dicho plazo. El 10% restante en </w:t>
      </w:r>
      <w:r w:rsidR="005C7FA4" w:rsidRPr="002F3662">
        <w:rPr>
          <w:rFonts w:ascii="Arial" w:hAnsi="Arial" w:cs="Arial"/>
        </w:rPr>
        <w:t>6</w:t>
      </w:r>
      <w:r w:rsidR="00AE6A78" w:rsidRPr="002F3662">
        <w:rPr>
          <w:rFonts w:ascii="Arial" w:hAnsi="Arial" w:cs="Arial"/>
        </w:rPr>
        <w:t>8</w:t>
      </w:r>
      <w:r w:rsidR="005C7FA4" w:rsidRPr="002F3662">
        <w:rPr>
          <w:rFonts w:ascii="Arial" w:hAnsi="Arial" w:cs="Arial"/>
        </w:rPr>
        <w:t xml:space="preserve"> </w:t>
      </w:r>
      <w:r w:rsidRPr="002F3662">
        <w:rPr>
          <w:rFonts w:ascii="Arial" w:hAnsi="Arial" w:cs="Arial"/>
        </w:rPr>
        <w:t>días hábiles más los días que se hayan adicionado.</w:t>
      </w:r>
    </w:p>
    <w:p w14:paraId="39F06FB0" w14:textId="77777777" w:rsidR="00A906EF" w:rsidRPr="002F3662" w:rsidRDefault="00A47F9A" w:rsidP="00C74EDB">
      <w:pPr>
        <w:autoSpaceDE w:val="0"/>
        <w:autoSpaceDN w:val="0"/>
        <w:spacing w:after="200" w:line="276" w:lineRule="auto"/>
        <w:ind w:right="51"/>
        <w:jc w:val="both"/>
        <w:rPr>
          <w:rFonts w:ascii="Arial" w:hAnsi="Arial" w:cs="Arial"/>
        </w:rPr>
      </w:pPr>
      <w:r w:rsidRPr="002F3662">
        <w:rPr>
          <w:rFonts w:ascii="Arial" w:hAnsi="Arial" w:cs="Arial"/>
        </w:rPr>
        <w:t xml:space="preserve">Se podrá ingresar la solicitud del </w:t>
      </w:r>
      <w:r w:rsidR="005D5402" w:rsidRPr="002F3662">
        <w:rPr>
          <w:rFonts w:ascii="Arial" w:hAnsi="Arial" w:cs="Arial"/>
        </w:rPr>
        <w:t>S</w:t>
      </w:r>
      <w:r w:rsidRPr="002F3662">
        <w:rPr>
          <w:rFonts w:ascii="Arial" w:hAnsi="Arial" w:cs="Arial"/>
        </w:rPr>
        <w:t>ervicio Auxiliar de Cableado Multipar y SCyD, a partir de que el CS hubiera aceptado</w:t>
      </w:r>
      <w:r w:rsidR="0046634F" w:rsidRPr="002F3662">
        <w:rPr>
          <w:rFonts w:ascii="Arial" w:hAnsi="Arial" w:cs="Arial"/>
        </w:rPr>
        <w:t xml:space="preserve"> la cotización del </w:t>
      </w:r>
      <w:r w:rsidR="00A906EF" w:rsidRPr="002F3662">
        <w:rPr>
          <w:rFonts w:ascii="Arial" w:hAnsi="Arial" w:cs="Arial"/>
        </w:rPr>
        <w:t>S</w:t>
      </w:r>
      <w:r w:rsidR="0046634F" w:rsidRPr="002F3662">
        <w:rPr>
          <w:rFonts w:ascii="Arial" w:hAnsi="Arial" w:cs="Arial"/>
        </w:rPr>
        <w:t xml:space="preserve">ervicio de </w:t>
      </w:r>
      <w:r w:rsidR="00A906EF" w:rsidRPr="002F3662">
        <w:rPr>
          <w:rFonts w:ascii="Arial" w:hAnsi="Arial" w:cs="Arial"/>
        </w:rPr>
        <w:t>C</w:t>
      </w:r>
      <w:r w:rsidRPr="002F3662">
        <w:rPr>
          <w:rFonts w:ascii="Arial" w:hAnsi="Arial" w:cs="Arial"/>
        </w:rPr>
        <w:t>oubicación</w:t>
      </w:r>
      <w:r w:rsidR="00A906EF" w:rsidRPr="002F3662">
        <w:rPr>
          <w:rFonts w:ascii="Arial" w:hAnsi="Arial" w:cs="Arial"/>
        </w:rPr>
        <w:t xml:space="preserve"> para Desagregación</w:t>
      </w:r>
      <w:r w:rsidRPr="002F3662">
        <w:rPr>
          <w:rFonts w:ascii="Arial" w:hAnsi="Arial" w:cs="Arial"/>
        </w:rPr>
        <w:t xml:space="preserve"> (por nueva habilitación o por adecuación)</w:t>
      </w:r>
      <w:r w:rsidR="00A906EF" w:rsidRPr="002F3662">
        <w:rPr>
          <w:rFonts w:ascii="Arial" w:hAnsi="Arial" w:cs="Arial"/>
        </w:rPr>
        <w:t>.</w:t>
      </w:r>
    </w:p>
    <w:p w14:paraId="39F06FB1" w14:textId="77777777" w:rsidR="00A47F9A" w:rsidRPr="002F3662" w:rsidRDefault="00A906EF" w:rsidP="00C74EDB">
      <w:pPr>
        <w:autoSpaceDE w:val="0"/>
        <w:autoSpaceDN w:val="0"/>
        <w:spacing w:after="200" w:line="276" w:lineRule="auto"/>
        <w:ind w:right="51"/>
        <w:jc w:val="both"/>
        <w:rPr>
          <w:rFonts w:ascii="Arial" w:hAnsi="Arial" w:cs="Arial"/>
        </w:rPr>
      </w:pPr>
      <w:r w:rsidRPr="002F3662">
        <w:rPr>
          <w:rFonts w:ascii="Arial" w:hAnsi="Arial" w:cs="Arial"/>
        </w:rPr>
        <w:t>L</w:t>
      </w:r>
      <w:r w:rsidR="00A47F9A" w:rsidRPr="002F3662">
        <w:rPr>
          <w:rFonts w:ascii="Arial" w:hAnsi="Arial" w:cs="Arial"/>
        </w:rPr>
        <w:t>a entrega del S</w:t>
      </w:r>
      <w:r w:rsidRPr="002F3662">
        <w:rPr>
          <w:rFonts w:ascii="Arial" w:hAnsi="Arial" w:cs="Arial"/>
        </w:rPr>
        <w:t>CyD</w:t>
      </w:r>
      <w:r w:rsidR="00A47F9A" w:rsidRPr="002F3662">
        <w:rPr>
          <w:rFonts w:ascii="Arial" w:hAnsi="Arial" w:cs="Arial"/>
        </w:rPr>
        <w:t xml:space="preserve"> será en punta</w:t>
      </w:r>
      <w:r w:rsidR="001A6513" w:rsidRPr="002F3662">
        <w:rPr>
          <w:rFonts w:ascii="Arial" w:hAnsi="Arial" w:cs="Arial"/>
        </w:rPr>
        <w:t>,</w:t>
      </w:r>
      <w:r w:rsidR="00A47F9A" w:rsidRPr="002F3662">
        <w:rPr>
          <w:rFonts w:ascii="Arial" w:hAnsi="Arial" w:cs="Arial"/>
        </w:rPr>
        <w:t xml:space="preserve"> en el plazo </w:t>
      </w:r>
      <w:r w:rsidR="0046634F" w:rsidRPr="002F3662">
        <w:rPr>
          <w:rFonts w:ascii="Arial" w:hAnsi="Arial" w:cs="Arial"/>
        </w:rPr>
        <w:t xml:space="preserve">que corresponda al </w:t>
      </w:r>
      <w:r w:rsidRPr="002F3662">
        <w:rPr>
          <w:rFonts w:ascii="Arial" w:hAnsi="Arial" w:cs="Arial"/>
        </w:rPr>
        <w:t>S</w:t>
      </w:r>
      <w:r w:rsidR="0046634F" w:rsidRPr="002F3662">
        <w:rPr>
          <w:rFonts w:ascii="Arial" w:hAnsi="Arial" w:cs="Arial"/>
        </w:rPr>
        <w:t xml:space="preserve">ervicio de </w:t>
      </w:r>
      <w:r w:rsidRPr="002F3662">
        <w:rPr>
          <w:rFonts w:ascii="Arial" w:hAnsi="Arial" w:cs="Arial"/>
        </w:rPr>
        <w:t>C</w:t>
      </w:r>
      <w:r w:rsidR="0046634F" w:rsidRPr="002F3662">
        <w:rPr>
          <w:rFonts w:ascii="Arial" w:hAnsi="Arial" w:cs="Arial"/>
        </w:rPr>
        <w:t>oubicación</w:t>
      </w:r>
      <w:r w:rsidRPr="002F3662">
        <w:rPr>
          <w:rFonts w:ascii="Arial" w:hAnsi="Arial" w:cs="Arial"/>
        </w:rPr>
        <w:t xml:space="preserve"> para Desagregación</w:t>
      </w:r>
      <w:r w:rsidR="0046634F" w:rsidRPr="002F3662">
        <w:rPr>
          <w:rFonts w:ascii="Arial" w:hAnsi="Arial" w:cs="Arial"/>
        </w:rPr>
        <w:t xml:space="preserve"> o posterior a la c</w:t>
      </w:r>
      <w:r w:rsidR="00A47F9A" w:rsidRPr="002F3662">
        <w:rPr>
          <w:rFonts w:ascii="Arial" w:hAnsi="Arial" w:cs="Arial"/>
        </w:rPr>
        <w:t>oubicación dependiendo de los tiempos de cada servicio, prevaleciendo el de mayor plazo o bien el solicitado al final.</w:t>
      </w:r>
    </w:p>
    <w:p w14:paraId="39F06FB2" w14:textId="77777777" w:rsidR="00A47F9A" w:rsidRPr="002F3662" w:rsidRDefault="00A47F9A" w:rsidP="006E29BA">
      <w:pPr>
        <w:pStyle w:val="IFTnormal"/>
        <w:keepNext/>
        <w:ind w:right="51"/>
        <w:rPr>
          <w:rFonts w:ascii="Arial" w:hAnsi="Arial" w:cs="Arial"/>
          <w:b/>
        </w:rPr>
      </w:pPr>
      <w:r w:rsidRPr="002F3662">
        <w:rPr>
          <w:rFonts w:ascii="Arial" w:hAnsi="Arial" w:cs="Arial"/>
          <w:b/>
        </w:rPr>
        <w:t>Metodología</w:t>
      </w:r>
    </w:p>
    <w:p w14:paraId="39F06FB3" w14:textId="77777777" w:rsidR="00C53770" w:rsidRPr="002F3662" w:rsidRDefault="00C53770" w:rsidP="00C74EDB">
      <w:pPr>
        <w:spacing w:after="200" w:line="276" w:lineRule="auto"/>
        <w:ind w:right="51"/>
        <w:jc w:val="both"/>
        <w:rPr>
          <w:rFonts w:ascii="Arial" w:hAnsi="Arial" w:cs="Arial"/>
        </w:rPr>
      </w:pPr>
      <w:r w:rsidRPr="002F3662">
        <w:rPr>
          <w:rFonts w:ascii="Arial" w:hAnsi="Arial" w:cs="Arial"/>
        </w:rPr>
        <w:t xml:space="preserve">Para realizar la medición de los indicadores presentados, se descontarán los plazos señalados en la </w:t>
      </w:r>
      <w:r w:rsidR="000A3FE1" w:rsidRPr="002F3662">
        <w:rPr>
          <w:rFonts w:ascii="Arial" w:hAnsi="Arial" w:cs="Arial"/>
        </w:rPr>
        <w:t xml:space="preserve">sección </w:t>
      </w:r>
      <w:r w:rsidR="00150E5C" w:rsidRPr="002F3662">
        <w:rPr>
          <w:rFonts w:ascii="Arial" w:hAnsi="Arial" w:cs="Arial"/>
        </w:rPr>
        <w:t>“</w:t>
      </w:r>
      <w:r w:rsidR="006D029C" w:rsidRPr="002F3662">
        <w:rPr>
          <w:rFonts w:ascii="Arial" w:hAnsi="Arial" w:cs="Arial"/>
        </w:rPr>
        <w:t>Plazos de Entrega de SCyD</w:t>
      </w:r>
      <w:r w:rsidR="00150E5C" w:rsidRPr="002F3662">
        <w:rPr>
          <w:rFonts w:ascii="Arial" w:hAnsi="Arial" w:cs="Arial"/>
        </w:rPr>
        <w:t>”</w:t>
      </w:r>
      <w:r w:rsidRPr="002F3662">
        <w:rPr>
          <w:rFonts w:ascii="Arial" w:hAnsi="Arial" w:cs="Arial"/>
        </w:rPr>
        <w:t xml:space="preserve"> de este documento de los días totales utilizados para la realización de dicha actividad, considerando como inicio del proceso el día en que se solicitó el servicio por parte del CS. </w:t>
      </w:r>
    </w:p>
    <w:p w14:paraId="39F06FB4" w14:textId="77777777" w:rsidR="006A411F" w:rsidRPr="002F3662" w:rsidRDefault="00C53770" w:rsidP="00C74EDB">
      <w:pPr>
        <w:spacing w:after="200" w:line="276" w:lineRule="auto"/>
        <w:ind w:right="51"/>
        <w:jc w:val="both"/>
        <w:rPr>
          <w:rFonts w:ascii="Arial" w:hAnsi="Arial" w:cs="Arial"/>
        </w:rPr>
      </w:pPr>
      <w:r w:rsidRPr="002F3662">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r w:rsidR="008061D3" w:rsidRPr="002F3662">
        <w:rPr>
          <w:rFonts w:ascii="Arial" w:hAnsi="Arial" w:cs="Arial"/>
        </w:rPr>
        <w:t>.</w:t>
      </w:r>
    </w:p>
    <w:p w14:paraId="39F06FB5" w14:textId="77777777" w:rsidR="00A47F9A" w:rsidRPr="002F3662" w:rsidRDefault="00A47F9A" w:rsidP="006E29BA">
      <w:pPr>
        <w:pStyle w:val="IFTnormal"/>
        <w:keepNext/>
        <w:ind w:right="51"/>
        <w:rPr>
          <w:rFonts w:ascii="Arial" w:hAnsi="Arial" w:cs="Arial"/>
          <w:b/>
        </w:rPr>
      </w:pPr>
      <w:r w:rsidRPr="002F3662">
        <w:rPr>
          <w:rFonts w:ascii="Arial" w:hAnsi="Arial" w:cs="Arial"/>
          <w:b/>
        </w:rPr>
        <w:t>Parámetros e Indicadores para Reparación de Fallas</w:t>
      </w:r>
    </w:p>
    <w:p w14:paraId="39F06FB6" w14:textId="77777777" w:rsidR="00A47F9A" w:rsidRPr="002F3662" w:rsidRDefault="00A47F9A" w:rsidP="00C74EDB">
      <w:pPr>
        <w:pStyle w:val="IFTnormal"/>
        <w:ind w:right="51"/>
        <w:rPr>
          <w:rFonts w:ascii="Arial" w:hAnsi="Arial" w:cs="Arial"/>
        </w:rPr>
      </w:pPr>
      <w:r w:rsidRPr="002F3662">
        <w:rPr>
          <w:rFonts w:ascii="Arial" w:hAnsi="Arial" w:cs="Arial"/>
        </w:rPr>
        <w:t>En cuanto a los parámetros de calidad asociados a la reparación de fallas que afecten a los usuarios residenciales o comerciales, no se diferencia por nivel de SCyD, teniendo el siguiente alcance:</w:t>
      </w:r>
    </w:p>
    <w:p w14:paraId="39F06FB7" w14:textId="77777777" w:rsidR="00A47F9A" w:rsidRPr="002F3662" w:rsidRDefault="00A47F9A" w:rsidP="00C74EDB">
      <w:pPr>
        <w:pStyle w:val="IFTnormal"/>
        <w:ind w:right="51"/>
        <w:rPr>
          <w:rFonts w:ascii="Arial" w:hAnsi="Arial" w:cs="Arial"/>
        </w:rPr>
      </w:pPr>
      <w:r w:rsidRPr="002F3662">
        <w:rPr>
          <w:rFonts w:ascii="Arial" w:hAnsi="Arial" w:cs="Arial"/>
        </w:rPr>
        <w:t>Para un SCyD Local en el 90% de los casos, reparación en 24 horas. El 10% restante en un máximo de 36 hrs.</w:t>
      </w:r>
    </w:p>
    <w:p w14:paraId="39F06FB8" w14:textId="77777777" w:rsidR="00D251AE" w:rsidRPr="002F3662" w:rsidRDefault="00A47F9A" w:rsidP="00D251AE">
      <w:pPr>
        <w:pStyle w:val="IFTnormal"/>
        <w:ind w:right="51"/>
        <w:rPr>
          <w:rFonts w:ascii="Arial" w:hAnsi="Arial" w:cs="Arial"/>
        </w:rPr>
      </w:pPr>
      <w:r w:rsidRPr="002F3662">
        <w:rPr>
          <w:rFonts w:ascii="Arial" w:hAnsi="Arial" w:cs="Arial"/>
        </w:rPr>
        <w:t xml:space="preserve">Para un SCyD Regional en el 90% de los casos, reparación en 16 horas. El 10% restante en un máximo de </w:t>
      </w:r>
      <w:r w:rsidR="00D251AE" w:rsidRPr="002F3662">
        <w:rPr>
          <w:rFonts w:ascii="Arial" w:hAnsi="Arial" w:cs="Arial"/>
        </w:rPr>
        <w:t>24 hrs.</w:t>
      </w:r>
    </w:p>
    <w:p w14:paraId="39F06FB9" w14:textId="77777777" w:rsidR="00480D88" w:rsidRDefault="00D251AE" w:rsidP="00D251AE">
      <w:pPr>
        <w:pStyle w:val="IFTnormal"/>
        <w:ind w:right="51"/>
        <w:rPr>
          <w:rFonts w:ascii="Arial" w:hAnsi="Arial" w:cs="Arial"/>
        </w:rPr>
      </w:pPr>
      <w:r w:rsidRPr="002F3662">
        <w:rPr>
          <w:rFonts w:ascii="Arial" w:hAnsi="Arial" w:cs="Arial"/>
        </w:rPr>
        <w:t>Para un SCyD Nacional en el 90% de los casos, reparación en 12 horas. El 10% restante en un máximo de 18 hrs.</w:t>
      </w:r>
      <w:r w:rsidR="00480D88" w:rsidDel="00480D88">
        <w:rPr>
          <w:rFonts w:ascii="Arial" w:hAnsi="Arial" w:cs="Arial"/>
        </w:rPr>
        <w:t xml:space="preserve"> </w:t>
      </w:r>
      <w:r w:rsidR="00480D88">
        <w:rPr>
          <w:rFonts w:ascii="Arial" w:hAnsi="Arial" w:cs="Arial"/>
        </w:rPr>
        <w:t xml:space="preserve"> </w:t>
      </w:r>
    </w:p>
    <w:p w14:paraId="39F06FBA" w14:textId="77777777" w:rsidR="00A47F9A" w:rsidRPr="002F3662" w:rsidRDefault="00D251AE" w:rsidP="00D251AE">
      <w:pPr>
        <w:pStyle w:val="IFTnormal"/>
        <w:ind w:right="51"/>
        <w:rPr>
          <w:rFonts w:ascii="Arial" w:hAnsi="Arial" w:cs="Arial"/>
        </w:rPr>
      </w:pPr>
      <w:r w:rsidRPr="002F3662">
        <w:rPr>
          <w:rFonts w:ascii="Arial" w:hAnsi="Arial" w:cs="Arial"/>
        </w:rPr>
        <w:t>Para</w:t>
      </w:r>
      <w:r w:rsidR="00A47F9A" w:rsidRPr="002F3662">
        <w:rPr>
          <w:rFonts w:ascii="Arial" w:hAnsi="Arial" w:cs="Arial"/>
        </w:rPr>
        <w:t xml:space="preserve"> realizar las mediciones de estos indicadores, se considerarán los reportes</w:t>
      </w:r>
      <w:r w:rsidR="0052334C" w:rsidRPr="002F3662">
        <w:rPr>
          <w:rFonts w:ascii="Arial" w:hAnsi="Arial" w:cs="Arial"/>
        </w:rPr>
        <w:t xml:space="preserve"> de queja </w:t>
      </w:r>
      <w:r w:rsidR="00A47F9A" w:rsidRPr="002F3662">
        <w:rPr>
          <w:rFonts w:ascii="Arial" w:hAnsi="Arial" w:cs="Arial"/>
        </w:rPr>
        <w:t>levantados las 24 horas del día, dichos tiempos no aplicarán para los casos fortuitos o de fuerza mayor.</w:t>
      </w:r>
    </w:p>
    <w:p w14:paraId="39F06FBB" w14:textId="77777777" w:rsidR="00A47F9A" w:rsidRPr="002F3662" w:rsidRDefault="00A47F9A" w:rsidP="00C74EDB">
      <w:pPr>
        <w:pStyle w:val="IFTnormal"/>
        <w:ind w:right="51"/>
        <w:rPr>
          <w:rFonts w:ascii="Arial" w:hAnsi="Arial" w:cs="Arial"/>
          <w:b/>
        </w:rPr>
      </w:pPr>
      <w:r w:rsidRPr="002F3662">
        <w:rPr>
          <w:rFonts w:ascii="Arial" w:hAnsi="Arial" w:cs="Arial"/>
          <w:b/>
        </w:rPr>
        <w:t>Parámetros e indicadores para las pruebas del SCyD</w:t>
      </w:r>
    </w:p>
    <w:p w14:paraId="39F06FBC" w14:textId="77777777" w:rsidR="001458C4" w:rsidRPr="002F3662" w:rsidRDefault="001458C4" w:rsidP="001458C4">
      <w:pPr>
        <w:pStyle w:val="IFTnormal"/>
        <w:ind w:right="51"/>
        <w:rPr>
          <w:rFonts w:ascii="Arial" w:hAnsi="Arial" w:cs="Arial"/>
        </w:rPr>
      </w:pPr>
      <w:bookmarkStart w:id="956" w:name="_Toc467248728"/>
      <w:bookmarkStart w:id="957" w:name="_Toc525904608"/>
      <w:bookmarkStart w:id="958" w:name="_Toc525914004"/>
      <w:bookmarkStart w:id="959" w:name="_Toc525919243"/>
      <w:bookmarkStart w:id="960" w:name="_Toc525919367"/>
      <w:bookmarkStart w:id="961" w:name="_Toc2957177"/>
      <w:bookmarkStart w:id="962" w:name="_Toc24473471"/>
      <w:bookmarkStart w:id="963" w:name="_Toc24477599"/>
      <w:bookmarkStart w:id="964" w:name="_Toc26281408"/>
      <w:bookmarkStart w:id="965" w:name="_Toc26284944"/>
      <w:bookmarkStart w:id="966" w:name="_Toc26903929"/>
      <w:bookmarkStart w:id="967" w:name="_Toc43913171"/>
      <w:bookmarkStart w:id="968" w:name="_Toc26980653"/>
      <w:bookmarkStart w:id="969" w:name="_Toc53488505"/>
      <w:bookmarkStart w:id="970" w:name="_Toc53490437"/>
      <w:bookmarkStart w:id="971" w:name="_Toc53498445"/>
      <w:r w:rsidRPr="002F3662">
        <w:rPr>
          <w:rFonts w:ascii="Arial" w:hAnsi="Arial" w:cs="Arial"/>
        </w:rPr>
        <w:t xml:space="preserve">Para la entrega del SCyD se ejecutarán pruebas basadas en la recomendación Y.1564 de la ITU-T. Se establecen valores cuantitativos de los parámetros de calidad del tráfico. Las pruebas se considerarán satisfactorias cuando cumplan con los siguientes resultados: </w:t>
      </w:r>
    </w:p>
    <w:tbl>
      <w:tblPr>
        <w:tblStyle w:val="Tablaconcuadrcula2"/>
        <w:tblW w:w="8642" w:type="dxa"/>
        <w:jc w:val="center"/>
        <w:tblLook w:val="04A0" w:firstRow="1" w:lastRow="0" w:firstColumn="1" w:lastColumn="0" w:noHBand="0" w:noVBand="1"/>
      </w:tblPr>
      <w:tblGrid>
        <w:gridCol w:w="1640"/>
        <w:gridCol w:w="2464"/>
        <w:gridCol w:w="2357"/>
        <w:gridCol w:w="2181"/>
      </w:tblGrid>
      <w:tr w:rsidR="001458C4" w:rsidRPr="002F3662" w14:paraId="39F06FC3" w14:textId="77777777" w:rsidTr="00733D8C">
        <w:trPr>
          <w:tblHeader/>
          <w:jc w:val="center"/>
        </w:trPr>
        <w:tc>
          <w:tcPr>
            <w:tcW w:w="1640" w:type="dxa"/>
            <w:shd w:val="clear" w:color="auto" w:fill="ACB9CA" w:themeFill="text2" w:themeFillTint="66"/>
            <w:vAlign w:val="center"/>
          </w:tcPr>
          <w:p w14:paraId="39F06FBD"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Clase de Servicio</w:t>
            </w:r>
          </w:p>
        </w:tc>
        <w:tc>
          <w:tcPr>
            <w:tcW w:w="2464" w:type="dxa"/>
            <w:shd w:val="clear" w:color="auto" w:fill="ACB9CA" w:themeFill="text2" w:themeFillTint="66"/>
            <w:vAlign w:val="center"/>
          </w:tcPr>
          <w:p w14:paraId="39F06FBE"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lang w:val="es-MX"/>
              </w:rPr>
              <w:t>Valor máximo de pérdida de tramas</w:t>
            </w:r>
          </w:p>
        </w:tc>
        <w:tc>
          <w:tcPr>
            <w:tcW w:w="2357" w:type="dxa"/>
            <w:shd w:val="clear" w:color="auto" w:fill="ACB9CA" w:themeFill="text2" w:themeFillTint="66"/>
            <w:vAlign w:val="center"/>
          </w:tcPr>
          <w:p w14:paraId="39F06FBF"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 xml:space="preserve">Retardo medio </w:t>
            </w:r>
          </w:p>
          <w:p w14:paraId="39F06FC0"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(Latencia)</w:t>
            </w:r>
          </w:p>
        </w:tc>
        <w:tc>
          <w:tcPr>
            <w:tcW w:w="2181" w:type="dxa"/>
            <w:shd w:val="clear" w:color="auto" w:fill="ACB9CA" w:themeFill="text2" w:themeFillTint="66"/>
            <w:vAlign w:val="center"/>
          </w:tcPr>
          <w:p w14:paraId="39F06FC1"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lang w:val="es-MX"/>
              </w:rPr>
              <w:t>Variación de retardo (percentil 95%)</w:t>
            </w:r>
          </w:p>
          <w:p w14:paraId="39F06FC2"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lang w:val="es-MX"/>
              </w:rPr>
              <w:t>(Jitter)</w:t>
            </w:r>
          </w:p>
        </w:tc>
      </w:tr>
      <w:tr w:rsidR="001458C4" w:rsidRPr="002F3662" w14:paraId="39F06FC9" w14:textId="77777777" w:rsidTr="00D765CC">
        <w:trPr>
          <w:trHeight w:val="757"/>
          <w:jc w:val="center"/>
        </w:trPr>
        <w:tc>
          <w:tcPr>
            <w:tcW w:w="1640" w:type="dxa"/>
            <w:vAlign w:val="center"/>
          </w:tcPr>
          <w:p w14:paraId="39F06FC4"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BE</w:t>
            </w:r>
            <w:r w:rsidRPr="002F3662">
              <w:rPr>
                <w:rStyle w:val="Refdenotaalpie"/>
                <w:rFonts w:ascii="Arial" w:hAnsi="Arial" w:cs="Arial"/>
                <w:b/>
                <w:lang w:val="es-MX"/>
              </w:rPr>
              <w:footnoteReference w:id="21"/>
            </w:r>
          </w:p>
          <w:p w14:paraId="39F06FC5"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P-Bit=0 (cero)</w:t>
            </w:r>
          </w:p>
        </w:tc>
        <w:tc>
          <w:tcPr>
            <w:tcW w:w="2464" w:type="dxa"/>
            <w:vAlign w:val="center"/>
          </w:tcPr>
          <w:p w14:paraId="39F06FC6" w14:textId="77777777" w:rsidR="001458C4" w:rsidRPr="002F3662" w:rsidRDefault="00C955FF">
            <w:pPr>
              <w:pStyle w:val="IFTnormal"/>
              <w:spacing w:after="0"/>
              <w:jc w:val="center"/>
              <w:rPr>
                <w:rFonts w:ascii="Arial" w:hAnsi="Arial" w:cs="Arial"/>
                <w:lang w:val="es-MX"/>
              </w:rPr>
            </w:pPr>
            <w:r w:rsidRPr="002F3662">
              <w:rPr>
                <w:rFonts w:ascii="Arial" w:hAnsi="Arial" w:cs="Arial"/>
              </w:rPr>
              <w:t>-</w:t>
            </w:r>
          </w:p>
        </w:tc>
        <w:tc>
          <w:tcPr>
            <w:tcW w:w="2357" w:type="dxa"/>
            <w:vAlign w:val="center"/>
          </w:tcPr>
          <w:p w14:paraId="39F06FC7"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rPr>
              <w:t>-</w:t>
            </w:r>
          </w:p>
        </w:tc>
        <w:tc>
          <w:tcPr>
            <w:tcW w:w="2181" w:type="dxa"/>
            <w:vAlign w:val="center"/>
          </w:tcPr>
          <w:p w14:paraId="39F06FC8"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rPr>
              <w:t>-</w:t>
            </w:r>
          </w:p>
        </w:tc>
      </w:tr>
      <w:tr w:rsidR="001458C4" w:rsidRPr="002F3662" w14:paraId="39F06FD4" w14:textId="77777777" w:rsidTr="00733D8C">
        <w:trPr>
          <w:trHeight w:val="757"/>
          <w:jc w:val="center"/>
        </w:trPr>
        <w:tc>
          <w:tcPr>
            <w:tcW w:w="1640" w:type="dxa"/>
            <w:vAlign w:val="center"/>
          </w:tcPr>
          <w:p w14:paraId="39F06FCA" w14:textId="77777777" w:rsidR="001458C4" w:rsidRPr="002F3662" w:rsidRDefault="001458C4" w:rsidP="00733D8C">
            <w:pPr>
              <w:pStyle w:val="IFTnormal"/>
              <w:spacing w:after="0"/>
              <w:jc w:val="center"/>
              <w:rPr>
                <w:rFonts w:ascii="Arial" w:hAnsi="Arial" w:cs="Arial"/>
                <w:b/>
              </w:rPr>
            </w:pPr>
            <w:r w:rsidRPr="002F3662">
              <w:rPr>
                <w:rFonts w:ascii="Arial" w:hAnsi="Arial" w:cs="Arial"/>
                <w:b/>
              </w:rPr>
              <w:t>P-Bit=1</w:t>
            </w:r>
          </w:p>
          <w:p w14:paraId="39F06FCB" w14:textId="77777777" w:rsidR="001458C4" w:rsidRPr="002F3662" w:rsidRDefault="001458C4" w:rsidP="00733D8C">
            <w:pPr>
              <w:pStyle w:val="IFTnormal"/>
              <w:spacing w:after="0"/>
              <w:jc w:val="center"/>
              <w:rPr>
                <w:rFonts w:ascii="Arial" w:hAnsi="Arial" w:cs="Arial"/>
                <w:b/>
              </w:rPr>
            </w:pPr>
            <w:r w:rsidRPr="002F3662">
              <w:rPr>
                <w:rFonts w:ascii="Arial" w:hAnsi="Arial" w:cs="Arial"/>
                <w:b/>
              </w:rPr>
              <w:t>(uno)</w:t>
            </w:r>
          </w:p>
        </w:tc>
        <w:tc>
          <w:tcPr>
            <w:tcW w:w="2464" w:type="dxa"/>
            <w:vAlign w:val="center"/>
          </w:tcPr>
          <w:p w14:paraId="39F06FCC"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0</w:t>
            </w:r>
            <w:r w:rsidR="00C955FF" w:rsidRPr="002F3662">
              <w:rPr>
                <w:rFonts w:ascii="Arial" w:hAnsi="Arial" w:cs="Arial"/>
                <w:lang w:val="es-MX"/>
              </w:rPr>
              <w:t>.1</w:t>
            </w:r>
            <w:r w:rsidRPr="002F3662">
              <w:rPr>
                <w:rFonts w:ascii="Arial" w:hAnsi="Arial" w:cs="Arial"/>
                <w:lang w:val="es-MX"/>
              </w:rPr>
              <w:t>% en pCAI Local, Regional.</w:t>
            </w:r>
          </w:p>
          <w:p w14:paraId="39F06FCD" w14:textId="77777777" w:rsidR="001458C4" w:rsidRPr="002F3662" w:rsidRDefault="001458C4" w:rsidP="00733D8C">
            <w:pPr>
              <w:pStyle w:val="IFTnormal"/>
              <w:spacing w:after="0"/>
              <w:jc w:val="center"/>
              <w:rPr>
                <w:rFonts w:ascii="Arial" w:hAnsi="Arial" w:cs="Arial"/>
                <w:lang w:val="es-MX"/>
              </w:rPr>
            </w:pPr>
          </w:p>
          <w:p w14:paraId="39F06FCE" w14:textId="77777777" w:rsidR="001458C4" w:rsidRPr="002F3662" w:rsidRDefault="001458C4" w:rsidP="00C955FF">
            <w:pPr>
              <w:pStyle w:val="IFTnormal"/>
              <w:spacing w:after="0"/>
              <w:jc w:val="center"/>
              <w:rPr>
                <w:rFonts w:ascii="Arial" w:hAnsi="Arial" w:cs="Arial"/>
                <w:lang w:val="es-MX"/>
              </w:rPr>
            </w:pPr>
            <w:r w:rsidRPr="002F3662">
              <w:rPr>
                <w:rFonts w:ascii="Arial" w:hAnsi="Arial" w:cs="Arial"/>
                <w:lang w:val="es-MX"/>
              </w:rPr>
              <w:t>≤</w:t>
            </w:r>
            <w:r w:rsidR="00C955FF" w:rsidRPr="002F3662">
              <w:rPr>
                <w:rFonts w:ascii="Arial" w:hAnsi="Arial" w:cs="Arial"/>
                <w:lang w:val="es-MX"/>
              </w:rPr>
              <w:t>0.</w:t>
            </w:r>
            <w:r w:rsidRPr="002F3662">
              <w:rPr>
                <w:rFonts w:ascii="Arial" w:hAnsi="Arial" w:cs="Arial"/>
                <w:lang w:val="es-MX"/>
              </w:rPr>
              <w:t xml:space="preserve">1% pCAI Nacional </w:t>
            </w:r>
          </w:p>
        </w:tc>
        <w:tc>
          <w:tcPr>
            <w:tcW w:w="2357" w:type="dxa"/>
            <w:vAlign w:val="center"/>
          </w:tcPr>
          <w:p w14:paraId="39F06FCF"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1</w:t>
            </w:r>
            <w:r w:rsidR="006961AC">
              <w:rPr>
                <w:rFonts w:ascii="Arial" w:hAnsi="Arial" w:cs="Arial"/>
                <w:lang w:val="es-MX"/>
              </w:rPr>
              <w:t>25</w:t>
            </w:r>
            <w:r w:rsidRPr="002F3662">
              <w:rPr>
                <w:rFonts w:ascii="Arial" w:hAnsi="Arial" w:cs="Arial"/>
                <w:lang w:val="es-MX"/>
              </w:rPr>
              <w:t xml:space="preserve"> ms </w:t>
            </w:r>
            <w:r w:rsidR="006961AC">
              <w:rPr>
                <w:rFonts w:ascii="Arial" w:hAnsi="Arial" w:cs="Arial"/>
                <w:lang w:val="es-MX"/>
              </w:rPr>
              <w:t xml:space="preserve">OW </w:t>
            </w:r>
            <w:r w:rsidR="00275853">
              <w:rPr>
                <w:rFonts w:ascii="Arial" w:hAnsi="Arial" w:cs="Arial"/>
                <w:lang w:val="es-MX"/>
              </w:rPr>
              <w:t>(One Way)</w:t>
            </w:r>
            <w:r w:rsidRPr="002F3662">
              <w:rPr>
                <w:rFonts w:ascii="Arial" w:hAnsi="Arial" w:cs="Arial"/>
                <w:lang w:val="es-MX"/>
              </w:rPr>
              <w:t xml:space="preserve"> en pCAI Local y Regional,</w:t>
            </w:r>
          </w:p>
          <w:p w14:paraId="39F06FD0" w14:textId="77777777" w:rsidR="001458C4" w:rsidRPr="002F3662" w:rsidRDefault="001458C4" w:rsidP="00733D8C">
            <w:pPr>
              <w:pStyle w:val="IFTnormal"/>
              <w:spacing w:after="0"/>
              <w:jc w:val="center"/>
              <w:rPr>
                <w:rFonts w:ascii="Arial" w:hAnsi="Arial" w:cs="Arial"/>
                <w:lang w:val="es-MX"/>
              </w:rPr>
            </w:pPr>
          </w:p>
          <w:p w14:paraId="39F06FD1" w14:textId="77777777" w:rsidR="001458C4" w:rsidRPr="00DD5100" w:rsidRDefault="001458C4" w:rsidP="00892846">
            <w:pPr>
              <w:pStyle w:val="IFTnormal"/>
              <w:spacing w:after="0"/>
              <w:jc w:val="center"/>
              <w:rPr>
                <w:rFonts w:ascii="Arial" w:hAnsi="Arial"/>
                <w:lang w:val="es-MX"/>
              </w:rPr>
            </w:pPr>
            <w:r w:rsidRPr="002F3662">
              <w:rPr>
                <w:rFonts w:ascii="Arial" w:hAnsi="Arial" w:cs="Arial"/>
                <w:lang w:val="es-MX"/>
              </w:rPr>
              <w:t xml:space="preserve">≤ </w:t>
            </w:r>
            <w:r w:rsidR="00C955FF" w:rsidRPr="002F3662">
              <w:rPr>
                <w:rFonts w:ascii="Arial" w:hAnsi="Arial" w:cs="Arial"/>
                <w:lang w:val="es-MX"/>
              </w:rPr>
              <w:t>2</w:t>
            </w:r>
            <w:r w:rsidR="006961AC">
              <w:rPr>
                <w:rFonts w:ascii="Arial" w:hAnsi="Arial" w:cs="Arial"/>
                <w:lang w:val="es-MX"/>
              </w:rPr>
              <w:t>30</w:t>
            </w:r>
            <w:r w:rsidRPr="002F3662">
              <w:rPr>
                <w:rFonts w:ascii="Arial" w:hAnsi="Arial" w:cs="Arial"/>
                <w:lang w:val="es-MX"/>
              </w:rPr>
              <w:t xml:space="preserve"> ms</w:t>
            </w:r>
            <w:r w:rsidR="00863C86" w:rsidRPr="002F3662">
              <w:rPr>
                <w:rFonts w:ascii="Arial" w:hAnsi="Arial" w:cs="Arial"/>
                <w:lang w:val="es-MX"/>
              </w:rPr>
              <w:t xml:space="preserve"> </w:t>
            </w:r>
            <w:r w:rsidR="006961AC">
              <w:rPr>
                <w:rFonts w:ascii="Arial" w:hAnsi="Arial" w:cs="Arial"/>
                <w:lang w:val="es-MX"/>
              </w:rPr>
              <w:t xml:space="preserve">OW </w:t>
            </w:r>
            <w:r w:rsidRPr="002F3662">
              <w:rPr>
                <w:rFonts w:ascii="Arial" w:hAnsi="Arial" w:cs="Arial"/>
                <w:lang w:val="es-MX"/>
              </w:rPr>
              <w:t>pCAI nacional</w:t>
            </w:r>
          </w:p>
        </w:tc>
        <w:tc>
          <w:tcPr>
            <w:tcW w:w="2181" w:type="dxa"/>
            <w:vAlign w:val="center"/>
          </w:tcPr>
          <w:p w14:paraId="39F06FD2" w14:textId="77777777" w:rsidR="001458C4" w:rsidRPr="002F3662" w:rsidRDefault="001458C4" w:rsidP="00733D8C">
            <w:pPr>
              <w:pStyle w:val="IFTnormal"/>
              <w:spacing w:after="0"/>
              <w:jc w:val="center"/>
              <w:rPr>
                <w:rFonts w:ascii="Arial" w:hAnsi="Arial" w:cs="Arial"/>
                <w:lang w:val="es-MX"/>
              </w:rPr>
            </w:pPr>
          </w:p>
          <w:p w14:paraId="39F06FD3" w14:textId="77777777" w:rsidR="001458C4" w:rsidRPr="002F3662" w:rsidRDefault="006961AC" w:rsidP="006961AC">
            <w:pPr>
              <w:pStyle w:val="IFTnormal"/>
              <w:spacing w:after="0"/>
              <w:jc w:val="center"/>
              <w:rPr>
                <w:rFonts w:ascii="Arial" w:hAnsi="Arial" w:cs="Arial"/>
              </w:rPr>
            </w:pPr>
            <w:r>
              <w:rPr>
                <w:rFonts w:ascii="Arial" w:hAnsi="Arial" w:cs="Arial"/>
              </w:rPr>
              <w:t>-</w:t>
            </w:r>
            <w:r w:rsidR="00590871">
              <w:rPr>
                <w:rFonts w:ascii="Arial" w:hAnsi="Arial" w:cs="Arial"/>
              </w:rPr>
              <w:t>*</w:t>
            </w:r>
          </w:p>
        </w:tc>
      </w:tr>
      <w:tr w:rsidR="001458C4" w:rsidRPr="002F3662" w14:paraId="39F06FE0" w14:textId="77777777" w:rsidTr="00733D8C">
        <w:trPr>
          <w:trHeight w:val="757"/>
          <w:jc w:val="center"/>
        </w:trPr>
        <w:tc>
          <w:tcPr>
            <w:tcW w:w="1640" w:type="dxa"/>
            <w:vAlign w:val="center"/>
          </w:tcPr>
          <w:p w14:paraId="39F06FD5" w14:textId="77777777" w:rsidR="001458C4" w:rsidRPr="002F3662" w:rsidRDefault="001458C4" w:rsidP="00733D8C">
            <w:pPr>
              <w:pStyle w:val="IFTnormal"/>
              <w:spacing w:after="0"/>
              <w:jc w:val="center"/>
              <w:rPr>
                <w:rFonts w:ascii="Arial" w:hAnsi="Arial" w:cs="Arial"/>
                <w:b/>
              </w:rPr>
            </w:pPr>
            <w:r w:rsidRPr="002F3662">
              <w:rPr>
                <w:rFonts w:ascii="Arial" w:hAnsi="Arial" w:cs="Arial"/>
                <w:b/>
              </w:rPr>
              <w:t>P-Bit=2</w:t>
            </w:r>
          </w:p>
          <w:p w14:paraId="39F06FD6" w14:textId="77777777" w:rsidR="001458C4" w:rsidRPr="002F3662" w:rsidRDefault="001458C4" w:rsidP="00733D8C">
            <w:pPr>
              <w:pStyle w:val="IFTnormal"/>
              <w:spacing w:after="0"/>
              <w:jc w:val="center"/>
              <w:rPr>
                <w:rFonts w:ascii="Arial" w:hAnsi="Arial" w:cs="Arial"/>
                <w:b/>
              </w:rPr>
            </w:pPr>
            <w:r w:rsidRPr="002F3662">
              <w:rPr>
                <w:rFonts w:ascii="Arial" w:hAnsi="Arial" w:cs="Arial"/>
                <w:b/>
              </w:rPr>
              <w:t>(dos)</w:t>
            </w:r>
          </w:p>
        </w:tc>
        <w:tc>
          <w:tcPr>
            <w:tcW w:w="2464" w:type="dxa"/>
            <w:vAlign w:val="center"/>
          </w:tcPr>
          <w:p w14:paraId="39F06FD7"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0</w:t>
            </w:r>
            <w:r w:rsidR="00C955FF" w:rsidRPr="002F3662">
              <w:rPr>
                <w:rFonts w:ascii="Arial" w:hAnsi="Arial" w:cs="Arial"/>
                <w:lang w:val="es-MX"/>
              </w:rPr>
              <w:t>.01</w:t>
            </w:r>
            <w:r w:rsidRPr="002F3662">
              <w:rPr>
                <w:rFonts w:ascii="Arial" w:hAnsi="Arial" w:cs="Arial"/>
                <w:lang w:val="es-MX"/>
              </w:rPr>
              <w:t>% en pCAI Local y Regional.</w:t>
            </w:r>
          </w:p>
          <w:p w14:paraId="39F06FD8" w14:textId="77777777" w:rsidR="001458C4" w:rsidRPr="002F3662" w:rsidRDefault="001458C4" w:rsidP="00733D8C">
            <w:pPr>
              <w:pStyle w:val="IFTnormal"/>
              <w:spacing w:after="0"/>
              <w:jc w:val="center"/>
              <w:rPr>
                <w:rFonts w:ascii="Arial" w:hAnsi="Arial" w:cs="Arial"/>
                <w:lang w:val="es-MX"/>
              </w:rPr>
            </w:pPr>
          </w:p>
          <w:p w14:paraId="39F06FD9"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rPr>
              <w:t xml:space="preserve">≤ </w:t>
            </w:r>
            <w:r w:rsidR="00C955FF" w:rsidRPr="002F3662">
              <w:rPr>
                <w:rFonts w:ascii="Arial" w:hAnsi="Arial" w:cs="Arial"/>
              </w:rPr>
              <w:t>0.025</w:t>
            </w:r>
            <w:r w:rsidRPr="002F3662">
              <w:rPr>
                <w:rFonts w:ascii="Arial" w:hAnsi="Arial" w:cs="Arial"/>
              </w:rPr>
              <w:t xml:space="preserve">% pCAI Nacional </w:t>
            </w:r>
          </w:p>
        </w:tc>
        <w:tc>
          <w:tcPr>
            <w:tcW w:w="2357" w:type="dxa"/>
            <w:vAlign w:val="center"/>
          </w:tcPr>
          <w:p w14:paraId="39F06FDA"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75</w:t>
            </w:r>
            <w:r w:rsidRPr="002F3662">
              <w:rPr>
                <w:rFonts w:ascii="Arial" w:hAnsi="Arial" w:cs="Arial"/>
                <w:lang w:val="es-MX"/>
              </w:rPr>
              <w:t xml:space="preserve"> ms </w:t>
            </w:r>
            <w:r w:rsidR="006961AC">
              <w:rPr>
                <w:rFonts w:ascii="Arial" w:hAnsi="Arial" w:cs="Arial"/>
                <w:lang w:val="es-MX"/>
              </w:rPr>
              <w:t>OW</w:t>
            </w:r>
            <w:r w:rsidRPr="002F3662">
              <w:rPr>
                <w:rFonts w:ascii="Arial" w:hAnsi="Arial" w:cs="Arial"/>
                <w:lang w:val="es-MX"/>
              </w:rPr>
              <w:t xml:space="preserve"> en pCAI Local y Regional,</w:t>
            </w:r>
          </w:p>
          <w:p w14:paraId="39F06FDB" w14:textId="77777777" w:rsidR="001458C4" w:rsidRPr="002F3662" w:rsidRDefault="001458C4" w:rsidP="00733D8C">
            <w:pPr>
              <w:pStyle w:val="IFTnormal"/>
              <w:spacing w:after="0"/>
              <w:jc w:val="center"/>
              <w:rPr>
                <w:rFonts w:ascii="Arial" w:hAnsi="Arial" w:cs="Arial"/>
                <w:lang w:val="es-MX"/>
              </w:rPr>
            </w:pPr>
          </w:p>
          <w:p w14:paraId="39F06FDC" w14:textId="77777777" w:rsidR="001458C4" w:rsidRPr="00DD5100" w:rsidRDefault="001458C4" w:rsidP="00C955FF">
            <w:pPr>
              <w:pStyle w:val="IFTnormal"/>
              <w:spacing w:after="0"/>
              <w:jc w:val="center"/>
              <w:rPr>
                <w:rFonts w:ascii="Arial" w:hAnsi="Arial"/>
                <w:lang w:val="es-MX"/>
              </w:rPr>
            </w:pPr>
            <w:r w:rsidRPr="002F3662">
              <w:rPr>
                <w:rFonts w:ascii="Arial" w:hAnsi="Arial" w:cs="Arial"/>
                <w:lang w:val="es-MX"/>
              </w:rPr>
              <w:t>≤ 1</w:t>
            </w:r>
            <w:r w:rsidR="006961AC">
              <w:rPr>
                <w:rFonts w:ascii="Arial" w:hAnsi="Arial" w:cs="Arial"/>
                <w:lang w:val="es-MX"/>
              </w:rPr>
              <w:t>15</w:t>
            </w:r>
            <w:r w:rsidRPr="002F3662">
              <w:rPr>
                <w:rFonts w:ascii="Arial" w:hAnsi="Arial" w:cs="Arial"/>
                <w:lang w:val="es-MX"/>
              </w:rPr>
              <w:t xml:space="preserve"> ms </w:t>
            </w:r>
            <w:r w:rsidR="006961AC">
              <w:rPr>
                <w:rFonts w:ascii="Arial" w:hAnsi="Arial" w:cs="Arial"/>
                <w:lang w:val="es-MX"/>
              </w:rPr>
              <w:t xml:space="preserve">OW </w:t>
            </w:r>
            <w:r w:rsidRPr="002F3662">
              <w:rPr>
                <w:rFonts w:ascii="Arial" w:hAnsi="Arial" w:cs="Arial"/>
                <w:lang w:val="es-MX"/>
              </w:rPr>
              <w:t>pCAI nacional</w:t>
            </w:r>
          </w:p>
        </w:tc>
        <w:tc>
          <w:tcPr>
            <w:tcW w:w="2181" w:type="dxa"/>
            <w:vAlign w:val="center"/>
          </w:tcPr>
          <w:p w14:paraId="39F06FDD"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40</w:t>
            </w:r>
            <w:r w:rsidRPr="002F3662">
              <w:rPr>
                <w:rFonts w:ascii="Arial" w:hAnsi="Arial" w:cs="Arial"/>
                <w:lang w:val="es-MX"/>
              </w:rPr>
              <w:t xml:space="preserve"> ms </w:t>
            </w:r>
            <w:r w:rsidR="006961AC">
              <w:rPr>
                <w:rFonts w:ascii="Arial" w:hAnsi="Arial" w:cs="Arial"/>
                <w:lang w:val="es-MX"/>
              </w:rPr>
              <w:t>OW</w:t>
            </w:r>
            <w:r w:rsidRPr="002F3662">
              <w:rPr>
                <w:rFonts w:ascii="Arial" w:hAnsi="Arial" w:cs="Arial"/>
                <w:lang w:val="es-MX"/>
              </w:rPr>
              <w:t xml:space="preserve"> en pCAI Local y Regional,</w:t>
            </w:r>
          </w:p>
          <w:p w14:paraId="39F06FDE" w14:textId="77777777" w:rsidR="001458C4" w:rsidRPr="002F3662" w:rsidRDefault="001458C4" w:rsidP="00733D8C">
            <w:pPr>
              <w:pStyle w:val="IFTnormal"/>
              <w:spacing w:after="0"/>
              <w:jc w:val="center"/>
              <w:rPr>
                <w:rFonts w:ascii="Arial" w:hAnsi="Arial" w:cs="Arial"/>
                <w:lang w:val="es-MX"/>
              </w:rPr>
            </w:pPr>
          </w:p>
          <w:p w14:paraId="39F06FDF" w14:textId="77777777" w:rsidR="001458C4" w:rsidRPr="00DD5100" w:rsidRDefault="001458C4" w:rsidP="00733D8C">
            <w:pPr>
              <w:pStyle w:val="IFTnormal"/>
              <w:spacing w:after="0"/>
              <w:jc w:val="center"/>
              <w:rPr>
                <w:rFonts w:ascii="Arial" w:hAnsi="Arial"/>
                <w:lang w:val="es-MX"/>
              </w:rPr>
            </w:pPr>
            <w:r w:rsidRPr="002F3662">
              <w:rPr>
                <w:rFonts w:ascii="Arial" w:hAnsi="Arial" w:cs="Arial"/>
                <w:lang w:val="es-MX"/>
              </w:rPr>
              <w:t xml:space="preserve">≤ </w:t>
            </w:r>
            <w:r w:rsidR="006961AC">
              <w:rPr>
                <w:rFonts w:ascii="Arial" w:hAnsi="Arial" w:cs="Arial"/>
                <w:lang w:val="es-MX"/>
              </w:rPr>
              <w:t>40</w:t>
            </w:r>
            <w:r w:rsidRPr="002F3662">
              <w:rPr>
                <w:rFonts w:ascii="Arial" w:hAnsi="Arial" w:cs="Arial"/>
                <w:lang w:val="es-MX"/>
              </w:rPr>
              <w:t xml:space="preserve"> ms </w:t>
            </w:r>
            <w:r w:rsidR="006961AC">
              <w:rPr>
                <w:rFonts w:ascii="Arial" w:hAnsi="Arial" w:cs="Arial"/>
                <w:lang w:val="es-MX"/>
              </w:rPr>
              <w:t xml:space="preserve">OW </w:t>
            </w:r>
            <w:r w:rsidRPr="002F3662">
              <w:rPr>
                <w:rFonts w:ascii="Arial" w:hAnsi="Arial" w:cs="Arial"/>
                <w:lang w:val="es-MX"/>
              </w:rPr>
              <w:t>pCAI nacional</w:t>
            </w:r>
          </w:p>
        </w:tc>
      </w:tr>
      <w:tr w:rsidR="001458C4" w:rsidRPr="002F3662" w14:paraId="39F06FEC" w14:textId="77777777" w:rsidTr="00733D8C">
        <w:trPr>
          <w:trHeight w:val="697"/>
          <w:jc w:val="center"/>
        </w:trPr>
        <w:tc>
          <w:tcPr>
            <w:tcW w:w="1640" w:type="dxa"/>
            <w:vAlign w:val="center"/>
          </w:tcPr>
          <w:p w14:paraId="39F06FE1"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VoIP</w:t>
            </w:r>
          </w:p>
          <w:p w14:paraId="39F06FE2" w14:textId="77777777" w:rsidR="001458C4" w:rsidRPr="002F3662" w:rsidRDefault="001458C4" w:rsidP="00733D8C">
            <w:pPr>
              <w:pStyle w:val="IFTnormal"/>
              <w:spacing w:after="0"/>
              <w:jc w:val="center"/>
              <w:rPr>
                <w:rFonts w:ascii="Arial" w:hAnsi="Arial" w:cs="Arial"/>
                <w:b/>
                <w:lang w:val="es-MX"/>
              </w:rPr>
            </w:pPr>
            <w:r w:rsidRPr="002F3662">
              <w:rPr>
                <w:rFonts w:ascii="Arial" w:hAnsi="Arial" w:cs="Arial"/>
                <w:b/>
              </w:rPr>
              <w:t>P-Bit=5 (cinco)</w:t>
            </w:r>
          </w:p>
        </w:tc>
        <w:tc>
          <w:tcPr>
            <w:tcW w:w="2464" w:type="dxa"/>
            <w:vAlign w:val="center"/>
          </w:tcPr>
          <w:p w14:paraId="39F06FE3" w14:textId="77777777" w:rsidR="001458C4" w:rsidRPr="002F3662" w:rsidRDefault="001458C4" w:rsidP="00733D8C">
            <w:pPr>
              <w:pStyle w:val="IFTnormal"/>
              <w:spacing w:after="0"/>
              <w:jc w:val="center"/>
              <w:rPr>
                <w:rFonts w:ascii="Arial" w:hAnsi="Arial" w:cs="Arial"/>
                <w:lang w:val="es-MX"/>
              </w:rPr>
            </w:pPr>
          </w:p>
          <w:p w14:paraId="39F06FE4"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&lt;=0.0</w:t>
            </w:r>
            <w:r w:rsidR="0084042A" w:rsidRPr="002F3662">
              <w:rPr>
                <w:rFonts w:ascii="Arial" w:hAnsi="Arial" w:cs="Arial"/>
                <w:lang w:val="es-MX"/>
              </w:rPr>
              <w:t>1</w:t>
            </w:r>
            <w:r w:rsidRPr="002F3662">
              <w:rPr>
                <w:rFonts w:ascii="Arial" w:hAnsi="Arial" w:cs="Arial"/>
                <w:lang w:val="es-MX"/>
              </w:rPr>
              <w:t>% en pCAI Local, Regional.</w:t>
            </w:r>
          </w:p>
          <w:p w14:paraId="39F06FE5" w14:textId="77777777" w:rsidR="001458C4" w:rsidRPr="002F3662" w:rsidRDefault="001458C4" w:rsidP="00733D8C">
            <w:pPr>
              <w:pStyle w:val="IFTnormal"/>
              <w:spacing w:after="0"/>
              <w:jc w:val="center"/>
              <w:rPr>
                <w:rFonts w:ascii="Arial" w:hAnsi="Arial" w:cs="Arial"/>
                <w:lang w:val="es-MX"/>
              </w:rPr>
            </w:pPr>
          </w:p>
          <w:p w14:paraId="39F06FE6" w14:textId="77777777" w:rsidR="001458C4" w:rsidRPr="002F3662" w:rsidRDefault="001458C4" w:rsidP="00892846">
            <w:pPr>
              <w:pStyle w:val="IFTnormal"/>
              <w:spacing w:after="0"/>
              <w:jc w:val="center"/>
              <w:rPr>
                <w:rFonts w:ascii="Arial" w:hAnsi="Arial" w:cs="Arial"/>
                <w:lang w:val="es-MX"/>
              </w:rPr>
            </w:pPr>
            <w:r w:rsidRPr="002F3662">
              <w:rPr>
                <w:rFonts w:ascii="Arial" w:hAnsi="Arial" w:cs="Arial"/>
                <w:lang w:val="es-MX"/>
              </w:rPr>
              <w:t xml:space="preserve">≤ </w:t>
            </w:r>
            <w:r w:rsidR="0084042A" w:rsidRPr="002F3662">
              <w:rPr>
                <w:rFonts w:ascii="Arial" w:hAnsi="Arial" w:cs="Arial"/>
                <w:lang w:val="es-MX"/>
              </w:rPr>
              <w:t>0.025</w:t>
            </w:r>
            <w:r w:rsidRPr="002F3662">
              <w:rPr>
                <w:rFonts w:ascii="Arial" w:hAnsi="Arial" w:cs="Arial"/>
                <w:lang w:val="es-MX"/>
              </w:rPr>
              <w:t xml:space="preserve">% pCAI Nacional </w:t>
            </w:r>
          </w:p>
        </w:tc>
        <w:tc>
          <w:tcPr>
            <w:tcW w:w="2357" w:type="dxa"/>
            <w:vAlign w:val="center"/>
          </w:tcPr>
          <w:p w14:paraId="39F06FE7" w14:textId="77777777" w:rsidR="001458C4" w:rsidRDefault="001458C4" w:rsidP="00733D8C">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25</w:t>
            </w:r>
            <w:r w:rsidRPr="002F3662">
              <w:rPr>
                <w:rFonts w:ascii="Arial" w:hAnsi="Arial" w:cs="Arial"/>
                <w:lang w:val="es-MX"/>
              </w:rPr>
              <w:t xml:space="preserve"> ms </w:t>
            </w:r>
            <w:r w:rsidR="006961AC">
              <w:rPr>
                <w:rFonts w:ascii="Arial" w:hAnsi="Arial" w:cs="Arial"/>
                <w:lang w:val="es-MX"/>
              </w:rPr>
              <w:t xml:space="preserve">OW </w:t>
            </w:r>
            <w:r w:rsidRPr="002F3662">
              <w:rPr>
                <w:rFonts w:ascii="Arial" w:hAnsi="Arial" w:cs="Arial"/>
                <w:lang w:val="es-MX"/>
              </w:rPr>
              <w:t>en pCAI Local y Regional,</w:t>
            </w:r>
          </w:p>
          <w:p w14:paraId="39F06FE8" w14:textId="77777777" w:rsidR="00830E27" w:rsidRPr="002F3662" w:rsidRDefault="00830E27" w:rsidP="00733D8C">
            <w:pPr>
              <w:pStyle w:val="IFTnormal"/>
              <w:spacing w:after="0"/>
              <w:jc w:val="center"/>
              <w:rPr>
                <w:rFonts w:ascii="Arial" w:hAnsi="Arial" w:cs="Arial"/>
                <w:lang w:val="es-MX"/>
              </w:rPr>
            </w:pPr>
          </w:p>
          <w:p w14:paraId="39F06FE9" w14:textId="77777777" w:rsidR="001458C4" w:rsidRPr="002F3662" w:rsidRDefault="001458C4" w:rsidP="006B7FCD">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 xml:space="preserve">77 </w:t>
            </w:r>
            <w:r w:rsidRPr="002F3662">
              <w:rPr>
                <w:rFonts w:ascii="Arial" w:hAnsi="Arial" w:cs="Arial"/>
                <w:lang w:val="es-MX"/>
              </w:rPr>
              <w:t xml:space="preserve">ms </w:t>
            </w:r>
            <w:r w:rsidR="006961AC">
              <w:rPr>
                <w:rFonts w:ascii="Arial" w:hAnsi="Arial" w:cs="Arial"/>
                <w:lang w:val="es-MX"/>
              </w:rPr>
              <w:t xml:space="preserve">OW </w:t>
            </w:r>
            <w:r w:rsidRPr="002F3662">
              <w:rPr>
                <w:rFonts w:ascii="Arial" w:hAnsi="Arial" w:cs="Arial"/>
                <w:lang w:val="es-MX"/>
              </w:rPr>
              <w:t>pCAI nacional</w:t>
            </w:r>
          </w:p>
        </w:tc>
        <w:tc>
          <w:tcPr>
            <w:tcW w:w="2181" w:type="dxa"/>
            <w:vAlign w:val="center"/>
          </w:tcPr>
          <w:p w14:paraId="39F06FEA" w14:textId="77777777" w:rsidR="001458C4" w:rsidRPr="002F3662" w:rsidRDefault="001458C4" w:rsidP="00733D8C">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8</w:t>
            </w:r>
            <w:r w:rsidRPr="002F3662">
              <w:rPr>
                <w:rFonts w:ascii="Arial" w:hAnsi="Arial" w:cs="Arial"/>
                <w:lang w:val="es-MX"/>
              </w:rPr>
              <w:t xml:space="preserve"> ms </w:t>
            </w:r>
            <w:r w:rsidR="006961AC">
              <w:rPr>
                <w:rFonts w:ascii="Arial" w:hAnsi="Arial" w:cs="Arial"/>
                <w:lang w:val="es-MX"/>
              </w:rPr>
              <w:t xml:space="preserve">OW </w:t>
            </w:r>
            <w:r w:rsidRPr="002F3662">
              <w:rPr>
                <w:rFonts w:ascii="Arial" w:hAnsi="Arial" w:cs="Arial"/>
                <w:lang w:val="es-MX"/>
              </w:rPr>
              <w:t>en pCAI Local y Regional,</w:t>
            </w:r>
          </w:p>
          <w:p w14:paraId="39F06FEB" w14:textId="77777777" w:rsidR="001458C4" w:rsidRPr="002F3662" w:rsidRDefault="001458C4" w:rsidP="006B7FCD">
            <w:pPr>
              <w:pStyle w:val="IFTnormal"/>
              <w:spacing w:after="0"/>
              <w:jc w:val="center"/>
              <w:rPr>
                <w:rFonts w:ascii="Arial" w:hAnsi="Arial" w:cs="Arial"/>
                <w:lang w:val="es-MX"/>
              </w:rPr>
            </w:pPr>
            <w:r w:rsidRPr="002F3662">
              <w:rPr>
                <w:rFonts w:ascii="Arial" w:hAnsi="Arial" w:cs="Arial"/>
                <w:lang w:val="es-MX"/>
              </w:rPr>
              <w:t xml:space="preserve">≤ </w:t>
            </w:r>
            <w:r w:rsidR="006961AC">
              <w:rPr>
                <w:rFonts w:ascii="Arial" w:hAnsi="Arial" w:cs="Arial"/>
                <w:lang w:val="es-MX"/>
              </w:rPr>
              <w:t xml:space="preserve">10 </w:t>
            </w:r>
            <w:r w:rsidRPr="002F3662">
              <w:rPr>
                <w:rFonts w:ascii="Arial" w:hAnsi="Arial" w:cs="Arial"/>
                <w:lang w:val="es-MX"/>
              </w:rPr>
              <w:t xml:space="preserve">ms </w:t>
            </w:r>
            <w:r w:rsidR="006961AC">
              <w:rPr>
                <w:rFonts w:ascii="Arial" w:hAnsi="Arial" w:cs="Arial"/>
                <w:lang w:val="es-MX"/>
              </w:rPr>
              <w:t>OW</w:t>
            </w:r>
            <w:r w:rsidR="00863C86" w:rsidRPr="002F3662">
              <w:rPr>
                <w:rFonts w:ascii="Arial" w:hAnsi="Arial" w:cs="Arial"/>
                <w:lang w:val="es-MX"/>
              </w:rPr>
              <w:t xml:space="preserve"> </w:t>
            </w:r>
            <w:r w:rsidRPr="002F3662">
              <w:rPr>
                <w:rFonts w:ascii="Arial" w:hAnsi="Arial" w:cs="Arial"/>
                <w:lang w:val="es-MX"/>
              </w:rPr>
              <w:t>pCAI nacional</w:t>
            </w:r>
          </w:p>
        </w:tc>
      </w:tr>
    </w:tbl>
    <w:p w14:paraId="39F06FED" w14:textId="77777777" w:rsidR="001458C4" w:rsidRPr="00DD5100" w:rsidRDefault="001458C4" w:rsidP="001458C4">
      <w:pPr>
        <w:pStyle w:val="IFTnormal"/>
        <w:ind w:left="-567" w:right="-142"/>
        <w:jc w:val="center"/>
        <w:rPr>
          <w:rFonts w:ascii="Arial" w:hAnsi="Arial"/>
          <w:sz w:val="18"/>
        </w:rPr>
      </w:pPr>
      <w:r w:rsidRPr="00DD5100">
        <w:rPr>
          <w:rFonts w:ascii="Arial" w:hAnsi="Arial"/>
          <w:sz w:val="18"/>
        </w:rPr>
        <w:t xml:space="preserve">Parámetros para pruebas </w:t>
      </w:r>
      <w:r w:rsidR="00B85360" w:rsidRPr="00DD5100">
        <w:rPr>
          <w:rFonts w:ascii="Arial" w:hAnsi="Arial"/>
          <w:sz w:val="18"/>
        </w:rPr>
        <w:t>SCyD</w:t>
      </w:r>
      <w:r w:rsidR="00B85360" w:rsidRPr="00DD5100">
        <w:rPr>
          <w:rStyle w:val="Refdenotaalpie"/>
          <w:rFonts w:ascii="Arial" w:hAnsi="Arial"/>
          <w:sz w:val="18"/>
        </w:rPr>
        <w:footnoteReference w:id="22"/>
      </w:r>
    </w:p>
    <w:p w14:paraId="39F06FEE" w14:textId="77777777" w:rsidR="00590871" w:rsidRPr="002F3662" w:rsidRDefault="00590871" w:rsidP="001458C4">
      <w:pPr>
        <w:pStyle w:val="IFTnormal"/>
        <w:ind w:left="-567" w:right="-142"/>
        <w:jc w:val="center"/>
        <w:rPr>
          <w:rFonts w:ascii="Arial" w:hAnsi="Arial" w:cs="Arial"/>
        </w:rPr>
      </w:pPr>
      <w:r>
        <w:rPr>
          <w:rFonts w:ascii="Arial" w:hAnsi="Arial" w:cs="Arial"/>
        </w:rPr>
        <w:t>*En la MEF 23.2 no se establece un parámetro para el Jitter en este Pbit-1.</w:t>
      </w:r>
    </w:p>
    <w:p w14:paraId="39F06FEF" w14:textId="77777777" w:rsidR="001458C4" w:rsidRPr="002F3662" w:rsidRDefault="001458C4" w:rsidP="001458C4">
      <w:pPr>
        <w:pStyle w:val="IFTnormal"/>
        <w:numPr>
          <w:ilvl w:val="0"/>
          <w:numId w:val="104"/>
        </w:numPr>
        <w:rPr>
          <w:rFonts w:ascii="Arial" w:hAnsi="Arial" w:cs="Arial"/>
        </w:rPr>
      </w:pPr>
      <w:r w:rsidRPr="002F3662">
        <w:rPr>
          <w:rFonts w:ascii="Arial" w:hAnsi="Arial" w:cs="Arial"/>
        </w:rPr>
        <w:t>Disponibilidad del servicio a la entrega ≥ 99,9 %</w:t>
      </w:r>
    </w:p>
    <w:p w14:paraId="39F06FF0" w14:textId="77777777" w:rsidR="001458C4" w:rsidRPr="002F3662" w:rsidRDefault="001458C4" w:rsidP="001458C4">
      <w:pPr>
        <w:pStyle w:val="IFTnormal"/>
        <w:ind w:right="51"/>
        <w:rPr>
          <w:rFonts w:ascii="Arial" w:hAnsi="Arial" w:cs="Arial"/>
          <w:b/>
        </w:rPr>
      </w:pPr>
      <w:r w:rsidRPr="002F3662">
        <w:rPr>
          <w:rFonts w:ascii="Arial" w:hAnsi="Arial" w:cs="Arial"/>
          <w:b/>
        </w:rPr>
        <w:t>Parámetros Técnicos</w:t>
      </w:r>
    </w:p>
    <w:p w14:paraId="39F06FF1" w14:textId="77777777" w:rsidR="001458C4" w:rsidRDefault="001458C4" w:rsidP="001458C4">
      <w:pPr>
        <w:pStyle w:val="IFTnormal"/>
        <w:numPr>
          <w:ilvl w:val="0"/>
          <w:numId w:val="104"/>
        </w:numPr>
        <w:rPr>
          <w:rFonts w:ascii="Arial" w:hAnsi="Arial" w:cs="Arial"/>
        </w:rPr>
      </w:pPr>
      <w:r w:rsidRPr="002F3662">
        <w:rPr>
          <w:rFonts w:ascii="Arial" w:hAnsi="Arial" w:cs="Arial"/>
        </w:rPr>
        <w:t>Tamaño máximo de trama (MTU) Ethernet de 1,518 bytes en el pCAI.</w:t>
      </w:r>
    </w:p>
    <w:p w14:paraId="39F06FF2" w14:textId="77777777" w:rsidR="00480D88" w:rsidRPr="002F3662" w:rsidRDefault="00480D88" w:rsidP="004558B9">
      <w:pPr>
        <w:pStyle w:val="IFTnormal"/>
        <w:spacing w:after="120"/>
        <w:ind w:left="357"/>
        <w:rPr>
          <w:rFonts w:ascii="Arial" w:hAnsi="Arial" w:cs="Arial"/>
        </w:rPr>
      </w:pPr>
    </w:p>
    <w:p w14:paraId="39F06FF3" w14:textId="77777777" w:rsidR="00A47F9A" w:rsidRPr="002F3662" w:rsidRDefault="004A0D14" w:rsidP="00DD5100">
      <w:pPr>
        <w:pStyle w:val="Ttulo2"/>
        <w:spacing w:before="120"/>
        <w:rPr>
          <w:rFonts w:ascii="Arial" w:hAnsi="Arial"/>
        </w:rPr>
      </w:pPr>
      <w:bookmarkStart w:id="972" w:name="_Toc75806831"/>
      <w:bookmarkStart w:id="973" w:name="_Toc58578802"/>
      <w:r w:rsidRPr="002F3662">
        <w:rPr>
          <w:rFonts w:ascii="Arial" w:hAnsi="Arial"/>
        </w:rPr>
        <w:t>5</w:t>
      </w:r>
      <w:r w:rsidR="003D289C" w:rsidRPr="002F3662">
        <w:rPr>
          <w:rFonts w:ascii="Arial" w:hAnsi="Arial"/>
        </w:rPr>
        <w:t>.</w:t>
      </w:r>
      <w:r w:rsidR="00EF4541" w:rsidRPr="002F3662">
        <w:rPr>
          <w:rFonts w:ascii="Arial" w:hAnsi="Arial"/>
        </w:rPr>
        <w:t>10</w:t>
      </w:r>
      <w:r w:rsidR="003D289C" w:rsidRPr="002F3662">
        <w:rPr>
          <w:rFonts w:ascii="Arial" w:hAnsi="Arial"/>
        </w:rPr>
        <w:t xml:space="preserve"> </w:t>
      </w:r>
      <w:r w:rsidR="00A47F9A" w:rsidRPr="002F3662">
        <w:rPr>
          <w:rFonts w:ascii="Arial" w:hAnsi="Arial"/>
        </w:rPr>
        <w:t xml:space="preserve">Procedimiento para la realización de pruebas para el </w:t>
      </w:r>
      <w:bookmarkEnd w:id="956"/>
      <w:r w:rsidR="00A47F9A" w:rsidRPr="002F3662">
        <w:rPr>
          <w:rFonts w:ascii="Arial" w:hAnsi="Arial"/>
        </w:rPr>
        <w:t>SCyD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p>
    <w:p w14:paraId="39F06FF4"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Pruebas de aceptación de alta de un puerto pCAI.</w:t>
      </w:r>
    </w:p>
    <w:p w14:paraId="39F06FF5"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 xml:space="preserve">Para verificar el adecuado funcionamiento del SCyD a la entrega </w:t>
      </w:r>
      <w:r w:rsidR="00530C1F" w:rsidRPr="002F3662">
        <w:rPr>
          <w:rFonts w:ascii="Arial" w:hAnsi="Arial" w:cs="Arial"/>
        </w:rPr>
        <w:t>d</w:t>
      </w:r>
      <w:r w:rsidRPr="002F3662">
        <w:rPr>
          <w:rFonts w:ascii="Arial" w:hAnsi="Arial" w:cs="Arial"/>
        </w:rPr>
        <w:t>el servicio se realizará el siguiente protocolo de recepción del servicio:</w:t>
      </w:r>
    </w:p>
    <w:p w14:paraId="39F06FF6"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En el pCAI se conectará un equipo generador de señales Ethernet y se establecerán 1 VLAN cuya suma de ancho de banda será igual al ancho de banda contratado en el pCAI.</w:t>
      </w:r>
    </w:p>
    <w:p w14:paraId="39F06FF7"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Para evitar la interrupción de servicios activos se establecerá un puerto de prueba auxiliar (PPA) al cual se conecta un loop</w:t>
      </w:r>
      <w:r w:rsidR="00A04B08" w:rsidRPr="002F3662">
        <w:rPr>
          <w:rFonts w:ascii="Arial" w:hAnsi="Arial" w:cs="Arial"/>
        </w:rPr>
        <w:t xml:space="preserve"> </w:t>
      </w:r>
      <w:r w:rsidRPr="002F3662">
        <w:rPr>
          <w:rFonts w:ascii="Arial" w:hAnsi="Arial" w:cs="Arial"/>
        </w:rPr>
        <w:t>back físico. Este puerto de prueba se establecerá en uno de los equipos Ethernet del NCAI en el lado de los equipos de acceso.</w:t>
      </w:r>
    </w:p>
    <w:p w14:paraId="39F06FF8"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Se ejecutarán pruebas basadas en la recomendación Y.1564 de la ITU-T en ambos sentidos o en loop back.</w:t>
      </w:r>
    </w:p>
    <w:p w14:paraId="39F06FF9"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 xml:space="preserve">La prueba se considerará satisfactoria cuando cumpla con los siguientes resultados medidos en un sentido:  </w:t>
      </w:r>
    </w:p>
    <w:p w14:paraId="39F06FFA" w14:textId="77777777" w:rsidR="00A339A1" w:rsidRPr="002F3662" w:rsidRDefault="00A339A1" w:rsidP="008C7A0B">
      <w:pPr>
        <w:spacing w:after="200" w:line="276" w:lineRule="auto"/>
        <w:ind w:right="51"/>
        <w:jc w:val="both"/>
        <w:rPr>
          <w:rFonts w:ascii="Arial" w:hAnsi="Arial" w:cs="Arial"/>
        </w:rPr>
      </w:pPr>
      <w:r w:rsidRPr="002F3662">
        <w:rPr>
          <w:rFonts w:ascii="Arial" w:hAnsi="Arial" w:cs="Arial"/>
        </w:rPr>
        <w:t xml:space="preserve">P-Bit = 0: </w:t>
      </w:r>
    </w:p>
    <w:p w14:paraId="39F06FFB" w14:textId="77777777" w:rsidR="005E7461" w:rsidRPr="002F3662" w:rsidRDefault="00A339A1" w:rsidP="005E7461">
      <w:pPr>
        <w:pStyle w:val="Prrafodelista"/>
        <w:numPr>
          <w:ilvl w:val="0"/>
          <w:numId w:val="104"/>
        </w:numPr>
        <w:spacing w:after="200" w:line="276" w:lineRule="auto"/>
        <w:ind w:right="51"/>
        <w:jc w:val="both"/>
        <w:rPr>
          <w:rFonts w:ascii="Arial" w:eastAsia="Calibri" w:hAnsi="Arial" w:cs="Arial"/>
          <w:bCs/>
          <w:sz w:val="22"/>
          <w:szCs w:val="22"/>
          <w:lang w:val="es-MX" w:eastAsia="en-US"/>
        </w:rPr>
      </w:pPr>
      <w:r w:rsidRPr="002F3662">
        <w:rPr>
          <w:rFonts w:ascii="Arial" w:eastAsia="Calibri" w:hAnsi="Arial" w:cs="Arial"/>
          <w:bCs/>
          <w:sz w:val="22"/>
          <w:szCs w:val="22"/>
          <w:lang w:val="es-MX" w:eastAsia="en-US"/>
        </w:rPr>
        <w:t>Disponibilidad del servicio a la entrega ≥ 99,9 %</w:t>
      </w:r>
    </w:p>
    <w:p w14:paraId="39F06FFC" w14:textId="77777777" w:rsidR="002B6760" w:rsidRPr="002F3662" w:rsidRDefault="002B6760" w:rsidP="002B6760">
      <w:pPr>
        <w:spacing w:after="200" w:line="276" w:lineRule="auto"/>
        <w:ind w:right="51"/>
        <w:jc w:val="both"/>
        <w:rPr>
          <w:rFonts w:ascii="Arial" w:hAnsi="Arial" w:cs="Arial"/>
        </w:rPr>
      </w:pPr>
      <w:r w:rsidRPr="002F3662">
        <w:rPr>
          <w:rFonts w:ascii="Arial" w:hAnsi="Arial" w:cs="Arial"/>
        </w:rPr>
        <w:t xml:space="preserve">P-Bit = 1: </w:t>
      </w:r>
    </w:p>
    <w:p w14:paraId="39F06FFD"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Retardo de tramas (Latencia</w:t>
      </w:r>
      <w:r w:rsidRPr="00892846">
        <w:rPr>
          <w:rFonts w:ascii="Arial" w:hAnsi="Arial" w:cs="Arial"/>
        </w:rPr>
        <w:t>) ≤ 1</w:t>
      </w:r>
      <w:r w:rsidR="00590871" w:rsidRPr="00892846">
        <w:rPr>
          <w:rFonts w:ascii="Arial" w:hAnsi="Arial" w:cs="Arial"/>
        </w:rPr>
        <w:t>25</w:t>
      </w:r>
      <w:r w:rsidRPr="002F3662">
        <w:rPr>
          <w:rFonts w:ascii="Arial" w:hAnsi="Arial" w:cs="Arial"/>
        </w:rPr>
        <w:t xml:space="preserve"> ms </w:t>
      </w:r>
      <w:r w:rsidR="00590871">
        <w:rPr>
          <w:rFonts w:ascii="Arial" w:hAnsi="Arial" w:cs="Arial"/>
        </w:rPr>
        <w:t>OW</w:t>
      </w:r>
      <w:r w:rsidRPr="002F3662">
        <w:rPr>
          <w:rFonts w:ascii="Arial" w:hAnsi="Arial" w:cs="Arial"/>
        </w:rPr>
        <w:t xml:space="preserve"> en pCAI Local y Regional, ≤ </w:t>
      </w:r>
      <w:r w:rsidR="005D444C" w:rsidRPr="002F3662">
        <w:rPr>
          <w:rFonts w:ascii="Arial" w:hAnsi="Arial" w:cs="Arial"/>
        </w:rPr>
        <w:t>2</w:t>
      </w:r>
      <w:r w:rsidR="00590871">
        <w:rPr>
          <w:rFonts w:ascii="Arial" w:hAnsi="Arial" w:cs="Arial"/>
        </w:rPr>
        <w:t>3</w:t>
      </w:r>
      <w:r w:rsidRPr="002F3662">
        <w:rPr>
          <w:rFonts w:ascii="Arial" w:hAnsi="Arial" w:cs="Arial"/>
        </w:rPr>
        <w:t>0 ms</w:t>
      </w:r>
      <w:r w:rsidR="005D444C" w:rsidRPr="002F3662">
        <w:rPr>
          <w:rFonts w:ascii="Arial" w:hAnsi="Arial" w:cs="Arial"/>
        </w:rPr>
        <w:t xml:space="preserve"> </w:t>
      </w:r>
      <w:r w:rsidR="00590871">
        <w:rPr>
          <w:rFonts w:ascii="Arial" w:hAnsi="Arial" w:cs="Arial"/>
        </w:rPr>
        <w:t xml:space="preserve">OW </w:t>
      </w:r>
      <w:r w:rsidRPr="002F3662">
        <w:rPr>
          <w:rFonts w:ascii="Arial" w:hAnsi="Arial" w:cs="Arial"/>
        </w:rPr>
        <w:t>pCAI nacional</w:t>
      </w:r>
    </w:p>
    <w:p w14:paraId="39F06FFE"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Pérdida</w:t>
      </w:r>
      <w:r w:rsidR="00C332F8" w:rsidRPr="002F3662">
        <w:rPr>
          <w:rFonts w:ascii="Arial" w:hAnsi="Arial" w:cs="Arial"/>
        </w:rPr>
        <w:t xml:space="preserve"> de tramas ≤ 0</w:t>
      </w:r>
      <w:r w:rsidR="002836B0" w:rsidRPr="002F3662">
        <w:rPr>
          <w:rFonts w:ascii="Arial" w:hAnsi="Arial" w:cs="Arial"/>
        </w:rPr>
        <w:t>.</w:t>
      </w:r>
      <w:r w:rsidR="00C332F8" w:rsidRPr="002F3662">
        <w:rPr>
          <w:rFonts w:ascii="Arial" w:hAnsi="Arial" w:cs="Arial"/>
        </w:rPr>
        <w:t>1</w:t>
      </w:r>
      <w:r w:rsidRPr="002F3662">
        <w:rPr>
          <w:rFonts w:ascii="Arial" w:hAnsi="Arial" w:cs="Arial"/>
        </w:rPr>
        <w:t xml:space="preserve">% en pCAI Local y Regional, ≤ </w:t>
      </w:r>
      <w:r w:rsidR="00846083" w:rsidRPr="002F3662">
        <w:rPr>
          <w:rFonts w:ascii="Arial" w:hAnsi="Arial" w:cs="Arial"/>
        </w:rPr>
        <w:t>0</w:t>
      </w:r>
      <w:r w:rsidR="005D444C" w:rsidRPr="002F3662">
        <w:rPr>
          <w:rFonts w:ascii="Arial" w:hAnsi="Arial" w:cs="Arial"/>
        </w:rPr>
        <w:t>.</w:t>
      </w:r>
      <w:r w:rsidRPr="002F3662">
        <w:rPr>
          <w:rFonts w:ascii="Arial" w:hAnsi="Arial" w:cs="Arial"/>
        </w:rPr>
        <w:t>1% pCAI nacional</w:t>
      </w:r>
    </w:p>
    <w:p w14:paraId="39F06FFF"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Disponibilidad del servicio a la entrega ≥ 99,9 %</w:t>
      </w:r>
    </w:p>
    <w:p w14:paraId="39F07000" w14:textId="77777777" w:rsidR="002B6760" w:rsidRPr="002F3662" w:rsidRDefault="002B6760" w:rsidP="002B6760">
      <w:pPr>
        <w:spacing w:after="200" w:line="276" w:lineRule="auto"/>
        <w:ind w:right="51"/>
        <w:jc w:val="both"/>
        <w:rPr>
          <w:rFonts w:ascii="Arial" w:hAnsi="Arial" w:cs="Arial"/>
        </w:rPr>
      </w:pPr>
      <w:r w:rsidRPr="002F3662">
        <w:rPr>
          <w:rFonts w:ascii="Arial" w:hAnsi="Arial" w:cs="Arial"/>
        </w:rPr>
        <w:t xml:space="preserve">P-Bit = 2: </w:t>
      </w:r>
    </w:p>
    <w:p w14:paraId="39F07001"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Retardo de tramas</w:t>
      </w:r>
      <w:r w:rsidR="005E6930" w:rsidRPr="002F3662">
        <w:rPr>
          <w:rFonts w:ascii="Arial" w:hAnsi="Arial" w:cs="Arial"/>
        </w:rPr>
        <w:t xml:space="preserve"> (</w:t>
      </w:r>
      <w:r w:rsidR="005E6930" w:rsidRPr="00892846">
        <w:rPr>
          <w:rFonts w:ascii="Arial" w:hAnsi="Arial" w:cs="Arial"/>
        </w:rPr>
        <w:t xml:space="preserve">Latencia) ≤ </w:t>
      </w:r>
      <w:r w:rsidR="00590871" w:rsidRPr="00892846">
        <w:rPr>
          <w:rFonts w:ascii="Arial" w:hAnsi="Arial" w:cs="Arial"/>
        </w:rPr>
        <w:t>75</w:t>
      </w:r>
      <w:r w:rsidRPr="002F3662">
        <w:rPr>
          <w:rFonts w:ascii="Arial" w:hAnsi="Arial" w:cs="Arial"/>
        </w:rPr>
        <w:t xml:space="preserve"> ms </w:t>
      </w:r>
      <w:r w:rsidR="00590871">
        <w:rPr>
          <w:rFonts w:ascii="Arial" w:hAnsi="Arial" w:cs="Arial"/>
        </w:rPr>
        <w:t>OW</w:t>
      </w:r>
      <w:r w:rsidRPr="002F3662">
        <w:rPr>
          <w:rFonts w:ascii="Arial" w:hAnsi="Arial" w:cs="Arial"/>
        </w:rPr>
        <w:t xml:space="preserve"> en pCAI Local y Regional, ≤ </w:t>
      </w:r>
      <w:r w:rsidR="005E6930" w:rsidRPr="002F3662">
        <w:rPr>
          <w:rFonts w:ascii="Arial" w:hAnsi="Arial" w:cs="Arial"/>
        </w:rPr>
        <w:t>1</w:t>
      </w:r>
      <w:r w:rsidR="00590871">
        <w:rPr>
          <w:rFonts w:ascii="Arial" w:hAnsi="Arial" w:cs="Arial"/>
        </w:rPr>
        <w:t>1</w:t>
      </w:r>
      <w:r w:rsidR="005D444C" w:rsidRPr="002F3662">
        <w:rPr>
          <w:rFonts w:ascii="Arial" w:hAnsi="Arial" w:cs="Arial"/>
        </w:rPr>
        <w:t>5</w:t>
      </w:r>
      <w:r w:rsidRPr="002F3662">
        <w:rPr>
          <w:rFonts w:ascii="Arial" w:hAnsi="Arial" w:cs="Arial"/>
        </w:rPr>
        <w:t xml:space="preserve"> ms</w:t>
      </w:r>
      <w:r w:rsidR="005E6930" w:rsidRPr="002F3662">
        <w:rPr>
          <w:rFonts w:ascii="Arial" w:hAnsi="Arial" w:cs="Arial"/>
        </w:rPr>
        <w:t xml:space="preserve"> </w:t>
      </w:r>
      <w:r w:rsidR="00590871">
        <w:rPr>
          <w:rFonts w:ascii="Arial" w:hAnsi="Arial" w:cs="Arial"/>
        </w:rPr>
        <w:t>OW</w:t>
      </w:r>
      <w:r w:rsidRPr="002F3662">
        <w:rPr>
          <w:rFonts w:ascii="Arial" w:hAnsi="Arial" w:cs="Arial"/>
        </w:rPr>
        <w:t xml:space="preserve"> pCAI nacional</w:t>
      </w:r>
    </w:p>
    <w:p w14:paraId="39F07002"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Va</w:t>
      </w:r>
      <w:r w:rsidR="00C332F8" w:rsidRPr="002F3662">
        <w:rPr>
          <w:rFonts w:ascii="Arial" w:hAnsi="Arial" w:cs="Arial"/>
        </w:rPr>
        <w:t xml:space="preserve">riación del retardo (Jitter) ≤ </w:t>
      </w:r>
      <w:r w:rsidR="00590871">
        <w:rPr>
          <w:rFonts w:ascii="Arial" w:hAnsi="Arial" w:cs="Arial"/>
        </w:rPr>
        <w:t>4</w:t>
      </w:r>
      <w:r w:rsidRPr="002F3662">
        <w:rPr>
          <w:rFonts w:ascii="Arial" w:hAnsi="Arial" w:cs="Arial"/>
        </w:rPr>
        <w:t xml:space="preserve">0 ms </w:t>
      </w:r>
      <w:r w:rsidR="00590871">
        <w:rPr>
          <w:rFonts w:ascii="Arial" w:hAnsi="Arial" w:cs="Arial"/>
        </w:rPr>
        <w:t>OW</w:t>
      </w:r>
      <w:r w:rsidRPr="002F3662">
        <w:rPr>
          <w:rFonts w:ascii="Arial" w:hAnsi="Arial" w:cs="Arial"/>
        </w:rPr>
        <w:t xml:space="preserve"> en pCAI Local y Regional, ≤ </w:t>
      </w:r>
      <w:r w:rsidR="00590871">
        <w:rPr>
          <w:rFonts w:ascii="Arial" w:hAnsi="Arial" w:cs="Arial"/>
        </w:rPr>
        <w:t>4</w:t>
      </w:r>
      <w:r w:rsidR="009F5D1C" w:rsidRPr="002F3662">
        <w:rPr>
          <w:rFonts w:ascii="Arial" w:hAnsi="Arial" w:cs="Arial"/>
        </w:rPr>
        <w:t xml:space="preserve">0 ms </w:t>
      </w:r>
      <w:r w:rsidR="00590871">
        <w:rPr>
          <w:rFonts w:ascii="Arial" w:hAnsi="Arial" w:cs="Arial"/>
        </w:rPr>
        <w:t>OW</w:t>
      </w:r>
      <w:r w:rsidR="009F5D1C" w:rsidRPr="002F3662">
        <w:rPr>
          <w:rFonts w:ascii="Arial" w:hAnsi="Arial" w:cs="Arial"/>
        </w:rPr>
        <w:t xml:space="preserve"> </w:t>
      </w:r>
      <w:r w:rsidRPr="002F3662">
        <w:rPr>
          <w:rFonts w:ascii="Arial" w:hAnsi="Arial" w:cs="Arial"/>
        </w:rPr>
        <w:t xml:space="preserve">pCAI nacional </w:t>
      </w:r>
    </w:p>
    <w:p w14:paraId="39F07003"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Pérdida</w:t>
      </w:r>
      <w:r w:rsidR="00C332F8" w:rsidRPr="002F3662">
        <w:rPr>
          <w:rFonts w:ascii="Arial" w:hAnsi="Arial" w:cs="Arial"/>
        </w:rPr>
        <w:t xml:space="preserve"> de tramas ≤ 0.0</w:t>
      </w:r>
      <w:r w:rsidR="00F5168C" w:rsidRPr="002F3662">
        <w:rPr>
          <w:rFonts w:ascii="Arial" w:hAnsi="Arial" w:cs="Arial"/>
        </w:rPr>
        <w:t>1</w:t>
      </w:r>
      <w:r w:rsidRPr="002F3662">
        <w:rPr>
          <w:rFonts w:ascii="Arial" w:hAnsi="Arial" w:cs="Arial"/>
        </w:rPr>
        <w:t>% en pCAI Local y Regional</w:t>
      </w:r>
      <w:r w:rsidR="006357BC" w:rsidRPr="002F3662">
        <w:rPr>
          <w:rFonts w:ascii="Arial" w:hAnsi="Arial" w:cs="Arial"/>
        </w:rPr>
        <w:t>, ≤ 0.025</w:t>
      </w:r>
      <w:r w:rsidRPr="002F3662">
        <w:rPr>
          <w:rFonts w:ascii="Arial" w:hAnsi="Arial" w:cs="Arial"/>
        </w:rPr>
        <w:t>% pCAI nacional</w:t>
      </w:r>
    </w:p>
    <w:p w14:paraId="39F07004" w14:textId="77777777" w:rsidR="002B6760" w:rsidRPr="002F3662" w:rsidRDefault="002B6760" w:rsidP="002B6760">
      <w:pPr>
        <w:pStyle w:val="IFTnormal"/>
        <w:numPr>
          <w:ilvl w:val="0"/>
          <w:numId w:val="104"/>
        </w:numPr>
        <w:rPr>
          <w:rFonts w:ascii="Arial" w:hAnsi="Arial" w:cs="Arial"/>
        </w:rPr>
      </w:pPr>
      <w:r w:rsidRPr="002F3662">
        <w:rPr>
          <w:rFonts w:ascii="Arial" w:hAnsi="Arial" w:cs="Arial"/>
        </w:rPr>
        <w:t>Disponibilidad del servicio a la entrega ≥ 99,9 %</w:t>
      </w:r>
    </w:p>
    <w:p w14:paraId="39F07005" w14:textId="77777777" w:rsidR="00B4241D" w:rsidRPr="002F3662" w:rsidRDefault="004144FA" w:rsidP="00C74EDB">
      <w:pPr>
        <w:spacing w:after="200" w:line="276" w:lineRule="auto"/>
        <w:ind w:right="51"/>
        <w:jc w:val="both"/>
        <w:rPr>
          <w:rFonts w:ascii="Arial" w:hAnsi="Arial" w:cs="Arial"/>
        </w:rPr>
      </w:pPr>
      <w:r w:rsidRPr="002F3662">
        <w:rPr>
          <w:rFonts w:ascii="Arial" w:hAnsi="Arial" w:cs="Arial"/>
        </w:rPr>
        <w:t xml:space="preserve">P-Bit = </w:t>
      </w:r>
      <w:r w:rsidR="002B6760" w:rsidRPr="002F3662">
        <w:rPr>
          <w:rFonts w:ascii="Arial" w:hAnsi="Arial" w:cs="Arial"/>
        </w:rPr>
        <w:t>5</w:t>
      </w:r>
      <w:r w:rsidRPr="002F3662">
        <w:rPr>
          <w:rFonts w:ascii="Arial" w:hAnsi="Arial" w:cs="Arial"/>
        </w:rPr>
        <w:t xml:space="preserve">: </w:t>
      </w:r>
    </w:p>
    <w:p w14:paraId="39F07006" w14:textId="77777777" w:rsidR="00BC02ED" w:rsidRPr="002F3662" w:rsidRDefault="00BC02ED" w:rsidP="00BC02ED">
      <w:pPr>
        <w:pStyle w:val="IFTnormal"/>
        <w:numPr>
          <w:ilvl w:val="0"/>
          <w:numId w:val="104"/>
        </w:numPr>
        <w:rPr>
          <w:rFonts w:ascii="Arial" w:hAnsi="Arial" w:cs="Arial"/>
        </w:rPr>
      </w:pPr>
      <w:r w:rsidRPr="002F3662">
        <w:rPr>
          <w:rFonts w:ascii="Arial" w:hAnsi="Arial" w:cs="Arial"/>
        </w:rPr>
        <w:t>Retardo de tramas(</w:t>
      </w:r>
      <w:r w:rsidRPr="00892846">
        <w:rPr>
          <w:rFonts w:ascii="Arial" w:hAnsi="Arial" w:cs="Arial"/>
        </w:rPr>
        <w:t xml:space="preserve">Latencia) ≤ </w:t>
      </w:r>
      <w:r w:rsidR="00590871" w:rsidRPr="00892846">
        <w:rPr>
          <w:rFonts w:ascii="Arial" w:hAnsi="Arial" w:cs="Arial"/>
        </w:rPr>
        <w:t>24</w:t>
      </w:r>
      <w:r w:rsidRPr="00892846">
        <w:rPr>
          <w:rFonts w:ascii="Arial" w:hAnsi="Arial" w:cs="Arial"/>
        </w:rPr>
        <w:t xml:space="preserve"> ms</w:t>
      </w:r>
      <w:r w:rsidRPr="002F3662">
        <w:rPr>
          <w:rFonts w:ascii="Arial" w:hAnsi="Arial" w:cs="Arial"/>
        </w:rPr>
        <w:t xml:space="preserve"> </w:t>
      </w:r>
      <w:r w:rsidR="00590871">
        <w:rPr>
          <w:rFonts w:ascii="Arial" w:hAnsi="Arial" w:cs="Arial"/>
        </w:rPr>
        <w:t>OW</w:t>
      </w:r>
      <w:r w:rsidRPr="002F3662">
        <w:rPr>
          <w:rFonts w:ascii="Arial" w:hAnsi="Arial" w:cs="Arial"/>
        </w:rPr>
        <w:t xml:space="preserve"> en pCAI Local y Regional, ≤ </w:t>
      </w:r>
      <w:r w:rsidR="00590871">
        <w:rPr>
          <w:rFonts w:ascii="Arial" w:hAnsi="Arial" w:cs="Arial"/>
        </w:rPr>
        <w:t>77</w:t>
      </w:r>
      <w:r w:rsidRPr="002F3662">
        <w:rPr>
          <w:rFonts w:ascii="Arial" w:hAnsi="Arial" w:cs="Arial"/>
        </w:rPr>
        <w:t xml:space="preserve"> ms</w:t>
      </w:r>
      <w:r w:rsidR="00590871">
        <w:rPr>
          <w:rFonts w:ascii="Arial" w:hAnsi="Arial" w:cs="Arial"/>
        </w:rPr>
        <w:t xml:space="preserve"> OW</w:t>
      </w:r>
      <w:r w:rsidRPr="002F3662">
        <w:rPr>
          <w:rFonts w:ascii="Arial" w:hAnsi="Arial" w:cs="Arial"/>
        </w:rPr>
        <w:t xml:space="preserve"> pCAI nacional</w:t>
      </w:r>
    </w:p>
    <w:p w14:paraId="39F07007" w14:textId="77777777" w:rsidR="00BC02ED" w:rsidRPr="002F3662" w:rsidRDefault="00BC02ED" w:rsidP="00BC02ED">
      <w:pPr>
        <w:pStyle w:val="IFTnormal"/>
        <w:numPr>
          <w:ilvl w:val="0"/>
          <w:numId w:val="104"/>
        </w:numPr>
        <w:rPr>
          <w:rFonts w:ascii="Arial" w:hAnsi="Arial" w:cs="Arial"/>
        </w:rPr>
      </w:pPr>
      <w:r w:rsidRPr="002F3662">
        <w:rPr>
          <w:rFonts w:ascii="Arial" w:hAnsi="Arial" w:cs="Arial"/>
        </w:rPr>
        <w:t xml:space="preserve">Variación del retardo (Jitter) ≤ </w:t>
      </w:r>
      <w:r w:rsidR="00590871">
        <w:rPr>
          <w:rFonts w:ascii="Arial" w:hAnsi="Arial" w:cs="Arial"/>
        </w:rPr>
        <w:t>8</w:t>
      </w:r>
      <w:r w:rsidRPr="002F3662">
        <w:rPr>
          <w:rFonts w:ascii="Arial" w:hAnsi="Arial" w:cs="Arial"/>
        </w:rPr>
        <w:t xml:space="preserve"> ms </w:t>
      </w:r>
      <w:r w:rsidR="00590871">
        <w:rPr>
          <w:rFonts w:ascii="Arial" w:hAnsi="Arial" w:cs="Arial"/>
        </w:rPr>
        <w:t>OW</w:t>
      </w:r>
      <w:r w:rsidRPr="002F3662">
        <w:rPr>
          <w:rFonts w:ascii="Arial" w:hAnsi="Arial" w:cs="Arial"/>
        </w:rPr>
        <w:t xml:space="preserve"> en pCAI Local y Regional, ≤ </w:t>
      </w:r>
      <w:r w:rsidR="00590871">
        <w:rPr>
          <w:rFonts w:ascii="Arial" w:hAnsi="Arial" w:cs="Arial"/>
        </w:rPr>
        <w:t>10</w:t>
      </w:r>
      <w:r w:rsidRPr="002F3662">
        <w:rPr>
          <w:rFonts w:ascii="Arial" w:hAnsi="Arial" w:cs="Arial"/>
        </w:rPr>
        <w:t xml:space="preserve"> ms </w:t>
      </w:r>
      <w:r w:rsidR="00590871">
        <w:rPr>
          <w:rFonts w:ascii="Arial" w:hAnsi="Arial" w:cs="Arial"/>
        </w:rPr>
        <w:t>OW</w:t>
      </w:r>
      <w:r w:rsidR="009F5D1C" w:rsidRPr="002F3662">
        <w:rPr>
          <w:rFonts w:ascii="Arial" w:hAnsi="Arial" w:cs="Arial"/>
        </w:rPr>
        <w:t xml:space="preserve"> </w:t>
      </w:r>
      <w:r w:rsidRPr="002F3662">
        <w:rPr>
          <w:rFonts w:ascii="Arial" w:hAnsi="Arial" w:cs="Arial"/>
        </w:rPr>
        <w:t xml:space="preserve">pCAI nacional </w:t>
      </w:r>
    </w:p>
    <w:p w14:paraId="39F07008" w14:textId="77777777" w:rsidR="00BC02ED" w:rsidRPr="002F3662" w:rsidRDefault="00BC02ED" w:rsidP="00BC02ED">
      <w:pPr>
        <w:pStyle w:val="IFTnormal"/>
        <w:numPr>
          <w:ilvl w:val="0"/>
          <w:numId w:val="104"/>
        </w:numPr>
        <w:rPr>
          <w:rFonts w:ascii="Arial" w:hAnsi="Arial" w:cs="Arial"/>
        </w:rPr>
      </w:pPr>
      <w:r w:rsidRPr="002F3662">
        <w:rPr>
          <w:rFonts w:ascii="Arial" w:hAnsi="Arial" w:cs="Arial"/>
        </w:rPr>
        <w:t>Pérdida de tramas ≤ 0</w:t>
      </w:r>
      <w:r w:rsidR="00847D16" w:rsidRPr="002F3662">
        <w:rPr>
          <w:rFonts w:ascii="Arial" w:hAnsi="Arial" w:cs="Arial"/>
        </w:rPr>
        <w:t>.01</w:t>
      </w:r>
      <w:r w:rsidRPr="002F3662">
        <w:rPr>
          <w:rFonts w:ascii="Arial" w:hAnsi="Arial" w:cs="Arial"/>
        </w:rPr>
        <w:t xml:space="preserve">% en pCAI Local y Regional, ≤ </w:t>
      </w:r>
      <w:r w:rsidR="00E5477F" w:rsidRPr="002F3662">
        <w:rPr>
          <w:rFonts w:ascii="Arial" w:hAnsi="Arial" w:cs="Arial"/>
        </w:rPr>
        <w:t>0.</w:t>
      </w:r>
      <w:r w:rsidR="00847D16" w:rsidRPr="002F3662">
        <w:rPr>
          <w:rFonts w:ascii="Arial" w:hAnsi="Arial" w:cs="Arial"/>
        </w:rPr>
        <w:t>025</w:t>
      </w:r>
      <w:r w:rsidRPr="002F3662">
        <w:rPr>
          <w:rFonts w:ascii="Arial" w:hAnsi="Arial" w:cs="Arial"/>
        </w:rPr>
        <w:t>% pCAI nacional</w:t>
      </w:r>
    </w:p>
    <w:p w14:paraId="39F07009" w14:textId="77777777" w:rsidR="00A47F9A" w:rsidRPr="002F3662" w:rsidRDefault="00A47F9A" w:rsidP="002F7E4A">
      <w:pPr>
        <w:pStyle w:val="IFTnormal"/>
        <w:numPr>
          <w:ilvl w:val="0"/>
          <w:numId w:val="104"/>
        </w:numPr>
        <w:rPr>
          <w:rFonts w:ascii="Arial" w:hAnsi="Arial" w:cs="Arial"/>
        </w:rPr>
      </w:pPr>
      <w:r w:rsidRPr="002F3662">
        <w:rPr>
          <w:rFonts w:ascii="Arial" w:hAnsi="Arial" w:cs="Arial"/>
        </w:rPr>
        <w:t>Disponibilidad del servicio</w:t>
      </w:r>
      <w:r w:rsidR="00A706FB" w:rsidRPr="002F3662">
        <w:rPr>
          <w:rFonts w:ascii="Arial" w:hAnsi="Arial" w:cs="Arial"/>
        </w:rPr>
        <w:t xml:space="preserve"> a la entrega</w:t>
      </w:r>
      <w:r w:rsidRPr="002F3662">
        <w:rPr>
          <w:rFonts w:ascii="Arial" w:hAnsi="Arial" w:cs="Arial"/>
        </w:rPr>
        <w:t xml:space="preserve"> ≥ 99,9 %</w:t>
      </w:r>
    </w:p>
    <w:p w14:paraId="39F0700A"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 xml:space="preserve">Una vez que el servicio haya sido probado, se procederá a firmar un documento de entrega del servicio que incluirá un informe de los resultados de la prueba de acuerdo </w:t>
      </w:r>
      <w:r w:rsidR="000C70AA" w:rsidRPr="002F3662">
        <w:rPr>
          <w:rFonts w:ascii="Arial" w:hAnsi="Arial" w:cs="Arial"/>
        </w:rPr>
        <w:t>con e</w:t>
      </w:r>
      <w:r w:rsidRPr="002F3662">
        <w:rPr>
          <w:rFonts w:ascii="Arial" w:hAnsi="Arial" w:cs="Arial"/>
        </w:rPr>
        <w:t>l formato del Anexo 2 que acompaña a la recomendación Y.1564.</w:t>
      </w:r>
    </w:p>
    <w:p w14:paraId="39F0700B" w14:textId="77777777" w:rsidR="00A47F9A" w:rsidRPr="002F3662" w:rsidRDefault="00A47F9A" w:rsidP="00C74EDB">
      <w:pPr>
        <w:spacing w:after="200" w:line="276" w:lineRule="auto"/>
        <w:ind w:right="51"/>
        <w:jc w:val="both"/>
        <w:rPr>
          <w:rFonts w:ascii="Arial" w:hAnsi="Arial" w:cs="Arial"/>
        </w:rPr>
      </w:pPr>
      <w:r w:rsidRPr="002F3662">
        <w:rPr>
          <w:rFonts w:ascii="Arial" w:hAnsi="Arial" w:cs="Arial"/>
        </w:rPr>
        <w:t>Si no cumple se abrirá una incidencia para el CS y se volverá a la actuación de prueba, para que el CS proceda a agendar otra fecha. Si el problema fuera de</w:t>
      </w:r>
      <w:r w:rsidR="00BC02ED" w:rsidRPr="002F3662">
        <w:rPr>
          <w:rFonts w:ascii="Arial" w:hAnsi="Arial" w:cs="Arial"/>
        </w:rPr>
        <w:t xml:space="preserve"> la </w:t>
      </w:r>
      <w:r w:rsidR="008B5856" w:rsidRPr="002F3662">
        <w:rPr>
          <w:rFonts w:ascii="Arial" w:hAnsi="Arial" w:cs="Arial"/>
        </w:rPr>
        <w:t>EM</w:t>
      </w:r>
      <w:r w:rsidRPr="002F3662">
        <w:rPr>
          <w:rFonts w:ascii="Arial" w:hAnsi="Arial" w:cs="Arial"/>
        </w:rPr>
        <w:t>, se abrirá una incidencia, que será informativa para el CS. Esta incidencia podría conllevar el reinicio de las pruebas, por lo que se volvería a comunicar al CS la disponibilidad de pruebas. En este caso el exceso de tiempo contaría como retardo en la entrega.</w:t>
      </w:r>
    </w:p>
    <w:p w14:paraId="39F0700C" w14:textId="77777777" w:rsidR="00530C1F" w:rsidRPr="002F3662" w:rsidRDefault="00530C1F" w:rsidP="00530C1F">
      <w:pPr>
        <w:jc w:val="both"/>
        <w:rPr>
          <w:rFonts w:ascii="Arial" w:hAnsi="Arial" w:cs="Arial"/>
          <w:b/>
        </w:rPr>
      </w:pPr>
      <w:bookmarkStart w:id="974" w:name="_Toc24115021"/>
      <w:bookmarkStart w:id="975" w:name="_Toc24115022"/>
      <w:bookmarkStart w:id="976" w:name="_Toc24115023"/>
      <w:bookmarkStart w:id="977" w:name="_Toc24115024"/>
      <w:bookmarkStart w:id="978" w:name="_Toc24115025"/>
      <w:bookmarkStart w:id="979" w:name="_Toc24115026"/>
      <w:bookmarkStart w:id="980" w:name="_Toc24115027"/>
      <w:bookmarkStart w:id="981" w:name="_Toc24115028"/>
      <w:bookmarkStart w:id="982" w:name="_Toc24115029"/>
      <w:bookmarkStart w:id="983" w:name="_Toc24115030"/>
      <w:bookmarkStart w:id="984" w:name="_Toc24115031"/>
      <w:bookmarkStart w:id="985" w:name="_Toc24115032"/>
      <w:bookmarkStart w:id="986" w:name="_Toc24115033"/>
      <w:bookmarkStart w:id="987" w:name="_Toc24115034"/>
      <w:bookmarkStart w:id="988" w:name="_Toc24115035"/>
      <w:bookmarkStart w:id="989" w:name="_Toc24115036"/>
      <w:bookmarkStart w:id="990" w:name="_Toc24115037"/>
      <w:bookmarkStart w:id="991" w:name="_Toc24115038"/>
      <w:bookmarkStart w:id="992" w:name="_Toc24115039"/>
      <w:bookmarkStart w:id="993" w:name="_Toc24115040"/>
      <w:bookmarkStart w:id="994" w:name="_Toc24115041"/>
      <w:bookmarkStart w:id="995" w:name="_Toc24115042"/>
      <w:bookmarkStart w:id="996" w:name="_Toc24115043"/>
      <w:bookmarkStart w:id="997" w:name="_Toc24115044"/>
      <w:bookmarkStart w:id="998" w:name="_Toc24115045"/>
      <w:bookmarkStart w:id="999" w:name="_Toc24115046"/>
      <w:bookmarkStart w:id="1000" w:name="_Toc24115047"/>
      <w:bookmarkStart w:id="1001" w:name="_Toc24115048"/>
      <w:bookmarkStart w:id="1002" w:name="_Toc24115049"/>
      <w:bookmarkStart w:id="1003" w:name="_Toc24115050"/>
      <w:bookmarkStart w:id="1004" w:name="_Toc24115051"/>
      <w:bookmarkStart w:id="1005" w:name="_Toc24115052"/>
      <w:bookmarkStart w:id="1006" w:name="_Toc24115053"/>
      <w:bookmarkStart w:id="1007" w:name="_Toc24115054"/>
      <w:bookmarkStart w:id="1008" w:name="_Toc24115055"/>
      <w:bookmarkStart w:id="1009" w:name="_Toc24115056"/>
      <w:bookmarkStart w:id="1010" w:name="_Toc24115057"/>
      <w:bookmarkStart w:id="1011" w:name="_Toc24115058"/>
      <w:bookmarkStart w:id="1012" w:name="_Toc24115059"/>
      <w:bookmarkStart w:id="1013" w:name="_Toc24115060"/>
      <w:bookmarkStart w:id="1014" w:name="_Toc24115061"/>
      <w:bookmarkStart w:id="1015" w:name="_Toc24115062"/>
      <w:bookmarkStart w:id="1016" w:name="_Toc24115063"/>
      <w:bookmarkStart w:id="1017" w:name="_Toc24115064"/>
      <w:bookmarkStart w:id="1018" w:name="_Toc24115065"/>
      <w:bookmarkStart w:id="1019" w:name="_Toc24115066"/>
      <w:bookmarkStart w:id="1020" w:name="_Toc24115067"/>
      <w:bookmarkStart w:id="1021" w:name="_Toc24115068"/>
      <w:bookmarkStart w:id="1022" w:name="_Toc24115069"/>
      <w:bookmarkStart w:id="1023" w:name="_Toc24115070"/>
      <w:bookmarkStart w:id="1024" w:name="_Toc24115071"/>
      <w:bookmarkStart w:id="1025" w:name="_Toc24115072"/>
      <w:bookmarkStart w:id="1026" w:name="_Toc24115073"/>
      <w:bookmarkStart w:id="1027" w:name="_Toc24115074"/>
      <w:bookmarkStart w:id="1028" w:name="_Toc24115075"/>
      <w:bookmarkStart w:id="1029" w:name="_Toc24115076"/>
      <w:bookmarkStart w:id="1030" w:name="_Toc24115077"/>
      <w:bookmarkStart w:id="1031" w:name="_Toc24115078"/>
      <w:bookmarkStart w:id="1032" w:name="_Toc24115079"/>
      <w:bookmarkStart w:id="1033" w:name="_Toc24115080"/>
      <w:bookmarkStart w:id="1034" w:name="_Toc24115081"/>
      <w:bookmarkStart w:id="1035" w:name="_Toc24115082"/>
      <w:bookmarkStart w:id="1036" w:name="_Toc24115083"/>
      <w:bookmarkStart w:id="1037" w:name="_Toc24115084"/>
      <w:bookmarkStart w:id="1038" w:name="_Toc24115085"/>
      <w:bookmarkStart w:id="1039" w:name="_Toc24115107"/>
      <w:bookmarkStart w:id="1040" w:name="_Toc24115108"/>
      <w:bookmarkStart w:id="1041" w:name="_Toc24115109"/>
      <w:bookmarkStart w:id="1042" w:name="_Toc24115110"/>
      <w:bookmarkStart w:id="1043" w:name="_Toc24115111"/>
      <w:bookmarkStart w:id="1044" w:name="_Toc24115112"/>
      <w:bookmarkStart w:id="1045" w:name="_Toc24115113"/>
      <w:bookmarkStart w:id="1046" w:name="_Toc24115152"/>
      <w:bookmarkStart w:id="1047" w:name="_Toc24115153"/>
      <w:bookmarkStart w:id="1048" w:name="_Toc24115154"/>
      <w:bookmarkStart w:id="1049" w:name="_Toc24115155"/>
      <w:bookmarkStart w:id="1050" w:name="_Toc24115156"/>
      <w:bookmarkStart w:id="1051" w:name="_Toc24115185"/>
      <w:bookmarkStart w:id="1052" w:name="_Toc24115186"/>
      <w:bookmarkStart w:id="1053" w:name="_Toc24115187"/>
      <w:bookmarkStart w:id="1054" w:name="_Toc24115188"/>
      <w:bookmarkStart w:id="1055" w:name="_Toc24115202"/>
      <w:bookmarkStart w:id="1056" w:name="_Toc24115203"/>
      <w:bookmarkStart w:id="1057" w:name="_Toc24115204"/>
      <w:bookmarkStart w:id="1058" w:name="_Toc24115215"/>
      <w:bookmarkStart w:id="1059" w:name="_Toc24115216"/>
      <w:bookmarkStart w:id="1060" w:name="_Toc24115217"/>
      <w:bookmarkStart w:id="1061" w:name="_Toc24115218"/>
      <w:bookmarkStart w:id="1062" w:name="_Toc24115219"/>
      <w:bookmarkStart w:id="1063" w:name="_Toc24115220"/>
      <w:bookmarkStart w:id="1064" w:name="_Toc24115221"/>
      <w:bookmarkStart w:id="1065" w:name="_Toc24115222"/>
      <w:bookmarkStart w:id="1066" w:name="_Toc24115223"/>
      <w:bookmarkStart w:id="1067" w:name="_Toc24115224"/>
      <w:bookmarkStart w:id="1068" w:name="_Toc24115225"/>
      <w:bookmarkStart w:id="1069" w:name="_Toc24115226"/>
      <w:bookmarkStart w:id="1070" w:name="_Toc24115227"/>
      <w:bookmarkStart w:id="1071" w:name="_Toc24115228"/>
      <w:bookmarkStart w:id="1072" w:name="_Toc24115229"/>
      <w:bookmarkStart w:id="1073" w:name="_Toc24115230"/>
      <w:bookmarkStart w:id="1074" w:name="_Toc24115231"/>
      <w:bookmarkStart w:id="1075" w:name="_Toc24115232"/>
      <w:bookmarkStart w:id="1076" w:name="_Toc24115233"/>
      <w:bookmarkStart w:id="1077" w:name="_Toc24115234"/>
      <w:bookmarkStart w:id="1078" w:name="_Toc24115235"/>
      <w:bookmarkStart w:id="1079" w:name="_Toc24115236"/>
      <w:bookmarkStart w:id="1080" w:name="_Toc24115237"/>
      <w:bookmarkStart w:id="1081" w:name="_Toc24115238"/>
      <w:bookmarkStart w:id="1082" w:name="_Toc24115239"/>
      <w:bookmarkStart w:id="1083" w:name="_Toc24115240"/>
      <w:bookmarkStart w:id="1084" w:name="_Toc24115241"/>
      <w:bookmarkStart w:id="1085" w:name="_Toc24115242"/>
      <w:bookmarkStart w:id="1086" w:name="_Toc24115243"/>
      <w:bookmarkStart w:id="1087" w:name="_Toc24115244"/>
      <w:bookmarkStart w:id="1088" w:name="_Toc24115245"/>
      <w:bookmarkStart w:id="1089" w:name="_Toc24115246"/>
      <w:bookmarkStart w:id="1090" w:name="_Toc24115247"/>
      <w:bookmarkStart w:id="1091" w:name="_Toc24115248"/>
      <w:bookmarkStart w:id="1092" w:name="_Toc24115249"/>
      <w:bookmarkStart w:id="1093" w:name="_Toc24115250"/>
      <w:bookmarkStart w:id="1094" w:name="_Toc24115251"/>
      <w:bookmarkStart w:id="1095" w:name="_Toc24115252"/>
      <w:bookmarkStart w:id="1096" w:name="_Toc24115253"/>
      <w:bookmarkStart w:id="1097" w:name="_Toc24115254"/>
      <w:bookmarkStart w:id="1098" w:name="_Toc24115255"/>
      <w:bookmarkStart w:id="1099" w:name="_Toc24115256"/>
      <w:bookmarkStart w:id="1100" w:name="_Toc24115257"/>
      <w:bookmarkStart w:id="1101" w:name="_Toc24115258"/>
      <w:bookmarkStart w:id="1102" w:name="_Toc24115259"/>
      <w:bookmarkStart w:id="1103" w:name="_Toc24115260"/>
      <w:bookmarkStart w:id="1104" w:name="_Toc24115261"/>
      <w:bookmarkStart w:id="1105" w:name="_Toc24115262"/>
      <w:bookmarkStart w:id="1106" w:name="_Toc24115263"/>
      <w:bookmarkStart w:id="1107" w:name="_Toc24115264"/>
      <w:bookmarkStart w:id="1108" w:name="_Toc24115265"/>
      <w:bookmarkStart w:id="1109" w:name="_Toc24115266"/>
      <w:bookmarkStart w:id="1110" w:name="_Toc24115267"/>
      <w:bookmarkStart w:id="1111" w:name="_Toc24115268"/>
      <w:bookmarkStart w:id="1112" w:name="_Toc24115292"/>
      <w:bookmarkStart w:id="1113" w:name="_Toc24115293"/>
      <w:bookmarkStart w:id="1114" w:name="_Toc24115294"/>
      <w:bookmarkStart w:id="1115" w:name="_Toc24115295"/>
      <w:bookmarkStart w:id="1116" w:name="_Toc24115303"/>
      <w:bookmarkStart w:id="1117" w:name="_Toc397703987"/>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r w:rsidRPr="002F3662">
        <w:rPr>
          <w:rFonts w:ascii="Arial" w:hAnsi="Arial" w:cs="Arial"/>
          <w:b/>
        </w:rPr>
        <w:t>Verificación de configuración de conexión entr</w:t>
      </w:r>
      <w:r w:rsidR="00E37A44">
        <w:rPr>
          <w:rFonts w:ascii="Arial" w:hAnsi="Arial" w:cs="Arial"/>
          <w:b/>
        </w:rPr>
        <w:t>e el equipo de acceso y el NCAI</w:t>
      </w:r>
    </w:p>
    <w:p w14:paraId="39F0700D" w14:textId="77777777" w:rsidR="00480D88" w:rsidRDefault="00BC02ED" w:rsidP="0070415E">
      <w:pPr>
        <w:jc w:val="both"/>
        <w:rPr>
          <w:rFonts w:ascii="Arial" w:hAnsi="Arial" w:cs="Arial"/>
        </w:rPr>
      </w:pPr>
      <w:r w:rsidRPr="002F3662">
        <w:rPr>
          <w:rFonts w:ascii="Arial" w:hAnsi="Arial" w:cs="Arial"/>
        </w:rPr>
        <w:t xml:space="preserve">La </w:t>
      </w:r>
      <w:r w:rsidR="008B5856" w:rsidRPr="002F3662">
        <w:rPr>
          <w:rFonts w:ascii="Arial" w:hAnsi="Arial" w:cs="Arial"/>
        </w:rPr>
        <w:t>EM</w:t>
      </w:r>
      <w:r w:rsidR="00530C1F" w:rsidRPr="002F3662">
        <w:rPr>
          <w:rFonts w:ascii="Arial" w:hAnsi="Arial" w:cs="Arial"/>
        </w:rPr>
        <w:t xml:space="preserve"> deberá entregar el listado de los equipos de acceso (CLLI) por los que se realizó la configuración con la información de la VLAN del CS configurada y el dominio administrativo contratado (Región ID). Esta información se deberá encontrar disponible para la consulta del CS en el </w:t>
      </w:r>
      <w:bookmarkStart w:id="1118" w:name="_Toc525904610"/>
      <w:bookmarkStart w:id="1119" w:name="_Toc525914006"/>
      <w:bookmarkStart w:id="1120" w:name="_Toc525919245"/>
      <w:bookmarkStart w:id="1121" w:name="_Toc525919369"/>
      <w:bookmarkStart w:id="1122" w:name="_Toc2957179"/>
      <w:bookmarkStart w:id="1123" w:name="_Toc24473472"/>
      <w:bookmarkStart w:id="1124" w:name="_Toc24477600"/>
      <w:bookmarkStart w:id="1125" w:name="_Toc26281409"/>
      <w:bookmarkStart w:id="1126" w:name="_Toc26284945"/>
      <w:bookmarkStart w:id="1127" w:name="_Toc26903930"/>
      <w:bookmarkStart w:id="1128" w:name="_Toc43913172"/>
      <w:bookmarkStart w:id="1129" w:name="_Toc26980654"/>
      <w:r w:rsidR="0070415E" w:rsidRPr="002F3662">
        <w:rPr>
          <w:rFonts w:ascii="Arial" w:hAnsi="Arial" w:cs="Arial"/>
        </w:rPr>
        <w:t>SEG/SIPO</w:t>
      </w:r>
      <w:r w:rsidR="009C775A">
        <w:rPr>
          <w:rFonts w:ascii="Arial" w:hAnsi="Arial" w:cs="Arial"/>
        </w:rPr>
        <w:t>.</w:t>
      </w:r>
    </w:p>
    <w:p w14:paraId="39F0700E" w14:textId="77777777" w:rsidR="0070415E" w:rsidRPr="002F3662" w:rsidRDefault="0070415E" w:rsidP="00DD5100">
      <w:pPr>
        <w:spacing w:after="120" w:line="276" w:lineRule="auto"/>
        <w:ind w:left="357"/>
        <w:jc w:val="both"/>
        <w:rPr>
          <w:rFonts w:ascii="Arial" w:hAnsi="Arial" w:cs="Arial"/>
        </w:rPr>
      </w:pPr>
    </w:p>
    <w:p w14:paraId="39F0700F" w14:textId="77777777" w:rsidR="00A47F9A" w:rsidRPr="002F3662" w:rsidRDefault="004A0D14" w:rsidP="00DD5100">
      <w:pPr>
        <w:pStyle w:val="Ttulo2"/>
        <w:spacing w:before="120"/>
        <w:rPr>
          <w:rFonts w:ascii="Arial" w:hAnsi="Arial"/>
        </w:rPr>
      </w:pPr>
      <w:bookmarkStart w:id="1130" w:name="_Toc53488506"/>
      <w:bookmarkStart w:id="1131" w:name="_Toc53490438"/>
      <w:bookmarkStart w:id="1132" w:name="_Toc53498446"/>
      <w:bookmarkStart w:id="1133" w:name="_Toc75806832"/>
      <w:bookmarkStart w:id="1134" w:name="_Toc58578803"/>
      <w:r w:rsidRPr="002F3662">
        <w:rPr>
          <w:rFonts w:ascii="Arial" w:hAnsi="Arial"/>
        </w:rPr>
        <w:t>5</w:t>
      </w:r>
      <w:r w:rsidR="0002766D" w:rsidRPr="002F3662">
        <w:rPr>
          <w:rFonts w:ascii="Arial" w:hAnsi="Arial"/>
        </w:rPr>
        <w:t>.</w:t>
      </w:r>
      <w:r w:rsidR="00543779" w:rsidRPr="002F3662">
        <w:rPr>
          <w:rFonts w:ascii="Arial" w:hAnsi="Arial"/>
        </w:rPr>
        <w:t>1</w:t>
      </w:r>
      <w:r w:rsidR="00EF4541" w:rsidRPr="002F3662">
        <w:rPr>
          <w:rFonts w:ascii="Arial" w:hAnsi="Arial"/>
        </w:rPr>
        <w:t>1</w:t>
      </w:r>
      <w:r w:rsidR="00543779" w:rsidRPr="002F3662">
        <w:rPr>
          <w:rFonts w:ascii="Arial" w:hAnsi="Arial"/>
        </w:rPr>
        <w:t xml:space="preserve"> </w:t>
      </w:r>
      <w:r w:rsidR="00A47F9A" w:rsidRPr="002F3662">
        <w:rPr>
          <w:rFonts w:ascii="Arial" w:hAnsi="Arial"/>
        </w:rPr>
        <w:t>Servicio auxiliar de Tendido de Cable de DFO-</w:t>
      </w:r>
      <w:r w:rsidR="008B5856" w:rsidRPr="002F3662">
        <w:rPr>
          <w:rFonts w:ascii="Arial" w:hAnsi="Arial"/>
        </w:rPr>
        <w:t>EM</w:t>
      </w:r>
      <w:r w:rsidR="00A47F9A" w:rsidRPr="002F3662">
        <w:rPr>
          <w:rFonts w:ascii="Arial" w:hAnsi="Arial"/>
        </w:rPr>
        <w:t xml:space="preserve"> a DFO-CS</w:t>
      </w:r>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p>
    <w:p w14:paraId="39F07010" w14:textId="77777777" w:rsidR="00A47F9A" w:rsidRPr="002F3662" w:rsidRDefault="00A47F9A" w:rsidP="0018253C">
      <w:pPr>
        <w:pStyle w:val="IFTnormal"/>
        <w:rPr>
          <w:rFonts w:ascii="Arial" w:hAnsi="Arial" w:cs="Arial"/>
        </w:rPr>
      </w:pPr>
      <w:r w:rsidRPr="002F3662">
        <w:rPr>
          <w:rFonts w:ascii="Arial" w:hAnsi="Arial" w:cs="Arial"/>
        </w:rPr>
        <w:t xml:space="preserve">Mediante el servicio </w:t>
      </w:r>
      <w:r w:rsidR="0070415E" w:rsidRPr="002F3662">
        <w:rPr>
          <w:rFonts w:ascii="Arial" w:hAnsi="Arial" w:cs="Arial"/>
        </w:rPr>
        <w:t xml:space="preserve">la </w:t>
      </w:r>
      <w:r w:rsidR="008B5856" w:rsidRPr="002F3662">
        <w:rPr>
          <w:rFonts w:ascii="Arial" w:hAnsi="Arial" w:cs="Arial"/>
        </w:rPr>
        <w:t>EM</w:t>
      </w:r>
      <w:r w:rsidR="00285D9C" w:rsidRPr="002F3662">
        <w:rPr>
          <w:rFonts w:ascii="Arial" w:hAnsi="Arial" w:cs="Arial"/>
        </w:rPr>
        <w:t xml:space="preserve"> </w:t>
      </w:r>
      <w:r w:rsidRPr="002F3662">
        <w:rPr>
          <w:rFonts w:ascii="Arial" w:hAnsi="Arial" w:cs="Arial"/>
        </w:rPr>
        <w:t>realiza la conexión del punto de entrega del SCyD (DFO-</w:t>
      </w:r>
      <w:r w:rsidR="008B5856" w:rsidRPr="002F3662">
        <w:rPr>
          <w:rFonts w:ascii="Arial" w:hAnsi="Arial" w:cs="Arial"/>
        </w:rPr>
        <w:t>EM</w:t>
      </w:r>
      <w:r w:rsidRPr="002F3662">
        <w:rPr>
          <w:rFonts w:ascii="Arial" w:hAnsi="Arial" w:cs="Arial"/>
        </w:rPr>
        <w:t xml:space="preserve">) al punto de recepción del CS (DFO-CS) ubicado en la </w:t>
      </w:r>
      <w:r w:rsidR="006B73CA" w:rsidRPr="002F3662">
        <w:rPr>
          <w:rFonts w:ascii="Arial" w:hAnsi="Arial" w:cs="Arial"/>
        </w:rPr>
        <w:t>C</w:t>
      </w:r>
      <w:r w:rsidRPr="002F3662">
        <w:rPr>
          <w:rFonts w:ascii="Arial" w:hAnsi="Arial" w:cs="Arial"/>
        </w:rPr>
        <w:t>oubicación para Desagregación del CS. Cuando el CS tenga contratada una coubicación para la Interconexión de Trafico Público Conmutado, el CS podrá elegir que este servicio de tendido de cable sea rematado en dicha coubicación.</w:t>
      </w:r>
    </w:p>
    <w:p w14:paraId="39F07011" w14:textId="77777777" w:rsidR="00C0521D" w:rsidRDefault="000A3FE1" w:rsidP="0018253C">
      <w:pPr>
        <w:pStyle w:val="IFTnormal"/>
        <w:rPr>
          <w:rFonts w:ascii="Arial" w:hAnsi="Arial" w:cs="Arial"/>
        </w:rPr>
      </w:pPr>
      <w:r w:rsidRPr="002F3662">
        <w:rPr>
          <w:rFonts w:ascii="Arial" w:hAnsi="Arial" w:cs="Arial"/>
        </w:rPr>
        <w:t xml:space="preserve">En este servicio </w:t>
      </w:r>
      <w:r w:rsidR="0070415E" w:rsidRPr="002F3662">
        <w:rPr>
          <w:rFonts w:ascii="Arial" w:hAnsi="Arial" w:cs="Arial"/>
        </w:rPr>
        <w:t xml:space="preserve">la </w:t>
      </w:r>
      <w:r w:rsidR="008B5856" w:rsidRPr="002F3662">
        <w:rPr>
          <w:rFonts w:ascii="Arial" w:hAnsi="Arial" w:cs="Arial"/>
        </w:rPr>
        <w:t>EM</w:t>
      </w:r>
      <w:r w:rsidR="001D1D32" w:rsidRPr="002F3662">
        <w:rPr>
          <w:rFonts w:ascii="Arial" w:hAnsi="Arial" w:cs="Arial"/>
        </w:rPr>
        <w:t xml:space="preserve"> </w:t>
      </w:r>
      <w:r w:rsidRPr="002F3662">
        <w:rPr>
          <w:rFonts w:ascii="Arial" w:hAnsi="Arial" w:cs="Arial"/>
        </w:rPr>
        <w:t>realiza el estudio y</w:t>
      </w:r>
      <w:r w:rsidR="001D1D32" w:rsidRPr="002F3662">
        <w:rPr>
          <w:rFonts w:ascii="Arial" w:hAnsi="Arial" w:cs="Arial"/>
        </w:rPr>
        <w:t xml:space="preserve"> trayectoria, escalerilla y pasos necesarios para llegar a la sala del CS. </w:t>
      </w:r>
      <w:r w:rsidR="0070415E" w:rsidRPr="002F3662">
        <w:rPr>
          <w:rFonts w:ascii="Arial" w:hAnsi="Arial" w:cs="Arial"/>
        </w:rPr>
        <w:t xml:space="preserve">La </w:t>
      </w:r>
      <w:r w:rsidR="008B5856" w:rsidRPr="002F3662">
        <w:rPr>
          <w:rFonts w:ascii="Arial" w:hAnsi="Arial" w:cs="Arial"/>
        </w:rPr>
        <w:t>EM</w:t>
      </w:r>
      <w:r w:rsidR="001D1D32" w:rsidRPr="002F3662">
        <w:rPr>
          <w:rFonts w:ascii="Arial" w:hAnsi="Arial" w:cs="Arial"/>
        </w:rPr>
        <w:t xml:space="preserve"> realiza la</w:t>
      </w:r>
      <w:r w:rsidRPr="002F3662">
        <w:rPr>
          <w:rFonts w:ascii="Arial" w:hAnsi="Arial" w:cs="Arial"/>
        </w:rPr>
        <w:t xml:space="preserve"> adecuación del DFO </w:t>
      </w:r>
      <w:r w:rsidR="001D1D32" w:rsidRPr="002F3662">
        <w:rPr>
          <w:rFonts w:ascii="Arial" w:hAnsi="Arial" w:cs="Arial"/>
        </w:rPr>
        <w:t>y el</w:t>
      </w:r>
      <w:r w:rsidRPr="002F3662">
        <w:rPr>
          <w:rFonts w:ascii="Arial" w:hAnsi="Arial" w:cs="Arial"/>
        </w:rPr>
        <w:t xml:space="preserve"> cable</w:t>
      </w:r>
      <w:r w:rsidR="001D1D32" w:rsidRPr="002F3662">
        <w:rPr>
          <w:rFonts w:ascii="Arial" w:hAnsi="Arial" w:cs="Arial"/>
        </w:rPr>
        <w:t>ado</w:t>
      </w:r>
      <w:r w:rsidRPr="002F3662">
        <w:rPr>
          <w:rFonts w:ascii="Arial" w:hAnsi="Arial" w:cs="Arial"/>
        </w:rPr>
        <w:t xml:space="preserve"> de 48 fibras ópticas tipo multimodo. El estudio considerará la posibilidad de compartir infraestructura ya existente para sus propias operaciones con el fin de no cobrar al CS por instalaciones innecesarias. </w:t>
      </w:r>
    </w:p>
    <w:p w14:paraId="39F07012" w14:textId="77777777" w:rsidR="00C0521D" w:rsidRDefault="0070415E" w:rsidP="0018253C">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0A3FE1" w:rsidRPr="002F3662">
        <w:rPr>
          <w:rFonts w:ascii="Arial" w:hAnsi="Arial" w:cs="Arial"/>
        </w:rPr>
        <w:t xml:space="preserve"> entregará una cotización al CS con el desglose de los costos exclusivamente incurridos por la instalación del cable, detallando los costos unitarios asociados a los materiales, mano de obra y actividades a realizar (escalerillas de aluminio, perforación de muros y lozas, etc.). </w:t>
      </w:r>
    </w:p>
    <w:p w14:paraId="39F07013" w14:textId="77777777" w:rsidR="000A3FE1" w:rsidRPr="002F3662" w:rsidRDefault="000A3FE1" w:rsidP="0018253C">
      <w:pPr>
        <w:pStyle w:val="IFTnormal"/>
        <w:rPr>
          <w:rFonts w:ascii="Arial" w:hAnsi="Arial" w:cs="Arial"/>
        </w:rPr>
      </w:pPr>
      <w:r w:rsidRPr="002F3662">
        <w:rPr>
          <w:rFonts w:ascii="Arial" w:hAnsi="Arial" w:cs="Arial"/>
        </w:rPr>
        <w:t xml:space="preserve">El cable se deja en punta en la sala del CS para que el CS realice la conexión a su DFO. O en caso contrario y a solicitud del CS con la contraprestación correspondiente </w:t>
      </w:r>
      <w:r w:rsidR="0070415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podrá fusionar las fibras, lo cual incluirá la instalación del DFO del CS. Si el CS ya tiene su equipo DFO también podrá solicitar a </w:t>
      </w:r>
      <w:r w:rsidR="0070415E" w:rsidRPr="002F3662">
        <w:rPr>
          <w:rFonts w:ascii="Arial" w:hAnsi="Arial" w:cs="Arial"/>
        </w:rPr>
        <w:t xml:space="preserve">la </w:t>
      </w:r>
      <w:r w:rsidR="008B5856" w:rsidRPr="002F3662">
        <w:rPr>
          <w:rFonts w:ascii="Arial" w:hAnsi="Arial" w:cs="Arial"/>
        </w:rPr>
        <w:t>EM</w:t>
      </w:r>
      <w:r w:rsidR="005A7B69" w:rsidRPr="002F3662">
        <w:rPr>
          <w:rFonts w:ascii="Arial" w:hAnsi="Arial" w:cs="Arial"/>
        </w:rPr>
        <w:t xml:space="preserve"> </w:t>
      </w:r>
      <w:r w:rsidRPr="002F3662">
        <w:rPr>
          <w:rFonts w:ascii="Arial" w:hAnsi="Arial" w:cs="Arial"/>
        </w:rPr>
        <w:t xml:space="preserve">la fusión de la fibra. </w:t>
      </w:r>
      <w:r w:rsidR="002C0B9B" w:rsidRPr="004558B9">
        <w:rPr>
          <w:rFonts w:ascii="Arial" w:hAnsi="Arial" w:cs="Arial"/>
        </w:rPr>
        <w:t>Este servicio podrá contratarse en modalidad de facturación fija (independientemente de la longitud del cableado) o en modalidad de facturación variable (cuantificando la cantidad de metros).</w:t>
      </w:r>
    </w:p>
    <w:p w14:paraId="39F07014" w14:textId="77777777" w:rsidR="00CD33A4" w:rsidRPr="002F3662" w:rsidRDefault="00001A06" w:rsidP="0018253C">
      <w:pPr>
        <w:pStyle w:val="IFTnormal"/>
        <w:rPr>
          <w:rFonts w:ascii="Arial" w:hAnsi="Arial" w:cs="Arial"/>
        </w:rPr>
      </w:pPr>
      <w:r w:rsidRPr="002F3662">
        <w:rPr>
          <w:rFonts w:ascii="Arial" w:hAnsi="Arial" w:cs="Arial"/>
        </w:rPr>
        <w:t>L</w:t>
      </w:r>
      <w:r w:rsidR="0002766D" w:rsidRPr="002F3662">
        <w:rPr>
          <w:rFonts w:ascii="Arial" w:hAnsi="Arial" w:cs="Arial"/>
        </w:rPr>
        <w:t>a</w:t>
      </w:r>
      <w:r w:rsidRPr="002F3662">
        <w:rPr>
          <w:rFonts w:ascii="Arial" w:hAnsi="Arial" w:cs="Arial"/>
        </w:rPr>
        <w:t>s modularidades</w:t>
      </w:r>
      <w:r w:rsidR="00A47F9A" w:rsidRPr="002F3662">
        <w:rPr>
          <w:rFonts w:ascii="Arial" w:hAnsi="Arial" w:cs="Arial"/>
        </w:rPr>
        <w:t xml:space="preserve"> son de 48 Fibras ópticas para cada cableado requerido. </w:t>
      </w:r>
    </w:p>
    <w:p w14:paraId="39F07015" w14:textId="77777777" w:rsidR="00A47F9A" w:rsidRPr="002F3662" w:rsidRDefault="00A47F9A" w:rsidP="006E29BA">
      <w:pPr>
        <w:spacing w:after="200" w:line="276" w:lineRule="auto"/>
        <w:ind w:right="-142"/>
        <w:jc w:val="both"/>
        <w:rPr>
          <w:rFonts w:ascii="Arial" w:hAnsi="Arial" w:cs="Arial"/>
        </w:rPr>
      </w:pPr>
      <w:r w:rsidRPr="002F3662">
        <w:rPr>
          <w:rFonts w:ascii="Arial" w:hAnsi="Arial" w:cs="Arial"/>
        </w:rPr>
        <w:t>El servicio se muestra en la figura siguiente:</w:t>
      </w:r>
    </w:p>
    <w:p w14:paraId="39F07016" w14:textId="77777777" w:rsidR="00196442" w:rsidRPr="002F3662" w:rsidRDefault="00196442" w:rsidP="004558B9">
      <w:pPr>
        <w:spacing w:after="0" w:line="360" w:lineRule="auto"/>
        <w:contextualSpacing/>
        <w:jc w:val="center"/>
        <w:rPr>
          <w:rFonts w:ascii="Arial" w:hAnsi="Arial" w:cs="Arial"/>
        </w:rPr>
      </w:pPr>
      <w:r w:rsidRPr="002F3662">
        <w:rPr>
          <w:rFonts w:ascii="Arial" w:hAnsi="Arial" w:cs="Arial"/>
          <w:noProof/>
          <w:lang w:eastAsia="es-MX"/>
        </w:rPr>
        <w:drawing>
          <wp:inline distT="0" distB="0" distL="0" distR="0" wp14:anchorId="39F076BB" wp14:editId="39F076BC">
            <wp:extent cx="3875964" cy="1863801"/>
            <wp:effectExtent l="0" t="0" r="0" b="31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38" cstate="print"/>
                    <a:srcRect/>
                    <a:stretch>
                      <a:fillRect/>
                    </a:stretch>
                  </pic:blipFill>
                  <pic:spPr bwMode="auto">
                    <a:xfrm>
                      <a:off x="0" y="0"/>
                      <a:ext cx="3878726" cy="1865129"/>
                    </a:xfrm>
                    <a:prstGeom prst="rect">
                      <a:avLst/>
                    </a:prstGeom>
                    <a:noFill/>
                    <a:ln w="9525">
                      <a:noFill/>
                      <a:miter lim="800000"/>
                      <a:headEnd/>
                      <a:tailEnd/>
                    </a:ln>
                  </pic:spPr>
                </pic:pic>
              </a:graphicData>
            </a:graphic>
          </wp:inline>
        </w:drawing>
      </w:r>
    </w:p>
    <w:p w14:paraId="39F07017" w14:textId="77777777" w:rsidR="00A47F9A" w:rsidRPr="00DD5100" w:rsidRDefault="00A47F9A" w:rsidP="00DD5100">
      <w:pPr>
        <w:spacing w:line="240" w:lineRule="auto"/>
        <w:contextualSpacing/>
        <w:jc w:val="center"/>
        <w:rPr>
          <w:rFonts w:ascii="Arial" w:hAnsi="Arial"/>
          <w:sz w:val="18"/>
        </w:rPr>
      </w:pPr>
      <w:r w:rsidRPr="00DD5100">
        <w:rPr>
          <w:rFonts w:ascii="Arial" w:hAnsi="Arial"/>
          <w:sz w:val="18"/>
        </w:rPr>
        <w:t>Servicio Tendido de Cable DFO-</w:t>
      </w:r>
      <w:r w:rsidR="008B5856" w:rsidRPr="00DD5100">
        <w:rPr>
          <w:rFonts w:ascii="Arial" w:hAnsi="Arial"/>
          <w:sz w:val="18"/>
        </w:rPr>
        <w:t>EM</w:t>
      </w:r>
      <w:r w:rsidRPr="00DD5100">
        <w:rPr>
          <w:rFonts w:ascii="Arial" w:hAnsi="Arial"/>
          <w:sz w:val="18"/>
        </w:rPr>
        <w:t xml:space="preserve"> a DFO-CS.</w:t>
      </w:r>
    </w:p>
    <w:p w14:paraId="39F07018" w14:textId="77777777" w:rsidR="00A47F9A" w:rsidRPr="002F3662" w:rsidRDefault="00A47F9A" w:rsidP="004B11EB">
      <w:pPr>
        <w:autoSpaceDE w:val="0"/>
        <w:autoSpaceDN w:val="0"/>
        <w:adjustRightInd w:val="0"/>
        <w:spacing w:line="360" w:lineRule="auto"/>
        <w:contextualSpacing/>
        <w:jc w:val="both"/>
        <w:rPr>
          <w:rFonts w:ascii="Arial" w:hAnsi="Arial" w:cs="Arial"/>
        </w:rPr>
      </w:pPr>
    </w:p>
    <w:p w14:paraId="39F07019" w14:textId="77777777" w:rsidR="00A47F9A" w:rsidRPr="002F3662" w:rsidRDefault="00A47F9A" w:rsidP="00001A06">
      <w:pPr>
        <w:spacing w:after="200" w:line="276" w:lineRule="auto"/>
        <w:jc w:val="both"/>
        <w:rPr>
          <w:rFonts w:ascii="Arial" w:hAnsi="Arial" w:cs="Arial"/>
        </w:rPr>
      </w:pPr>
      <w:r w:rsidRPr="002F3662">
        <w:rPr>
          <w:rFonts w:ascii="Arial" w:hAnsi="Arial" w:cs="Arial"/>
        </w:rPr>
        <w:t>Las características técnicas del cable con fibra óptica multimodo son:</w:t>
      </w:r>
    </w:p>
    <w:p w14:paraId="39F0701A" w14:textId="77777777" w:rsidR="00A47F9A" w:rsidRDefault="00A47F9A" w:rsidP="002F7E4A">
      <w:pPr>
        <w:pStyle w:val="IFTnormal"/>
        <w:numPr>
          <w:ilvl w:val="0"/>
          <w:numId w:val="104"/>
        </w:numPr>
        <w:rPr>
          <w:rFonts w:ascii="Arial" w:hAnsi="Arial" w:cs="Arial"/>
        </w:rPr>
      </w:pPr>
      <w:r w:rsidRPr="002F3662">
        <w:rPr>
          <w:rFonts w:ascii="Arial" w:hAnsi="Arial" w:cs="Arial"/>
        </w:rPr>
        <w:t>Fibra multimodo 50/125 µm OM3, 10 Gbps@300 m ITU G651.1</w:t>
      </w:r>
    </w:p>
    <w:p w14:paraId="39F0701B" w14:textId="77777777" w:rsidR="00480D88" w:rsidRDefault="00480D88" w:rsidP="004558B9">
      <w:pPr>
        <w:pStyle w:val="IFTnormal"/>
        <w:ind w:left="360"/>
        <w:rPr>
          <w:rFonts w:ascii="Arial" w:hAnsi="Arial" w:cs="Arial"/>
        </w:rPr>
      </w:pPr>
    </w:p>
    <w:p w14:paraId="39F0701C" w14:textId="77777777" w:rsidR="00A47F9A" w:rsidRPr="002F3662" w:rsidRDefault="004A0D14" w:rsidP="00480D88">
      <w:pPr>
        <w:pStyle w:val="IFTnormal"/>
        <w:ind w:left="1134"/>
        <w:outlineLvl w:val="2"/>
        <w:rPr>
          <w:rFonts w:ascii="Arial" w:hAnsi="Arial" w:cs="Arial"/>
        </w:rPr>
      </w:pPr>
      <w:bookmarkStart w:id="1135" w:name="_Toc525904611"/>
      <w:bookmarkStart w:id="1136" w:name="_Toc525914007"/>
      <w:bookmarkStart w:id="1137" w:name="_Toc525919246"/>
      <w:bookmarkStart w:id="1138" w:name="_Toc525919370"/>
      <w:bookmarkStart w:id="1139" w:name="_Toc2957180"/>
      <w:bookmarkStart w:id="1140" w:name="_Toc24473473"/>
      <w:bookmarkStart w:id="1141" w:name="_Toc24477601"/>
      <w:bookmarkStart w:id="1142" w:name="_Toc26281410"/>
      <w:bookmarkStart w:id="1143" w:name="_Toc26284946"/>
      <w:bookmarkStart w:id="1144" w:name="_Toc26903931"/>
      <w:bookmarkStart w:id="1145" w:name="_Toc43913173"/>
      <w:bookmarkStart w:id="1146" w:name="_Toc26980655"/>
      <w:bookmarkStart w:id="1147" w:name="_Toc53488507"/>
      <w:bookmarkStart w:id="1148" w:name="_Toc53490439"/>
      <w:bookmarkStart w:id="1149" w:name="_Toc53498447"/>
      <w:bookmarkStart w:id="1150" w:name="_Toc75806833"/>
      <w:bookmarkStart w:id="1151" w:name="_Toc58578804"/>
      <w:r w:rsidRPr="002F3662">
        <w:rPr>
          <w:rFonts w:ascii="Arial" w:hAnsi="Arial" w:cs="Arial"/>
          <w:b/>
        </w:rPr>
        <w:t>5</w:t>
      </w:r>
      <w:r w:rsidR="00001A06" w:rsidRPr="002F3662">
        <w:rPr>
          <w:rFonts w:ascii="Arial" w:hAnsi="Arial" w:cs="Arial"/>
          <w:b/>
        </w:rPr>
        <w:t>.</w:t>
      </w:r>
      <w:r w:rsidR="00DE7591" w:rsidRPr="002F3662">
        <w:rPr>
          <w:rFonts w:ascii="Arial" w:hAnsi="Arial" w:cs="Arial"/>
          <w:b/>
        </w:rPr>
        <w:t>11</w:t>
      </w:r>
      <w:r w:rsidR="00F27735" w:rsidRPr="002F3662">
        <w:rPr>
          <w:rFonts w:ascii="Arial" w:hAnsi="Arial" w:cs="Arial"/>
          <w:b/>
        </w:rPr>
        <w:t>.1</w:t>
      </w:r>
      <w:r w:rsidR="00001A06" w:rsidRPr="002F3662">
        <w:rPr>
          <w:rFonts w:ascii="Arial" w:hAnsi="Arial" w:cs="Arial"/>
          <w:b/>
        </w:rPr>
        <w:t xml:space="preserve"> </w:t>
      </w:r>
      <w:r w:rsidR="00A47F9A" w:rsidRPr="002F3662">
        <w:rPr>
          <w:rFonts w:ascii="Arial" w:hAnsi="Arial" w:cs="Arial"/>
          <w:b/>
        </w:rPr>
        <w:t>Procedimientos de contratación, modificación y baja del servicio de Cableado de DFO-</w:t>
      </w:r>
      <w:r w:rsidR="008B5856" w:rsidRPr="002F3662">
        <w:rPr>
          <w:rFonts w:ascii="Arial" w:hAnsi="Arial" w:cs="Arial"/>
          <w:b/>
        </w:rPr>
        <w:t>EM</w:t>
      </w:r>
      <w:r w:rsidR="00A47F9A" w:rsidRPr="002F3662">
        <w:rPr>
          <w:rFonts w:ascii="Arial" w:hAnsi="Arial" w:cs="Arial"/>
          <w:b/>
        </w:rPr>
        <w:t xml:space="preserve"> a DFO-CS</w:t>
      </w:r>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p>
    <w:p w14:paraId="39F0701D" w14:textId="77777777" w:rsidR="00D354F5" w:rsidRPr="002F3662" w:rsidRDefault="00D354F5" w:rsidP="004B11EB">
      <w:pPr>
        <w:pStyle w:val="IFTnormal"/>
        <w:rPr>
          <w:rFonts w:ascii="Arial" w:hAnsi="Arial" w:cs="Arial"/>
        </w:rPr>
      </w:pPr>
      <w:r w:rsidRPr="002F3662">
        <w:rPr>
          <w:rFonts w:ascii="Arial" w:hAnsi="Arial" w:cs="Arial"/>
        </w:rPr>
        <w:t xml:space="preserve">Queda establecido que, mediante el envío de la solicitud, el CS está de acuerdo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14:paraId="39F0701E" w14:textId="77777777" w:rsidR="00D354F5" w:rsidRPr="002F3662" w:rsidRDefault="00D354F5" w:rsidP="004B11EB">
      <w:pPr>
        <w:pStyle w:val="IFTnormal"/>
        <w:rPr>
          <w:rFonts w:ascii="Arial" w:hAnsi="Arial" w:cs="Arial"/>
          <w:b/>
        </w:rPr>
      </w:pPr>
      <w:r w:rsidRPr="002F3662">
        <w:rPr>
          <w:rFonts w:ascii="Arial" w:hAnsi="Arial" w:cs="Arial"/>
          <w:b/>
        </w:rPr>
        <w:t>Procedimiento de contratación y entrega para el servicio de Cableado de DFO-</w:t>
      </w:r>
      <w:r w:rsidR="008B5856" w:rsidRPr="002F3662">
        <w:rPr>
          <w:rFonts w:ascii="Arial" w:hAnsi="Arial" w:cs="Arial"/>
          <w:b/>
        </w:rPr>
        <w:t>EM</w:t>
      </w:r>
      <w:r w:rsidRPr="002F3662">
        <w:rPr>
          <w:rFonts w:ascii="Arial" w:hAnsi="Arial" w:cs="Arial"/>
          <w:b/>
        </w:rPr>
        <w:t xml:space="preserve"> a DFO-CS</w:t>
      </w:r>
    </w:p>
    <w:p w14:paraId="39F0701F" w14:textId="77777777" w:rsidR="00D354F5" w:rsidRPr="002F3662" w:rsidRDefault="00D354F5"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12550A" w:rsidRPr="002F3662">
        <w:rPr>
          <w:rFonts w:ascii="Arial" w:hAnsi="Arial" w:cs="Arial"/>
        </w:rPr>
        <w:t xml:space="preserve"> la </w:t>
      </w:r>
      <w:r w:rsidR="008B5856" w:rsidRPr="002F3662">
        <w:rPr>
          <w:rFonts w:ascii="Arial" w:hAnsi="Arial" w:cs="Arial"/>
        </w:rPr>
        <w:t>EM</w:t>
      </w:r>
      <w:r w:rsidR="00332D9B" w:rsidRPr="002F3662">
        <w:rPr>
          <w:rFonts w:ascii="Arial" w:hAnsi="Arial" w:cs="Arial"/>
        </w:rPr>
        <w:t xml:space="preserve"> </w:t>
      </w:r>
      <w:r w:rsidRPr="002F3662">
        <w:rPr>
          <w:rFonts w:ascii="Arial" w:hAnsi="Arial" w:cs="Arial"/>
        </w:rPr>
        <w:t>y del CS, a fin de realizar la contratación y entrega del Servicio de Cableado de DFO-</w:t>
      </w:r>
      <w:r w:rsidR="008B5856" w:rsidRPr="002F3662">
        <w:rPr>
          <w:rFonts w:ascii="Arial" w:hAnsi="Arial" w:cs="Arial"/>
        </w:rPr>
        <w:t>EM</w:t>
      </w:r>
      <w:r w:rsidR="00332D9B" w:rsidRPr="002F3662">
        <w:rPr>
          <w:rFonts w:ascii="Arial" w:hAnsi="Arial" w:cs="Arial"/>
        </w:rPr>
        <w:t xml:space="preserve"> </w:t>
      </w:r>
      <w:r w:rsidRPr="002F3662">
        <w:rPr>
          <w:rFonts w:ascii="Arial" w:hAnsi="Arial" w:cs="Arial"/>
        </w:rPr>
        <w:t xml:space="preserve">a DFO-CS;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confirmando que la solicitud cuenta con todos los elementos para la contratación del servicio; </w:t>
      </w:r>
      <w:r w:rsidRPr="002F3662">
        <w:rPr>
          <w:rFonts w:ascii="Arial" w:hAnsi="Arial" w:cs="Arial"/>
          <w:b/>
        </w:rPr>
        <w:t>(ii)</w:t>
      </w:r>
      <w:r w:rsidRPr="002F3662">
        <w:rPr>
          <w:rFonts w:ascii="Arial" w:hAnsi="Arial" w:cs="Arial"/>
        </w:rPr>
        <w:t xml:space="preserve"> Análisis de Factibilidad técnica a fin de que </w:t>
      </w:r>
      <w:r w:rsidR="0012550A" w:rsidRPr="002F3662">
        <w:rPr>
          <w:rFonts w:ascii="Arial" w:hAnsi="Arial" w:cs="Arial"/>
        </w:rPr>
        <w:t xml:space="preserve">la </w:t>
      </w:r>
      <w:r w:rsidR="008B5856" w:rsidRPr="002F3662">
        <w:rPr>
          <w:rFonts w:ascii="Arial" w:hAnsi="Arial" w:cs="Arial"/>
        </w:rPr>
        <w:t>EM</w:t>
      </w:r>
      <w:r w:rsidR="004524FB" w:rsidRPr="002F3662">
        <w:rPr>
          <w:rFonts w:ascii="Arial" w:hAnsi="Arial" w:cs="Arial"/>
        </w:rPr>
        <w:t xml:space="preserve"> </w:t>
      </w:r>
      <w:r w:rsidRPr="002F3662">
        <w:rPr>
          <w:rFonts w:ascii="Arial" w:hAnsi="Arial" w:cs="Arial"/>
        </w:rPr>
        <w:t xml:space="preserve">pueda verificar que cuenta con los elementos para brindar el servicio solicitado; y </w:t>
      </w:r>
      <w:r w:rsidRPr="002F3662">
        <w:rPr>
          <w:rFonts w:ascii="Arial" w:hAnsi="Arial" w:cs="Arial"/>
          <w:b/>
        </w:rPr>
        <w:t>(iii)</w:t>
      </w:r>
      <w:r w:rsidRPr="002F3662">
        <w:rPr>
          <w:rFonts w:ascii="Arial" w:hAnsi="Arial" w:cs="Arial"/>
        </w:rPr>
        <w:t xml:space="preserve"> Habilitación y aprovisionamiento del servicio solicitado, que detonará los procesos de pruebas de entrega y facturación.</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6617"/>
      </w:tblGrid>
      <w:tr w:rsidR="00D354F5" w:rsidRPr="002F3662" w14:paraId="39F07022" w14:textId="77777777" w:rsidTr="006E29BA">
        <w:trPr>
          <w:tblHeader/>
        </w:trPr>
        <w:tc>
          <w:tcPr>
            <w:tcW w:w="1253" w:type="pct"/>
            <w:shd w:val="clear" w:color="auto" w:fill="B7C2D1"/>
          </w:tcPr>
          <w:p w14:paraId="39F07020" w14:textId="77777777" w:rsidR="00D354F5" w:rsidRPr="002F3662" w:rsidRDefault="00D354F5" w:rsidP="0023172A">
            <w:pPr>
              <w:pStyle w:val="IFTnormal"/>
              <w:jc w:val="center"/>
              <w:rPr>
                <w:rFonts w:ascii="Arial" w:hAnsi="Arial" w:cs="Arial"/>
                <w:b/>
              </w:rPr>
            </w:pPr>
            <w:r w:rsidRPr="002F3662">
              <w:rPr>
                <w:rFonts w:ascii="Arial" w:hAnsi="Arial" w:cs="Arial"/>
                <w:b/>
              </w:rPr>
              <w:t>Etapa</w:t>
            </w:r>
          </w:p>
        </w:tc>
        <w:tc>
          <w:tcPr>
            <w:tcW w:w="3747" w:type="pct"/>
            <w:shd w:val="clear" w:color="auto" w:fill="B7C2D1"/>
          </w:tcPr>
          <w:p w14:paraId="39F07021" w14:textId="77777777" w:rsidR="00D354F5" w:rsidRPr="002F3662" w:rsidRDefault="00D354F5" w:rsidP="0023172A">
            <w:pPr>
              <w:pStyle w:val="IFTnormal"/>
              <w:jc w:val="center"/>
              <w:rPr>
                <w:rFonts w:ascii="Arial" w:hAnsi="Arial" w:cs="Arial"/>
                <w:b/>
              </w:rPr>
            </w:pPr>
            <w:r w:rsidRPr="002F3662">
              <w:rPr>
                <w:rFonts w:ascii="Arial" w:hAnsi="Arial" w:cs="Arial"/>
                <w:b/>
              </w:rPr>
              <w:t>Descripción</w:t>
            </w:r>
          </w:p>
        </w:tc>
      </w:tr>
      <w:tr w:rsidR="00D354F5" w:rsidRPr="002F3662" w14:paraId="39F07026" w14:textId="77777777" w:rsidTr="00001A06">
        <w:tc>
          <w:tcPr>
            <w:tcW w:w="1253" w:type="pct"/>
            <w:shd w:val="clear" w:color="auto" w:fill="auto"/>
          </w:tcPr>
          <w:p w14:paraId="39F07023" w14:textId="77777777" w:rsidR="00D354F5" w:rsidRPr="002F3662" w:rsidRDefault="00D354F5" w:rsidP="0023172A">
            <w:pPr>
              <w:pStyle w:val="IFTnormal"/>
              <w:jc w:val="left"/>
              <w:rPr>
                <w:rFonts w:ascii="Arial" w:hAnsi="Arial" w:cs="Arial"/>
                <w:b/>
              </w:rPr>
            </w:pPr>
            <w:r w:rsidRPr="002F3662">
              <w:rPr>
                <w:rFonts w:ascii="Arial" w:hAnsi="Arial" w:cs="Arial"/>
                <w:b/>
              </w:rPr>
              <w:t xml:space="preserve">Envío y Validación de </w:t>
            </w:r>
            <w:r w:rsidR="004524FB" w:rsidRPr="002F3662">
              <w:rPr>
                <w:rFonts w:ascii="Arial" w:hAnsi="Arial" w:cs="Arial"/>
                <w:b/>
              </w:rPr>
              <w:t xml:space="preserve">la </w:t>
            </w:r>
            <w:r w:rsidRPr="002F3662">
              <w:rPr>
                <w:rFonts w:ascii="Arial" w:hAnsi="Arial" w:cs="Arial"/>
                <w:b/>
              </w:rPr>
              <w:t>solicitud</w:t>
            </w:r>
          </w:p>
        </w:tc>
        <w:tc>
          <w:tcPr>
            <w:tcW w:w="3747" w:type="pct"/>
            <w:shd w:val="clear" w:color="auto" w:fill="auto"/>
          </w:tcPr>
          <w:p w14:paraId="39F07024" w14:textId="77777777" w:rsidR="00D354F5" w:rsidRPr="002F3662" w:rsidRDefault="00D354F5" w:rsidP="004B11EB">
            <w:pPr>
              <w:pStyle w:val="IFTnormal"/>
              <w:rPr>
                <w:rFonts w:ascii="Arial" w:hAnsi="Arial" w:cs="Arial"/>
              </w:rPr>
            </w:pPr>
            <w:r w:rsidRPr="002F3662">
              <w:rPr>
                <w:rFonts w:ascii="Arial" w:hAnsi="Arial" w:cs="Arial"/>
              </w:rPr>
              <w:t xml:space="preserve">El CS deberá presentar su solicitud a través del </w:t>
            </w:r>
            <w:r w:rsidR="003F1181" w:rsidRPr="002F3662">
              <w:rPr>
                <w:rFonts w:ascii="Arial" w:hAnsi="Arial" w:cs="Arial"/>
              </w:rPr>
              <w:t>SEG/SIPO</w:t>
            </w:r>
            <w:r w:rsidRPr="002F3662">
              <w:rPr>
                <w:rFonts w:ascii="Arial" w:hAnsi="Arial" w:cs="Arial"/>
              </w:rPr>
              <w:t xml:space="preserve">, validando que cuenta con todos los criterios para que </w:t>
            </w:r>
            <w:r w:rsidR="0012550A" w:rsidRPr="002F3662">
              <w:rPr>
                <w:rFonts w:ascii="Arial" w:hAnsi="Arial" w:cs="Arial"/>
              </w:rPr>
              <w:t xml:space="preserve">la </w:t>
            </w:r>
            <w:r w:rsidR="008B5856" w:rsidRPr="002F3662">
              <w:rPr>
                <w:rFonts w:ascii="Arial" w:hAnsi="Arial" w:cs="Arial"/>
              </w:rPr>
              <w:t>EM</w:t>
            </w:r>
            <w:r w:rsidR="004524FB" w:rsidRPr="002F3662">
              <w:rPr>
                <w:rFonts w:ascii="Arial" w:hAnsi="Arial" w:cs="Arial"/>
              </w:rPr>
              <w:t xml:space="preserve"> </w:t>
            </w:r>
            <w:r w:rsidRPr="002F3662">
              <w:rPr>
                <w:rFonts w:ascii="Arial" w:hAnsi="Arial" w:cs="Arial"/>
              </w:rPr>
              <w:t>continúe con la etapa de análisis de Factibilidad Técnica.</w:t>
            </w:r>
          </w:p>
          <w:p w14:paraId="39F07025" w14:textId="77777777" w:rsidR="00D354F5" w:rsidRPr="002F3662" w:rsidRDefault="00D354F5" w:rsidP="0023172A">
            <w:pPr>
              <w:pStyle w:val="IFTnormal"/>
              <w:spacing w:after="120" w:line="240" w:lineRule="auto"/>
              <w:ind w:left="34"/>
              <w:rPr>
                <w:rFonts w:ascii="Arial" w:hAnsi="Arial" w:cs="Arial"/>
              </w:rPr>
            </w:pPr>
            <w:r w:rsidRPr="002F3662">
              <w:rPr>
                <w:rFonts w:ascii="Arial" w:hAnsi="Arial" w:cs="Arial"/>
              </w:rPr>
              <w:t>Una vez e</w:t>
            </w:r>
            <w:r w:rsidR="005E1105" w:rsidRPr="002F3662">
              <w:rPr>
                <w:rFonts w:ascii="Arial" w:hAnsi="Arial" w:cs="Arial"/>
              </w:rPr>
              <w:t xml:space="preserve">nviada la solicitud el </w:t>
            </w:r>
            <w:r w:rsidR="003F1181" w:rsidRPr="002F3662">
              <w:rPr>
                <w:rFonts w:ascii="Arial" w:hAnsi="Arial" w:cs="Arial"/>
              </w:rPr>
              <w:t>SEG/SIPO</w:t>
            </w:r>
            <w:r w:rsidRPr="002F3662">
              <w:rPr>
                <w:rFonts w:ascii="Arial" w:hAnsi="Arial" w:cs="Arial"/>
              </w:rPr>
              <w:t xml:space="preserve"> asignará de forma automática el </w:t>
            </w:r>
            <w:r w:rsidR="00DA1418">
              <w:rPr>
                <w:rFonts w:ascii="Arial" w:hAnsi="Arial" w:cs="Arial"/>
              </w:rPr>
              <w:t>folio</w:t>
            </w:r>
            <w:r w:rsidRPr="002F3662">
              <w:rPr>
                <w:rFonts w:ascii="Arial" w:hAnsi="Arial" w:cs="Arial"/>
              </w:rPr>
              <w:t>.</w:t>
            </w:r>
          </w:p>
        </w:tc>
      </w:tr>
      <w:tr w:rsidR="00D354F5" w:rsidRPr="002F3662" w14:paraId="39F0702C" w14:textId="77777777" w:rsidTr="00001A06">
        <w:tc>
          <w:tcPr>
            <w:tcW w:w="1253" w:type="pct"/>
            <w:shd w:val="clear" w:color="auto" w:fill="auto"/>
          </w:tcPr>
          <w:p w14:paraId="39F07027" w14:textId="77777777" w:rsidR="00D354F5" w:rsidRPr="002F3662" w:rsidRDefault="00D354F5" w:rsidP="0023172A">
            <w:pPr>
              <w:pStyle w:val="IFTnormal"/>
              <w:jc w:val="left"/>
              <w:rPr>
                <w:rFonts w:ascii="Arial" w:hAnsi="Arial" w:cs="Arial"/>
                <w:b/>
              </w:rPr>
            </w:pPr>
            <w:r w:rsidRPr="002F3662">
              <w:rPr>
                <w:rFonts w:ascii="Arial" w:hAnsi="Arial" w:cs="Arial"/>
                <w:b/>
              </w:rPr>
              <w:t>Factibilidad Técnica</w:t>
            </w:r>
          </w:p>
        </w:tc>
        <w:tc>
          <w:tcPr>
            <w:tcW w:w="3747" w:type="pct"/>
            <w:shd w:val="clear" w:color="auto" w:fill="auto"/>
          </w:tcPr>
          <w:p w14:paraId="39F07028" w14:textId="77777777" w:rsidR="00D354F5" w:rsidRPr="002F3662" w:rsidRDefault="00D354F5" w:rsidP="004B11EB">
            <w:pPr>
              <w:pStyle w:val="IFTnormal"/>
              <w:rPr>
                <w:rFonts w:ascii="Arial" w:hAnsi="Arial" w:cs="Arial"/>
              </w:rPr>
            </w:pPr>
            <w:r w:rsidRPr="002F3662">
              <w:rPr>
                <w:rFonts w:ascii="Arial" w:hAnsi="Arial" w:cs="Arial"/>
              </w:rPr>
              <w:t xml:space="preserve">Durante el análisis de Factibilidad Técnica, </w:t>
            </w:r>
            <w:r w:rsidR="0012550A" w:rsidRPr="002F3662">
              <w:rPr>
                <w:rFonts w:ascii="Arial" w:hAnsi="Arial" w:cs="Arial"/>
              </w:rPr>
              <w:t xml:space="preserve">la </w:t>
            </w:r>
            <w:r w:rsidR="008B5856" w:rsidRPr="002F3662">
              <w:rPr>
                <w:rFonts w:ascii="Arial" w:hAnsi="Arial" w:cs="Arial"/>
              </w:rPr>
              <w:t>EM</w:t>
            </w:r>
            <w:r w:rsidR="004524FB" w:rsidRPr="002F3662">
              <w:rPr>
                <w:rFonts w:ascii="Arial" w:hAnsi="Arial" w:cs="Arial"/>
              </w:rPr>
              <w:t xml:space="preserve"> </w:t>
            </w:r>
            <w:r w:rsidRPr="002F3662">
              <w:rPr>
                <w:rFonts w:ascii="Arial" w:hAnsi="Arial" w:cs="Arial"/>
              </w:rPr>
              <w:t xml:space="preserve">determinará si existen los recursos técnicos y facilidades para habilitar los servicios </w:t>
            </w:r>
            <w:r w:rsidR="0012550A" w:rsidRPr="002F3662">
              <w:rPr>
                <w:rFonts w:ascii="Arial" w:hAnsi="Arial" w:cs="Arial"/>
              </w:rPr>
              <w:t>solicitados:</w:t>
            </w:r>
          </w:p>
          <w:p w14:paraId="39F07029" w14:textId="77777777" w:rsidR="00D354F5" w:rsidRPr="002F3662" w:rsidRDefault="00D354F5" w:rsidP="002F7E4A">
            <w:pPr>
              <w:pStyle w:val="IFTnormal"/>
              <w:numPr>
                <w:ilvl w:val="0"/>
                <w:numId w:val="114"/>
              </w:numPr>
              <w:rPr>
                <w:rFonts w:ascii="Arial" w:hAnsi="Arial" w:cs="Arial"/>
              </w:rPr>
            </w:pPr>
            <w:r w:rsidRPr="002F3662">
              <w:rPr>
                <w:rFonts w:ascii="Arial" w:hAnsi="Arial" w:cs="Arial"/>
                <w:b/>
              </w:rPr>
              <w:t>Existen facilidades</w:t>
            </w:r>
            <w:r w:rsidRPr="002F3662">
              <w:rPr>
                <w:rFonts w:ascii="Arial" w:hAnsi="Arial" w:cs="Arial"/>
              </w:rPr>
              <w:t xml:space="preserve">, </w:t>
            </w:r>
            <w:r w:rsidR="00525832" w:rsidRPr="002F3662">
              <w:rPr>
                <w:rFonts w:ascii="Arial" w:hAnsi="Arial" w:cs="Arial"/>
              </w:rPr>
              <w:t xml:space="preserve">la </w:t>
            </w:r>
            <w:r w:rsidR="008B5856" w:rsidRPr="002F3662">
              <w:rPr>
                <w:rFonts w:ascii="Arial" w:hAnsi="Arial" w:cs="Arial"/>
              </w:rPr>
              <w:t>EM</w:t>
            </w:r>
            <w:r w:rsidR="0002766D" w:rsidRPr="002F3662">
              <w:rPr>
                <w:rFonts w:ascii="Arial" w:hAnsi="Arial" w:cs="Arial"/>
              </w:rPr>
              <w:t xml:space="preserve"> </w:t>
            </w:r>
            <w:r w:rsidRPr="002F3662">
              <w:rPr>
                <w:rFonts w:ascii="Arial" w:hAnsi="Arial" w:cs="Arial"/>
              </w:rPr>
              <w:t>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tipo de cableado, conectores, trabajos de obra civil, mano de obra, así como el tiempo de implementación.</w:t>
            </w:r>
          </w:p>
          <w:p w14:paraId="39F0702A" w14:textId="77777777" w:rsidR="00D354F5" w:rsidRPr="002F3662" w:rsidRDefault="00D354F5" w:rsidP="0023172A">
            <w:pPr>
              <w:pStyle w:val="IFTnormal"/>
              <w:ind w:left="318"/>
              <w:rPr>
                <w:rFonts w:ascii="Arial" w:hAnsi="Arial" w:cs="Arial"/>
              </w:rPr>
            </w:pPr>
            <w:r w:rsidRPr="00892846">
              <w:rPr>
                <w:rFonts w:ascii="Arial" w:hAnsi="Arial" w:cs="Arial"/>
              </w:rPr>
              <w:t>En un plazo máximo de</w:t>
            </w:r>
            <w:r w:rsidR="0002766D" w:rsidRPr="00892846">
              <w:rPr>
                <w:rFonts w:ascii="Arial" w:hAnsi="Arial" w:cs="Arial"/>
              </w:rPr>
              <w:t xml:space="preserve"> cinco </w:t>
            </w:r>
            <w:r w:rsidRPr="00892846">
              <w:rPr>
                <w:rFonts w:ascii="Arial" w:hAnsi="Arial" w:cs="Arial"/>
              </w:rPr>
              <w:t xml:space="preserve">días el CS deberá </w:t>
            </w:r>
            <w:r w:rsidR="00E30726" w:rsidRPr="00892846">
              <w:rPr>
                <w:rFonts w:ascii="Arial" w:hAnsi="Arial" w:cs="Arial"/>
              </w:rPr>
              <w:t>aceptar la cotización vía SEG</w:t>
            </w:r>
            <w:r w:rsidR="00992278" w:rsidRPr="00892846">
              <w:rPr>
                <w:rFonts w:ascii="Arial" w:hAnsi="Arial" w:cs="Arial"/>
              </w:rPr>
              <w:t>/SIPO</w:t>
            </w:r>
            <w:r w:rsidRPr="00892846">
              <w:rPr>
                <w:rFonts w:ascii="Arial" w:hAnsi="Arial" w:cs="Arial"/>
              </w:rPr>
              <w:t xml:space="preserve"> y/o solicitar </w:t>
            </w:r>
            <w:r w:rsidR="004F08A8" w:rsidRPr="00892846">
              <w:rPr>
                <w:rFonts w:ascii="Arial" w:hAnsi="Arial" w:cs="Arial"/>
              </w:rPr>
              <w:t xml:space="preserve">a </w:t>
            </w:r>
            <w:r w:rsidR="00525832" w:rsidRPr="00892846">
              <w:rPr>
                <w:rFonts w:ascii="Arial" w:hAnsi="Arial" w:cs="Arial"/>
              </w:rPr>
              <w:t xml:space="preserve">la </w:t>
            </w:r>
            <w:r w:rsidR="008B5856" w:rsidRPr="00892846">
              <w:rPr>
                <w:rFonts w:ascii="Arial" w:hAnsi="Arial" w:cs="Arial"/>
              </w:rPr>
              <w:t>EM</w:t>
            </w:r>
            <w:r w:rsidRPr="00892846">
              <w:rPr>
                <w:rFonts w:ascii="Arial" w:hAnsi="Arial" w:cs="Arial"/>
              </w:rPr>
              <w:t xml:space="preserve"> </w:t>
            </w:r>
            <w:r w:rsidR="004524FB" w:rsidRPr="00892846">
              <w:rPr>
                <w:rFonts w:ascii="Arial" w:hAnsi="Arial" w:cs="Arial"/>
              </w:rPr>
              <w:t>la</w:t>
            </w:r>
            <w:r w:rsidRPr="00892846">
              <w:rPr>
                <w:rFonts w:ascii="Arial" w:hAnsi="Arial" w:cs="Arial"/>
              </w:rPr>
              <w:t xml:space="preserve"> revisión o aclaración de </w:t>
            </w:r>
            <w:r w:rsidR="004524FB" w:rsidRPr="00892846">
              <w:rPr>
                <w:rFonts w:ascii="Arial" w:hAnsi="Arial" w:cs="Arial"/>
              </w:rPr>
              <w:t xml:space="preserve">la </w:t>
            </w:r>
            <w:r w:rsidRPr="00892846">
              <w:rPr>
                <w:rFonts w:ascii="Arial" w:hAnsi="Arial" w:cs="Arial"/>
              </w:rPr>
              <w:t xml:space="preserve">cotización, en caso de no recibir respuesta se entenderá que se rechaza </w:t>
            </w:r>
            <w:r w:rsidR="00E30726" w:rsidRPr="00892846">
              <w:rPr>
                <w:rFonts w:ascii="Arial" w:hAnsi="Arial" w:cs="Arial"/>
              </w:rPr>
              <w:t>la cotización</w:t>
            </w:r>
            <w:r w:rsidR="00461C97" w:rsidRPr="00892846">
              <w:rPr>
                <w:rFonts w:ascii="Arial" w:hAnsi="Arial" w:cs="Arial"/>
              </w:rPr>
              <w:t>, concluye</w:t>
            </w:r>
            <w:r w:rsidR="00CA5EFB" w:rsidRPr="00892846">
              <w:rPr>
                <w:rFonts w:ascii="Arial" w:hAnsi="Arial" w:cs="Arial"/>
              </w:rPr>
              <w:t>ndo</w:t>
            </w:r>
            <w:r w:rsidR="00461C97" w:rsidRPr="00892846">
              <w:rPr>
                <w:rFonts w:ascii="Arial" w:hAnsi="Arial" w:cs="Arial"/>
              </w:rPr>
              <w:t xml:space="preserve"> el proce</w:t>
            </w:r>
            <w:r w:rsidR="008F5E59" w:rsidRPr="004558B9">
              <w:rPr>
                <w:rFonts w:ascii="Arial" w:hAnsi="Arial" w:cs="Arial"/>
              </w:rPr>
              <w:t>so</w:t>
            </w:r>
            <w:r w:rsidR="00461C97" w:rsidRPr="00892846">
              <w:rPr>
                <w:rFonts w:ascii="Arial" w:hAnsi="Arial" w:cs="Arial"/>
              </w:rPr>
              <w:t xml:space="preserve"> y </w:t>
            </w:r>
            <w:r w:rsidR="00275853" w:rsidRPr="004558B9">
              <w:rPr>
                <w:rFonts w:ascii="Arial" w:hAnsi="Arial" w:cs="Arial"/>
              </w:rPr>
              <w:t xml:space="preserve">se </w:t>
            </w:r>
            <w:r w:rsidR="00061683" w:rsidRPr="00892846">
              <w:rPr>
                <w:rFonts w:ascii="Arial" w:hAnsi="Arial" w:cs="Arial"/>
              </w:rPr>
              <w:t>emi</w:t>
            </w:r>
            <w:r w:rsidR="00275853" w:rsidRPr="004558B9">
              <w:rPr>
                <w:rFonts w:ascii="Arial" w:hAnsi="Arial" w:cs="Arial"/>
              </w:rPr>
              <w:t>tirá</w:t>
            </w:r>
            <w:r w:rsidR="00061683" w:rsidRPr="00892846">
              <w:rPr>
                <w:rFonts w:ascii="Arial" w:hAnsi="Arial" w:cs="Arial"/>
              </w:rPr>
              <w:t xml:space="preserve"> la factura </w:t>
            </w:r>
            <w:r w:rsidR="008F5E59" w:rsidRPr="004558B9">
              <w:rPr>
                <w:rFonts w:ascii="Arial" w:hAnsi="Arial" w:cs="Arial"/>
              </w:rPr>
              <w:t xml:space="preserve">correspondiente </w:t>
            </w:r>
            <w:r w:rsidR="00275853" w:rsidRPr="004558B9">
              <w:rPr>
                <w:rFonts w:ascii="Arial" w:hAnsi="Arial" w:cs="Arial"/>
              </w:rPr>
              <w:t>por</w:t>
            </w:r>
            <w:r w:rsidR="008F5E59" w:rsidRPr="004558B9">
              <w:rPr>
                <w:rFonts w:ascii="Arial" w:hAnsi="Arial" w:cs="Arial"/>
              </w:rPr>
              <w:t xml:space="preserve"> la </w:t>
            </w:r>
            <w:r w:rsidR="00061683" w:rsidRPr="00892846">
              <w:rPr>
                <w:rFonts w:ascii="Arial" w:hAnsi="Arial" w:cs="Arial"/>
              </w:rPr>
              <w:t xml:space="preserve">elaboración </w:t>
            </w:r>
            <w:r w:rsidR="00E30726" w:rsidRPr="00892846">
              <w:rPr>
                <w:rFonts w:ascii="Arial" w:hAnsi="Arial" w:cs="Arial"/>
              </w:rPr>
              <w:t>del proyecto</w:t>
            </w:r>
            <w:r w:rsidR="00461C97" w:rsidRPr="00892846">
              <w:rPr>
                <w:rFonts w:ascii="Arial" w:hAnsi="Arial" w:cs="Arial"/>
              </w:rPr>
              <w:t>.</w:t>
            </w:r>
          </w:p>
          <w:p w14:paraId="39F0702B" w14:textId="77777777" w:rsidR="00D354F5" w:rsidRPr="002F3662" w:rsidRDefault="00D354F5" w:rsidP="002F7E4A">
            <w:pPr>
              <w:pStyle w:val="IFTnormal"/>
              <w:numPr>
                <w:ilvl w:val="0"/>
                <w:numId w:val="76"/>
              </w:numPr>
              <w:ind w:left="318" w:hanging="318"/>
              <w:rPr>
                <w:rFonts w:ascii="Arial" w:hAnsi="Arial" w:cs="Arial"/>
              </w:rPr>
            </w:pPr>
            <w:r w:rsidRPr="002F3662">
              <w:rPr>
                <w:rFonts w:ascii="Arial" w:hAnsi="Arial" w:cs="Arial"/>
                <w:b/>
              </w:rPr>
              <w:t>No existen facilidades</w:t>
            </w:r>
            <w:r w:rsidRPr="002F3662">
              <w:rPr>
                <w:rFonts w:ascii="Arial" w:hAnsi="Arial" w:cs="Arial"/>
              </w:rPr>
              <w:t xml:space="preserve">, se presentará al CS, a través del </w:t>
            </w:r>
            <w:r w:rsidR="003F1181" w:rsidRPr="002F3662">
              <w:rPr>
                <w:rFonts w:ascii="Arial" w:hAnsi="Arial" w:cs="Arial"/>
              </w:rPr>
              <w:t>SEG/SIPO</w:t>
            </w:r>
            <w:r w:rsidRPr="002F3662">
              <w:rPr>
                <w:rFonts w:ascii="Arial" w:hAnsi="Arial" w:cs="Arial"/>
              </w:rPr>
              <w:t>, la justificación, así como las evidencias correspondientes. En este caso, a solicitud del CS, iniciará el procedimiento de Trabajos Especiales de esta OREDA.</w:t>
            </w:r>
          </w:p>
        </w:tc>
      </w:tr>
      <w:tr w:rsidR="00D354F5" w:rsidRPr="002F3662" w14:paraId="39F07032" w14:textId="77777777" w:rsidTr="00001A06">
        <w:tc>
          <w:tcPr>
            <w:tcW w:w="1253" w:type="pct"/>
            <w:shd w:val="clear" w:color="auto" w:fill="auto"/>
          </w:tcPr>
          <w:p w14:paraId="39F0702D" w14:textId="77777777" w:rsidR="00D354F5" w:rsidRPr="002F3662" w:rsidRDefault="00D354F5" w:rsidP="0023172A">
            <w:pPr>
              <w:pStyle w:val="IFTnormal"/>
              <w:jc w:val="left"/>
              <w:rPr>
                <w:rFonts w:ascii="Arial" w:hAnsi="Arial" w:cs="Arial"/>
                <w:b/>
              </w:rPr>
            </w:pPr>
            <w:r w:rsidRPr="002F3662">
              <w:rPr>
                <w:rFonts w:ascii="Arial" w:hAnsi="Arial" w:cs="Arial"/>
                <w:b/>
              </w:rPr>
              <w:t>Habilitación y aprovisionamiento del Servicio</w:t>
            </w:r>
          </w:p>
        </w:tc>
        <w:tc>
          <w:tcPr>
            <w:tcW w:w="3747" w:type="pct"/>
            <w:shd w:val="clear" w:color="auto" w:fill="auto"/>
          </w:tcPr>
          <w:p w14:paraId="39F0702E" w14:textId="77777777" w:rsidR="00D354F5" w:rsidRPr="002F3662" w:rsidRDefault="00D354F5" w:rsidP="004B11EB">
            <w:pPr>
              <w:pStyle w:val="IFTnormal"/>
              <w:rPr>
                <w:rFonts w:ascii="Arial" w:hAnsi="Arial" w:cs="Arial"/>
              </w:rPr>
            </w:pPr>
            <w:r w:rsidRPr="002F3662">
              <w:rPr>
                <w:rFonts w:ascii="Arial" w:hAnsi="Arial" w:cs="Arial"/>
              </w:rPr>
              <w:t>Una vez aceptada la cotización por parte del CS:</w:t>
            </w:r>
          </w:p>
          <w:p w14:paraId="39F0702F" w14:textId="77777777" w:rsidR="00D354F5" w:rsidRPr="002F3662" w:rsidRDefault="00D354F5" w:rsidP="002F7E4A">
            <w:pPr>
              <w:pStyle w:val="IFTnormal"/>
              <w:numPr>
                <w:ilvl w:val="0"/>
                <w:numId w:val="91"/>
              </w:numPr>
              <w:rPr>
                <w:rFonts w:ascii="Arial" w:hAnsi="Arial" w:cs="Arial"/>
              </w:rPr>
            </w:pPr>
            <w:r w:rsidRPr="002F3662">
              <w:rPr>
                <w:rFonts w:ascii="Arial" w:hAnsi="Arial" w:cs="Arial"/>
              </w:rPr>
              <w:t>Si solicitó la fusión de la fibra (con y sin DFO), el CS deberá permitir el</w:t>
            </w:r>
            <w:r w:rsidR="00A367AF" w:rsidRPr="002F3662">
              <w:rPr>
                <w:rFonts w:ascii="Arial" w:hAnsi="Arial" w:cs="Arial"/>
              </w:rPr>
              <w:t xml:space="preserve"> acceso a su c</w:t>
            </w:r>
            <w:r w:rsidRPr="002F3662">
              <w:rPr>
                <w:rFonts w:ascii="Arial" w:hAnsi="Arial" w:cs="Arial"/>
              </w:rPr>
              <w:t xml:space="preserve">oubicación y una vez garantizado lo anterior, se habilitará el servicio. </w:t>
            </w:r>
          </w:p>
          <w:p w14:paraId="39F07030" w14:textId="77777777" w:rsidR="00D354F5" w:rsidRPr="002F3662" w:rsidRDefault="00D354F5" w:rsidP="002F7E4A">
            <w:pPr>
              <w:pStyle w:val="IFTnormal"/>
              <w:numPr>
                <w:ilvl w:val="0"/>
                <w:numId w:val="91"/>
              </w:numPr>
              <w:rPr>
                <w:rFonts w:ascii="Arial" w:hAnsi="Arial" w:cs="Arial"/>
              </w:rPr>
            </w:pPr>
            <w:r w:rsidRPr="002F3662">
              <w:rPr>
                <w:rFonts w:ascii="Arial" w:hAnsi="Arial" w:cs="Arial"/>
              </w:rPr>
              <w:t xml:space="preserve">Si el CS no solicitó la fusión de la fibra, </w:t>
            </w:r>
            <w:r w:rsidR="004524FB" w:rsidRPr="002F3662">
              <w:rPr>
                <w:rFonts w:ascii="Arial" w:hAnsi="Arial" w:cs="Arial"/>
              </w:rPr>
              <w:t xml:space="preserve">se </w:t>
            </w:r>
            <w:r w:rsidRPr="002F3662">
              <w:rPr>
                <w:rFonts w:ascii="Arial" w:hAnsi="Arial" w:cs="Arial"/>
              </w:rPr>
              <w:t>entregará el servicio en punta.</w:t>
            </w:r>
          </w:p>
          <w:p w14:paraId="39F07031" w14:textId="77777777" w:rsidR="00461C97" w:rsidRPr="00461C97" w:rsidRDefault="00D354F5" w:rsidP="00461C97">
            <w:pPr>
              <w:pStyle w:val="IFTnormal"/>
              <w:numPr>
                <w:ilvl w:val="0"/>
                <w:numId w:val="91"/>
              </w:numPr>
              <w:rPr>
                <w:rFonts w:ascii="Arial" w:hAnsi="Arial" w:cs="Arial"/>
              </w:rPr>
            </w:pPr>
            <w:r w:rsidRPr="002F3662">
              <w:rPr>
                <w:rFonts w:ascii="Arial" w:hAnsi="Arial" w:cs="Arial"/>
              </w:rPr>
              <w:t>Si el Cab</w:t>
            </w:r>
            <w:r w:rsidR="00A367AF" w:rsidRPr="002F3662">
              <w:rPr>
                <w:rFonts w:ascii="Arial" w:hAnsi="Arial" w:cs="Arial"/>
              </w:rPr>
              <w:t>leado fue solicitado junto con c</w:t>
            </w:r>
            <w:r w:rsidRPr="002F3662">
              <w:rPr>
                <w:rFonts w:ascii="Arial" w:hAnsi="Arial" w:cs="Arial"/>
              </w:rPr>
              <w:t>oubicación se habilitará en el plazo de entrega del servicio.</w:t>
            </w:r>
          </w:p>
        </w:tc>
      </w:tr>
      <w:tr w:rsidR="00D354F5" w:rsidRPr="002F3662" w14:paraId="39F07035" w14:textId="77777777" w:rsidTr="00001A06">
        <w:tc>
          <w:tcPr>
            <w:tcW w:w="1253" w:type="pct"/>
            <w:shd w:val="clear" w:color="auto" w:fill="auto"/>
          </w:tcPr>
          <w:p w14:paraId="39F07033" w14:textId="77777777" w:rsidR="00D354F5" w:rsidRPr="002F3662" w:rsidRDefault="00D354F5" w:rsidP="0023172A">
            <w:pPr>
              <w:pStyle w:val="IFTnormal"/>
              <w:jc w:val="left"/>
              <w:rPr>
                <w:rFonts w:ascii="Arial" w:hAnsi="Arial" w:cs="Arial"/>
                <w:b/>
              </w:rPr>
            </w:pPr>
            <w:r w:rsidRPr="002F3662">
              <w:rPr>
                <w:rFonts w:ascii="Arial" w:hAnsi="Arial" w:cs="Arial"/>
                <w:b/>
              </w:rPr>
              <w:t>Pruebas de Aceptación del Servicio</w:t>
            </w:r>
          </w:p>
        </w:tc>
        <w:tc>
          <w:tcPr>
            <w:tcW w:w="3747" w:type="pct"/>
            <w:shd w:val="clear" w:color="auto" w:fill="auto"/>
          </w:tcPr>
          <w:p w14:paraId="39F07034" w14:textId="77777777" w:rsidR="00D354F5" w:rsidRPr="002F3662" w:rsidRDefault="00D354F5" w:rsidP="004B11EB">
            <w:pPr>
              <w:pStyle w:val="IFTnormal"/>
              <w:rPr>
                <w:rFonts w:ascii="Arial" w:hAnsi="Arial" w:cs="Arial"/>
              </w:rPr>
            </w:pPr>
            <w:r w:rsidRPr="002F3662">
              <w:rPr>
                <w:rFonts w:ascii="Arial" w:hAnsi="Arial" w:cs="Arial"/>
              </w:rPr>
              <w:t>Una vez instalado el servicio se le notificará al CS</w:t>
            </w:r>
            <w:r w:rsidR="004524FB" w:rsidRPr="002F3662">
              <w:rPr>
                <w:rFonts w:ascii="Arial" w:hAnsi="Arial" w:cs="Arial"/>
              </w:rPr>
              <w:t xml:space="preserve"> y</w:t>
            </w:r>
            <w:r w:rsidRPr="002F3662">
              <w:rPr>
                <w:rFonts w:ascii="Arial" w:hAnsi="Arial" w:cs="Arial"/>
              </w:rPr>
              <w:t xml:space="preserve"> se entregará el Acta de Recepción del Servicio.</w:t>
            </w:r>
          </w:p>
        </w:tc>
      </w:tr>
      <w:tr w:rsidR="00D354F5" w:rsidRPr="002F3662" w14:paraId="39F0703A" w14:textId="77777777" w:rsidTr="00001A06">
        <w:tc>
          <w:tcPr>
            <w:tcW w:w="1253" w:type="pct"/>
            <w:shd w:val="clear" w:color="auto" w:fill="auto"/>
          </w:tcPr>
          <w:p w14:paraId="39F07036" w14:textId="77777777" w:rsidR="00D354F5" w:rsidRPr="002F3662" w:rsidRDefault="00D354F5" w:rsidP="0023172A">
            <w:pPr>
              <w:pStyle w:val="IFTnormal"/>
              <w:jc w:val="left"/>
              <w:rPr>
                <w:rFonts w:ascii="Arial" w:hAnsi="Arial" w:cs="Arial"/>
                <w:b/>
              </w:rPr>
            </w:pPr>
            <w:r w:rsidRPr="002F3662">
              <w:rPr>
                <w:rFonts w:ascii="Arial" w:hAnsi="Arial" w:cs="Arial"/>
                <w:b/>
              </w:rPr>
              <w:t>Facturación</w:t>
            </w:r>
          </w:p>
        </w:tc>
        <w:tc>
          <w:tcPr>
            <w:tcW w:w="3747" w:type="pct"/>
            <w:shd w:val="clear" w:color="auto" w:fill="auto"/>
          </w:tcPr>
          <w:p w14:paraId="39F07037" w14:textId="77777777" w:rsidR="00D354F5" w:rsidRPr="002F3662" w:rsidRDefault="00D354F5" w:rsidP="004B11EB">
            <w:pPr>
              <w:pStyle w:val="IFTnormal"/>
              <w:rPr>
                <w:rFonts w:ascii="Arial" w:hAnsi="Arial" w:cs="Arial"/>
              </w:rPr>
            </w:pPr>
            <w:r w:rsidRPr="002F3662">
              <w:rPr>
                <w:rFonts w:ascii="Arial" w:hAnsi="Arial" w:cs="Arial"/>
              </w:rPr>
              <w:t>Al corte del mes se realizará la facturación aplicable al servicio:</w:t>
            </w:r>
          </w:p>
          <w:p w14:paraId="39F07038" w14:textId="77777777" w:rsidR="00D354F5" w:rsidRPr="002F3662" w:rsidRDefault="00D354F5" w:rsidP="002F7E4A">
            <w:pPr>
              <w:pStyle w:val="IFTnormal"/>
              <w:numPr>
                <w:ilvl w:val="0"/>
                <w:numId w:val="76"/>
              </w:numPr>
              <w:ind w:left="318" w:hanging="284"/>
              <w:rPr>
                <w:rFonts w:ascii="Arial" w:hAnsi="Arial" w:cs="Arial"/>
              </w:rPr>
            </w:pPr>
            <w:r w:rsidRPr="002F3662">
              <w:rPr>
                <w:rFonts w:ascii="Arial" w:hAnsi="Arial" w:cs="Arial"/>
              </w:rPr>
              <w:t>Se incluirán los gastos de instalación o habilitación y la renta mensual correspondiente</w:t>
            </w:r>
            <w:r w:rsidR="00C0521D">
              <w:rPr>
                <w:rFonts w:ascii="Arial" w:hAnsi="Arial" w:cs="Arial"/>
              </w:rPr>
              <w:t>, así como los otros conceptos que hubieran sido aceptados por el CS en la cotización</w:t>
            </w:r>
            <w:r w:rsidRPr="002F3662">
              <w:rPr>
                <w:rFonts w:ascii="Arial" w:hAnsi="Arial" w:cs="Arial"/>
              </w:rPr>
              <w:t>.</w:t>
            </w:r>
          </w:p>
          <w:p w14:paraId="39F07039" w14:textId="77777777" w:rsidR="00D354F5" w:rsidRPr="002F3662" w:rsidRDefault="00D354F5"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03B" w14:textId="77777777" w:rsidR="00D354F5" w:rsidRPr="002F3662" w:rsidRDefault="00D354F5" w:rsidP="004B11EB">
      <w:pPr>
        <w:spacing w:after="200" w:line="276" w:lineRule="auto"/>
        <w:ind w:left="-567" w:right="-142"/>
        <w:jc w:val="both"/>
        <w:rPr>
          <w:rFonts w:ascii="Arial" w:hAnsi="Arial" w:cs="Arial"/>
          <w:b/>
        </w:rPr>
      </w:pPr>
    </w:p>
    <w:p w14:paraId="39F0703C" w14:textId="77777777" w:rsidR="00D354F5" w:rsidRPr="002F3662" w:rsidRDefault="00D354F5" w:rsidP="004B11EB">
      <w:pPr>
        <w:pStyle w:val="IFTnormal"/>
        <w:rPr>
          <w:rFonts w:ascii="Arial" w:hAnsi="Arial" w:cs="Arial"/>
          <w:b/>
        </w:rPr>
      </w:pPr>
      <w:r w:rsidRPr="002F3662">
        <w:rPr>
          <w:rFonts w:ascii="Arial" w:hAnsi="Arial" w:cs="Arial"/>
          <w:b/>
        </w:rPr>
        <w:t>Procedimiento de Baja (Cableado de DFO-</w:t>
      </w:r>
      <w:r w:rsidR="008B5856" w:rsidRPr="002F3662">
        <w:rPr>
          <w:rFonts w:ascii="Arial" w:hAnsi="Arial" w:cs="Arial"/>
          <w:b/>
        </w:rPr>
        <w:t>EM</w:t>
      </w:r>
      <w:r w:rsidRPr="002F3662">
        <w:rPr>
          <w:rFonts w:ascii="Arial" w:hAnsi="Arial" w:cs="Arial"/>
          <w:b/>
        </w:rPr>
        <w:t xml:space="preserve"> a DFO-CS)</w:t>
      </w:r>
    </w:p>
    <w:p w14:paraId="39F0703D" w14:textId="77777777" w:rsidR="00D354F5" w:rsidRPr="002F3662" w:rsidRDefault="00D354F5"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25832" w:rsidRPr="002F3662">
        <w:rPr>
          <w:rFonts w:ascii="Arial" w:hAnsi="Arial" w:cs="Arial"/>
        </w:rPr>
        <w:t xml:space="preserve">la </w:t>
      </w:r>
      <w:r w:rsidR="008B5856" w:rsidRPr="002F3662">
        <w:rPr>
          <w:rFonts w:ascii="Arial" w:hAnsi="Arial" w:cs="Arial"/>
        </w:rPr>
        <w:t>EM</w:t>
      </w:r>
      <w:r w:rsidR="0054430E" w:rsidRPr="002F3662">
        <w:rPr>
          <w:rFonts w:ascii="Arial" w:hAnsi="Arial" w:cs="Arial"/>
        </w:rPr>
        <w:t xml:space="preserve"> </w:t>
      </w:r>
      <w:r w:rsidRPr="002F3662">
        <w:rPr>
          <w:rFonts w:ascii="Arial" w:hAnsi="Arial" w:cs="Arial"/>
        </w:rPr>
        <w:t>y del CS, a fin de realizar la baja de los servicios de Cableado de DFO-</w:t>
      </w:r>
      <w:r w:rsidR="008B5856" w:rsidRPr="002F3662">
        <w:rPr>
          <w:rFonts w:ascii="Arial" w:hAnsi="Arial" w:cs="Arial"/>
        </w:rPr>
        <w:t>EM</w:t>
      </w:r>
      <w:r w:rsidRPr="002F3662">
        <w:rPr>
          <w:rFonts w:ascii="Arial" w:hAnsi="Arial" w:cs="Arial"/>
        </w:rPr>
        <w:t xml:space="preserve"> a DFO-CS; las fases en que se divide este procedimiento son: </w:t>
      </w:r>
      <w:r w:rsidRPr="002F3662">
        <w:rPr>
          <w:rFonts w:ascii="Arial" w:hAnsi="Arial" w:cs="Arial"/>
          <w:b/>
        </w:rPr>
        <w:t>(i)</w:t>
      </w:r>
      <w:r w:rsidRPr="002F3662">
        <w:rPr>
          <w:rFonts w:ascii="Arial" w:hAnsi="Arial" w:cs="Arial"/>
        </w:rPr>
        <w:t xml:space="preserve"> Envío y validación a través del </w:t>
      </w:r>
      <w:r w:rsidR="003F1181" w:rsidRPr="002F3662">
        <w:rPr>
          <w:rFonts w:ascii="Arial" w:hAnsi="Arial" w:cs="Arial"/>
        </w:rPr>
        <w:t>SEG/SIPO</w:t>
      </w:r>
      <w:r w:rsidRPr="002F3662">
        <w:rPr>
          <w:rFonts w:ascii="Arial" w:hAnsi="Arial" w:cs="Arial"/>
        </w:rPr>
        <w:t xml:space="preserve"> de la solicitud de baja del servicio, confirmando por este medio que la solicitud cuenta con todos los elementos para ser procesada; y </w:t>
      </w:r>
      <w:r w:rsidRPr="002F3662">
        <w:rPr>
          <w:rFonts w:ascii="Arial" w:hAnsi="Arial" w:cs="Arial"/>
          <w:b/>
        </w:rPr>
        <w:t>(ii)</w:t>
      </w:r>
      <w:r w:rsidRPr="002F3662">
        <w:rPr>
          <w:rFonts w:ascii="Arial" w:hAnsi="Arial" w:cs="Arial"/>
        </w:rPr>
        <w:t xml:space="preserve"> Baja del (los) servicio(s) y de la facturación correspondiente</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6617"/>
      </w:tblGrid>
      <w:tr w:rsidR="00D354F5" w:rsidRPr="002F3662" w14:paraId="39F07040" w14:textId="77777777" w:rsidTr="006E29BA">
        <w:tc>
          <w:tcPr>
            <w:tcW w:w="1253" w:type="pct"/>
            <w:shd w:val="clear" w:color="auto" w:fill="B7C2D1"/>
          </w:tcPr>
          <w:p w14:paraId="39F0703E" w14:textId="77777777" w:rsidR="00D354F5" w:rsidRPr="002F3662" w:rsidRDefault="00D354F5" w:rsidP="002111C5">
            <w:pPr>
              <w:spacing w:after="200" w:line="276" w:lineRule="auto"/>
              <w:jc w:val="center"/>
              <w:rPr>
                <w:rFonts w:ascii="Arial" w:hAnsi="Arial" w:cs="Arial"/>
                <w:b/>
              </w:rPr>
            </w:pPr>
            <w:r w:rsidRPr="002F3662">
              <w:rPr>
                <w:rFonts w:ascii="Arial" w:hAnsi="Arial" w:cs="Arial"/>
                <w:b/>
              </w:rPr>
              <w:t>Etapa</w:t>
            </w:r>
          </w:p>
        </w:tc>
        <w:tc>
          <w:tcPr>
            <w:tcW w:w="3747" w:type="pct"/>
            <w:shd w:val="clear" w:color="auto" w:fill="B7C2D1"/>
          </w:tcPr>
          <w:p w14:paraId="39F0703F" w14:textId="77777777" w:rsidR="00D354F5" w:rsidRPr="002F3662" w:rsidRDefault="00D354F5" w:rsidP="002111C5">
            <w:pPr>
              <w:spacing w:after="200" w:line="276" w:lineRule="auto"/>
              <w:jc w:val="center"/>
              <w:rPr>
                <w:rFonts w:ascii="Arial" w:hAnsi="Arial" w:cs="Arial"/>
                <w:b/>
              </w:rPr>
            </w:pPr>
            <w:r w:rsidRPr="002F3662">
              <w:rPr>
                <w:rFonts w:ascii="Arial" w:hAnsi="Arial" w:cs="Arial"/>
                <w:b/>
              </w:rPr>
              <w:t>Descripción</w:t>
            </w:r>
          </w:p>
        </w:tc>
      </w:tr>
      <w:tr w:rsidR="00D354F5" w:rsidRPr="002F3662" w14:paraId="39F07044" w14:textId="77777777" w:rsidTr="00001A06">
        <w:tc>
          <w:tcPr>
            <w:tcW w:w="1253" w:type="pct"/>
            <w:shd w:val="clear" w:color="auto" w:fill="auto"/>
          </w:tcPr>
          <w:p w14:paraId="39F07041" w14:textId="77777777" w:rsidR="00D354F5" w:rsidRPr="002F3662" w:rsidRDefault="00D354F5" w:rsidP="004B11EB">
            <w:pPr>
              <w:pStyle w:val="IFTnormal"/>
              <w:rPr>
                <w:rFonts w:ascii="Arial" w:hAnsi="Arial" w:cs="Arial"/>
                <w:b/>
              </w:rPr>
            </w:pPr>
            <w:r w:rsidRPr="002F3662">
              <w:rPr>
                <w:rFonts w:ascii="Arial" w:hAnsi="Arial" w:cs="Arial"/>
                <w:b/>
              </w:rPr>
              <w:t>Envío y Validación de</w:t>
            </w:r>
            <w:r w:rsidR="001B51D8" w:rsidRPr="002F3662">
              <w:rPr>
                <w:rFonts w:ascii="Arial" w:hAnsi="Arial" w:cs="Arial"/>
                <w:b/>
              </w:rPr>
              <w:t xml:space="preserve"> la</w:t>
            </w:r>
            <w:r w:rsidRPr="002F3662">
              <w:rPr>
                <w:rFonts w:ascii="Arial" w:hAnsi="Arial" w:cs="Arial"/>
                <w:b/>
              </w:rPr>
              <w:t xml:space="preserve"> solicitud</w:t>
            </w:r>
          </w:p>
        </w:tc>
        <w:tc>
          <w:tcPr>
            <w:tcW w:w="3747" w:type="pct"/>
            <w:shd w:val="clear" w:color="auto" w:fill="auto"/>
          </w:tcPr>
          <w:p w14:paraId="39F07042" w14:textId="77777777" w:rsidR="00D354F5" w:rsidRPr="002F3662" w:rsidRDefault="00D354F5" w:rsidP="004B11EB">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especificando el NIS</w:t>
            </w:r>
            <w:r w:rsidR="00182926" w:rsidRPr="002F3662">
              <w:rPr>
                <w:rFonts w:ascii="Arial" w:hAnsi="Arial" w:cs="Arial"/>
              </w:rPr>
              <w:t xml:space="preserve"> de </w:t>
            </w:r>
            <w:r w:rsidRPr="002F3662">
              <w:rPr>
                <w:rFonts w:ascii="Arial" w:hAnsi="Arial" w:cs="Arial"/>
              </w:rPr>
              <w:t>Referencia del servicio en operación.</w:t>
            </w:r>
          </w:p>
          <w:p w14:paraId="39F07043" w14:textId="77777777" w:rsidR="00D354F5" w:rsidRPr="002F3662" w:rsidRDefault="00D354F5" w:rsidP="004B11EB">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E05E79">
              <w:rPr>
                <w:rFonts w:ascii="Arial" w:hAnsi="Arial" w:cs="Arial"/>
              </w:rPr>
              <w:t>folio</w:t>
            </w:r>
            <w:r w:rsidRPr="002F3662">
              <w:rPr>
                <w:rFonts w:ascii="Arial" w:hAnsi="Arial" w:cs="Arial"/>
              </w:rPr>
              <w:t xml:space="preserve"> de seguimiento.</w:t>
            </w:r>
          </w:p>
        </w:tc>
      </w:tr>
      <w:tr w:rsidR="00D354F5" w:rsidRPr="002F3662" w14:paraId="39F07047" w14:textId="77777777" w:rsidTr="00001A06">
        <w:tc>
          <w:tcPr>
            <w:tcW w:w="1253" w:type="pct"/>
            <w:shd w:val="clear" w:color="auto" w:fill="auto"/>
          </w:tcPr>
          <w:p w14:paraId="39F07045" w14:textId="77777777" w:rsidR="00D354F5" w:rsidRPr="002F3662" w:rsidRDefault="00D354F5" w:rsidP="0023172A">
            <w:pPr>
              <w:spacing w:after="200" w:line="276" w:lineRule="auto"/>
              <w:jc w:val="both"/>
              <w:rPr>
                <w:rFonts w:ascii="Arial" w:hAnsi="Arial" w:cs="Arial"/>
                <w:b/>
              </w:rPr>
            </w:pPr>
            <w:r w:rsidRPr="002F3662">
              <w:rPr>
                <w:rFonts w:ascii="Arial" w:hAnsi="Arial" w:cs="Arial"/>
                <w:b/>
              </w:rPr>
              <w:t>Ejecución de baja</w:t>
            </w:r>
          </w:p>
        </w:tc>
        <w:tc>
          <w:tcPr>
            <w:tcW w:w="3747" w:type="pct"/>
            <w:shd w:val="clear" w:color="auto" w:fill="auto"/>
          </w:tcPr>
          <w:p w14:paraId="39F07046" w14:textId="77777777" w:rsidR="00D354F5" w:rsidRPr="002F3662" w:rsidRDefault="00D354F5" w:rsidP="00515E98">
            <w:pPr>
              <w:pStyle w:val="IFTnormal"/>
              <w:rPr>
                <w:rFonts w:ascii="Arial" w:hAnsi="Arial" w:cs="Arial"/>
              </w:rPr>
            </w:pPr>
            <w:r w:rsidRPr="002F3662">
              <w:rPr>
                <w:rFonts w:ascii="Arial" w:hAnsi="Arial" w:cs="Arial"/>
              </w:rPr>
              <w:t xml:space="preserve">Una vez asignado el </w:t>
            </w:r>
            <w:r w:rsidR="00E05E79">
              <w:rPr>
                <w:rFonts w:ascii="Arial" w:hAnsi="Arial" w:cs="Arial"/>
              </w:rPr>
              <w:t>folio</w:t>
            </w:r>
            <w:r w:rsidRPr="002F3662">
              <w:rPr>
                <w:rFonts w:ascii="Arial" w:hAnsi="Arial" w:cs="Arial"/>
              </w:rPr>
              <w:t xml:space="preserve"> </w:t>
            </w:r>
            <w:r w:rsidR="001B51D8" w:rsidRPr="002F3662">
              <w:rPr>
                <w:rFonts w:ascii="Arial" w:hAnsi="Arial" w:cs="Arial"/>
              </w:rPr>
              <w:t xml:space="preserve">se </w:t>
            </w:r>
            <w:r w:rsidRPr="002F3662">
              <w:rPr>
                <w:rFonts w:ascii="Arial" w:hAnsi="Arial" w:cs="Arial"/>
              </w:rPr>
              <w:t xml:space="preserve">procederá a dar de baja el </w:t>
            </w:r>
            <w:r w:rsidR="00525832" w:rsidRPr="002F3662">
              <w:rPr>
                <w:rFonts w:ascii="Arial" w:hAnsi="Arial" w:cs="Arial"/>
              </w:rPr>
              <w:t>servicio.</w:t>
            </w:r>
          </w:p>
        </w:tc>
      </w:tr>
      <w:tr w:rsidR="00D354F5" w:rsidRPr="002F3662" w14:paraId="39F0704A" w14:textId="77777777" w:rsidTr="00001A06">
        <w:tc>
          <w:tcPr>
            <w:tcW w:w="1253" w:type="pct"/>
            <w:shd w:val="clear" w:color="auto" w:fill="auto"/>
          </w:tcPr>
          <w:p w14:paraId="39F07048" w14:textId="77777777" w:rsidR="00D354F5" w:rsidRPr="002F3662" w:rsidRDefault="00D354F5" w:rsidP="0023172A">
            <w:pPr>
              <w:pStyle w:val="IFTnormal"/>
              <w:jc w:val="left"/>
              <w:rPr>
                <w:rFonts w:ascii="Arial" w:hAnsi="Arial" w:cs="Arial"/>
                <w:b/>
              </w:rPr>
            </w:pPr>
            <w:r w:rsidRPr="002F3662">
              <w:rPr>
                <w:rFonts w:ascii="Arial" w:hAnsi="Arial" w:cs="Arial"/>
                <w:b/>
              </w:rPr>
              <w:t>Facturación</w:t>
            </w:r>
          </w:p>
        </w:tc>
        <w:tc>
          <w:tcPr>
            <w:tcW w:w="3747" w:type="pct"/>
            <w:shd w:val="clear" w:color="auto" w:fill="auto"/>
          </w:tcPr>
          <w:p w14:paraId="39F07049" w14:textId="77777777" w:rsidR="00D354F5" w:rsidRPr="002F3662" w:rsidRDefault="00630513" w:rsidP="004B11EB">
            <w:pPr>
              <w:pStyle w:val="IFTnormal"/>
              <w:rPr>
                <w:rFonts w:ascii="Arial" w:hAnsi="Arial" w:cs="Arial"/>
              </w:rPr>
            </w:pPr>
            <w:r w:rsidRPr="002F3662">
              <w:rPr>
                <w:rFonts w:ascii="Arial" w:hAnsi="Arial" w:cs="Arial"/>
              </w:rPr>
              <w:t xml:space="preserve">En un plazo máximo de </w:t>
            </w:r>
            <w:r w:rsidR="0002766D" w:rsidRPr="002F3662">
              <w:rPr>
                <w:rFonts w:ascii="Arial" w:hAnsi="Arial" w:cs="Arial"/>
              </w:rPr>
              <w:t xml:space="preserve">dos </w:t>
            </w:r>
            <w:r w:rsidRPr="002F3662">
              <w:rPr>
                <w:rFonts w:ascii="Arial" w:hAnsi="Arial" w:cs="Arial"/>
              </w:rPr>
              <w:t xml:space="preserve">días hábiles a partir de la solicitud de baja, </w:t>
            </w:r>
            <w:r w:rsidR="001B51D8" w:rsidRPr="002F3662">
              <w:rPr>
                <w:rFonts w:ascii="Arial" w:hAnsi="Arial" w:cs="Arial"/>
              </w:rPr>
              <w:t xml:space="preserve">se </w:t>
            </w:r>
            <w:r w:rsidRPr="002F3662">
              <w:rPr>
                <w:rFonts w:ascii="Arial" w:hAnsi="Arial" w:cs="Arial"/>
              </w:rPr>
              <w:t>dejará de generar nuevos cargos a los CS por el servicio.</w:t>
            </w:r>
          </w:p>
        </w:tc>
      </w:tr>
    </w:tbl>
    <w:p w14:paraId="39F0704B" w14:textId="77777777" w:rsidR="00E37A44" w:rsidRPr="00E37A44" w:rsidRDefault="00E37A44" w:rsidP="004B11EB">
      <w:pPr>
        <w:pStyle w:val="IFTnormal"/>
        <w:rPr>
          <w:rFonts w:ascii="Arial" w:hAnsi="Arial" w:cs="Arial"/>
          <w:sz w:val="18"/>
        </w:rPr>
      </w:pPr>
    </w:p>
    <w:p w14:paraId="39F0704C" w14:textId="77777777" w:rsidR="00D354F5" w:rsidRPr="002F3662" w:rsidRDefault="00D354F5" w:rsidP="004B11EB">
      <w:pPr>
        <w:pStyle w:val="IFTnormal"/>
        <w:rPr>
          <w:rFonts w:ascii="Arial" w:hAnsi="Arial" w:cs="Arial"/>
        </w:rPr>
      </w:pPr>
      <w:r w:rsidRPr="002F3662">
        <w:rPr>
          <w:rFonts w:ascii="Arial" w:hAnsi="Arial" w:cs="Arial"/>
        </w:rPr>
        <w:t xml:space="preserve">Nota: </w:t>
      </w:r>
    </w:p>
    <w:p w14:paraId="39F0704D" w14:textId="77777777" w:rsidR="0067031B" w:rsidRDefault="00D354F5" w:rsidP="004B11EB">
      <w:pPr>
        <w:pStyle w:val="IFTnormal"/>
        <w:rPr>
          <w:rFonts w:ascii="Arial" w:hAnsi="Arial" w:cs="Arial"/>
        </w:rPr>
      </w:pPr>
      <w:r w:rsidRPr="002F3662">
        <w:rPr>
          <w:rFonts w:ascii="Arial" w:hAnsi="Arial" w:cs="Arial"/>
        </w:rPr>
        <w:t>El CS deberá tomar en cuenta que no existe el esquema de rentas parciales sino sólo de rentas mensuales, por lo que no será posible realizar cobros parciales de los servicios.</w:t>
      </w:r>
    </w:p>
    <w:p w14:paraId="39F0704E" w14:textId="77777777" w:rsidR="00480D88" w:rsidRPr="00DD5100" w:rsidRDefault="00480D88" w:rsidP="00DD5100">
      <w:pPr>
        <w:pStyle w:val="IFTnormal"/>
        <w:spacing w:after="120"/>
        <w:rPr>
          <w:rFonts w:ascii="Arial" w:hAnsi="Arial"/>
        </w:rPr>
      </w:pPr>
    </w:p>
    <w:p w14:paraId="39F0704F" w14:textId="77777777" w:rsidR="0067031B" w:rsidRPr="0067031B" w:rsidRDefault="0067031B" w:rsidP="004558B9">
      <w:pPr>
        <w:pStyle w:val="IFTnormal"/>
        <w:spacing w:after="120"/>
        <w:rPr>
          <w:rFonts w:ascii="Arial" w:hAnsi="Arial" w:cs="Arial"/>
          <w:sz w:val="2"/>
        </w:rPr>
      </w:pPr>
    </w:p>
    <w:p w14:paraId="39F07050" w14:textId="77777777" w:rsidR="00A47F9A" w:rsidRPr="002F3662" w:rsidRDefault="004A0D14" w:rsidP="00480D88">
      <w:pPr>
        <w:pStyle w:val="IFTnormal"/>
        <w:ind w:left="1134"/>
        <w:outlineLvl w:val="2"/>
        <w:rPr>
          <w:rFonts w:ascii="Arial" w:hAnsi="Arial" w:cs="Arial"/>
        </w:rPr>
      </w:pPr>
      <w:bookmarkStart w:id="1152" w:name="_Toc525904612"/>
      <w:bookmarkStart w:id="1153" w:name="_Toc525914008"/>
      <w:bookmarkStart w:id="1154" w:name="_Toc525919247"/>
      <w:bookmarkStart w:id="1155" w:name="_Toc525919371"/>
      <w:bookmarkStart w:id="1156" w:name="_Toc2957181"/>
      <w:bookmarkStart w:id="1157" w:name="_Toc24473474"/>
      <w:bookmarkStart w:id="1158" w:name="_Toc24477602"/>
      <w:bookmarkStart w:id="1159" w:name="_Toc26281411"/>
      <w:bookmarkStart w:id="1160" w:name="_Toc26284947"/>
      <w:bookmarkStart w:id="1161" w:name="_Toc26903932"/>
      <w:bookmarkStart w:id="1162" w:name="_Toc43913174"/>
      <w:bookmarkStart w:id="1163" w:name="_Toc26980656"/>
      <w:bookmarkStart w:id="1164" w:name="_Toc53488508"/>
      <w:bookmarkStart w:id="1165" w:name="_Toc53490440"/>
      <w:bookmarkStart w:id="1166" w:name="_Toc53498448"/>
      <w:bookmarkStart w:id="1167" w:name="_Toc75806834"/>
      <w:bookmarkStart w:id="1168" w:name="_Toc58578805"/>
      <w:r w:rsidRPr="002F3662">
        <w:rPr>
          <w:rFonts w:ascii="Arial" w:hAnsi="Arial" w:cs="Arial"/>
          <w:b/>
        </w:rPr>
        <w:t>5</w:t>
      </w:r>
      <w:r w:rsidR="00001A06" w:rsidRPr="002F3662">
        <w:rPr>
          <w:rFonts w:ascii="Arial" w:hAnsi="Arial" w:cs="Arial"/>
          <w:b/>
        </w:rPr>
        <w:t>.</w:t>
      </w:r>
      <w:r w:rsidR="00F27735" w:rsidRPr="002F3662">
        <w:rPr>
          <w:rFonts w:ascii="Arial" w:hAnsi="Arial" w:cs="Arial"/>
          <w:b/>
        </w:rPr>
        <w:t>1</w:t>
      </w:r>
      <w:r w:rsidR="00DE7591" w:rsidRPr="002F3662">
        <w:rPr>
          <w:rFonts w:ascii="Arial" w:hAnsi="Arial" w:cs="Arial"/>
          <w:b/>
        </w:rPr>
        <w:t>1</w:t>
      </w:r>
      <w:r w:rsidR="00F27735" w:rsidRPr="002F3662">
        <w:rPr>
          <w:rFonts w:ascii="Arial" w:hAnsi="Arial" w:cs="Arial"/>
          <w:b/>
        </w:rPr>
        <w:t xml:space="preserve">.2 </w:t>
      </w:r>
      <w:r w:rsidR="00A47F9A" w:rsidRPr="002F3662">
        <w:rPr>
          <w:rFonts w:ascii="Arial" w:hAnsi="Arial" w:cs="Arial"/>
          <w:b/>
        </w:rPr>
        <w:t>Plazos de Entrega de Cableado de DFO-</w:t>
      </w:r>
      <w:r w:rsidR="008B5856" w:rsidRPr="002F3662">
        <w:rPr>
          <w:rFonts w:ascii="Arial" w:hAnsi="Arial" w:cs="Arial"/>
          <w:b/>
        </w:rPr>
        <w:t>EM</w:t>
      </w:r>
      <w:r w:rsidR="00A47F9A" w:rsidRPr="002F3662">
        <w:rPr>
          <w:rFonts w:ascii="Arial" w:hAnsi="Arial" w:cs="Arial"/>
          <w:b/>
        </w:rPr>
        <w:t xml:space="preserve"> a DFO-CS</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p>
    <w:p w14:paraId="39F07051" w14:textId="77777777" w:rsidR="00B43164" w:rsidRPr="002F3662" w:rsidRDefault="00B43164" w:rsidP="00B43164">
      <w:pPr>
        <w:pStyle w:val="IFTnormal"/>
        <w:rPr>
          <w:rFonts w:ascii="Arial" w:hAnsi="Arial" w:cs="Arial"/>
        </w:rPr>
      </w:pPr>
      <w:bookmarkStart w:id="1169" w:name="_Toc525904613"/>
      <w:bookmarkStart w:id="1170" w:name="_Toc525914009"/>
      <w:bookmarkStart w:id="1171" w:name="_Toc525919248"/>
      <w:bookmarkStart w:id="1172" w:name="_Toc525919372"/>
      <w:bookmarkStart w:id="1173" w:name="_Toc2957182"/>
      <w:bookmarkStart w:id="1174" w:name="_Toc24473475"/>
      <w:bookmarkStart w:id="1175" w:name="_Toc24477603"/>
      <w:bookmarkStart w:id="1176" w:name="_Toc26281412"/>
      <w:bookmarkStart w:id="1177" w:name="_Toc26284948"/>
      <w:bookmarkStart w:id="1178" w:name="_Toc26903933"/>
      <w:bookmarkStart w:id="1179" w:name="_Toc43913175"/>
      <w:bookmarkStart w:id="1180" w:name="_Toc26980657"/>
      <w:r w:rsidRPr="002F3662">
        <w:rPr>
          <w:rFonts w:ascii="Arial" w:hAnsi="Arial" w:cs="Arial"/>
        </w:rPr>
        <w:t xml:space="preserve">En esta sección se muestran los plazos de entrega referentes a los procedimientos del Servicio de Cableado DFO-EM a DFO-CS. </w:t>
      </w:r>
    </w:p>
    <w:p w14:paraId="39F07052" w14:textId="77777777" w:rsidR="00B43164" w:rsidRDefault="00B43164" w:rsidP="00B43164">
      <w:pPr>
        <w:pStyle w:val="Prrafodelista"/>
        <w:numPr>
          <w:ilvl w:val="0"/>
          <w:numId w:val="26"/>
        </w:numPr>
        <w:ind w:right="51"/>
        <w:rPr>
          <w:rFonts w:ascii="Arial" w:eastAsia="Calibri" w:hAnsi="Arial" w:cs="Arial"/>
          <w:sz w:val="22"/>
          <w:lang w:val="es-MX"/>
        </w:rPr>
      </w:pPr>
      <w:r w:rsidRPr="002F3662">
        <w:rPr>
          <w:rFonts w:ascii="Arial" w:eastAsia="Calibri" w:hAnsi="Arial" w:cs="Arial"/>
          <w:sz w:val="22"/>
          <w:lang w:val="es-MX"/>
        </w:rPr>
        <w:t xml:space="preserve">Validación de la solicitud junto con validación de la factibilidad en máximo cuatro días hábiles. </w:t>
      </w:r>
    </w:p>
    <w:p w14:paraId="39F07053" w14:textId="77777777" w:rsidR="00E37A44" w:rsidRPr="002F3662" w:rsidRDefault="00E37A44" w:rsidP="00E37A44">
      <w:pPr>
        <w:pStyle w:val="Prrafodelista"/>
        <w:ind w:left="720" w:right="51"/>
        <w:rPr>
          <w:rFonts w:ascii="Arial" w:eastAsia="Calibri" w:hAnsi="Arial" w:cs="Arial"/>
          <w:sz w:val="22"/>
          <w:lang w:val="es-MX"/>
        </w:rPr>
      </w:pPr>
    </w:p>
    <w:p w14:paraId="39F07054" w14:textId="77777777" w:rsidR="00B43164" w:rsidRPr="002F3662" w:rsidRDefault="00B43164" w:rsidP="00B43164">
      <w:pPr>
        <w:pStyle w:val="Prrafodelista"/>
        <w:numPr>
          <w:ilvl w:val="0"/>
          <w:numId w:val="26"/>
        </w:numPr>
        <w:spacing w:after="200" w:line="276" w:lineRule="auto"/>
        <w:jc w:val="both"/>
        <w:rPr>
          <w:rFonts w:ascii="Arial" w:hAnsi="Arial" w:cs="Arial"/>
          <w:sz w:val="22"/>
          <w:lang w:val="es-MX"/>
        </w:rPr>
      </w:pPr>
      <w:r w:rsidRPr="002F3662">
        <w:rPr>
          <w:rFonts w:ascii="Arial" w:hAnsi="Arial" w:cs="Arial"/>
          <w:sz w:val="22"/>
          <w:lang w:val="es-MX"/>
        </w:rPr>
        <w:t>Habilitación del servicio en un plazo máximo de 40 días hábiles que se contabilizarán a partir de la solicitud.</w:t>
      </w:r>
    </w:p>
    <w:p w14:paraId="39F07055" w14:textId="77777777" w:rsidR="00B43164" w:rsidRPr="002F3662" w:rsidRDefault="00B43164" w:rsidP="00B43164">
      <w:pPr>
        <w:pStyle w:val="Prrafodelista"/>
        <w:numPr>
          <w:ilvl w:val="0"/>
          <w:numId w:val="26"/>
        </w:numPr>
        <w:spacing w:after="200" w:line="276" w:lineRule="auto"/>
        <w:jc w:val="both"/>
        <w:rPr>
          <w:rFonts w:ascii="Arial" w:hAnsi="Arial" w:cs="Arial"/>
          <w:sz w:val="22"/>
          <w:lang w:val="es-MX"/>
        </w:rPr>
      </w:pPr>
      <w:r w:rsidRPr="002F3662">
        <w:rPr>
          <w:rFonts w:ascii="Arial" w:hAnsi="Arial" w:cs="Arial"/>
          <w:sz w:val="22"/>
          <w:lang w:val="es-MX"/>
        </w:rPr>
        <w:t xml:space="preserve">Baja del servicio en máximo </w:t>
      </w:r>
      <w:r w:rsidR="008E0299" w:rsidRPr="002F3662">
        <w:rPr>
          <w:rFonts w:ascii="Arial" w:hAnsi="Arial" w:cs="Arial"/>
          <w:sz w:val="22"/>
          <w:lang w:val="es-MX"/>
        </w:rPr>
        <w:t>un</w:t>
      </w:r>
      <w:r w:rsidRPr="002F3662">
        <w:rPr>
          <w:rFonts w:ascii="Arial" w:hAnsi="Arial" w:cs="Arial"/>
          <w:sz w:val="22"/>
          <w:lang w:val="es-MX"/>
        </w:rPr>
        <w:t xml:space="preserve"> día hábil.</w:t>
      </w:r>
    </w:p>
    <w:p w14:paraId="39F07056" w14:textId="77777777" w:rsidR="00B43164" w:rsidRDefault="00B43164" w:rsidP="00B43164">
      <w:pPr>
        <w:pStyle w:val="IFTnormal"/>
        <w:rPr>
          <w:rFonts w:ascii="Arial" w:hAnsi="Arial" w:cs="Arial"/>
        </w:rPr>
      </w:pPr>
      <w:r w:rsidRPr="002F3662">
        <w:rPr>
          <w:rFonts w:ascii="Arial" w:hAnsi="Arial" w:cs="Arial"/>
        </w:rPr>
        <w:t>Si la habilitación del cableado se solicita junto con la coubicación, se respetan los plazos de la coubicación.</w:t>
      </w:r>
    </w:p>
    <w:p w14:paraId="39F07057" w14:textId="77777777" w:rsidR="00E37A44" w:rsidRPr="002F3662" w:rsidRDefault="00E37A44" w:rsidP="00E37A44">
      <w:pPr>
        <w:pStyle w:val="IFTnormal"/>
        <w:spacing w:after="0"/>
        <w:rPr>
          <w:rFonts w:ascii="Arial" w:hAnsi="Arial" w:cs="Arial"/>
        </w:rPr>
      </w:pPr>
    </w:p>
    <w:p w14:paraId="39F07058" w14:textId="77777777" w:rsidR="00A47F9A" w:rsidRPr="002F3662" w:rsidRDefault="004A0D14" w:rsidP="006E29BA">
      <w:pPr>
        <w:pStyle w:val="IFTnormal"/>
        <w:ind w:left="1134"/>
        <w:outlineLvl w:val="2"/>
        <w:rPr>
          <w:rFonts w:ascii="Arial" w:hAnsi="Arial" w:cs="Arial"/>
        </w:rPr>
      </w:pPr>
      <w:bookmarkStart w:id="1181" w:name="_Toc53488509"/>
      <w:bookmarkStart w:id="1182" w:name="_Toc53490441"/>
      <w:bookmarkStart w:id="1183" w:name="_Toc53498449"/>
      <w:bookmarkStart w:id="1184" w:name="_Toc75806835"/>
      <w:bookmarkStart w:id="1185" w:name="_Toc58578806"/>
      <w:r w:rsidRPr="002F3662">
        <w:rPr>
          <w:rFonts w:ascii="Arial" w:hAnsi="Arial" w:cs="Arial"/>
          <w:b/>
        </w:rPr>
        <w:t>5</w:t>
      </w:r>
      <w:r w:rsidR="00001A06" w:rsidRPr="002F3662">
        <w:rPr>
          <w:rFonts w:ascii="Arial" w:hAnsi="Arial" w:cs="Arial"/>
          <w:b/>
        </w:rPr>
        <w:t>.</w:t>
      </w:r>
      <w:r w:rsidR="00F27735" w:rsidRPr="002F3662">
        <w:rPr>
          <w:rFonts w:ascii="Arial" w:hAnsi="Arial" w:cs="Arial"/>
          <w:b/>
        </w:rPr>
        <w:t>1</w:t>
      </w:r>
      <w:r w:rsidR="00DE7591" w:rsidRPr="002F3662">
        <w:rPr>
          <w:rFonts w:ascii="Arial" w:hAnsi="Arial" w:cs="Arial"/>
          <w:b/>
        </w:rPr>
        <w:t>1</w:t>
      </w:r>
      <w:r w:rsidR="00F27735" w:rsidRPr="002F3662">
        <w:rPr>
          <w:rFonts w:ascii="Arial" w:hAnsi="Arial" w:cs="Arial"/>
          <w:b/>
        </w:rPr>
        <w:t xml:space="preserve">.3 </w:t>
      </w:r>
      <w:r w:rsidR="00A47F9A" w:rsidRPr="002F3662">
        <w:rPr>
          <w:rFonts w:ascii="Arial" w:hAnsi="Arial" w:cs="Arial"/>
          <w:b/>
        </w:rPr>
        <w:t>Procedimiento para la realización de pruebas de entrega para el servicio auxiliar de Cableado de DFO-</w:t>
      </w:r>
      <w:r w:rsidR="008B5856" w:rsidRPr="002F3662">
        <w:rPr>
          <w:rFonts w:ascii="Arial" w:hAnsi="Arial" w:cs="Arial"/>
          <w:b/>
        </w:rPr>
        <w:t>EM</w:t>
      </w:r>
      <w:r w:rsidR="00A47F9A" w:rsidRPr="002F3662">
        <w:rPr>
          <w:rFonts w:ascii="Arial" w:hAnsi="Arial" w:cs="Arial"/>
          <w:b/>
        </w:rPr>
        <w:t xml:space="preserve"> a DFO-CS</w:t>
      </w:r>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p>
    <w:p w14:paraId="39F07059" w14:textId="77777777" w:rsidR="00A47F9A" w:rsidRPr="002F3662" w:rsidRDefault="0085085E" w:rsidP="002111C5">
      <w:pPr>
        <w:pStyle w:val="IFTnormal"/>
        <w:rPr>
          <w:rFonts w:ascii="Arial" w:hAnsi="Arial" w:cs="Arial"/>
        </w:rPr>
      </w:pPr>
      <w:r w:rsidRPr="002F3662">
        <w:rPr>
          <w:rFonts w:ascii="Arial" w:hAnsi="Arial" w:cs="Arial"/>
        </w:rPr>
        <w:t>Si la</w:t>
      </w:r>
      <w:r w:rsidR="008F222C" w:rsidRPr="002F3662">
        <w:rPr>
          <w:rFonts w:ascii="Arial" w:hAnsi="Arial" w:cs="Arial"/>
        </w:rPr>
        <w:t xml:space="preserve"> </w:t>
      </w:r>
      <w:r w:rsidR="008B5856" w:rsidRPr="002F3662">
        <w:rPr>
          <w:rFonts w:ascii="Arial" w:hAnsi="Arial" w:cs="Arial"/>
        </w:rPr>
        <w:t>EM</w:t>
      </w:r>
      <w:r w:rsidR="006A6997" w:rsidRPr="002F3662">
        <w:rPr>
          <w:rFonts w:ascii="Arial" w:hAnsi="Arial" w:cs="Arial"/>
        </w:rPr>
        <w:t xml:space="preserve"> </w:t>
      </w:r>
      <w:r w:rsidR="00A47F9A" w:rsidRPr="002F3662">
        <w:rPr>
          <w:rFonts w:ascii="Arial" w:hAnsi="Arial" w:cs="Arial"/>
        </w:rPr>
        <w:t xml:space="preserve">fusiona la fibra a solicitud del CS, </w:t>
      </w:r>
      <w:r w:rsidR="006A6997" w:rsidRPr="002F3662">
        <w:rPr>
          <w:rFonts w:ascii="Arial" w:hAnsi="Arial" w:cs="Arial"/>
        </w:rPr>
        <w:t xml:space="preserve">se </w:t>
      </w:r>
      <w:r w:rsidR="00A47F9A" w:rsidRPr="002F3662">
        <w:rPr>
          <w:rFonts w:ascii="Arial" w:hAnsi="Arial" w:cs="Arial"/>
        </w:rPr>
        <w:t>realiza</w:t>
      </w:r>
      <w:r w:rsidR="006A6997" w:rsidRPr="002F3662">
        <w:rPr>
          <w:rFonts w:ascii="Arial" w:hAnsi="Arial" w:cs="Arial"/>
        </w:rPr>
        <w:t>n</w:t>
      </w:r>
      <w:r w:rsidR="00A47F9A" w:rsidRPr="002F3662">
        <w:rPr>
          <w:rFonts w:ascii="Arial" w:hAnsi="Arial" w:cs="Arial"/>
        </w:rPr>
        <w:t xml:space="preserve"> las pruebas de correspondencia en los puertos que haya contratado y subirá al </w:t>
      </w:r>
      <w:r w:rsidR="003F1181" w:rsidRPr="002F3662">
        <w:rPr>
          <w:rFonts w:ascii="Arial" w:hAnsi="Arial" w:cs="Arial"/>
        </w:rPr>
        <w:t>SEG/SIPO</w:t>
      </w:r>
      <w:r w:rsidR="00A47F9A" w:rsidRPr="002F3662">
        <w:rPr>
          <w:rFonts w:ascii="Arial" w:hAnsi="Arial" w:cs="Arial"/>
        </w:rPr>
        <w:t xml:space="preserve"> las evidencias correspondientes, en caso de que el CS opte por la entrega en punta sólo se entrega físicamente el cable y una vez que el CS haya fusionado las fibras el CS podrá realizar la prueba de correspondencia y deberá compartir sus resultados a </w:t>
      </w:r>
      <w:r w:rsidR="008F222C" w:rsidRPr="002F3662">
        <w:rPr>
          <w:rFonts w:ascii="Arial" w:hAnsi="Arial" w:cs="Arial"/>
        </w:rPr>
        <w:t xml:space="preserve">la </w:t>
      </w:r>
      <w:r w:rsidR="008B5856" w:rsidRPr="002F3662">
        <w:rPr>
          <w:rFonts w:ascii="Arial" w:hAnsi="Arial" w:cs="Arial"/>
        </w:rPr>
        <w:t>EM</w:t>
      </w:r>
      <w:r w:rsidR="00A47F9A" w:rsidRPr="002F3662">
        <w:rPr>
          <w:rFonts w:ascii="Arial" w:hAnsi="Arial" w:cs="Arial"/>
        </w:rPr>
        <w:t>.</w:t>
      </w:r>
    </w:p>
    <w:p w14:paraId="39F0705A" w14:textId="77777777" w:rsidR="00AD43B6" w:rsidRDefault="006A6997" w:rsidP="00D27B42">
      <w:pPr>
        <w:pStyle w:val="IFTnormal"/>
        <w:spacing w:after="0"/>
        <w:rPr>
          <w:rFonts w:ascii="Arial" w:hAnsi="Arial" w:cs="Arial"/>
        </w:rPr>
      </w:pPr>
      <w:bookmarkStart w:id="1186" w:name="_Hlk516833426"/>
      <w:r w:rsidRPr="002F3662">
        <w:rPr>
          <w:rFonts w:ascii="Arial" w:hAnsi="Arial" w:cs="Arial"/>
        </w:rPr>
        <w:t xml:space="preserve">Se </w:t>
      </w:r>
      <w:r w:rsidR="00A47F9A" w:rsidRPr="002F3662">
        <w:rPr>
          <w:rFonts w:ascii="Arial" w:hAnsi="Arial" w:cs="Arial"/>
        </w:rPr>
        <w:t>entregará un acta de recepción del servicio de cableado de DFO-</w:t>
      </w:r>
      <w:r w:rsidR="008B5856" w:rsidRPr="002F3662">
        <w:rPr>
          <w:rFonts w:ascii="Arial" w:hAnsi="Arial" w:cs="Arial"/>
        </w:rPr>
        <w:t>EM</w:t>
      </w:r>
      <w:r w:rsidRPr="002F3662">
        <w:rPr>
          <w:rFonts w:ascii="Arial" w:hAnsi="Arial" w:cs="Arial"/>
        </w:rPr>
        <w:t xml:space="preserve"> </w:t>
      </w:r>
      <w:r w:rsidR="00A47F9A" w:rsidRPr="002F3662">
        <w:rPr>
          <w:rFonts w:ascii="Arial" w:hAnsi="Arial" w:cs="Arial"/>
        </w:rPr>
        <w:t>a DFO-CS, el cual en el caso de la entrega de la fibra en punta contendrá la guía de las correspondencias con código de colores, para la correcta fusión de las fibras por parte del CS.</w:t>
      </w:r>
      <w:bookmarkEnd w:id="1186"/>
    </w:p>
    <w:p w14:paraId="39F0705B" w14:textId="77777777" w:rsidR="00D27B42" w:rsidRPr="00DD5100" w:rsidRDefault="00D27B42" w:rsidP="00DD5100">
      <w:pPr>
        <w:pStyle w:val="IFTnormal"/>
        <w:spacing w:after="0"/>
        <w:rPr>
          <w:rFonts w:ascii="Arial" w:hAnsi="Arial"/>
        </w:rPr>
      </w:pPr>
    </w:p>
    <w:p w14:paraId="39F0705C" w14:textId="77777777" w:rsidR="00A47F9A" w:rsidRDefault="00A47F9A" w:rsidP="000F06EF">
      <w:pPr>
        <w:pStyle w:val="1TitPrin"/>
      </w:pPr>
      <w:bookmarkStart w:id="1187" w:name="_Toc436840904"/>
      <w:bookmarkStart w:id="1188" w:name="_Toc436846341"/>
      <w:bookmarkStart w:id="1189" w:name="_Toc436848291"/>
      <w:bookmarkStart w:id="1190" w:name="_Toc436856539"/>
      <w:bookmarkStart w:id="1191" w:name="_Toc436862685"/>
      <w:bookmarkStart w:id="1192" w:name="_Toc436866335"/>
      <w:bookmarkStart w:id="1193" w:name="_Toc436870914"/>
      <w:bookmarkStart w:id="1194" w:name="_Toc436875906"/>
      <w:bookmarkStart w:id="1195" w:name="_Toc467248730"/>
      <w:bookmarkStart w:id="1196" w:name="_Toc525904615"/>
      <w:bookmarkStart w:id="1197" w:name="_Toc525914011"/>
      <w:bookmarkStart w:id="1198" w:name="_Toc525919250"/>
      <w:bookmarkStart w:id="1199" w:name="_Toc525919374"/>
      <w:bookmarkStart w:id="1200" w:name="_Toc2957184"/>
      <w:bookmarkStart w:id="1201" w:name="_Toc24473476"/>
      <w:bookmarkStart w:id="1202" w:name="_Toc24477604"/>
      <w:bookmarkStart w:id="1203" w:name="_Toc26281413"/>
      <w:bookmarkStart w:id="1204" w:name="_Toc26284949"/>
      <w:bookmarkStart w:id="1205" w:name="_Toc26903934"/>
      <w:bookmarkStart w:id="1206" w:name="_Toc43913176"/>
      <w:bookmarkStart w:id="1207" w:name="_Toc26980658"/>
      <w:bookmarkStart w:id="1208" w:name="_Toc53488510"/>
      <w:bookmarkStart w:id="1209" w:name="_Toc53490442"/>
      <w:bookmarkStart w:id="1210" w:name="_Toc53498450"/>
      <w:bookmarkStart w:id="1211" w:name="_Toc75806836"/>
      <w:bookmarkStart w:id="1212" w:name="_Toc58578807"/>
      <w:r w:rsidRPr="002F3662">
        <w:t>Servicio</w:t>
      </w:r>
      <w:r w:rsidR="00DB1534" w:rsidRPr="002F3662">
        <w:t>s</w:t>
      </w:r>
      <w:r w:rsidRPr="002F3662">
        <w:t xml:space="preserve"> de Desagregación</w:t>
      </w:r>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39F0705D" w14:textId="77777777" w:rsidR="00A47F9A" w:rsidRPr="002F3662" w:rsidRDefault="00A47F9A" w:rsidP="002111C5">
      <w:pPr>
        <w:pStyle w:val="IFTnormal"/>
        <w:rPr>
          <w:rFonts w:ascii="Arial" w:hAnsi="Arial" w:cs="Arial"/>
        </w:rPr>
      </w:pPr>
      <w:r w:rsidRPr="002F3662">
        <w:rPr>
          <w:rFonts w:ascii="Arial" w:hAnsi="Arial" w:cs="Arial"/>
        </w:rPr>
        <w:t xml:space="preserve">Dadas las características comerciales de los servicios de desagregación física del bucle, las siguientes modalidades SDTBL, SDTSBL, SDCBL, SDCSBL se agrupan en esta sección, puesto que comparten procedimientos de contratación, modificación del bucle, parámetros y plazos de entrega. </w:t>
      </w:r>
    </w:p>
    <w:p w14:paraId="39F0705E" w14:textId="77777777" w:rsidR="00A47F9A" w:rsidRPr="002F3662" w:rsidRDefault="00726049" w:rsidP="002111C5">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A47F9A" w:rsidRPr="002F3662">
        <w:rPr>
          <w:rFonts w:ascii="Arial" w:hAnsi="Arial" w:cs="Arial"/>
        </w:rPr>
        <w:t xml:space="preserve"> proporcionará </w:t>
      </w:r>
      <w:r w:rsidR="004E2320" w:rsidRPr="002F3662">
        <w:rPr>
          <w:rFonts w:ascii="Arial" w:hAnsi="Arial" w:cs="Arial"/>
        </w:rPr>
        <w:t xml:space="preserve">estos servicios </w:t>
      </w:r>
      <w:r w:rsidR="00410FCE" w:rsidRPr="002F3662">
        <w:rPr>
          <w:rFonts w:ascii="Arial" w:hAnsi="Arial" w:cs="Arial"/>
        </w:rPr>
        <w:t>en términos y condiciones no discriminatorios</w:t>
      </w:r>
      <w:r w:rsidR="00A47F9A" w:rsidRPr="002F3662">
        <w:rPr>
          <w:rFonts w:ascii="Arial" w:hAnsi="Arial" w:cs="Arial"/>
        </w:rPr>
        <w:t>.</w:t>
      </w:r>
    </w:p>
    <w:p w14:paraId="39F0705F" w14:textId="77777777" w:rsidR="0033362D" w:rsidRPr="002F3662" w:rsidRDefault="00A47F9A" w:rsidP="002111C5">
      <w:pPr>
        <w:pStyle w:val="IFTnormal"/>
        <w:rPr>
          <w:rFonts w:ascii="Arial" w:hAnsi="Arial" w:cs="Arial"/>
        </w:rPr>
      </w:pPr>
      <w:r w:rsidRPr="002F3662">
        <w:rPr>
          <w:rFonts w:ascii="Arial" w:hAnsi="Arial" w:cs="Arial"/>
        </w:rPr>
        <w:t xml:space="preserve">En estos servicios, el CS es el responsable de la configuración de la velocidad de acceso a Internet sobre la línea del </w:t>
      </w:r>
      <w:r w:rsidR="00B263D5" w:rsidRPr="002F3662">
        <w:rPr>
          <w:rFonts w:ascii="Arial" w:hAnsi="Arial" w:cs="Arial"/>
        </w:rPr>
        <w:t>Usuario Final</w:t>
      </w:r>
      <w:r w:rsidRPr="002F3662">
        <w:rPr>
          <w:rFonts w:ascii="Arial" w:hAnsi="Arial" w:cs="Arial"/>
        </w:rPr>
        <w:t xml:space="preserve">, no obstante, la velocidad que el CS podrá ofrecer dependerá de las condiciones físicas del Bucle Local de </w:t>
      </w:r>
      <w:r w:rsidR="009B73D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 que dicha oferta no afecte los servicios que otros CS proporcionen a través del mismo cable multipar. A petición del CS y en coordinación con éste, </w:t>
      </w:r>
      <w:r w:rsidR="009B73DF" w:rsidRPr="002F3662">
        <w:rPr>
          <w:rFonts w:ascii="Arial" w:hAnsi="Arial" w:cs="Arial"/>
        </w:rPr>
        <w:t xml:space="preserve">la </w:t>
      </w:r>
      <w:r w:rsidR="008B5856" w:rsidRPr="002F3662">
        <w:rPr>
          <w:rFonts w:ascii="Arial" w:hAnsi="Arial" w:cs="Arial"/>
        </w:rPr>
        <w:t>EM</w:t>
      </w:r>
      <w:r w:rsidR="00CF4776" w:rsidRPr="002F3662">
        <w:rPr>
          <w:rFonts w:ascii="Arial" w:hAnsi="Arial" w:cs="Arial"/>
        </w:rPr>
        <w:t xml:space="preserve"> </w:t>
      </w:r>
      <w:r w:rsidRPr="002F3662">
        <w:rPr>
          <w:rFonts w:ascii="Arial" w:hAnsi="Arial" w:cs="Arial"/>
        </w:rPr>
        <w:t xml:space="preserve">realizará las pruebas técnicas </w:t>
      </w:r>
      <w:r w:rsidR="00CF4776" w:rsidRPr="002F3662">
        <w:rPr>
          <w:rFonts w:ascii="Arial" w:hAnsi="Arial" w:cs="Arial"/>
        </w:rPr>
        <w:t>establecidas en esta Oferta</w:t>
      </w:r>
      <w:r w:rsidRPr="002F3662">
        <w:rPr>
          <w:rFonts w:ascii="Arial" w:hAnsi="Arial" w:cs="Arial"/>
        </w:rPr>
        <w:t xml:space="preserve"> sin que ello signifique un retraso en la entrega de los servicios.  </w:t>
      </w:r>
    </w:p>
    <w:p w14:paraId="39F07060" w14:textId="77777777" w:rsidR="00A47F9A" w:rsidRPr="002F3662" w:rsidRDefault="009B73DF" w:rsidP="002111C5">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A47F9A" w:rsidRPr="002F3662">
        <w:rPr>
          <w:rFonts w:ascii="Arial" w:hAnsi="Arial" w:cs="Arial"/>
        </w:rPr>
        <w:t xml:space="preserve"> y el CS son responsables de cumplir con el PGE que constituye el Anexo</w:t>
      </w:r>
      <w:r w:rsidR="004E2320" w:rsidRPr="002F3662">
        <w:rPr>
          <w:rFonts w:ascii="Arial" w:hAnsi="Arial" w:cs="Arial"/>
        </w:rPr>
        <w:t xml:space="preserve"> D, denominado</w:t>
      </w:r>
      <w:r w:rsidR="00A47F9A" w:rsidRPr="002F3662">
        <w:rPr>
          <w:rFonts w:ascii="Arial" w:hAnsi="Arial" w:cs="Arial"/>
        </w:rPr>
        <w:t xml:space="preserve"> </w:t>
      </w:r>
      <w:r w:rsidR="002078AC" w:rsidRPr="002F3662">
        <w:rPr>
          <w:rFonts w:ascii="Arial" w:hAnsi="Arial" w:cs="Arial"/>
        </w:rPr>
        <w:t xml:space="preserve">“Plan de Gestión del Espectro de Frecuencias de Desagregación” </w:t>
      </w:r>
      <w:r w:rsidR="00A47F9A" w:rsidRPr="002F3662">
        <w:rPr>
          <w:rFonts w:ascii="Arial" w:hAnsi="Arial" w:cs="Arial"/>
        </w:rPr>
        <w:t xml:space="preserve">de </w:t>
      </w:r>
      <w:r w:rsidR="002078AC" w:rsidRPr="002F3662">
        <w:rPr>
          <w:rFonts w:ascii="Arial" w:hAnsi="Arial" w:cs="Arial"/>
        </w:rPr>
        <w:t>esta oferta</w:t>
      </w:r>
      <w:r w:rsidR="00A47F9A" w:rsidRPr="002F3662">
        <w:rPr>
          <w:rFonts w:ascii="Arial" w:hAnsi="Arial" w:cs="Arial"/>
        </w:rPr>
        <w:t xml:space="preserve">, así como de proporcionar la información solicitada en los formatos correspondientes para la contratación de estos servicios, con el objeto de minimizar las interferencias entre los servicios. Por tanto, en caso de presentarse alguna interferencia se procederá como está establecido en el propio PGE aprobado por el Instituto. </w:t>
      </w:r>
    </w:p>
    <w:p w14:paraId="39F07061" w14:textId="77777777" w:rsidR="003B6899" w:rsidRPr="002F3662" w:rsidRDefault="003B6899" w:rsidP="003B6899">
      <w:pPr>
        <w:spacing w:after="200" w:line="276" w:lineRule="auto"/>
        <w:ind w:right="-142"/>
        <w:jc w:val="both"/>
        <w:rPr>
          <w:rFonts w:ascii="Arial" w:hAnsi="Arial" w:cs="Arial"/>
        </w:rPr>
      </w:pPr>
      <w:r w:rsidRPr="002F3662">
        <w:rPr>
          <w:rFonts w:ascii="Arial" w:hAnsi="Arial" w:cs="Arial"/>
        </w:rPr>
        <w:t xml:space="preserve">La solicitud de servicio auxiliar de Anexo de Caja de Distribución, se realizará </w:t>
      </w:r>
      <w:r w:rsidR="00A665AA" w:rsidRPr="002F3662">
        <w:rPr>
          <w:rFonts w:ascii="Arial" w:hAnsi="Arial" w:cs="Arial"/>
        </w:rPr>
        <w:t>a través del</w:t>
      </w:r>
      <w:r w:rsidRPr="002F3662">
        <w:rPr>
          <w:rFonts w:ascii="Arial" w:hAnsi="Arial" w:cs="Arial"/>
        </w:rPr>
        <w:t xml:space="preserve"> SEG/SIPO.</w:t>
      </w:r>
    </w:p>
    <w:p w14:paraId="39F07062" w14:textId="77777777" w:rsidR="00A47F9A" w:rsidRPr="002F3662" w:rsidRDefault="00704722" w:rsidP="002111C5">
      <w:pPr>
        <w:pStyle w:val="IFTnormal"/>
        <w:rPr>
          <w:rFonts w:ascii="Arial" w:hAnsi="Arial" w:cs="Arial"/>
        </w:rPr>
      </w:pPr>
      <w:r w:rsidRPr="002F3662">
        <w:rPr>
          <w:rFonts w:ascii="Arial" w:hAnsi="Arial" w:cs="Arial"/>
        </w:rPr>
        <w:t>A fin de coadyuvar a que el servicio al usuario final/suscriptor no sea suspendido por más de 30 minutos en el 95% de los casos, y en ningún caso se excedan los 120 minutos</w:t>
      </w:r>
      <w:r w:rsidR="00AB332A" w:rsidRPr="002F3662">
        <w:rPr>
          <w:rFonts w:ascii="Arial" w:hAnsi="Arial" w:cs="Arial"/>
        </w:rPr>
        <w:t xml:space="preserve"> por lo que respecta a hechos imputables a la EM.</w:t>
      </w:r>
      <w:r w:rsidRPr="002F3662">
        <w:rPr>
          <w:rFonts w:ascii="Arial" w:hAnsi="Arial" w:cs="Arial"/>
        </w:rPr>
        <w:t xml:space="preserve"> </w:t>
      </w:r>
      <w:r w:rsidR="00AB332A" w:rsidRPr="002F3662">
        <w:rPr>
          <w:rFonts w:ascii="Arial" w:hAnsi="Arial" w:cs="Arial"/>
        </w:rPr>
        <w:t>L</w:t>
      </w:r>
      <w:r w:rsidRPr="002F3662">
        <w:rPr>
          <w:rFonts w:ascii="Arial" w:hAnsi="Arial" w:cs="Arial"/>
        </w:rPr>
        <w:t>a EM informará al CS el momento en que realice el puente hacia la tablilla horizontal o el Anexo de Caja de Distribución, y el CS será responsable de tener activos los servicios (un número telefónico y el servicio de internet) y los equipos terminales necesarios para proporcionar los servicios de telecomunicaciones.</w:t>
      </w:r>
    </w:p>
    <w:p w14:paraId="39F07063" w14:textId="77777777" w:rsidR="00A47F9A" w:rsidRPr="002F3662" w:rsidRDefault="00A47F9A" w:rsidP="002111C5">
      <w:pPr>
        <w:pStyle w:val="IFTnormal"/>
        <w:rPr>
          <w:rFonts w:ascii="Arial" w:hAnsi="Arial" w:cs="Arial"/>
        </w:rPr>
      </w:pPr>
      <w:r w:rsidRPr="002F3662">
        <w:rPr>
          <w:rFonts w:ascii="Arial" w:hAnsi="Arial" w:cs="Arial"/>
        </w:rPr>
        <w:t xml:space="preserve">Cuando el usuario tenga un servicio activo se mantendrán las condiciones técnicas del bucle en caso de que no sea técnicamente factible habilitar al usuario con las especificaciones del CS, de acuerdo </w:t>
      </w:r>
      <w:r w:rsidR="007824C0" w:rsidRPr="002F3662">
        <w:rPr>
          <w:rFonts w:ascii="Arial" w:hAnsi="Arial" w:cs="Arial"/>
        </w:rPr>
        <w:t>con</w:t>
      </w:r>
      <w:r w:rsidRPr="002F3662">
        <w:rPr>
          <w:rFonts w:ascii="Arial" w:hAnsi="Arial" w:cs="Arial"/>
        </w:rPr>
        <w:t xml:space="preserve"> lo establecido en el PGE. </w:t>
      </w:r>
    </w:p>
    <w:p w14:paraId="39F07064" w14:textId="77777777" w:rsidR="00A47F9A" w:rsidRPr="002F3662" w:rsidRDefault="00A47F9A" w:rsidP="002111C5">
      <w:pPr>
        <w:pStyle w:val="IFTnormal"/>
        <w:rPr>
          <w:rFonts w:ascii="Arial" w:hAnsi="Arial" w:cs="Arial"/>
        </w:rPr>
      </w:pPr>
      <w:r w:rsidRPr="002F3662">
        <w:rPr>
          <w:rFonts w:ascii="Arial" w:hAnsi="Arial" w:cs="Arial"/>
        </w:rPr>
        <w:t xml:space="preserve">En el caso de usuarios nuevos, el CS será responsable de notificar al usuario que </w:t>
      </w:r>
      <w:r w:rsidR="00E065C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instalará la acometida hasta su domicilio. </w:t>
      </w:r>
    </w:p>
    <w:p w14:paraId="39F07065" w14:textId="77777777" w:rsidR="00A47F9A" w:rsidRPr="002F3662" w:rsidRDefault="00267BC3" w:rsidP="002111C5">
      <w:pPr>
        <w:pStyle w:val="IFTnormal"/>
        <w:rPr>
          <w:rFonts w:ascii="Arial" w:hAnsi="Arial" w:cs="Arial"/>
        </w:rPr>
      </w:pPr>
      <w:r w:rsidRPr="002F3662">
        <w:rPr>
          <w:rFonts w:ascii="Arial" w:hAnsi="Arial" w:cs="Arial"/>
        </w:rPr>
        <w:t>L</w:t>
      </w:r>
      <w:r w:rsidR="00A47F9A" w:rsidRPr="002F3662">
        <w:rPr>
          <w:rFonts w:ascii="Arial" w:hAnsi="Arial" w:cs="Arial"/>
        </w:rPr>
        <w:t xml:space="preserve">a Información relativa a las </w:t>
      </w:r>
      <w:r w:rsidR="002860C3" w:rsidRPr="002F3662">
        <w:rPr>
          <w:rFonts w:ascii="Arial" w:hAnsi="Arial" w:cs="Arial"/>
        </w:rPr>
        <w:t>Centrales Telefónicas</w:t>
      </w:r>
      <w:r w:rsidR="00A47F9A" w:rsidRPr="002F3662">
        <w:rPr>
          <w:rFonts w:ascii="Arial" w:hAnsi="Arial" w:cs="Arial"/>
        </w:rPr>
        <w:t xml:space="preserve"> o cajas de distribución acondicionadas y disponibles para la Desagregación se encontrará disponible conforme se describe en la sección </w:t>
      </w:r>
      <w:r w:rsidR="00CE5228" w:rsidRPr="002F3662">
        <w:rPr>
          <w:rFonts w:ascii="Arial" w:hAnsi="Arial" w:cs="Arial"/>
        </w:rPr>
        <w:t>“Información relacionada con los servicios”</w:t>
      </w:r>
      <w:r w:rsidR="004E2320" w:rsidRPr="002F3662">
        <w:rPr>
          <w:rFonts w:ascii="Arial" w:hAnsi="Arial" w:cs="Arial"/>
        </w:rPr>
        <w:t xml:space="preserve"> de esta Oferta</w:t>
      </w:r>
      <w:r w:rsidR="00CE5228" w:rsidRPr="002F3662">
        <w:rPr>
          <w:rFonts w:ascii="Arial" w:hAnsi="Arial" w:cs="Arial"/>
        </w:rPr>
        <w:t>.</w:t>
      </w:r>
      <w:r w:rsidR="00A47F9A" w:rsidRPr="002F3662">
        <w:rPr>
          <w:rFonts w:ascii="Arial" w:hAnsi="Arial" w:cs="Arial"/>
        </w:rPr>
        <w:t xml:space="preserve"> </w:t>
      </w:r>
    </w:p>
    <w:p w14:paraId="39F07066" w14:textId="77777777" w:rsidR="006A411F" w:rsidRDefault="00A47F9A" w:rsidP="00D87F07">
      <w:pPr>
        <w:pStyle w:val="IFTnormal"/>
        <w:rPr>
          <w:rFonts w:ascii="Arial" w:hAnsi="Arial" w:cs="Arial"/>
        </w:rPr>
      </w:pPr>
      <w:r w:rsidRPr="002F3662">
        <w:rPr>
          <w:rFonts w:ascii="Arial" w:hAnsi="Arial" w:cs="Arial"/>
        </w:rPr>
        <w:t xml:space="preserve">La provisión del módem y el cableado interior, así como el mantenimiento de los mismos, serán responsabilidad del CS. Asimismo, a solicitud del CS, </w:t>
      </w:r>
      <w:r w:rsidR="008665C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proporcionar</w:t>
      </w:r>
      <w:r w:rsidR="00267BC3" w:rsidRPr="002F3662">
        <w:rPr>
          <w:rFonts w:ascii="Arial" w:hAnsi="Arial" w:cs="Arial"/>
        </w:rPr>
        <w:t>á</w:t>
      </w:r>
      <w:r w:rsidRPr="002F3662">
        <w:rPr>
          <w:rFonts w:ascii="Arial" w:hAnsi="Arial" w:cs="Arial"/>
        </w:rPr>
        <w:t xml:space="preserve"> el servicio </w:t>
      </w:r>
      <w:r w:rsidR="00E72813" w:rsidRPr="002F3662">
        <w:rPr>
          <w:rFonts w:ascii="Arial" w:hAnsi="Arial" w:cs="Arial"/>
        </w:rPr>
        <w:t xml:space="preserve">opcional </w:t>
      </w:r>
      <w:r w:rsidRPr="002F3662">
        <w:rPr>
          <w:rFonts w:ascii="Arial" w:hAnsi="Arial" w:cs="Arial"/>
        </w:rPr>
        <w:t>de cableado inter</w:t>
      </w:r>
      <w:r w:rsidR="00E72813" w:rsidRPr="002F3662">
        <w:rPr>
          <w:rFonts w:ascii="Arial" w:hAnsi="Arial" w:cs="Arial"/>
        </w:rPr>
        <w:t>ior</w:t>
      </w:r>
      <w:r w:rsidRPr="002F3662">
        <w:rPr>
          <w:rFonts w:ascii="Arial" w:hAnsi="Arial" w:cs="Arial"/>
        </w:rPr>
        <w:t xml:space="preserve"> para el domicilio del suscriptor, con un cargo específico en todos los servicios de desagregación que correspondan</w:t>
      </w:r>
      <w:r w:rsidR="006A518E" w:rsidRPr="002F3662">
        <w:rPr>
          <w:rFonts w:ascii="Arial" w:hAnsi="Arial" w:cs="Arial"/>
        </w:rPr>
        <w:t xml:space="preserve">, </w:t>
      </w:r>
      <w:r w:rsidR="008665CE" w:rsidRPr="002F3662">
        <w:rPr>
          <w:rFonts w:ascii="Arial" w:hAnsi="Arial" w:cs="Arial"/>
        </w:rPr>
        <w:t xml:space="preserve">la </w:t>
      </w:r>
      <w:r w:rsidR="008B5856" w:rsidRPr="002F3662">
        <w:rPr>
          <w:rFonts w:ascii="Arial" w:hAnsi="Arial" w:cs="Arial"/>
        </w:rPr>
        <w:t>EM</w:t>
      </w:r>
      <w:r w:rsidR="008D1F01" w:rsidRPr="002F3662">
        <w:rPr>
          <w:rFonts w:ascii="Arial" w:hAnsi="Arial" w:cs="Arial"/>
        </w:rPr>
        <w:t xml:space="preserve"> realizará estas actividades en términos </w:t>
      </w:r>
      <w:r w:rsidR="00A665AA" w:rsidRPr="002F3662">
        <w:rPr>
          <w:rFonts w:ascii="Arial" w:hAnsi="Arial" w:cs="Arial"/>
        </w:rPr>
        <w:t xml:space="preserve">y condiciones </w:t>
      </w:r>
      <w:r w:rsidR="00D87F07" w:rsidRPr="002F3662">
        <w:rPr>
          <w:rFonts w:ascii="Arial" w:hAnsi="Arial" w:cs="Arial"/>
        </w:rPr>
        <w:t>no discriminatorios</w:t>
      </w:r>
      <w:r w:rsidR="00A665AA" w:rsidRPr="002F3662">
        <w:rPr>
          <w:rFonts w:ascii="Arial" w:hAnsi="Arial" w:cs="Arial"/>
        </w:rPr>
        <w:t>.</w:t>
      </w:r>
    </w:p>
    <w:p w14:paraId="39F07067" w14:textId="77777777" w:rsidR="00480D88" w:rsidRPr="002F3662" w:rsidRDefault="00480D88" w:rsidP="004558B9">
      <w:pPr>
        <w:pStyle w:val="IFTnormal"/>
        <w:spacing w:after="120"/>
        <w:rPr>
          <w:rFonts w:ascii="Arial" w:hAnsi="Arial" w:cs="Arial"/>
        </w:rPr>
      </w:pPr>
    </w:p>
    <w:p w14:paraId="39F07068" w14:textId="77777777" w:rsidR="00A47F9A" w:rsidRDefault="00FE6923" w:rsidP="00DD5100">
      <w:pPr>
        <w:pStyle w:val="Ttulo2"/>
        <w:spacing w:before="120"/>
        <w:rPr>
          <w:rFonts w:ascii="Arial" w:eastAsia="Calibri" w:hAnsi="Arial"/>
        </w:rPr>
      </w:pPr>
      <w:bookmarkStart w:id="1213" w:name="_Toc436840905"/>
      <w:bookmarkStart w:id="1214" w:name="_Toc436846342"/>
      <w:bookmarkStart w:id="1215" w:name="_Toc436848292"/>
      <w:bookmarkStart w:id="1216" w:name="_Toc436856540"/>
      <w:bookmarkStart w:id="1217" w:name="_Toc436862686"/>
      <w:bookmarkStart w:id="1218" w:name="_Toc436866336"/>
      <w:bookmarkStart w:id="1219" w:name="_Toc436870915"/>
      <w:bookmarkStart w:id="1220" w:name="_Toc436875907"/>
      <w:bookmarkStart w:id="1221" w:name="_Toc467248731"/>
      <w:bookmarkStart w:id="1222" w:name="_Toc525904616"/>
      <w:bookmarkStart w:id="1223" w:name="_Toc525914012"/>
      <w:bookmarkStart w:id="1224" w:name="_Toc525919251"/>
      <w:bookmarkStart w:id="1225" w:name="_Toc525919375"/>
      <w:bookmarkStart w:id="1226" w:name="_Toc2957185"/>
      <w:bookmarkStart w:id="1227" w:name="_Toc24477605"/>
      <w:bookmarkStart w:id="1228" w:name="_Toc24473477"/>
      <w:bookmarkStart w:id="1229" w:name="_Toc26281414"/>
      <w:bookmarkStart w:id="1230" w:name="_Toc26284950"/>
      <w:bookmarkStart w:id="1231" w:name="_Toc26903935"/>
      <w:bookmarkStart w:id="1232" w:name="_Toc43913177"/>
      <w:bookmarkStart w:id="1233" w:name="_Toc26980659"/>
      <w:bookmarkStart w:id="1234" w:name="_Toc53488511"/>
      <w:bookmarkStart w:id="1235" w:name="_Toc53490443"/>
      <w:bookmarkStart w:id="1236" w:name="_Toc53498451"/>
      <w:bookmarkStart w:id="1237" w:name="_Toc75806837"/>
      <w:bookmarkStart w:id="1238" w:name="_Toc58578808"/>
      <w:r w:rsidRPr="002F3662">
        <w:rPr>
          <w:rFonts w:ascii="Arial" w:eastAsia="Calibri" w:hAnsi="Arial"/>
        </w:rPr>
        <w:t>6</w:t>
      </w:r>
      <w:r w:rsidR="0087547C" w:rsidRPr="002F3662">
        <w:rPr>
          <w:rFonts w:ascii="Arial" w:eastAsia="Calibri" w:hAnsi="Arial"/>
        </w:rPr>
        <w:t xml:space="preserve">.1 </w:t>
      </w:r>
      <w:r w:rsidR="00A47F9A" w:rsidRPr="002F3662">
        <w:rPr>
          <w:rFonts w:ascii="Arial" w:eastAsia="Calibri" w:hAnsi="Arial"/>
        </w:rPr>
        <w:t>Servicio de Desagregación Total del Bucle Local y Servicio de Desagregación Compartida del Bucle Local</w:t>
      </w:r>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39F07069" w14:textId="77777777" w:rsidR="00E37A44" w:rsidRPr="00E37A44" w:rsidRDefault="00E37A44" w:rsidP="00DD5100">
      <w:pPr>
        <w:spacing w:after="120" w:line="276" w:lineRule="auto"/>
      </w:pPr>
    </w:p>
    <w:p w14:paraId="39F0706A" w14:textId="77777777" w:rsidR="00A47F9A" w:rsidRPr="002F3662" w:rsidRDefault="00FE6923" w:rsidP="0087547C">
      <w:pPr>
        <w:pStyle w:val="IFTnormal"/>
        <w:ind w:left="1134"/>
        <w:outlineLvl w:val="2"/>
        <w:rPr>
          <w:rFonts w:ascii="Arial" w:hAnsi="Arial" w:cs="Arial"/>
          <w:b/>
        </w:rPr>
      </w:pPr>
      <w:bookmarkStart w:id="1239" w:name="_Toc436840906"/>
      <w:bookmarkStart w:id="1240" w:name="_Toc436846343"/>
      <w:bookmarkStart w:id="1241" w:name="_Toc436848293"/>
      <w:bookmarkStart w:id="1242" w:name="_Toc436856541"/>
      <w:bookmarkStart w:id="1243" w:name="_Toc436862687"/>
      <w:bookmarkStart w:id="1244" w:name="_Toc436866337"/>
      <w:bookmarkStart w:id="1245" w:name="_Toc436870916"/>
      <w:bookmarkStart w:id="1246" w:name="_Toc436875908"/>
      <w:bookmarkStart w:id="1247" w:name="_Toc467248732"/>
      <w:bookmarkStart w:id="1248" w:name="_Toc525904617"/>
      <w:bookmarkStart w:id="1249" w:name="_Toc525914013"/>
      <w:bookmarkStart w:id="1250" w:name="_Toc525919252"/>
      <w:bookmarkStart w:id="1251" w:name="_Toc525919376"/>
      <w:bookmarkStart w:id="1252" w:name="_Toc2957186"/>
      <w:bookmarkStart w:id="1253" w:name="_Toc24477606"/>
      <w:bookmarkStart w:id="1254" w:name="_Toc24473478"/>
      <w:bookmarkStart w:id="1255" w:name="_Toc26281415"/>
      <w:bookmarkStart w:id="1256" w:name="_Toc26284951"/>
      <w:bookmarkStart w:id="1257" w:name="_Toc26903936"/>
      <w:bookmarkStart w:id="1258" w:name="_Toc43913178"/>
      <w:bookmarkStart w:id="1259" w:name="_Toc26980660"/>
      <w:bookmarkStart w:id="1260" w:name="_Toc53488512"/>
      <w:bookmarkStart w:id="1261" w:name="_Toc53490444"/>
      <w:bookmarkStart w:id="1262" w:name="_Toc53498452"/>
      <w:bookmarkStart w:id="1263" w:name="_Toc75806838"/>
      <w:bookmarkStart w:id="1264" w:name="_Toc58578809"/>
      <w:r w:rsidRPr="002F3662">
        <w:rPr>
          <w:rFonts w:ascii="Arial" w:hAnsi="Arial" w:cs="Arial"/>
          <w:b/>
        </w:rPr>
        <w:t>6</w:t>
      </w:r>
      <w:r w:rsidR="0087547C" w:rsidRPr="002F3662">
        <w:rPr>
          <w:rFonts w:ascii="Arial" w:hAnsi="Arial" w:cs="Arial"/>
          <w:b/>
        </w:rPr>
        <w:t xml:space="preserve">.1.1 </w:t>
      </w:r>
      <w:r w:rsidR="00A47F9A" w:rsidRPr="002F3662">
        <w:rPr>
          <w:rFonts w:ascii="Arial" w:hAnsi="Arial" w:cs="Arial"/>
          <w:b/>
        </w:rPr>
        <w:t>Servicio de Desagregación Total del Bucle Local</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p>
    <w:p w14:paraId="39F0706B" w14:textId="77777777" w:rsidR="00A47F9A" w:rsidRPr="002F3662" w:rsidRDefault="00A47F9A" w:rsidP="002111C5">
      <w:pPr>
        <w:pStyle w:val="IFTnormal"/>
        <w:rPr>
          <w:rFonts w:ascii="Arial" w:hAnsi="Arial" w:cs="Arial"/>
        </w:rPr>
      </w:pPr>
      <w:r w:rsidRPr="002F3662">
        <w:rPr>
          <w:rFonts w:ascii="Arial" w:hAnsi="Arial" w:cs="Arial"/>
        </w:rPr>
        <w:t xml:space="preserve">En el SDTBL </w:t>
      </w:r>
      <w:r w:rsidR="005C111D"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provee el Bucle Local al CS, de tal manera que este último pueda hacer uso de la capacidad de transmisión completa, entregando </w:t>
      </w:r>
      <w:r w:rsidR="005C111D" w:rsidRPr="002F3662">
        <w:rPr>
          <w:rFonts w:ascii="Arial" w:hAnsi="Arial" w:cs="Arial"/>
        </w:rPr>
        <w:t xml:space="preserve">la </w:t>
      </w:r>
      <w:r w:rsidR="008B5856" w:rsidRPr="002F3662">
        <w:rPr>
          <w:rFonts w:ascii="Arial" w:hAnsi="Arial" w:cs="Arial"/>
        </w:rPr>
        <w:t>EM</w:t>
      </w:r>
      <w:r w:rsidR="00267BC3" w:rsidRPr="002F3662">
        <w:rPr>
          <w:rFonts w:ascii="Arial" w:hAnsi="Arial" w:cs="Arial"/>
        </w:rPr>
        <w:t xml:space="preserve"> </w:t>
      </w:r>
      <w:r w:rsidRPr="002F3662">
        <w:rPr>
          <w:rFonts w:ascii="Arial" w:hAnsi="Arial" w:cs="Arial"/>
        </w:rPr>
        <w:t xml:space="preserve">el circuito en el espacio para coubicación.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14:paraId="39F0706C" w14:textId="77777777" w:rsidR="00A47F9A" w:rsidRPr="002F3662" w:rsidRDefault="00A47F9A" w:rsidP="002111C5">
      <w:pPr>
        <w:pStyle w:val="IFTnormal"/>
        <w:rPr>
          <w:rFonts w:ascii="Arial" w:hAnsi="Arial" w:cs="Arial"/>
        </w:rPr>
      </w:pPr>
      <w:r w:rsidRPr="002F3662">
        <w:rPr>
          <w:rFonts w:ascii="Arial" w:hAnsi="Arial" w:cs="Arial"/>
        </w:rPr>
        <w:t xml:space="preserve">Para poder acceder a un cliente vía esta modalidad de desagregación son necesarios dos servicios: el servicio en la sección de acceso (SDTBL) y el servicio de entrega del circuito hasta el espacio para coubicación del CS (Servicio </w:t>
      </w:r>
      <w:r w:rsidR="001A6513" w:rsidRPr="002F3662">
        <w:rPr>
          <w:rFonts w:ascii="Arial" w:hAnsi="Arial" w:cs="Arial"/>
        </w:rPr>
        <w:t xml:space="preserve">Auxiliar </w:t>
      </w:r>
      <w:r w:rsidRPr="002F3662">
        <w:rPr>
          <w:rFonts w:ascii="Arial" w:hAnsi="Arial" w:cs="Arial"/>
        </w:rPr>
        <w:t xml:space="preserve">de </w:t>
      </w:r>
      <w:r w:rsidR="001A6513" w:rsidRPr="002F3662">
        <w:rPr>
          <w:rFonts w:ascii="Arial" w:hAnsi="Arial" w:cs="Arial"/>
        </w:rPr>
        <w:t>C</w:t>
      </w:r>
      <w:r w:rsidRPr="002F3662">
        <w:rPr>
          <w:rFonts w:ascii="Arial" w:hAnsi="Arial" w:cs="Arial"/>
        </w:rPr>
        <w:t xml:space="preserve">ableado </w:t>
      </w:r>
      <w:r w:rsidR="001A6513" w:rsidRPr="002F3662">
        <w:rPr>
          <w:rFonts w:ascii="Arial" w:hAnsi="Arial" w:cs="Arial"/>
        </w:rPr>
        <w:t>M</w:t>
      </w:r>
      <w:r w:rsidRPr="002F3662">
        <w:rPr>
          <w:rFonts w:ascii="Arial" w:hAnsi="Arial" w:cs="Arial"/>
        </w:rPr>
        <w:t xml:space="preserve">ultipar). El SDTBL comprende la conexión desde el PCT ubicado en el domicilio del usuario, la acometida, caja terminal, red secundaria, red principal y remate del par de cobre en la tablilla vertical del </w:t>
      </w:r>
      <w:r w:rsidR="00BF343F" w:rsidRPr="002F3662">
        <w:rPr>
          <w:rFonts w:ascii="Arial" w:hAnsi="Arial" w:cs="Arial"/>
        </w:rPr>
        <w:t>DG</w:t>
      </w:r>
      <w:r w:rsidRPr="002F3662">
        <w:rPr>
          <w:rFonts w:ascii="Arial" w:hAnsi="Arial" w:cs="Arial"/>
        </w:rPr>
        <w:t xml:space="preserve"> ubicado en la Central Telefónica</w:t>
      </w:r>
      <w:r w:rsidR="008D1F01" w:rsidRPr="002F3662">
        <w:rPr>
          <w:rFonts w:ascii="Arial" w:hAnsi="Arial" w:cs="Arial"/>
        </w:rPr>
        <w:t xml:space="preserve"> o Instalación Equivalente</w:t>
      </w:r>
      <w:r w:rsidRPr="002F3662">
        <w:rPr>
          <w:rFonts w:ascii="Arial" w:hAnsi="Arial" w:cs="Arial"/>
        </w:rPr>
        <w:t>. La sección de entrega del circuito hasta el espacio para coubicación del CS (</w:t>
      </w:r>
      <w:r w:rsidR="001A6513" w:rsidRPr="002F3662">
        <w:rPr>
          <w:rFonts w:ascii="Arial" w:hAnsi="Arial" w:cs="Arial"/>
        </w:rPr>
        <w:t>S</w:t>
      </w:r>
      <w:r w:rsidRPr="002F3662">
        <w:rPr>
          <w:rFonts w:ascii="Arial" w:hAnsi="Arial" w:cs="Arial"/>
        </w:rPr>
        <w:t>ervicio</w:t>
      </w:r>
      <w:r w:rsidR="001A6513" w:rsidRPr="002F3662">
        <w:rPr>
          <w:rFonts w:ascii="Arial" w:hAnsi="Arial" w:cs="Arial"/>
        </w:rPr>
        <w:t xml:space="preserve"> Auxiliar</w:t>
      </w:r>
      <w:r w:rsidRPr="002F3662">
        <w:rPr>
          <w:rFonts w:ascii="Arial" w:hAnsi="Arial" w:cs="Arial"/>
        </w:rPr>
        <w:t xml:space="preserve"> de </w:t>
      </w:r>
      <w:r w:rsidR="001A6513" w:rsidRPr="002F3662">
        <w:rPr>
          <w:rFonts w:ascii="Arial" w:hAnsi="Arial" w:cs="Arial"/>
        </w:rPr>
        <w:t>C</w:t>
      </w:r>
      <w:r w:rsidRPr="002F3662">
        <w:rPr>
          <w:rFonts w:ascii="Arial" w:hAnsi="Arial" w:cs="Arial"/>
        </w:rPr>
        <w:t xml:space="preserve">ableado </w:t>
      </w:r>
      <w:r w:rsidR="001A6513" w:rsidRPr="002F3662">
        <w:rPr>
          <w:rFonts w:ascii="Arial" w:hAnsi="Arial" w:cs="Arial"/>
        </w:rPr>
        <w:t>M</w:t>
      </w:r>
      <w:r w:rsidRPr="002F3662">
        <w:rPr>
          <w:rFonts w:ascii="Arial" w:hAnsi="Arial" w:cs="Arial"/>
        </w:rPr>
        <w:t>ultipar) comprende el puente entre la tablilla vertical y horizontal del DG, el cableado multipar instalado entre la tablilla horizontal en el DG y el espacio para coubicación del CS, cuando sea necesario la instalación de escalerillas y los elementos necesarios para el tendido del cableado multipar.</w:t>
      </w:r>
    </w:p>
    <w:p w14:paraId="39F0706D" w14:textId="77777777" w:rsidR="00A47F9A" w:rsidRPr="002F3662" w:rsidRDefault="00A47F9A" w:rsidP="002111C5">
      <w:pPr>
        <w:pStyle w:val="IFTnormal"/>
        <w:rPr>
          <w:rFonts w:ascii="Arial" w:hAnsi="Arial" w:cs="Arial"/>
        </w:rPr>
      </w:pPr>
      <w:r w:rsidRPr="002F3662">
        <w:rPr>
          <w:rFonts w:ascii="Arial" w:hAnsi="Arial" w:cs="Arial"/>
        </w:rPr>
        <w:t>La siguiente figura muestra el esquema del SDTBL y el Servicio</w:t>
      </w:r>
      <w:r w:rsidR="00636B74" w:rsidRPr="002F3662">
        <w:rPr>
          <w:rFonts w:ascii="Arial" w:hAnsi="Arial" w:cs="Arial"/>
        </w:rPr>
        <w:t xml:space="preserve"> Auxiliar</w:t>
      </w:r>
      <w:r w:rsidRPr="002F3662">
        <w:rPr>
          <w:rFonts w:ascii="Arial" w:hAnsi="Arial" w:cs="Arial"/>
        </w:rPr>
        <w:t xml:space="preserve"> de Cableado Multipar.</w:t>
      </w:r>
    </w:p>
    <w:p w14:paraId="39F0706E" w14:textId="77777777" w:rsidR="00A47F9A" w:rsidRPr="002F3662" w:rsidRDefault="00290D8F" w:rsidP="00DD5100">
      <w:pPr>
        <w:tabs>
          <w:tab w:val="left" w:pos="4395"/>
        </w:tabs>
        <w:spacing w:after="0" w:line="240" w:lineRule="auto"/>
        <w:jc w:val="center"/>
        <w:rPr>
          <w:rFonts w:ascii="Arial" w:hAnsi="Arial" w:cs="Arial"/>
        </w:rPr>
      </w:pPr>
      <w:r w:rsidRPr="002F3662">
        <w:rPr>
          <w:rFonts w:ascii="Arial" w:hAnsi="Arial" w:cs="Arial"/>
          <w:noProof/>
          <w:lang w:eastAsia="es-MX"/>
        </w:rPr>
        <w:drawing>
          <wp:inline distT="0" distB="0" distL="0" distR="0" wp14:anchorId="39F076BD" wp14:editId="39F076BE">
            <wp:extent cx="4724400" cy="2409825"/>
            <wp:effectExtent l="57150" t="57150" r="114300" b="123825"/>
            <wp:docPr id="47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24400" cy="2409825"/>
                    </a:xfrm>
                    <a:prstGeom prst="rect">
                      <a:avLst/>
                    </a:prstGeom>
                    <a:ln w="127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9F0706F" w14:textId="77777777" w:rsidR="00A47F9A" w:rsidRPr="00DD5100" w:rsidRDefault="00A47F9A" w:rsidP="00DD5100">
      <w:pPr>
        <w:spacing w:before="60" w:after="200" w:line="240" w:lineRule="auto"/>
        <w:jc w:val="center"/>
        <w:rPr>
          <w:rFonts w:ascii="Arial" w:hAnsi="Arial"/>
          <w:sz w:val="18"/>
        </w:rPr>
      </w:pPr>
      <w:r w:rsidRPr="00DD5100">
        <w:rPr>
          <w:rFonts w:ascii="Arial" w:hAnsi="Arial"/>
          <w:sz w:val="18"/>
        </w:rPr>
        <w:t xml:space="preserve">Servicio de Desagregación Total del Bucle Local y Servicio </w:t>
      </w:r>
      <w:r w:rsidR="006A3C0A" w:rsidRPr="00DD5100">
        <w:rPr>
          <w:rFonts w:ascii="Arial" w:hAnsi="Arial"/>
          <w:sz w:val="18"/>
        </w:rPr>
        <w:t xml:space="preserve">Auxiliar </w:t>
      </w:r>
      <w:r w:rsidRPr="00DD5100">
        <w:rPr>
          <w:rFonts w:ascii="Arial" w:hAnsi="Arial"/>
          <w:sz w:val="18"/>
        </w:rPr>
        <w:t>de Cableado Multipar</w:t>
      </w:r>
    </w:p>
    <w:p w14:paraId="39F07070" w14:textId="77777777" w:rsidR="00B60033" w:rsidRPr="002F3662" w:rsidRDefault="00B60033" w:rsidP="002111C5">
      <w:pPr>
        <w:pStyle w:val="IFTnormal"/>
        <w:rPr>
          <w:rFonts w:ascii="Arial" w:hAnsi="Arial" w:cs="Arial"/>
        </w:rPr>
      </w:pPr>
    </w:p>
    <w:p w14:paraId="39F07071" w14:textId="77777777" w:rsidR="00A47F9A" w:rsidRPr="002F3662" w:rsidRDefault="00A47F9A" w:rsidP="006724E4">
      <w:pPr>
        <w:pStyle w:val="IFTnormal"/>
        <w:rPr>
          <w:rFonts w:ascii="Arial" w:hAnsi="Arial" w:cs="Arial"/>
        </w:rPr>
      </w:pPr>
      <w:r w:rsidRPr="002F3662">
        <w:rPr>
          <w:rFonts w:ascii="Arial" w:hAnsi="Arial" w:cs="Arial"/>
        </w:rPr>
        <w:t xml:space="preserve">Para que el SDTBL se lleve a cabo de forma efectiva es necesario que previamente a que </w:t>
      </w:r>
      <w:r w:rsidR="00620DB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entregue el circuito al CS, se deba contar con los siguientes elementos:</w:t>
      </w:r>
    </w:p>
    <w:p w14:paraId="39F07072" w14:textId="77777777" w:rsidR="006724E4" w:rsidRPr="002F3662" w:rsidRDefault="00A47F9A" w:rsidP="002F7E4A">
      <w:pPr>
        <w:pStyle w:val="IFTnormal"/>
        <w:numPr>
          <w:ilvl w:val="0"/>
          <w:numId w:val="67"/>
        </w:numPr>
        <w:ind w:left="567" w:right="51" w:hanging="284"/>
        <w:rPr>
          <w:rFonts w:ascii="Arial" w:hAnsi="Arial" w:cs="Arial"/>
        </w:rPr>
      </w:pPr>
      <w:r w:rsidRPr="002F3662">
        <w:rPr>
          <w:rFonts w:ascii="Arial" w:hAnsi="Arial" w:cs="Arial"/>
        </w:rPr>
        <w:t xml:space="preserve">Un espacio para coubicación donde el CS coloque su infraestructura de tal forma que </w:t>
      </w:r>
      <w:r w:rsidR="00735496"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 xml:space="preserve">pueda hacer la entrega del circuito de la Central </w:t>
      </w:r>
      <w:r w:rsidR="001F1032" w:rsidRPr="002F3662">
        <w:rPr>
          <w:rFonts w:ascii="Arial" w:hAnsi="Arial" w:cs="Arial"/>
        </w:rPr>
        <w:t xml:space="preserve">o Instalación Equivalente </w:t>
      </w:r>
      <w:r w:rsidRPr="002F3662">
        <w:rPr>
          <w:rFonts w:ascii="Arial" w:hAnsi="Arial" w:cs="Arial"/>
        </w:rPr>
        <w:t>a la cual pertenece el bucle a desagregar</w:t>
      </w:r>
      <w:r w:rsidR="000D211C" w:rsidRPr="002F3662">
        <w:rPr>
          <w:rFonts w:ascii="Arial" w:hAnsi="Arial" w:cs="Arial"/>
        </w:rPr>
        <w:t>, conforme a lo establecido en la sección “Servicio de Coubicación para Desagregación del Bucle” de la presente oferta</w:t>
      </w:r>
      <w:r w:rsidR="006724E4" w:rsidRPr="002F3662">
        <w:rPr>
          <w:rFonts w:ascii="Arial" w:hAnsi="Arial" w:cs="Arial"/>
        </w:rPr>
        <w:t>.</w:t>
      </w:r>
    </w:p>
    <w:p w14:paraId="39F07073" w14:textId="77777777" w:rsidR="00A47F9A" w:rsidRPr="002F3662" w:rsidRDefault="00A47F9A" w:rsidP="002F7E4A">
      <w:pPr>
        <w:pStyle w:val="IFTnormal"/>
        <w:numPr>
          <w:ilvl w:val="0"/>
          <w:numId w:val="67"/>
        </w:numPr>
        <w:ind w:left="567" w:right="51" w:hanging="284"/>
        <w:rPr>
          <w:rFonts w:ascii="Arial" w:hAnsi="Arial" w:cs="Arial"/>
        </w:rPr>
      </w:pPr>
      <w:r w:rsidRPr="002F3662">
        <w:rPr>
          <w:rFonts w:ascii="Arial" w:hAnsi="Arial" w:cs="Arial"/>
        </w:rPr>
        <w:t xml:space="preserve"> Cableado multipar entre la tablilla horizontal instalada por </w:t>
      </w:r>
      <w:r w:rsidR="00735496"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 xml:space="preserve">en el DG y el espacio para coubicación </w:t>
      </w:r>
      <w:r w:rsidR="00CD4A60" w:rsidRPr="002F3662">
        <w:rPr>
          <w:rFonts w:ascii="Arial" w:hAnsi="Arial" w:cs="Arial"/>
        </w:rPr>
        <w:t>d</w:t>
      </w:r>
      <w:r w:rsidRPr="002F3662">
        <w:rPr>
          <w:rFonts w:ascii="Arial" w:hAnsi="Arial" w:cs="Arial"/>
        </w:rPr>
        <w:t>el CS</w:t>
      </w:r>
      <w:r w:rsidR="00CD4A60" w:rsidRPr="002F3662">
        <w:rPr>
          <w:rFonts w:ascii="Arial" w:hAnsi="Arial" w:cs="Arial"/>
        </w:rPr>
        <w:t>,</w:t>
      </w:r>
      <w:r w:rsidRPr="002F3662">
        <w:rPr>
          <w:rFonts w:ascii="Arial" w:hAnsi="Arial" w:cs="Arial"/>
        </w:rPr>
        <w:t xml:space="preserve"> donde ubique su infraestructura en la Central </w:t>
      </w:r>
      <w:r w:rsidR="001F1032" w:rsidRPr="002F3662">
        <w:rPr>
          <w:rFonts w:ascii="Arial" w:hAnsi="Arial" w:cs="Arial"/>
        </w:rPr>
        <w:t xml:space="preserve">o Instalación Equivalente </w:t>
      </w:r>
      <w:r w:rsidRPr="002F3662">
        <w:rPr>
          <w:rFonts w:ascii="Arial" w:hAnsi="Arial" w:cs="Arial"/>
        </w:rPr>
        <w:t>a la cual pertenece el bucle a desagregar.</w:t>
      </w:r>
    </w:p>
    <w:p w14:paraId="39F07074" w14:textId="77777777" w:rsidR="00A47F9A" w:rsidRPr="002F3662" w:rsidRDefault="00A47F9A" w:rsidP="002F7E4A">
      <w:pPr>
        <w:pStyle w:val="IFTnormal"/>
        <w:numPr>
          <w:ilvl w:val="0"/>
          <w:numId w:val="67"/>
        </w:numPr>
        <w:ind w:left="567" w:right="-142" w:hanging="284"/>
        <w:rPr>
          <w:rFonts w:ascii="Arial" w:hAnsi="Arial" w:cs="Arial"/>
        </w:rPr>
      </w:pPr>
      <w:r w:rsidRPr="002F3662">
        <w:rPr>
          <w:rFonts w:ascii="Arial" w:hAnsi="Arial" w:cs="Arial"/>
        </w:rPr>
        <w:t>Infraestructura necesaria por parte del CS para recibir el bucle desagregado.</w:t>
      </w:r>
    </w:p>
    <w:p w14:paraId="39F07075" w14:textId="77777777" w:rsidR="00A47F9A" w:rsidRPr="002F3662" w:rsidRDefault="00A47F9A" w:rsidP="002111C5">
      <w:pPr>
        <w:pStyle w:val="IFTnormal"/>
        <w:rPr>
          <w:rFonts w:ascii="Arial" w:hAnsi="Arial" w:cs="Arial"/>
        </w:rPr>
      </w:pPr>
      <w:r w:rsidRPr="002F3662">
        <w:rPr>
          <w:rFonts w:ascii="Arial" w:hAnsi="Arial" w:cs="Arial"/>
        </w:rPr>
        <w:t xml:space="preserve">A solicitud del CS, </w:t>
      </w:r>
      <w:r w:rsidR="00735496"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 xml:space="preserve">instalará el cableado multipar correspondiente a la sección de entrega del circuito, el cual comprende la instalación de tablilla horizontal en el DG, tendido de cable multipar (en caso necesario escalerillas y los elementos requeridos para el tendido del cableado multipar) entre la tablilla horizontal instalada en el DG y el espacio para coubicación de equipos y dispositivos del CS, necesarios para acceder a los servicios de desagregación, dejándose en punta el cableado y entregando </w:t>
      </w:r>
      <w:r w:rsidR="00735496"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 xml:space="preserve">la identificación de las posiciones de los pares en la tablilla. </w:t>
      </w:r>
      <w:r w:rsidR="001A2918" w:rsidRPr="002F3662">
        <w:rPr>
          <w:rFonts w:ascii="Arial" w:hAnsi="Arial" w:cs="Arial"/>
        </w:rPr>
        <w:t>E</w:t>
      </w:r>
      <w:r w:rsidRPr="002F3662">
        <w:rPr>
          <w:rFonts w:ascii="Arial" w:hAnsi="Arial" w:cs="Arial"/>
        </w:rPr>
        <w:t xml:space="preserve">l etiquetado de la identificación del cableado multipar se llevará a cabo conforme a lo establecido en </w:t>
      </w:r>
      <w:r w:rsidR="00790DCC" w:rsidRPr="002F3662">
        <w:rPr>
          <w:rFonts w:ascii="Arial" w:hAnsi="Arial" w:cs="Arial"/>
        </w:rPr>
        <w:t xml:space="preserve">la </w:t>
      </w:r>
      <w:r w:rsidR="00FF08BA" w:rsidRPr="002F3662">
        <w:rPr>
          <w:rFonts w:ascii="Arial" w:hAnsi="Arial" w:cs="Arial"/>
        </w:rPr>
        <w:t>“</w:t>
      </w:r>
      <w:r w:rsidRPr="002F3662">
        <w:rPr>
          <w:rFonts w:ascii="Arial" w:hAnsi="Arial" w:cs="Arial"/>
        </w:rPr>
        <w:t>Guía para el etiquetado de cable multipar Instalado dentro de un</w:t>
      </w:r>
      <w:r w:rsidR="00696A79" w:rsidRPr="002F3662">
        <w:rPr>
          <w:rFonts w:ascii="Arial" w:hAnsi="Arial" w:cs="Arial"/>
        </w:rPr>
        <w:t>a Central Telefónica</w:t>
      </w:r>
      <w:r w:rsidR="00FF08BA" w:rsidRPr="002F3662">
        <w:rPr>
          <w:rFonts w:ascii="Arial" w:hAnsi="Arial" w:cs="Arial"/>
        </w:rPr>
        <w:t>”</w:t>
      </w:r>
      <w:r w:rsidRPr="002F3662">
        <w:rPr>
          <w:rFonts w:ascii="Arial" w:hAnsi="Arial" w:cs="Arial"/>
        </w:rPr>
        <w:t xml:space="preserve">. </w:t>
      </w:r>
    </w:p>
    <w:p w14:paraId="39F07076" w14:textId="77777777" w:rsidR="0080626D" w:rsidRPr="002F3662" w:rsidRDefault="0080626D" w:rsidP="002111C5">
      <w:pPr>
        <w:pStyle w:val="IFTnormal"/>
        <w:rPr>
          <w:rFonts w:ascii="Arial" w:hAnsi="Arial" w:cs="Arial"/>
        </w:rPr>
      </w:pPr>
      <w:r w:rsidRPr="002F3662">
        <w:rPr>
          <w:rFonts w:ascii="Arial" w:hAnsi="Arial" w:cs="Arial"/>
        </w:rPr>
        <w:t>Las especificaciones técnicas del cable a suministrar son</w:t>
      </w:r>
      <w:r w:rsidR="001A2918" w:rsidRPr="002F3662">
        <w:rPr>
          <w:rFonts w:ascii="Arial" w:hAnsi="Arial" w:cs="Arial"/>
        </w:rPr>
        <w:t xml:space="preserve"> aquellas</w:t>
      </w:r>
      <w:r w:rsidRPr="002F3662">
        <w:rPr>
          <w:rFonts w:ascii="Arial" w:hAnsi="Arial" w:cs="Arial"/>
        </w:rPr>
        <w:t xml:space="preserve"> que se describen en </w:t>
      </w:r>
      <w:r w:rsidR="006E251A" w:rsidRPr="002F3662">
        <w:rPr>
          <w:rFonts w:ascii="Arial" w:hAnsi="Arial" w:cs="Arial"/>
        </w:rPr>
        <w:t xml:space="preserve">el </w:t>
      </w:r>
      <w:r w:rsidR="00607305" w:rsidRPr="002F3662">
        <w:rPr>
          <w:rFonts w:ascii="Arial" w:hAnsi="Arial" w:cs="Arial"/>
        </w:rPr>
        <w:t>Servici</w:t>
      </w:r>
      <w:r w:rsidR="006E251A" w:rsidRPr="002F3662">
        <w:rPr>
          <w:rFonts w:ascii="Arial" w:hAnsi="Arial" w:cs="Arial"/>
        </w:rPr>
        <w:t>o Auxiliar de Cableado Multipar</w:t>
      </w:r>
      <w:r w:rsidR="00915735" w:rsidRPr="002F3662">
        <w:rPr>
          <w:rFonts w:ascii="Arial" w:hAnsi="Arial" w:cs="Arial"/>
        </w:rPr>
        <w:t>.</w:t>
      </w:r>
    </w:p>
    <w:p w14:paraId="39F07077" w14:textId="77777777" w:rsidR="00A47F9A" w:rsidRPr="002F3662" w:rsidRDefault="00A47F9A" w:rsidP="002111C5">
      <w:pPr>
        <w:pStyle w:val="IFTnormal"/>
        <w:rPr>
          <w:rFonts w:ascii="Arial" w:hAnsi="Arial" w:cs="Arial"/>
        </w:rPr>
      </w:pPr>
      <w:r w:rsidRPr="002F3662">
        <w:rPr>
          <w:rFonts w:ascii="Arial" w:hAnsi="Arial" w:cs="Arial"/>
        </w:rPr>
        <w:t>La solicitud de</w:t>
      </w:r>
      <w:r w:rsidR="0036489A" w:rsidRPr="002F3662">
        <w:rPr>
          <w:rFonts w:ascii="Arial" w:hAnsi="Arial" w:cs="Arial"/>
        </w:rPr>
        <w:t>l Servicio Auxiliar de</w:t>
      </w:r>
      <w:r w:rsidRPr="002F3662">
        <w:rPr>
          <w:rFonts w:ascii="Arial" w:hAnsi="Arial" w:cs="Arial"/>
        </w:rPr>
        <w:t xml:space="preserve"> </w:t>
      </w:r>
      <w:r w:rsidR="0036489A" w:rsidRPr="002F3662">
        <w:rPr>
          <w:rFonts w:ascii="Arial" w:hAnsi="Arial" w:cs="Arial"/>
        </w:rPr>
        <w:t>C</w:t>
      </w:r>
      <w:r w:rsidRPr="002F3662">
        <w:rPr>
          <w:rFonts w:ascii="Arial" w:hAnsi="Arial" w:cs="Arial"/>
        </w:rPr>
        <w:t xml:space="preserve">ableado </w:t>
      </w:r>
      <w:r w:rsidR="0036489A" w:rsidRPr="002F3662">
        <w:rPr>
          <w:rFonts w:ascii="Arial" w:hAnsi="Arial" w:cs="Arial"/>
        </w:rPr>
        <w:t>M</w:t>
      </w:r>
      <w:r w:rsidRPr="002F3662">
        <w:rPr>
          <w:rFonts w:ascii="Arial" w:hAnsi="Arial" w:cs="Arial"/>
        </w:rPr>
        <w:t xml:space="preserve">ultipar se llevará a cabo conforme al procedimiento de contratación, modificación y baja del cableado multipar </w:t>
      </w:r>
      <w:r w:rsidR="004E2320" w:rsidRPr="002F3662">
        <w:rPr>
          <w:rFonts w:ascii="Arial" w:hAnsi="Arial" w:cs="Arial"/>
        </w:rPr>
        <w:t xml:space="preserve">debiéndose </w:t>
      </w:r>
      <w:r w:rsidRPr="002F3662">
        <w:rPr>
          <w:rFonts w:ascii="Arial" w:hAnsi="Arial" w:cs="Arial"/>
        </w:rPr>
        <w:t xml:space="preserve">pagar las contraprestaciones </w:t>
      </w:r>
      <w:r w:rsidR="001A2918" w:rsidRPr="002F3662">
        <w:rPr>
          <w:rFonts w:ascii="Arial" w:hAnsi="Arial" w:cs="Arial"/>
        </w:rPr>
        <w:t xml:space="preserve">que </w:t>
      </w:r>
      <w:r w:rsidRPr="002F3662">
        <w:rPr>
          <w:rFonts w:ascii="Arial" w:hAnsi="Arial" w:cs="Arial"/>
        </w:rPr>
        <w:t>correspond</w:t>
      </w:r>
      <w:r w:rsidR="001A2918" w:rsidRPr="002F3662">
        <w:rPr>
          <w:rFonts w:ascii="Arial" w:hAnsi="Arial" w:cs="Arial"/>
        </w:rPr>
        <w:t>an en términos de la presente Oferta</w:t>
      </w:r>
      <w:r w:rsidRPr="002F3662">
        <w:rPr>
          <w:rFonts w:ascii="Arial" w:hAnsi="Arial" w:cs="Arial"/>
        </w:rPr>
        <w:t>.</w:t>
      </w:r>
    </w:p>
    <w:p w14:paraId="39F07078" w14:textId="77777777" w:rsidR="00A47F9A" w:rsidRPr="002F3662" w:rsidRDefault="00A47F9A" w:rsidP="002111C5">
      <w:pPr>
        <w:pStyle w:val="IFTnormal"/>
        <w:rPr>
          <w:rFonts w:ascii="Arial" w:hAnsi="Arial" w:cs="Arial"/>
        </w:rPr>
      </w:pPr>
      <w:r w:rsidRPr="002F3662">
        <w:rPr>
          <w:rFonts w:ascii="Arial" w:hAnsi="Arial" w:cs="Arial"/>
        </w:rPr>
        <w:t xml:space="preserve">En caso de que </w:t>
      </w:r>
      <w:r w:rsidR="00087784" w:rsidRPr="002F3662">
        <w:rPr>
          <w:rFonts w:ascii="Arial" w:hAnsi="Arial" w:cs="Arial"/>
        </w:rPr>
        <w:t xml:space="preserve">el CS </w:t>
      </w:r>
      <w:r w:rsidRPr="002F3662">
        <w:rPr>
          <w:rFonts w:ascii="Arial" w:hAnsi="Arial" w:cs="Arial"/>
        </w:rPr>
        <w:t xml:space="preserve">requiera tendido de cable multipar para una Ubicación Distante, </w:t>
      </w:r>
      <w:r w:rsidR="002E1B3A" w:rsidRPr="002F3662">
        <w:rPr>
          <w:rFonts w:ascii="Arial" w:hAnsi="Arial" w:cs="Arial"/>
        </w:rPr>
        <w:t xml:space="preserve">la </w:t>
      </w:r>
      <w:r w:rsidR="008B5856" w:rsidRPr="002F3662">
        <w:rPr>
          <w:rFonts w:ascii="Arial" w:hAnsi="Arial" w:cs="Arial"/>
        </w:rPr>
        <w:t>EM</w:t>
      </w:r>
      <w:r w:rsidR="00154F27" w:rsidRPr="002F3662">
        <w:rPr>
          <w:rFonts w:ascii="Arial" w:hAnsi="Arial" w:cs="Arial"/>
        </w:rPr>
        <w:t xml:space="preserve"> lo proporcionará</w:t>
      </w:r>
      <w:r w:rsidRPr="002F3662">
        <w:rPr>
          <w:rFonts w:ascii="Arial" w:hAnsi="Arial" w:cs="Arial"/>
        </w:rPr>
        <w:t xml:space="preserve"> en términos de la Oferta de Compartición de Infraestructura</w:t>
      </w:r>
      <w:r w:rsidR="00154F27" w:rsidRPr="002F3662">
        <w:rPr>
          <w:rFonts w:ascii="Arial" w:hAnsi="Arial" w:cs="Arial"/>
        </w:rPr>
        <w:t xml:space="preserve"> Pasiva que al efecto haya autorizado el Instituto, para lo cual</w:t>
      </w:r>
      <w:r w:rsidRPr="002F3662">
        <w:rPr>
          <w:rFonts w:ascii="Arial" w:hAnsi="Arial" w:cs="Arial"/>
        </w:rPr>
        <w:t xml:space="preserve"> el CS deberá enviar junto con su solicitud el NIS</w:t>
      </w:r>
      <w:r w:rsidR="00182926" w:rsidRPr="002F3662">
        <w:rPr>
          <w:rFonts w:ascii="Arial" w:hAnsi="Arial" w:cs="Arial"/>
        </w:rPr>
        <w:t xml:space="preserve"> de </w:t>
      </w:r>
      <w:r w:rsidRPr="002F3662">
        <w:rPr>
          <w:rFonts w:ascii="Arial" w:hAnsi="Arial" w:cs="Arial"/>
        </w:rPr>
        <w:t>Referencia correspondiente al servicio de tendido de cable y el Acta de Entrega de Servicio obtenida a través de los procedimientos establecidos.</w:t>
      </w:r>
    </w:p>
    <w:p w14:paraId="39F07079" w14:textId="77777777" w:rsidR="00A47F9A" w:rsidRPr="002F3662" w:rsidRDefault="00A47F9A" w:rsidP="002111C5">
      <w:pPr>
        <w:pStyle w:val="IFTnormal"/>
        <w:rPr>
          <w:rFonts w:ascii="Arial" w:hAnsi="Arial" w:cs="Arial"/>
        </w:rPr>
      </w:pPr>
      <w:r w:rsidRPr="002F3662">
        <w:rPr>
          <w:rFonts w:ascii="Arial" w:hAnsi="Arial" w:cs="Arial"/>
        </w:rPr>
        <w:t xml:space="preserve">Para la entrega del circuito y habilitación del SDTBL, </w:t>
      </w:r>
      <w:r w:rsidR="00890273"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 xml:space="preserve">realizará el puente entre las tablillas verticales y tablillas horizontales. El puente consiste en la conexión entre la tablilla vertical donde se conecta el par procedente del </w:t>
      </w:r>
      <w:r w:rsidR="00B263D5" w:rsidRPr="002F3662">
        <w:rPr>
          <w:rFonts w:ascii="Arial" w:hAnsi="Arial" w:cs="Arial"/>
        </w:rPr>
        <w:t>Usuario Final</w:t>
      </w:r>
      <w:r w:rsidRPr="002F3662">
        <w:rPr>
          <w:rFonts w:ascii="Arial" w:hAnsi="Arial" w:cs="Arial"/>
        </w:rPr>
        <w:t xml:space="preserve"> y la tablilla horizontal donde se remata el cableado multipar que va al espacio para coubicación. Al momento del puente </w:t>
      </w:r>
      <w:r w:rsidR="00890273"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y el CS se deberán coordinar para identificar los pares a conectar en el puente</w:t>
      </w:r>
      <w:r w:rsidR="001A2918" w:rsidRPr="002F3662">
        <w:rPr>
          <w:rFonts w:ascii="Arial" w:hAnsi="Arial" w:cs="Arial"/>
        </w:rPr>
        <w:t xml:space="preserve">, de tal forma que </w:t>
      </w:r>
      <w:r w:rsidRPr="002F3662">
        <w:rPr>
          <w:rFonts w:ascii="Arial" w:hAnsi="Arial" w:cs="Arial"/>
        </w:rPr>
        <w:t>el</w:t>
      </w:r>
      <w:r w:rsidR="001A2918" w:rsidRPr="002F3662">
        <w:rPr>
          <w:rFonts w:ascii="Arial" w:hAnsi="Arial" w:cs="Arial"/>
        </w:rPr>
        <w:t xml:space="preserve"> </w:t>
      </w:r>
      <w:r w:rsidRPr="002F3662">
        <w:rPr>
          <w:rFonts w:ascii="Arial" w:hAnsi="Arial" w:cs="Arial"/>
        </w:rPr>
        <w:t>CS pueda identificar en el cableado multipar a qué par corresponde el circuito entregado.</w:t>
      </w:r>
    </w:p>
    <w:p w14:paraId="39F0707A" w14:textId="77777777" w:rsidR="00A47F9A" w:rsidRPr="002F3662" w:rsidRDefault="00A47F9A" w:rsidP="002111C5">
      <w:pPr>
        <w:pStyle w:val="IFTnormal"/>
        <w:rPr>
          <w:rFonts w:ascii="Arial" w:hAnsi="Arial" w:cs="Arial"/>
        </w:rPr>
      </w:pPr>
      <w:r w:rsidRPr="002F3662">
        <w:rPr>
          <w:rFonts w:ascii="Arial" w:hAnsi="Arial" w:cs="Arial"/>
        </w:rPr>
        <w:t xml:space="preserve">Las actividades que </w:t>
      </w:r>
      <w:r w:rsidR="00890273"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realizará en el SDTBL para la entrega y eficiente prestación del servicio consisten en:</w:t>
      </w:r>
    </w:p>
    <w:p w14:paraId="39F0707B" w14:textId="77777777" w:rsidR="00A47F9A" w:rsidRPr="002F3662" w:rsidRDefault="00A47F9A" w:rsidP="002F7E4A">
      <w:pPr>
        <w:pStyle w:val="IFTnormal"/>
        <w:numPr>
          <w:ilvl w:val="0"/>
          <w:numId w:val="68"/>
        </w:numPr>
        <w:ind w:left="0" w:firstLine="0"/>
        <w:rPr>
          <w:rFonts w:ascii="Arial" w:hAnsi="Arial" w:cs="Arial"/>
        </w:rPr>
      </w:pPr>
      <w:r w:rsidRPr="002F3662">
        <w:rPr>
          <w:rFonts w:ascii="Arial" w:hAnsi="Arial" w:cs="Arial"/>
        </w:rPr>
        <w:t xml:space="preserve">Puenteo entre las tablillas verticales y tablillas horizontales. </w:t>
      </w:r>
    </w:p>
    <w:p w14:paraId="39F0707C" w14:textId="77777777" w:rsidR="008061D3" w:rsidRPr="002F3662" w:rsidRDefault="00A47F9A" w:rsidP="008061D3">
      <w:pPr>
        <w:pStyle w:val="IFTnormal"/>
        <w:numPr>
          <w:ilvl w:val="0"/>
          <w:numId w:val="68"/>
        </w:numPr>
        <w:ind w:left="709" w:hanging="709"/>
        <w:rPr>
          <w:rFonts w:ascii="Arial" w:hAnsi="Arial" w:cs="Arial"/>
        </w:rPr>
      </w:pPr>
      <w:r w:rsidRPr="002F3662">
        <w:rPr>
          <w:rFonts w:ascii="Arial" w:hAnsi="Arial" w:cs="Arial"/>
        </w:rPr>
        <w:t>Instalación del PCT en el domicilio del usuario, en el caso de que el Bucle Local correspondiente al par de cobre no disponga de PCT.</w:t>
      </w:r>
    </w:p>
    <w:p w14:paraId="39F0707D" w14:textId="77777777" w:rsidR="00A47F9A" w:rsidRPr="002F3662" w:rsidRDefault="00A47F9A" w:rsidP="002111C5">
      <w:pPr>
        <w:pStyle w:val="IFTnormal"/>
        <w:rPr>
          <w:rFonts w:ascii="Arial" w:hAnsi="Arial" w:cs="Arial"/>
          <w:b/>
        </w:rPr>
      </w:pPr>
      <w:r w:rsidRPr="002F3662">
        <w:rPr>
          <w:rFonts w:ascii="Arial" w:hAnsi="Arial" w:cs="Arial"/>
          <w:b/>
        </w:rPr>
        <w:t xml:space="preserve">Responsabilidad de </w:t>
      </w:r>
      <w:r w:rsidR="00890273" w:rsidRPr="002F3662">
        <w:rPr>
          <w:rFonts w:ascii="Arial" w:hAnsi="Arial" w:cs="Arial"/>
          <w:b/>
        </w:rPr>
        <w:t xml:space="preserve">la </w:t>
      </w:r>
      <w:r w:rsidR="008B5856" w:rsidRPr="002F3662">
        <w:rPr>
          <w:rFonts w:ascii="Arial" w:hAnsi="Arial" w:cs="Arial"/>
          <w:b/>
        </w:rPr>
        <w:t>EM</w:t>
      </w:r>
      <w:r w:rsidR="008B1201" w:rsidRPr="002F3662">
        <w:rPr>
          <w:rFonts w:ascii="Arial" w:hAnsi="Arial" w:cs="Arial"/>
          <w:b/>
        </w:rPr>
        <w:t xml:space="preserve"> </w:t>
      </w:r>
      <w:r w:rsidRPr="002F3662">
        <w:rPr>
          <w:rFonts w:ascii="Arial" w:hAnsi="Arial" w:cs="Arial"/>
          <w:b/>
        </w:rPr>
        <w:t>y recursos asociados al SDTBL y Cableado Multipar</w:t>
      </w:r>
    </w:p>
    <w:p w14:paraId="39F0707E" w14:textId="77777777" w:rsidR="00A47F9A" w:rsidRPr="002F3662" w:rsidRDefault="00890273" w:rsidP="002111C5">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00A47F9A" w:rsidRPr="002F3662">
        <w:rPr>
          <w:rFonts w:ascii="Arial" w:hAnsi="Arial" w:cs="Arial"/>
        </w:rPr>
        <w:t xml:space="preserve">será responsable del mantenimiento del SDTBL desde el PCT hasta las conexiones de entrega en el espacio para la colocación de equipos y dispositivos del CS, </w:t>
      </w:r>
      <w:r w:rsidR="000D211C" w:rsidRPr="002F3662">
        <w:rPr>
          <w:rFonts w:ascii="Arial" w:hAnsi="Arial" w:cs="Arial"/>
        </w:rPr>
        <w:t xml:space="preserve">conforme a lo establecido en el “Servicio de Coubicación para Desagregación del Bucle” de la presente </w:t>
      </w:r>
      <w:r w:rsidRPr="002F3662">
        <w:rPr>
          <w:rFonts w:ascii="Arial" w:hAnsi="Arial" w:cs="Arial"/>
        </w:rPr>
        <w:t>O</w:t>
      </w:r>
      <w:r w:rsidR="000D211C" w:rsidRPr="002F3662">
        <w:rPr>
          <w:rFonts w:ascii="Arial" w:hAnsi="Arial" w:cs="Arial"/>
        </w:rPr>
        <w:t>ferta,</w:t>
      </w:r>
      <w:r w:rsidR="00A47F9A" w:rsidRPr="002F3662">
        <w:rPr>
          <w:rFonts w:ascii="Arial" w:hAnsi="Arial" w:cs="Arial"/>
        </w:rPr>
        <w:t xml:space="preserve"> en su caso, punto de presencia (incluye el puente entre la tablilla horizontal y la tablilla vertical donde se conecta el par procedente del </w:t>
      </w:r>
      <w:r w:rsidR="00B263D5" w:rsidRPr="002F3662">
        <w:rPr>
          <w:rFonts w:ascii="Arial" w:hAnsi="Arial" w:cs="Arial"/>
        </w:rPr>
        <w:t>Usuario Final</w:t>
      </w:r>
      <w:r w:rsidR="00A47F9A" w:rsidRPr="002F3662">
        <w:rPr>
          <w:rFonts w:ascii="Arial" w:hAnsi="Arial" w:cs="Arial"/>
        </w:rPr>
        <w:t xml:space="preserve"> y el cableado multipar que va a la coubicación del CS). </w:t>
      </w:r>
    </w:p>
    <w:p w14:paraId="39F0707F" w14:textId="77777777" w:rsidR="00A47F9A" w:rsidRPr="002F3662" w:rsidRDefault="00A47F9A" w:rsidP="002111C5">
      <w:pPr>
        <w:pStyle w:val="IFTnormal"/>
        <w:rPr>
          <w:rFonts w:ascii="Arial" w:hAnsi="Arial" w:cs="Arial"/>
        </w:rPr>
      </w:pPr>
      <w:r w:rsidRPr="002F3662">
        <w:rPr>
          <w:rFonts w:ascii="Arial" w:hAnsi="Arial" w:cs="Arial"/>
        </w:rPr>
        <w:t xml:space="preserve">El tipo de mantenimiento a realizar estará en función del segmento del Bucle Local y hasta el punto de entrega del circuito identificado con daño. Por otra parte, las actividades primordiales a seguir son: </w:t>
      </w:r>
    </w:p>
    <w:p w14:paraId="39F07080" w14:textId="77777777" w:rsidR="00A47F9A" w:rsidRPr="002F3662" w:rsidRDefault="00A47F9A" w:rsidP="002F7E4A">
      <w:pPr>
        <w:pStyle w:val="IFTnormal"/>
        <w:numPr>
          <w:ilvl w:val="0"/>
          <w:numId w:val="69"/>
        </w:numPr>
        <w:rPr>
          <w:rFonts w:ascii="Arial" w:hAnsi="Arial" w:cs="Arial"/>
        </w:rPr>
      </w:pPr>
      <w:r w:rsidRPr="002F3662">
        <w:rPr>
          <w:rFonts w:ascii="Arial" w:hAnsi="Arial" w:cs="Arial"/>
        </w:rPr>
        <w:t>Ubicación del daño</w:t>
      </w:r>
    </w:p>
    <w:p w14:paraId="39F07081" w14:textId="77777777" w:rsidR="00A47F9A" w:rsidRPr="002F3662" w:rsidRDefault="00A47F9A" w:rsidP="002F7E4A">
      <w:pPr>
        <w:pStyle w:val="IFTnormal"/>
        <w:numPr>
          <w:ilvl w:val="0"/>
          <w:numId w:val="69"/>
        </w:numPr>
        <w:rPr>
          <w:rFonts w:ascii="Arial" w:hAnsi="Arial" w:cs="Arial"/>
        </w:rPr>
      </w:pPr>
      <w:r w:rsidRPr="002F3662">
        <w:rPr>
          <w:rFonts w:ascii="Arial" w:hAnsi="Arial" w:cs="Arial"/>
        </w:rPr>
        <w:t xml:space="preserve">Cuando el daño se localiza en el Bucle Local: </w:t>
      </w:r>
    </w:p>
    <w:p w14:paraId="39F07082" w14:textId="77777777" w:rsidR="00A47F9A" w:rsidRPr="002F3662" w:rsidRDefault="00A47F9A" w:rsidP="002F7E4A">
      <w:pPr>
        <w:pStyle w:val="IFTnormal"/>
        <w:numPr>
          <w:ilvl w:val="1"/>
          <w:numId w:val="70"/>
        </w:numPr>
        <w:rPr>
          <w:rFonts w:ascii="Arial" w:hAnsi="Arial" w:cs="Arial"/>
        </w:rPr>
      </w:pPr>
      <w:r w:rsidRPr="002F3662">
        <w:rPr>
          <w:rFonts w:ascii="Arial" w:hAnsi="Arial" w:cs="Arial"/>
        </w:rPr>
        <w:t>Identificación de un par de cobre libre en buen estado eléctrico y físico</w:t>
      </w:r>
      <w:r w:rsidR="008B1201" w:rsidRPr="002F3662">
        <w:rPr>
          <w:rFonts w:ascii="Arial" w:hAnsi="Arial" w:cs="Arial"/>
        </w:rPr>
        <w:t>.</w:t>
      </w:r>
    </w:p>
    <w:p w14:paraId="39F07083" w14:textId="77777777" w:rsidR="00A47F9A" w:rsidRPr="002F3662" w:rsidRDefault="00A47F9A" w:rsidP="002F7E4A">
      <w:pPr>
        <w:pStyle w:val="IFTnormal"/>
        <w:numPr>
          <w:ilvl w:val="1"/>
          <w:numId w:val="70"/>
        </w:numPr>
        <w:rPr>
          <w:rFonts w:ascii="Arial" w:hAnsi="Arial" w:cs="Arial"/>
        </w:rPr>
      </w:pPr>
      <w:r w:rsidRPr="002F3662">
        <w:rPr>
          <w:rFonts w:ascii="Arial" w:hAnsi="Arial" w:cs="Arial"/>
        </w:rPr>
        <w:t>Reasignación del SDTBL al par libre en buen estado eléctrico y físico</w:t>
      </w:r>
      <w:r w:rsidR="001A2918" w:rsidRPr="002F3662">
        <w:rPr>
          <w:rFonts w:ascii="Arial" w:hAnsi="Arial" w:cs="Arial"/>
        </w:rPr>
        <w:t xml:space="preserve">, debiendo </w:t>
      </w:r>
      <w:r w:rsidR="00680AA8" w:rsidRPr="002F3662">
        <w:rPr>
          <w:rFonts w:ascii="Arial" w:hAnsi="Arial" w:cs="Arial"/>
        </w:rPr>
        <w:t xml:space="preserve">la </w:t>
      </w:r>
      <w:r w:rsidR="008B5856" w:rsidRPr="002F3662">
        <w:rPr>
          <w:rFonts w:ascii="Arial" w:hAnsi="Arial" w:cs="Arial"/>
        </w:rPr>
        <w:t>EM</w:t>
      </w:r>
      <w:r w:rsidR="00982276" w:rsidRPr="002F3662">
        <w:rPr>
          <w:rFonts w:ascii="Arial" w:hAnsi="Arial" w:cs="Arial"/>
        </w:rPr>
        <w:t xml:space="preserve"> </w:t>
      </w:r>
      <w:r w:rsidRPr="002F3662">
        <w:rPr>
          <w:rFonts w:ascii="Arial" w:hAnsi="Arial" w:cs="Arial"/>
        </w:rPr>
        <w:t>notifica</w:t>
      </w:r>
      <w:r w:rsidR="001A2918" w:rsidRPr="002F3662">
        <w:rPr>
          <w:rFonts w:ascii="Arial" w:hAnsi="Arial" w:cs="Arial"/>
        </w:rPr>
        <w:t>r</w:t>
      </w:r>
      <w:r w:rsidRPr="002F3662">
        <w:rPr>
          <w:rFonts w:ascii="Arial" w:hAnsi="Arial" w:cs="Arial"/>
        </w:rPr>
        <w:t xml:space="preserve"> al CS la nueva posición de la tablilla.</w:t>
      </w:r>
    </w:p>
    <w:p w14:paraId="39F07084" w14:textId="77777777" w:rsidR="00A47F9A" w:rsidRPr="002F3662" w:rsidRDefault="00A47F9A" w:rsidP="002F7E4A">
      <w:pPr>
        <w:pStyle w:val="IFTnormal"/>
        <w:numPr>
          <w:ilvl w:val="1"/>
          <w:numId w:val="70"/>
        </w:numPr>
        <w:rPr>
          <w:rFonts w:ascii="Arial" w:hAnsi="Arial" w:cs="Arial"/>
        </w:rPr>
      </w:pPr>
      <w:r w:rsidRPr="002F3662">
        <w:rPr>
          <w:rFonts w:ascii="Arial" w:hAnsi="Arial" w:cs="Arial"/>
        </w:rPr>
        <w:t xml:space="preserve">Cuando no exista un par libre en buen estado eléctrico y físico, </w:t>
      </w:r>
      <w:r w:rsidR="00680AA8" w:rsidRPr="002F3662">
        <w:rPr>
          <w:rFonts w:ascii="Arial" w:hAnsi="Arial" w:cs="Arial"/>
        </w:rPr>
        <w:t xml:space="preserve">la </w:t>
      </w:r>
      <w:r w:rsidR="008B5856" w:rsidRPr="002F3662">
        <w:rPr>
          <w:rFonts w:ascii="Arial" w:hAnsi="Arial" w:cs="Arial"/>
        </w:rPr>
        <w:t>EM</w:t>
      </w:r>
      <w:r w:rsidR="008B1201" w:rsidRPr="002F3662">
        <w:rPr>
          <w:rFonts w:ascii="Arial" w:hAnsi="Arial" w:cs="Arial"/>
        </w:rPr>
        <w:t xml:space="preserve"> </w:t>
      </w:r>
      <w:r w:rsidRPr="002F3662">
        <w:rPr>
          <w:rFonts w:ascii="Arial" w:hAnsi="Arial" w:cs="Arial"/>
        </w:rPr>
        <w:t>procederá con la localización del daño para su reparación</w:t>
      </w:r>
      <w:r w:rsidR="00680AA8" w:rsidRPr="002F3662">
        <w:rPr>
          <w:rFonts w:ascii="Arial" w:hAnsi="Arial" w:cs="Arial"/>
        </w:rPr>
        <w:t>.</w:t>
      </w:r>
      <w:r w:rsidRPr="002F3662">
        <w:rPr>
          <w:rFonts w:ascii="Arial" w:hAnsi="Arial" w:cs="Arial"/>
        </w:rPr>
        <w:t xml:space="preserve"> </w:t>
      </w:r>
    </w:p>
    <w:p w14:paraId="39F07085" w14:textId="77777777" w:rsidR="00A47F9A" w:rsidRPr="002F3662" w:rsidRDefault="00A47F9A" w:rsidP="002F7E4A">
      <w:pPr>
        <w:pStyle w:val="IFTnormal"/>
        <w:numPr>
          <w:ilvl w:val="0"/>
          <w:numId w:val="69"/>
        </w:numPr>
        <w:rPr>
          <w:rFonts w:ascii="Arial" w:hAnsi="Arial" w:cs="Arial"/>
        </w:rPr>
      </w:pPr>
      <w:r w:rsidRPr="002F3662">
        <w:rPr>
          <w:rFonts w:ascii="Arial" w:hAnsi="Arial" w:cs="Arial"/>
        </w:rPr>
        <w:t xml:space="preserve">Cuando el daño se localice en el puente entre la tablilla horizontal y la tablilla vertical del DG, </w:t>
      </w:r>
      <w:r w:rsidR="00E35FE5">
        <w:rPr>
          <w:rFonts w:ascii="Arial" w:hAnsi="Arial" w:cs="Arial"/>
        </w:rPr>
        <w:t xml:space="preserve">se reparará el elemento dañado o </w:t>
      </w:r>
      <w:r w:rsidRPr="002F3662">
        <w:rPr>
          <w:rFonts w:ascii="Arial" w:hAnsi="Arial" w:cs="Arial"/>
        </w:rPr>
        <w:t>será sustituido</w:t>
      </w:r>
      <w:r w:rsidR="008B1201" w:rsidRPr="002F3662">
        <w:rPr>
          <w:rFonts w:ascii="Arial" w:hAnsi="Arial" w:cs="Arial"/>
        </w:rPr>
        <w:t>.</w:t>
      </w:r>
    </w:p>
    <w:p w14:paraId="39F07086" w14:textId="77777777" w:rsidR="00A47F9A" w:rsidRPr="00480D88" w:rsidRDefault="00A47F9A" w:rsidP="002F7E4A">
      <w:pPr>
        <w:pStyle w:val="IFTnormal"/>
        <w:numPr>
          <w:ilvl w:val="0"/>
          <w:numId w:val="69"/>
        </w:numPr>
        <w:rPr>
          <w:rFonts w:ascii="Arial" w:hAnsi="Arial" w:cs="Arial"/>
        </w:rPr>
      </w:pPr>
      <w:r w:rsidRPr="002F3662">
        <w:rPr>
          <w:rFonts w:ascii="Arial" w:hAnsi="Arial" w:cs="Arial"/>
        </w:rPr>
        <w:t xml:space="preserve">Cuando el daño se localice en el cableado multipar que va </w:t>
      </w:r>
      <w:r w:rsidR="00C973D4" w:rsidRPr="002F3662">
        <w:rPr>
          <w:rFonts w:ascii="Arial" w:hAnsi="Arial" w:cs="Arial"/>
        </w:rPr>
        <w:t xml:space="preserve">entre </w:t>
      </w:r>
      <w:r w:rsidRPr="002F3662">
        <w:rPr>
          <w:rFonts w:ascii="Arial" w:hAnsi="Arial" w:cs="Arial"/>
        </w:rPr>
        <w:t xml:space="preserve">el </w:t>
      </w:r>
      <w:r w:rsidR="00BF343F" w:rsidRPr="002F3662">
        <w:rPr>
          <w:rFonts w:ascii="Arial" w:hAnsi="Arial" w:cs="Arial"/>
        </w:rPr>
        <w:t>DG</w:t>
      </w:r>
      <w:r w:rsidRPr="002F3662">
        <w:rPr>
          <w:rFonts w:ascii="Arial" w:hAnsi="Arial" w:cs="Arial"/>
        </w:rPr>
        <w:t xml:space="preserve"> y el espacio para la colocación de infraestructura del CS,</w:t>
      </w:r>
      <w:r w:rsidR="00E35FE5" w:rsidRPr="00E35FE5">
        <w:rPr>
          <w:rFonts w:ascii="Arial" w:hAnsi="Arial" w:cs="Arial"/>
        </w:rPr>
        <w:t xml:space="preserve"> </w:t>
      </w:r>
      <w:r w:rsidR="00E35FE5">
        <w:rPr>
          <w:rFonts w:ascii="Arial" w:hAnsi="Arial" w:cs="Arial"/>
        </w:rPr>
        <w:t xml:space="preserve">se reparará el elemento dañado o </w:t>
      </w:r>
      <w:r w:rsidRPr="002F3662">
        <w:rPr>
          <w:rFonts w:ascii="Arial" w:hAnsi="Arial" w:cs="Arial"/>
        </w:rPr>
        <w:t xml:space="preserve">será </w:t>
      </w:r>
      <w:r w:rsidRPr="00480D88">
        <w:rPr>
          <w:rFonts w:ascii="Arial" w:hAnsi="Arial" w:cs="Arial"/>
        </w:rPr>
        <w:t>sustituido.</w:t>
      </w:r>
    </w:p>
    <w:p w14:paraId="39F07087" w14:textId="77777777" w:rsidR="00A47F9A" w:rsidRPr="00480D88" w:rsidRDefault="00A47F9A" w:rsidP="002F7E4A">
      <w:pPr>
        <w:pStyle w:val="IFTnormal"/>
        <w:numPr>
          <w:ilvl w:val="0"/>
          <w:numId w:val="69"/>
        </w:numPr>
        <w:rPr>
          <w:rFonts w:ascii="Arial" w:hAnsi="Arial" w:cs="Arial"/>
        </w:rPr>
      </w:pPr>
      <w:r w:rsidRPr="00480D88">
        <w:rPr>
          <w:rFonts w:ascii="Arial" w:hAnsi="Arial" w:cs="Arial"/>
        </w:rPr>
        <w:t xml:space="preserve">Cuando el daño se localice en las tablillas verticales u horizontales del </w:t>
      </w:r>
      <w:r w:rsidR="00BF343F" w:rsidRPr="00480D88">
        <w:rPr>
          <w:rFonts w:ascii="Arial" w:hAnsi="Arial" w:cs="Arial"/>
        </w:rPr>
        <w:t>DG</w:t>
      </w:r>
      <w:r w:rsidRPr="00480D88">
        <w:rPr>
          <w:rFonts w:ascii="Arial" w:hAnsi="Arial" w:cs="Arial"/>
        </w:rPr>
        <w:t xml:space="preserve"> se reparará el daño.</w:t>
      </w:r>
    </w:p>
    <w:p w14:paraId="39F07088" w14:textId="77777777" w:rsidR="00DF1AB8" w:rsidRPr="002F3662" w:rsidRDefault="00A47F9A" w:rsidP="00DF1AB8">
      <w:pPr>
        <w:pStyle w:val="IFTnormal"/>
        <w:numPr>
          <w:ilvl w:val="0"/>
          <w:numId w:val="69"/>
        </w:numPr>
        <w:rPr>
          <w:rFonts w:ascii="Arial" w:hAnsi="Arial" w:cs="Arial"/>
        </w:rPr>
      </w:pPr>
      <w:r w:rsidRPr="002F3662">
        <w:rPr>
          <w:rFonts w:ascii="Arial" w:hAnsi="Arial" w:cs="Arial"/>
        </w:rPr>
        <w:t xml:space="preserve">Cuando el daño se localice en el par procedente del </w:t>
      </w:r>
      <w:r w:rsidR="00B263D5" w:rsidRPr="002F3662">
        <w:rPr>
          <w:rFonts w:ascii="Arial" w:hAnsi="Arial" w:cs="Arial"/>
        </w:rPr>
        <w:t>Usuario Final</w:t>
      </w:r>
      <w:r w:rsidRPr="002F3662">
        <w:rPr>
          <w:rFonts w:ascii="Arial" w:hAnsi="Arial" w:cs="Arial"/>
        </w:rPr>
        <w:t xml:space="preserve">, el elemento dañado </w:t>
      </w:r>
      <w:r w:rsidR="00E35FE5">
        <w:rPr>
          <w:rFonts w:ascii="Arial" w:hAnsi="Arial" w:cs="Arial"/>
        </w:rPr>
        <w:t xml:space="preserve">se reparará o </w:t>
      </w:r>
      <w:r w:rsidRPr="002F3662">
        <w:rPr>
          <w:rFonts w:ascii="Arial" w:hAnsi="Arial" w:cs="Arial"/>
        </w:rPr>
        <w:t>será sustituido.</w:t>
      </w:r>
    </w:p>
    <w:p w14:paraId="39F07089" w14:textId="77777777" w:rsidR="00262673" w:rsidRPr="002F3662" w:rsidRDefault="00262673" w:rsidP="009B5144">
      <w:pPr>
        <w:pStyle w:val="IFTnormal"/>
        <w:spacing w:after="0"/>
        <w:ind w:left="720"/>
        <w:rPr>
          <w:rFonts w:ascii="Arial" w:hAnsi="Arial" w:cs="Arial"/>
        </w:rPr>
      </w:pPr>
    </w:p>
    <w:p w14:paraId="39F0708A" w14:textId="77777777" w:rsidR="00A47F9A" w:rsidRPr="002F3662" w:rsidRDefault="00FE6923" w:rsidP="0087547C">
      <w:pPr>
        <w:pStyle w:val="IFTnormal"/>
        <w:ind w:left="1134"/>
        <w:outlineLvl w:val="2"/>
        <w:rPr>
          <w:rFonts w:ascii="Arial" w:hAnsi="Arial" w:cs="Arial"/>
          <w:b/>
        </w:rPr>
      </w:pPr>
      <w:bookmarkStart w:id="1265" w:name="_Toc436840907"/>
      <w:bookmarkStart w:id="1266" w:name="_Toc436846344"/>
      <w:bookmarkStart w:id="1267" w:name="_Toc436848294"/>
      <w:bookmarkStart w:id="1268" w:name="_Toc436856542"/>
      <w:bookmarkStart w:id="1269" w:name="_Toc436862688"/>
      <w:bookmarkStart w:id="1270" w:name="_Toc436866338"/>
      <w:bookmarkStart w:id="1271" w:name="_Toc436870917"/>
      <w:bookmarkStart w:id="1272" w:name="_Toc436875909"/>
      <w:bookmarkStart w:id="1273" w:name="_Toc467248733"/>
      <w:bookmarkStart w:id="1274" w:name="_Toc525904618"/>
      <w:bookmarkStart w:id="1275" w:name="_Toc525914014"/>
      <w:bookmarkStart w:id="1276" w:name="_Toc525919253"/>
      <w:bookmarkStart w:id="1277" w:name="_Toc525919377"/>
      <w:bookmarkStart w:id="1278" w:name="_Toc2957187"/>
      <w:bookmarkStart w:id="1279" w:name="_Toc24473479"/>
      <w:bookmarkStart w:id="1280" w:name="_Toc24477607"/>
      <w:bookmarkStart w:id="1281" w:name="_Toc26281416"/>
      <w:bookmarkStart w:id="1282" w:name="_Toc26284952"/>
      <w:bookmarkStart w:id="1283" w:name="_Toc26903937"/>
      <w:bookmarkStart w:id="1284" w:name="_Toc43913179"/>
      <w:bookmarkStart w:id="1285" w:name="_Toc26980661"/>
      <w:bookmarkStart w:id="1286" w:name="_Toc53488513"/>
      <w:bookmarkStart w:id="1287" w:name="_Toc53490445"/>
      <w:bookmarkStart w:id="1288" w:name="_Toc53498453"/>
      <w:bookmarkStart w:id="1289" w:name="_Toc75806839"/>
      <w:bookmarkStart w:id="1290" w:name="_Toc58578810"/>
      <w:r w:rsidRPr="002F3662">
        <w:rPr>
          <w:rFonts w:ascii="Arial" w:hAnsi="Arial" w:cs="Arial"/>
          <w:b/>
        </w:rPr>
        <w:t>6</w:t>
      </w:r>
      <w:r w:rsidR="0087547C" w:rsidRPr="002F3662">
        <w:rPr>
          <w:rFonts w:ascii="Arial" w:hAnsi="Arial" w:cs="Arial"/>
          <w:b/>
        </w:rPr>
        <w:t xml:space="preserve">.1.2 </w:t>
      </w:r>
      <w:r w:rsidR="00A47F9A" w:rsidRPr="002F3662">
        <w:rPr>
          <w:rFonts w:ascii="Arial" w:hAnsi="Arial" w:cs="Arial"/>
          <w:b/>
        </w:rPr>
        <w:t>Servicio de Desagregación Compartida del Bucle Local</w:t>
      </w:r>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39F0708B" w14:textId="77777777" w:rsidR="00FE0557" w:rsidRPr="002F3662" w:rsidRDefault="00A47F9A" w:rsidP="00FE0557">
      <w:pPr>
        <w:pStyle w:val="IFTnormal"/>
        <w:ind w:right="-142"/>
        <w:rPr>
          <w:rFonts w:ascii="Arial" w:hAnsi="Arial" w:cs="Arial"/>
        </w:rPr>
      </w:pPr>
      <w:r w:rsidRPr="002F3662">
        <w:rPr>
          <w:rFonts w:ascii="Arial" w:hAnsi="Arial" w:cs="Arial"/>
        </w:rPr>
        <w:t xml:space="preserve">En el SDCBL </w:t>
      </w:r>
      <w:r w:rsidR="008179E0"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provee el Bucle Local al CS, de tal manera que este último pueda hacer uso de la capacidad de transmisión parcial, entregando </w:t>
      </w:r>
      <w:r w:rsidR="008179E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circuito en el espacio para coubicación del CS. </w:t>
      </w:r>
      <w:r w:rsidR="00BE738F" w:rsidRPr="002F3662">
        <w:rPr>
          <w:rFonts w:ascii="Arial" w:hAnsi="Arial" w:cs="Arial"/>
        </w:rPr>
        <w:t>Un</w:t>
      </w:r>
      <w:r w:rsidRPr="002F3662">
        <w:rPr>
          <w:rFonts w:ascii="Arial" w:hAnsi="Arial" w:cs="Arial"/>
        </w:rPr>
        <w:t xml:space="preserve"> </w:t>
      </w:r>
      <w:r w:rsidR="008179E0" w:rsidRPr="002F3662">
        <w:rPr>
          <w:rFonts w:ascii="Arial" w:hAnsi="Arial" w:cs="Arial"/>
        </w:rPr>
        <w:t>CS</w:t>
      </w:r>
      <w:r w:rsidR="001A2918" w:rsidRPr="002F3662">
        <w:rPr>
          <w:rFonts w:ascii="Arial" w:hAnsi="Arial" w:cs="Arial"/>
        </w:rPr>
        <w:t xml:space="preserve"> </w:t>
      </w:r>
      <w:r w:rsidRPr="002F3662">
        <w:rPr>
          <w:rFonts w:ascii="Arial" w:hAnsi="Arial" w:cs="Arial"/>
        </w:rPr>
        <w:t>podrá acceder al Bucle Local de cobre en toda su trayectoria física y podrá disponer de la banda alta</w:t>
      </w:r>
      <w:r w:rsidR="00BE738F" w:rsidRPr="002F3662">
        <w:rPr>
          <w:rFonts w:ascii="Arial" w:hAnsi="Arial" w:cs="Arial"/>
        </w:rPr>
        <w:t xml:space="preserve"> </w:t>
      </w:r>
      <w:r w:rsidRPr="002F3662">
        <w:rPr>
          <w:rFonts w:ascii="Arial" w:hAnsi="Arial" w:cs="Arial"/>
        </w:rPr>
        <w:t>de frecuencias del bucle</w:t>
      </w:r>
      <w:r w:rsidR="00DE0AC3" w:rsidRPr="002F3662">
        <w:rPr>
          <w:rFonts w:ascii="Arial" w:hAnsi="Arial" w:cs="Arial"/>
        </w:rPr>
        <w:t xml:space="preserve"> (SAIB),</w:t>
      </w:r>
      <w:r w:rsidR="00BE738F" w:rsidRPr="002F3662">
        <w:rPr>
          <w:rFonts w:ascii="Arial" w:hAnsi="Arial" w:cs="Arial"/>
        </w:rPr>
        <w:t xml:space="preserve"> mientras que un segundo </w:t>
      </w:r>
      <w:r w:rsidR="008179E0" w:rsidRPr="002F3662">
        <w:rPr>
          <w:rFonts w:ascii="Arial" w:hAnsi="Arial" w:cs="Arial"/>
        </w:rPr>
        <w:t>CS</w:t>
      </w:r>
      <w:r w:rsidR="00BE738F" w:rsidRPr="002F3662">
        <w:rPr>
          <w:rFonts w:ascii="Arial" w:hAnsi="Arial" w:cs="Arial"/>
        </w:rPr>
        <w:t xml:space="preserve"> podrá disponer de la banda baja de frecuentas del bucle</w:t>
      </w:r>
      <w:r w:rsidRPr="002F3662">
        <w:rPr>
          <w:rFonts w:ascii="Arial" w:hAnsi="Arial" w:cs="Arial"/>
        </w:rPr>
        <w:t xml:space="preserve">, con el fin de brindar servicios de </w:t>
      </w:r>
      <w:r w:rsidR="00BE738F" w:rsidRPr="002F3662">
        <w:rPr>
          <w:rFonts w:ascii="Arial" w:hAnsi="Arial" w:cs="Arial"/>
        </w:rPr>
        <w:t xml:space="preserve">voz y/o </w:t>
      </w:r>
      <w:r w:rsidRPr="002F3662">
        <w:rPr>
          <w:rFonts w:ascii="Arial" w:hAnsi="Arial" w:cs="Arial"/>
        </w:rPr>
        <w:t xml:space="preserve">datos a través del mismo cable multipar de la red principal y de la red secundaria a la que pertenece el bucle desagregado. </w:t>
      </w:r>
    </w:p>
    <w:p w14:paraId="39F0708C" w14:textId="77777777" w:rsidR="00A47F9A" w:rsidRPr="002F3662" w:rsidRDefault="00A47F9A" w:rsidP="00BE738F">
      <w:pPr>
        <w:pStyle w:val="IFTnormal"/>
        <w:rPr>
          <w:rFonts w:ascii="Arial" w:hAnsi="Arial" w:cs="Arial"/>
        </w:rPr>
      </w:pPr>
      <w:r w:rsidRPr="002F3662">
        <w:rPr>
          <w:rFonts w:ascii="Arial" w:hAnsi="Arial" w:cs="Arial"/>
        </w:rPr>
        <w:t xml:space="preserve">Para poder acceder a un </w:t>
      </w:r>
      <w:r w:rsidR="00BF343F" w:rsidRPr="002F3662">
        <w:rPr>
          <w:rFonts w:ascii="Arial" w:hAnsi="Arial" w:cs="Arial"/>
        </w:rPr>
        <w:t xml:space="preserve">Usuario Final </w:t>
      </w:r>
      <w:r w:rsidRPr="002F3662">
        <w:rPr>
          <w:rFonts w:ascii="Arial" w:hAnsi="Arial" w:cs="Arial"/>
        </w:rPr>
        <w:t xml:space="preserve">vía esta modalidad de desagregación son necesarios dos servicios: el servicio en la sección de acceso (SDCBL) y la sección de entrega del circuito hasta el espacio para cubicación del CS (Servicio </w:t>
      </w:r>
      <w:r w:rsidR="00915735" w:rsidRPr="002F3662">
        <w:rPr>
          <w:rFonts w:ascii="Arial" w:hAnsi="Arial" w:cs="Arial"/>
        </w:rPr>
        <w:t xml:space="preserve">Auxiliar </w:t>
      </w:r>
      <w:r w:rsidRPr="002F3662">
        <w:rPr>
          <w:rFonts w:ascii="Arial" w:hAnsi="Arial" w:cs="Arial"/>
        </w:rPr>
        <w:t xml:space="preserve">de </w:t>
      </w:r>
      <w:r w:rsidR="00915735" w:rsidRPr="002F3662">
        <w:rPr>
          <w:rFonts w:ascii="Arial" w:hAnsi="Arial" w:cs="Arial"/>
        </w:rPr>
        <w:t>C</w:t>
      </w:r>
      <w:r w:rsidRPr="002F3662">
        <w:rPr>
          <w:rFonts w:ascii="Arial" w:hAnsi="Arial" w:cs="Arial"/>
        </w:rPr>
        <w:t xml:space="preserve">ableado </w:t>
      </w:r>
      <w:r w:rsidR="00915735" w:rsidRPr="002F3662">
        <w:rPr>
          <w:rFonts w:ascii="Arial" w:hAnsi="Arial" w:cs="Arial"/>
        </w:rPr>
        <w:t>M</w:t>
      </w:r>
      <w:r w:rsidRPr="002F3662">
        <w:rPr>
          <w:rFonts w:ascii="Arial" w:hAnsi="Arial" w:cs="Arial"/>
        </w:rPr>
        <w:t xml:space="preserve">ultipar). El SDCBL comprende la conexión desde el PCT ubicado en el domicilio del usuario, la acometida, caja terminal, red secundaria, red principal y remate del par de cobre en la tablilla vertical del </w:t>
      </w:r>
      <w:r w:rsidR="00BF343F" w:rsidRPr="002F3662">
        <w:rPr>
          <w:rFonts w:ascii="Arial" w:hAnsi="Arial" w:cs="Arial"/>
        </w:rPr>
        <w:t>DG</w:t>
      </w:r>
      <w:r w:rsidRPr="002F3662">
        <w:rPr>
          <w:rFonts w:ascii="Arial" w:hAnsi="Arial" w:cs="Arial"/>
        </w:rPr>
        <w:t xml:space="preserve"> ubicado en la Central Telefónica</w:t>
      </w:r>
      <w:r w:rsidR="00FE0557" w:rsidRPr="002F3662">
        <w:rPr>
          <w:rFonts w:ascii="Arial" w:hAnsi="Arial" w:cs="Arial"/>
        </w:rPr>
        <w:t xml:space="preserve"> o Instalación Equivalente</w:t>
      </w:r>
      <w:r w:rsidR="001A2918" w:rsidRPr="002F3662">
        <w:rPr>
          <w:rFonts w:ascii="Arial" w:hAnsi="Arial" w:cs="Arial"/>
        </w:rPr>
        <w:t xml:space="preserve"> que corresponda</w:t>
      </w:r>
      <w:r w:rsidRPr="002F3662">
        <w:rPr>
          <w:rFonts w:ascii="Arial" w:hAnsi="Arial" w:cs="Arial"/>
        </w:rPr>
        <w:t>. La sección de entrega del circuito hasta el espacio para coubicación del CS (</w:t>
      </w:r>
      <w:r w:rsidR="00915735" w:rsidRPr="002F3662">
        <w:rPr>
          <w:rFonts w:ascii="Arial" w:hAnsi="Arial" w:cs="Arial"/>
        </w:rPr>
        <w:t>S</w:t>
      </w:r>
      <w:r w:rsidRPr="002F3662">
        <w:rPr>
          <w:rFonts w:ascii="Arial" w:hAnsi="Arial" w:cs="Arial"/>
        </w:rPr>
        <w:t xml:space="preserve">ervicio </w:t>
      </w:r>
      <w:r w:rsidR="00915735" w:rsidRPr="002F3662">
        <w:rPr>
          <w:rFonts w:ascii="Arial" w:hAnsi="Arial" w:cs="Arial"/>
        </w:rPr>
        <w:t xml:space="preserve">Auxiliar </w:t>
      </w:r>
      <w:r w:rsidRPr="002F3662">
        <w:rPr>
          <w:rFonts w:ascii="Arial" w:hAnsi="Arial" w:cs="Arial"/>
        </w:rPr>
        <w:t xml:space="preserve">de </w:t>
      </w:r>
      <w:r w:rsidR="00915735" w:rsidRPr="002F3662">
        <w:rPr>
          <w:rFonts w:ascii="Arial" w:hAnsi="Arial" w:cs="Arial"/>
        </w:rPr>
        <w:t>C</w:t>
      </w:r>
      <w:r w:rsidRPr="002F3662">
        <w:rPr>
          <w:rFonts w:ascii="Arial" w:hAnsi="Arial" w:cs="Arial"/>
        </w:rPr>
        <w:t xml:space="preserve">ableado </w:t>
      </w:r>
      <w:r w:rsidR="00915735" w:rsidRPr="002F3662">
        <w:rPr>
          <w:rFonts w:ascii="Arial" w:hAnsi="Arial" w:cs="Arial"/>
        </w:rPr>
        <w:t>M</w:t>
      </w:r>
      <w:r w:rsidRPr="002F3662">
        <w:rPr>
          <w:rFonts w:ascii="Arial" w:hAnsi="Arial" w:cs="Arial"/>
        </w:rPr>
        <w:t>ultipar) comprende el puente entre la tablilla vertical y la tablilla horizontal con separación de bandas y el cableado multipar instalado entre la tablilla horizontal con separador de bandas del DG y el espacio</w:t>
      </w:r>
      <w:r w:rsidR="005E50EA" w:rsidRPr="002F3662">
        <w:rPr>
          <w:rFonts w:ascii="Arial" w:hAnsi="Arial" w:cs="Arial"/>
        </w:rPr>
        <w:t xml:space="preserve"> de</w:t>
      </w:r>
      <w:r w:rsidRPr="002F3662">
        <w:rPr>
          <w:rFonts w:ascii="Arial" w:hAnsi="Arial" w:cs="Arial"/>
        </w:rPr>
        <w:t xml:space="preserve"> coubicación del CS, cuando sea necesario la instalación de escalerillas y los elementos necesarios para el tendido del cableado multipar.</w:t>
      </w:r>
    </w:p>
    <w:p w14:paraId="39F0708D" w14:textId="77777777" w:rsidR="00A47F9A" w:rsidRPr="002F3662" w:rsidRDefault="00A47F9A" w:rsidP="00BE738F">
      <w:pPr>
        <w:pStyle w:val="IFTnormal"/>
        <w:rPr>
          <w:rFonts w:ascii="Arial" w:hAnsi="Arial" w:cs="Arial"/>
        </w:rPr>
      </w:pPr>
      <w:r w:rsidRPr="002F3662">
        <w:rPr>
          <w:rFonts w:ascii="Arial" w:hAnsi="Arial" w:cs="Arial"/>
        </w:rPr>
        <w:t xml:space="preserve">La siguiente figura muestra el esquema del SDCBL y Servicio de Cableado multipar. </w:t>
      </w:r>
    </w:p>
    <w:p w14:paraId="39F0708E" w14:textId="77777777" w:rsidR="00B82120" w:rsidRPr="002F3662" w:rsidRDefault="009B156E" w:rsidP="004558B9">
      <w:pPr>
        <w:pStyle w:val="IFTnormal"/>
        <w:spacing w:after="0"/>
        <w:ind w:left="-567" w:right="-142"/>
        <w:jc w:val="center"/>
        <w:rPr>
          <w:rFonts w:ascii="Arial" w:hAnsi="Arial" w:cs="Arial"/>
        </w:rPr>
      </w:pPr>
      <w:r w:rsidRPr="002F3662">
        <w:rPr>
          <w:rFonts w:ascii="Arial" w:hAnsi="Arial" w:cs="Arial"/>
          <w:noProof/>
          <w:lang w:eastAsia="es-MX"/>
        </w:rPr>
        <w:drawing>
          <wp:inline distT="0" distB="0" distL="0" distR="0" wp14:anchorId="39F076BF" wp14:editId="39F076C0">
            <wp:extent cx="5613400" cy="2709917"/>
            <wp:effectExtent l="19050" t="19050" r="25400" b="14605"/>
            <wp:docPr id="10" name="Imagen 10" descr="C:\Users\msgalean\AppData\Local\Microsoft\Windows\INetCache\Content.Outlook\7BU8MDP6\Desagregación Compartida del 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galean\AppData\Local\Microsoft\Windows\INetCache\Content.Outlook\7BU8MDP6\Desagregación Compartida del Bucle Local.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13400" cy="2709917"/>
                    </a:xfrm>
                    <a:prstGeom prst="rect">
                      <a:avLst/>
                    </a:prstGeom>
                    <a:noFill/>
                    <a:ln>
                      <a:solidFill>
                        <a:schemeClr val="tx1"/>
                      </a:solidFill>
                    </a:ln>
                  </pic:spPr>
                </pic:pic>
              </a:graphicData>
            </a:graphic>
          </wp:inline>
        </w:drawing>
      </w:r>
    </w:p>
    <w:p w14:paraId="39F0708F" w14:textId="77777777" w:rsidR="00A47F9A" w:rsidRPr="002F3662" w:rsidRDefault="00A47F9A" w:rsidP="00DD5100">
      <w:pPr>
        <w:pStyle w:val="IFTnormal"/>
        <w:spacing w:line="240" w:lineRule="auto"/>
        <w:ind w:left="-567" w:right="-142"/>
        <w:jc w:val="center"/>
        <w:rPr>
          <w:rFonts w:ascii="Arial" w:hAnsi="Arial" w:cs="Arial"/>
        </w:rPr>
      </w:pPr>
      <w:r w:rsidRPr="002F3662">
        <w:rPr>
          <w:rFonts w:ascii="Arial" w:hAnsi="Arial" w:cs="Arial"/>
          <w:sz w:val="18"/>
        </w:rPr>
        <w:t>Servicio de Desagregación Compartida del Bucle y Servicio de Cableado Multipar</w:t>
      </w:r>
    </w:p>
    <w:p w14:paraId="39F07090" w14:textId="77777777" w:rsidR="00A47F9A" w:rsidRPr="002F3662" w:rsidRDefault="003C79A5" w:rsidP="002111C5">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00A47F9A" w:rsidRPr="002F3662">
        <w:rPr>
          <w:rFonts w:ascii="Arial" w:hAnsi="Arial" w:cs="Arial"/>
        </w:rPr>
        <w:t>instalará divisores (</w:t>
      </w:r>
      <w:r w:rsidR="00A47F9A" w:rsidRPr="002F3662">
        <w:rPr>
          <w:rFonts w:ascii="Arial" w:hAnsi="Arial" w:cs="Arial"/>
          <w:i/>
        </w:rPr>
        <w:t>splitters</w:t>
      </w:r>
      <w:r w:rsidR="00A47F9A" w:rsidRPr="002F3662">
        <w:rPr>
          <w:rFonts w:ascii="Arial" w:hAnsi="Arial" w:cs="Arial"/>
        </w:rPr>
        <w:t xml:space="preserve">) en las tablillas del DG que corresponden a la sección de entrega del circuito, para separar el servicio de voz del servicio de datos. Las frecuencias de la banda alta serán entregadas al CS para que éste provea servicios de telecomunicaciones al </w:t>
      </w:r>
      <w:r w:rsidR="00B263D5" w:rsidRPr="002F3662">
        <w:rPr>
          <w:rFonts w:ascii="Arial" w:hAnsi="Arial" w:cs="Arial"/>
        </w:rPr>
        <w:t>Usuario Final</w:t>
      </w:r>
      <w:r w:rsidR="00DE0AC3" w:rsidRPr="002F3662">
        <w:rPr>
          <w:rFonts w:ascii="Arial" w:hAnsi="Arial" w:cs="Arial"/>
        </w:rPr>
        <w:t xml:space="preserve"> (SAIB)</w:t>
      </w:r>
      <w:r w:rsidR="00A47F9A" w:rsidRPr="002F3662">
        <w:rPr>
          <w:rFonts w:ascii="Arial" w:hAnsi="Arial" w:cs="Arial"/>
        </w:rPr>
        <w:t>, no obstante, el servicio de telefonía será gestionado por</w:t>
      </w:r>
      <w:r w:rsidR="00760DD2" w:rsidRPr="002F3662">
        <w:rPr>
          <w:rFonts w:ascii="Arial" w:hAnsi="Arial" w:cs="Arial"/>
        </w:rPr>
        <w:t xml:space="preserve"> </w:t>
      </w:r>
      <w:r w:rsidR="00D80AD0" w:rsidRPr="002F3662">
        <w:rPr>
          <w:rFonts w:ascii="Arial" w:hAnsi="Arial" w:cs="Arial"/>
        </w:rPr>
        <w:t>otro CS</w:t>
      </w:r>
      <w:r w:rsidR="00760DD2" w:rsidRPr="002F3662">
        <w:rPr>
          <w:rFonts w:ascii="Arial" w:hAnsi="Arial" w:cs="Arial"/>
        </w:rPr>
        <w:t>.</w:t>
      </w:r>
      <w:r w:rsidR="00A47F9A" w:rsidRPr="002F3662">
        <w:rPr>
          <w:rFonts w:ascii="Arial" w:hAnsi="Arial" w:cs="Arial"/>
        </w:rPr>
        <w:t xml:space="preserve"> En este servicio, </w:t>
      </w:r>
      <w:r w:rsidRPr="002F3662">
        <w:rPr>
          <w:rFonts w:ascii="Arial" w:hAnsi="Arial" w:cs="Arial"/>
        </w:rPr>
        <w:t>la</w:t>
      </w:r>
      <w:r w:rsidR="00A47F9A" w:rsidRPr="002F3662">
        <w:rPr>
          <w:rFonts w:ascii="Arial" w:hAnsi="Arial" w:cs="Arial"/>
        </w:rPr>
        <w:t xml:space="preserve"> </w:t>
      </w:r>
      <w:r w:rsidR="008B5856" w:rsidRPr="002F3662">
        <w:rPr>
          <w:rFonts w:ascii="Arial" w:hAnsi="Arial" w:cs="Arial"/>
        </w:rPr>
        <w:t>EM</w:t>
      </w:r>
      <w:r w:rsidR="008F0D18" w:rsidRPr="002F3662">
        <w:rPr>
          <w:rFonts w:ascii="Arial" w:hAnsi="Arial" w:cs="Arial"/>
        </w:rPr>
        <w:t xml:space="preserve"> </w:t>
      </w:r>
      <w:r w:rsidR="00A47F9A" w:rsidRPr="002F3662">
        <w:rPr>
          <w:rFonts w:ascii="Arial" w:hAnsi="Arial" w:cs="Arial"/>
        </w:rPr>
        <w:t>instala</w:t>
      </w:r>
      <w:r w:rsidR="008F0D18" w:rsidRPr="002F3662">
        <w:rPr>
          <w:rFonts w:ascii="Arial" w:hAnsi="Arial" w:cs="Arial"/>
        </w:rPr>
        <w:t>r</w:t>
      </w:r>
      <w:r w:rsidR="00B82120" w:rsidRPr="002F3662">
        <w:rPr>
          <w:rFonts w:ascii="Arial" w:hAnsi="Arial" w:cs="Arial"/>
        </w:rPr>
        <w:t>á</w:t>
      </w:r>
      <w:r w:rsidR="00A47F9A" w:rsidRPr="002F3662">
        <w:rPr>
          <w:rFonts w:ascii="Arial" w:hAnsi="Arial" w:cs="Arial"/>
        </w:rPr>
        <w:t xml:space="preserve"> los divisores de banda de frecuencias (microfiltro) en el domicilio del usuario, cuando el PCT no incluya </w:t>
      </w:r>
      <w:r w:rsidR="00A47F9A" w:rsidRPr="002F3662">
        <w:rPr>
          <w:rFonts w:ascii="Arial" w:hAnsi="Arial" w:cs="Arial"/>
          <w:i/>
        </w:rPr>
        <w:t>splitters</w:t>
      </w:r>
      <w:r w:rsidR="00A47F9A" w:rsidRPr="002F3662">
        <w:rPr>
          <w:rFonts w:ascii="Arial" w:hAnsi="Arial" w:cs="Arial"/>
        </w:rPr>
        <w:t>.</w:t>
      </w:r>
    </w:p>
    <w:p w14:paraId="39F07091" w14:textId="77777777" w:rsidR="00A47F9A" w:rsidRPr="002F3662" w:rsidRDefault="00A47F9A" w:rsidP="002111C5">
      <w:pPr>
        <w:pStyle w:val="IFTnormal"/>
        <w:rPr>
          <w:rFonts w:ascii="Arial" w:hAnsi="Arial" w:cs="Arial"/>
        </w:rPr>
      </w:pPr>
      <w:r w:rsidRPr="002F3662">
        <w:rPr>
          <w:rFonts w:ascii="Arial" w:hAnsi="Arial" w:cs="Arial"/>
        </w:rPr>
        <w:t>Para que el servicio de SD</w:t>
      </w:r>
      <w:r w:rsidR="005E50EA" w:rsidRPr="002F3662">
        <w:rPr>
          <w:rFonts w:ascii="Arial" w:hAnsi="Arial" w:cs="Arial"/>
        </w:rPr>
        <w:t>C</w:t>
      </w:r>
      <w:r w:rsidRPr="002F3662">
        <w:rPr>
          <w:rFonts w:ascii="Arial" w:hAnsi="Arial" w:cs="Arial"/>
        </w:rPr>
        <w:t xml:space="preserve">BL se lleve a cabo de forma efectiva es necesario que antes de que </w:t>
      </w:r>
      <w:r w:rsidR="003C79A5"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entregue el circuito al CS, se deba contar con los siguientes elementos:</w:t>
      </w:r>
    </w:p>
    <w:p w14:paraId="39F07092" w14:textId="77777777" w:rsidR="00A47F9A" w:rsidRPr="002F3662" w:rsidRDefault="00A47F9A" w:rsidP="002F7E4A">
      <w:pPr>
        <w:pStyle w:val="IFTnormal"/>
        <w:numPr>
          <w:ilvl w:val="0"/>
          <w:numId w:val="71"/>
        </w:numPr>
        <w:rPr>
          <w:rFonts w:ascii="Arial" w:hAnsi="Arial" w:cs="Arial"/>
        </w:rPr>
      </w:pPr>
      <w:r w:rsidRPr="002F3662">
        <w:rPr>
          <w:rFonts w:ascii="Arial" w:hAnsi="Arial" w:cs="Arial"/>
        </w:rPr>
        <w:t xml:space="preserve">Un espacio para coubicación donde el CS coloque su infraestructura de tal forma que </w:t>
      </w:r>
      <w:r w:rsidR="003C79A5"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 xml:space="preserve">pueda hacer la entrega del circuito de la Central </w:t>
      </w:r>
      <w:r w:rsidR="001A2918" w:rsidRPr="002F3662">
        <w:rPr>
          <w:rFonts w:ascii="Arial" w:hAnsi="Arial" w:cs="Arial"/>
        </w:rPr>
        <w:t xml:space="preserve">Telefónica </w:t>
      </w:r>
      <w:r w:rsidR="00002038" w:rsidRPr="002F3662">
        <w:rPr>
          <w:rFonts w:ascii="Arial" w:hAnsi="Arial" w:cs="Arial"/>
        </w:rPr>
        <w:t xml:space="preserve">o Instalación Equivalente </w:t>
      </w:r>
      <w:r w:rsidRPr="002F3662">
        <w:rPr>
          <w:rFonts w:ascii="Arial" w:hAnsi="Arial" w:cs="Arial"/>
        </w:rPr>
        <w:t>a la cual pertenece el bucle a desagregar</w:t>
      </w:r>
      <w:r w:rsidR="000D211C" w:rsidRPr="002F3662">
        <w:rPr>
          <w:rFonts w:ascii="Arial" w:hAnsi="Arial" w:cs="Arial"/>
        </w:rPr>
        <w:t>, conforme a lo establecido en la sección “Servicio de Coubicación para Desagregación del Bucle” de la presente oferta</w:t>
      </w:r>
      <w:r w:rsidRPr="002F3662">
        <w:rPr>
          <w:rFonts w:ascii="Arial" w:hAnsi="Arial" w:cs="Arial"/>
        </w:rPr>
        <w:t xml:space="preserve">. </w:t>
      </w:r>
    </w:p>
    <w:p w14:paraId="39F07093" w14:textId="77777777" w:rsidR="00A47F9A" w:rsidRPr="002F3662" w:rsidRDefault="00A47F9A" w:rsidP="002F7E4A">
      <w:pPr>
        <w:pStyle w:val="IFTnormal"/>
        <w:numPr>
          <w:ilvl w:val="0"/>
          <w:numId w:val="71"/>
        </w:numPr>
        <w:rPr>
          <w:rFonts w:ascii="Arial" w:hAnsi="Arial" w:cs="Arial"/>
        </w:rPr>
      </w:pPr>
      <w:r w:rsidRPr="002F3662">
        <w:rPr>
          <w:rFonts w:ascii="Arial" w:hAnsi="Arial" w:cs="Arial"/>
        </w:rPr>
        <w:t xml:space="preserve">Cableado multipar entre la tablilla horizontal instalada por </w:t>
      </w:r>
      <w:r w:rsidR="003C79A5"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en el DG</w:t>
      </w:r>
      <w:r w:rsidR="005E50EA" w:rsidRPr="002F3662">
        <w:rPr>
          <w:rFonts w:ascii="Arial" w:hAnsi="Arial" w:cs="Arial"/>
        </w:rPr>
        <w:t xml:space="preserve"> </w:t>
      </w:r>
      <w:r w:rsidRPr="002F3662">
        <w:rPr>
          <w:rFonts w:ascii="Arial" w:hAnsi="Arial" w:cs="Arial"/>
        </w:rPr>
        <w:t xml:space="preserve">y el espacio para </w:t>
      </w:r>
      <w:r w:rsidR="005E50EA" w:rsidRPr="002F3662">
        <w:rPr>
          <w:rFonts w:ascii="Arial" w:hAnsi="Arial" w:cs="Arial"/>
        </w:rPr>
        <w:t xml:space="preserve">la </w:t>
      </w:r>
      <w:r w:rsidRPr="002F3662">
        <w:rPr>
          <w:rFonts w:ascii="Arial" w:hAnsi="Arial" w:cs="Arial"/>
        </w:rPr>
        <w:t xml:space="preserve">coubicación </w:t>
      </w:r>
      <w:r w:rsidR="005E50EA" w:rsidRPr="002F3662">
        <w:rPr>
          <w:rFonts w:ascii="Arial" w:hAnsi="Arial" w:cs="Arial"/>
        </w:rPr>
        <w:t xml:space="preserve">donde </w:t>
      </w:r>
      <w:r w:rsidRPr="002F3662">
        <w:rPr>
          <w:rFonts w:ascii="Arial" w:hAnsi="Arial" w:cs="Arial"/>
        </w:rPr>
        <w:t xml:space="preserve">el CS ubique su infraestructura en la Central </w:t>
      </w:r>
      <w:r w:rsidR="001A2918" w:rsidRPr="002F3662">
        <w:rPr>
          <w:rFonts w:ascii="Arial" w:hAnsi="Arial" w:cs="Arial"/>
        </w:rPr>
        <w:t xml:space="preserve">Telefónica </w:t>
      </w:r>
      <w:r w:rsidR="00002038" w:rsidRPr="002F3662">
        <w:rPr>
          <w:rFonts w:ascii="Arial" w:hAnsi="Arial" w:cs="Arial"/>
        </w:rPr>
        <w:t xml:space="preserve">o Instalación Equivalente </w:t>
      </w:r>
      <w:r w:rsidRPr="002F3662">
        <w:rPr>
          <w:rFonts w:ascii="Arial" w:hAnsi="Arial" w:cs="Arial"/>
        </w:rPr>
        <w:t>a la cual pertenece el bucle a desagregar.</w:t>
      </w:r>
    </w:p>
    <w:p w14:paraId="39F07094" w14:textId="77777777" w:rsidR="00A47F9A" w:rsidRPr="002F3662" w:rsidRDefault="00A47F9A" w:rsidP="002F7E4A">
      <w:pPr>
        <w:pStyle w:val="IFTnormal"/>
        <w:numPr>
          <w:ilvl w:val="0"/>
          <w:numId w:val="71"/>
        </w:numPr>
        <w:rPr>
          <w:rFonts w:ascii="Arial" w:hAnsi="Arial" w:cs="Arial"/>
        </w:rPr>
      </w:pPr>
      <w:r w:rsidRPr="002F3662">
        <w:rPr>
          <w:rFonts w:ascii="Arial" w:hAnsi="Arial" w:cs="Arial"/>
        </w:rPr>
        <w:t xml:space="preserve">El CS </w:t>
      </w:r>
      <w:r w:rsidR="005E50EA" w:rsidRPr="002F3662">
        <w:rPr>
          <w:rFonts w:ascii="Arial" w:hAnsi="Arial" w:cs="Arial"/>
        </w:rPr>
        <w:t xml:space="preserve">deberá </w:t>
      </w:r>
      <w:r w:rsidRPr="002F3662">
        <w:rPr>
          <w:rFonts w:ascii="Arial" w:hAnsi="Arial" w:cs="Arial"/>
        </w:rPr>
        <w:t>contar con la infraestructura necesaria para recibir el bucle desagregado.</w:t>
      </w:r>
    </w:p>
    <w:p w14:paraId="39F07095" w14:textId="77777777" w:rsidR="00A47F9A" w:rsidRPr="002F3662" w:rsidRDefault="00A47F9A" w:rsidP="002111C5">
      <w:pPr>
        <w:pStyle w:val="IFTnormal"/>
        <w:rPr>
          <w:rFonts w:ascii="Arial" w:hAnsi="Arial" w:cs="Arial"/>
        </w:rPr>
      </w:pPr>
      <w:r w:rsidRPr="002F3662">
        <w:rPr>
          <w:rFonts w:ascii="Arial" w:hAnsi="Arial" w:cs="Arial"/>
        </w:rPr>
        <w:t xml:space="preserve">A solicitud del CS, </w:t>
      </w:r>
      <w:r w:rsidR="003C79A5"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instalará el cableado multipar correspondiente a la sección de entrega del circuito, el cual comprende la instalación de tablilla horizontal con separado</w:t>
      </w:r>
      <w:r w:rsidR="000B56E1" w:rsidRPr="002F3662">
        <w:rPr>
          <w:rFonts w:ascii="Arial" w:hAnsi="Arial" w:cs="Arial"/>
        </w:rPr>
        <w:t xml:space="preserve">r de bandas en el DG, </w:t>
      </w:r>
      <w:r w:rsidRPr="002F3662">
        <w:rPr>
          <w:rFonts w:ascii="Arial" w:hAnsi="Arial" w:cs="Arial"/>
        </w:rPr>
        <w:t xml:space="preserve">tendido de cable multipar (en caso necesario escalerillas y los elementos requeridos para el tendido del cableado multipar) entre la tablilla horizontal instalada en el </w:t>
      </w:r>
      <w:r w:rsidR="00BF343F" w:rsidRPr="002F3662">
        <w:rPr>
          <w:rFonts w:ascii="Arial" w:hAnsi="Arial" w:cs="Arial"/>
        </w:rPr>
        <w:t>DG</w:t>
      </w:r>
      <w:r w:rsidRPr="002F3662">
        <w:rPr>
          <w:rFonts w:ascii="Arial" w:hAnsi="Arial" w:cs="Arial"/>
        </w:rPr>
        <w:t xml:space="preserve"> y el espacio para coubicación de equipos y dispositivos del CS, necesarios para acceder a los servicios de desagregación, dejándose en punta el cableado y entregando </w:t>
      </w:r>
      <w:r w:rsidR="00D93B2B"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 xml:space="preserve">la identificación de las posiciones de los pares en la tablilla. </w:t>
      </w:r>
      <w:r w:rsidR="00430501" w:rsidRPr="002F3662">
        <w:rPr>
          <w:rFonts w:ascii="Arial" w:hAnsi="Arial" w:cs="Arial"/>
        </w:rPr>
        <w:t>E</w:t>
      </w:r>
      <w:r w:rsidRPr="002F3662">
        <w:rPr>
          <w:rFonts w:ascii="Arial" w:hAnsi="Arial" w:cs="Arial"/>
        </w:rPr>
        <w:t>l etiquetado de la identificación del cableado multipar se llevará a cabo conforme a lo establecido en</w:t>
      </w:r>
      <w:r w:rsidR="00430501" w:rsidRPr="002F3662">
        <w:rPr>
          <w:rFonts w:ascii="Arial" w:hAnsi="Arial" w:cs="Arial"/>
        </w:rPr>
        <w:t xml:space="preserve"> el Anexo G3 de la presente Oferta, denominado</w:t>
      </w:r>
      <w:r w:rsidRPr="002F3662">
        <w:rPr>
          <w:rFonts w:ascii="Arial" w:hAnsi="Arial" w:cs="Arial"/>
        </w:rPr>
        <w:t xml:space="preserve"> </w:t>
      </w:r>
      <w:r w:rsidR="00FF08BA" w:rsidRPr="002F3662">
        <w:rPr>
          <w:rFonts w:ascii="Arial" w:hAnsi="Arial" w:cs="Arial"/>
        </w:rPr>
        <w:t>“</w:t>
      </w:r>
      <w:r w:rsidRPr="002F3662">
        <w:rPr>
          <w:rFonts w:ascii="Arial" w:hAnsi="Arial" w:cs="Arial"/>
        </w:rPr>
        <w:t>Guía para el etiquetado de cable multipar Instalado dentro de un</w:t>
      </w:r>
      <w:r w:rsidR="00696A79" w:rsidRPr="002F3662">
        <w:rPr>
          <w:rFonts w:ascii="Arial" w:hAnsi="Arial" w:cs="Arial"/>
        </w:rPr>
        <w:t>a Central Telefónica</w:t>
      </w:r>
      <w:r w:rsidR="00FF08BA" w:rsidRPr="002F3662">
        <w:rPr>
          <w:rFonts w:ascii="Arial" w:hAnsi="Arial" w:cs="Arial"/>
        </w:rPr>
        <w:t>”</w:t>
      </w:r>
      <w:r w:rsidRPr="002F3662">
        <w:rPr>
          <w:rFonts w:ascii="Arial" w:hAnsi="Arial" w:cs="Arial"/>
        </w:rPr>
        <w:t xml:space="preserve">. </w:t>
      </w:r>
    </w:p>
    <w:p w14:paraId="39F07096" w14:textId="77777777" w:rsidR="00A47F9A" w:rsidRPr="002F3662" w:rsidRDefault="00A47F9A" w:rsidP="002111C5">
      <w:pPr>
        <w:pStyle w:val="IFTnormal"/>
        <w:rPr>
          <w:rFonts w:ascii="Arial" w:hAnsi="Arial" w:cs="Arial"/>
        </w:rPr>
      </w:pPr>
      <w:r w:rsidRPr="002F3662">
        <w:rPr>
          <w:rFonts w:ascii="Arial" w:hAnsi="Arial" w:cs="Arial"/>
        </w:rPr>
        <w:t>La solicitud de</w:t>
      </w:r>
      <w:r w:rsidR="0080626D" w:rsidRPr="002F3662">
        <w:rPr>
          <w:rFonts w:ascii="Arial" w:hAnsi="Arial" w:cs="Arial"/>
        </w:rPr>
        <w:t xml:space="preserve">l </w:t>
      </w:r>
      <w:r w:rsidR="00AF171E" w:rsidRPr="002F3662">
        <w:rPr>
          <w:rFonts w:ascii="Arial" w:hAnsi="Arial" w:cs="Arial"/>
        </w:rPr>
        <w:t>S</w:t>
      </w:r>
      <w:r w:rsidR="0080626D" w:rsidRPr="002F3662">
        <w:rPr>
          <w:rFonts w:ascii="Arial" w:hAnsi="Arial" w:cs="Arial"/>
        </w:rPr>
        <w:t xml:space="preserve">ervicio </w:t>
      </w:r>
      <w:r w:rsidR="00AF171E" w:rsidRPr="002F3662">
        <w:rPr>
          <w:rFonts w:ascii="Arial" w:hAnsi="Arial" w:cs="Arial"/>
        </w:rPr>
        <w:t>Auxiliar</w:t>
      </w:r>
      <w:r w:rsidR="0080626D" w:rsidRPr="002F3662">
        <w:rPr>
          <w:rFonts w:ascii="Arial" w:hAnsi="Arial" w:cs="Arial"/>
        </w:rPr>
        <w:t xml:space="preserve"> de</w:t>
      </w:r>
      <w:r w:rsidRPr="002F3662">
        <w:rPr>
          <w:rFonts w:ascii="Arial" w:hAnsi="Arial" w:cs="Arial"/>
        </w:rPr>
        <w:t xml:space="preserve"> </w:t>
      </w:r>
      <w:r w:rsidR="00AF171E" w:rsidRPr="002F3662">
        <w:rPr>
          <w:rFonts w:ascii="Arial" w:hAnsi="Arial" w:cs="Arial"/>
        </w:rPr>
        <w:t>C</w:t>
      </w:r>
      <w:r w:rsidRPr="002F3662">
        <w:rPr>
          <w:rFonts w:ascii="Arial" w:hAnsi="Arial" w:cs="Arial"/>
        </w:rPr>
        <w:t xml:space="preserve">ableado </w:t>
      </w:r>
      <w:r w:rsidR="00AF171E" w:rsidRPr="002F3662">
        <w:rPr>
          <w:rFonts w:ascii="Arial" w:hAnsi="Arial" w:cs="Arial"/>
        </w:rPr>
        <w:t>M</w:t>
      </w:r>
      <w:r w:rsidRPr="002F3662">
        <w:rPr>
          <w:rFonts w:ascii="Arial" w:hAnsi="Arial" w:cs="Arial"/>
        </w:rPr>
        <w:t>ultipar se llevará a cabo conforme al procedimiento de contratación, modificación y baja del cableado multipar</w:t>
      </w:r>
      <w:r w:rsidR="00430501" w:rsidRPr="002F3662">
        <w:rPr>
          <w:rFonts w:ascii="Arial" w:hAnsi="Arial" w:cs="Arial"/>
        </w:rPr>
        <w:t>, debiendo el CS efectuar el pago de</w:t>
      </w:r>
      <w:r w:rsidRPr="002F3662">
        <w:rPr>
          <w:rFonts w:ascii="Arial" w:hAnsi="Arial" w:cs="Arial"/>
        </w:rPr>
        <w:t xml:space="preserve"> las contraprestaciones correspondientes.</w:t>
      </w:r>
    </w:p>
    <w:p w14:paraId="39F07097" w14:textId="77777777" w:rsidR="00A47F9A" w:rsidRPr="002F3662" w:rsidRDefault="00A47F9A" w:rsidP="002111C5">
      <w:pPr>
        <w:pStyle w:val="IFTnormal"/>
        <w:rPr>
          <w:rFonts w:ascii="Arial" w:hAnsi="Arial" w:cs="Arial"/>
        </w:rPr>
      </w:pPr>
      <w:r w:rsidRPr="002F3662">
        <w:rPr>
          <w:rFonts w:ascii="Arial" w:hAnsi="Arial" w:cs="Arial"/>
        </w:rPr>
        <w:t xml:space="preserve">En caso de que se requiera </w:t>
      </w:r>
      <w:r w:rsidR="00430501" w:rsidRPr="002F3662">
        <w:rPr>
          <w:rFonts w:ascii="Arial" w:hAnsi="Arial" w:cs="Arial"/>
        </w:rPr>
        <w:t xml:space="preserve">el </w:t>
      </w:r>
      <w:r w:rsidRPr="002F3662">
        <w:rPr>
          <w:rFonts w:ascii="Arial" w:hAnsi="Arial" w:cs="Arial"/>
        </w:rPr>
        <w:t xml:space="preserve">tendido de cable multipar correspondiente a la sección de entrega del circuito, para una Ubicación Distante, </w:t>
      </w:r>
      <w:r w:rsidR="00D93B2B" w:rsidRPr="002F3662">
        <w:rPr>
          <w:rFonts w:ascii="Arial" w:hAnsi="Arial" w:cs="Arial"/>
        </w:rPr>
        <w:t xml:space="preserve">la </w:t>
      </w:r>
      <w:r w:rsidR="008B5856" w:rsidRPr="002F3662">
        <w:rPr>
          <w:rFonts w:ascii="Arial" w:hAnsi="Arial" w:cs="Arial"/>
        </w:rPr>
        <w:t>EM</w:t>
      </w:r>
      <w:r w:rsidR="00430501" w:rsidRPr="002F3662">
        <w:rPr>
          <w:rFonts w:ascii="Arial" w:hAnsi="Arial" w:cs="Arial"/>
        </w:rPr>
        <w:t xml:space="preserve"> lo prestará</w:t>
      </w:r>
      <w:r w:rsidRPr="002F3662">
        <w:rPr>
          <w:rFonts w:ascii="Arial" w:hAnsi="Arial" w:cs="Arial"/>
        </w:rPr>
        <w:t xml:space="preserve"> en términos de la Oferta de Compartición de Infraestructura</w:t>
      </w:r>
      <w:r w:rsidR="00430501" w:rsidRPr="002F3662">
        <w:rPr>
          <w:rFonts w:ascii="Arial" w:hAnsi="Arial" w:cs="Arial"/>
        </w:rPr>
        <w:t xml:space="preserve"> Pasiva autorizada por el Instituto</w:t>
      </w:r>
      <w:r w:rsidRPr="002F3662">
        <w:rPr>
          <w:rFonts w:ascii="Arial" w:hAnsi="Arial" w:cs="Arial"/>
        </w:rPr>
        <w:t>,</w:t>
      </w:r>
      <w:r w:rsidR="00430501" w:rsidRPr="002F3662">
        <w:rPr>
          <w:rFonts w:ascii="Arial" w:hAnsi="Arial" w:cs="Arial"/>
        </w:rPr>
        <w:t xml:space="preserve"> debiendo</w:t>
      </w:r>
      <w:r w:rsidRPr="002F3662">
        <w:rPr>
          <w:rFonts w:ascii="Arial" w:hAnsi="Arial" w:cs="Arial"/>
        </w:rPr>
        <w:t xml:space="preserve"> el CS enviar junto con su solicitud el NIS</w:t>
      </w:r>
      <w:r w:rsidR="00182926" w:rsidRPr="002F3662">
        <w:rPr>
          <w:rFonts w:ascii="Arial" w:hAnsi="Arial" w:cs="Arial"/>
        </w:rPr>
        <w:t xml:space="preserve"> de </w:t>
      </w:r>
      <w:r w:rsidRPr="002F3662">
        <w:rPr>
          <w:rFonts w:ascii="Arial" w:hAnsi="Arial" w:cs="Arial"/>
        </w:rPr>
        <w:t>Referencia correspondiente al servicio de tendido de cable y el Acta de Entrega de Servicio obtenida a través de los procedimientos establecidos.</w:t>
      </w:r>
    </w:p>
    <w:p w14:paraId="39F07098" w14:textId="77777777" w:rsidR="00A47F9A" w:rsidRPr="002F3662" w:rsidRDefault="00A47F9A" w:rsidP="002111C5">
      <w:pPr>
        <w:pStyle w:val="IFTnormal"/>
        <w:rPr>
          <w:rFonts w:ascii="Arial" w:hAnsi="Arial" w:cs="Arial"/>
        </w:rPr>
      </w:pPr>
      <w:r w:rsidRPr="002F3662">
        <w:rPr>
          <w:rFonts w:ascii="Arial" w:hAnsi="Arial" w:cs="Arial"/>
        </w:rPr>
        <w:t>Las especificaciones técnicas del cable a suministrar son las mismas descritas para el SDTBL</w:t>
      </w:r>
      <w:r w:rsidR="0080626D" w:rsidRPr="002F3662">
        <w:rPr>
          <w:rFonts w:ascii="Arial" w:hAnsi="Arial" w:cs="Arial"/>
        </w:rPr>
        <w:t xml:space="preserve">, </w:t>
      </w:r>
      <w:r w:rsidR="000B56E1" w:rsidRPr="002F3662">
        <w:rPr>
          <w:rFonts w:ascii="Arial" w:hAnsi="Arial" w:cs="Arial"/>
        </w:rPr>
        <w:t>las cuales se describen</w:t>
      </w:r>
      <w:r w:rsidR="0080626D" w:rsidRPr="002F3662">
        <w:rPr>
          <w:rFonts w:ascii="Arial" w:hAnsi="Arial" w:cs="Arial"/>
        </w:rPr>
        <w:t xml:space="preserve"> </w:t>
      </w:r>
      <w:r w:rsidR="000B56E1" w:rsidRPr="002F3662">
        <w:rPr>
          <w:rFonts w:ascii="Arial" w:hAnsi="Arial" w:cs="Arial"/>
        </w:rPr>
        <w:t xml:space="preserve">en </w:t>
      </w:r>
      <w:r w:rsidR="006E251A" w:rsidRPr="002F3662">
        <w:rPr>
          <w:rFonts w:ascii="Arial" w:hAnsi="Arial" w:cs="Arial"/>
        </w:rPr>
        <w:t xml:space="preserve">el </w:t>
      </w:r>
      <w:r w:rsidR="0080626D" w:rsidRPr="002F3662">
        <w:rPr>
          <w:rFonts w:ascii="Arial" w:hAnsi="Arial" w:cs="Arial"/>
        </w:rPr>
        <w:t>Servicio Auxiliar de Cableado Multipar</w:t>
      </w:r>
      <w:r w:rsidR="0018166F" w:rsidRPr="002F3662">
        <w:rPr>
          <w:rFonts w:ascii="Arial" w:hAnsi="Arial" w:cs="Arial"/>
        </w:rPr>
        <w:t>.</w:t>
      </w:r>
    </w:p>
    <w:p w14:paraId="39F07099" w14:textId="77777777" w:rsidR="00A47F9A" w:rsidRPr="002F3662" w:rsidRDefault="00A47F9A" w:rsidP="002111C5">
      <w:pPr>
        <w:pStyle w:val="IFTnormal"/>
        <w:rPr>
          <w:rFonts w:ascii="Arial" w:hAnsi="Arial" w:cs="Arial"/>
        </w:rPr>
      </w:pPr>
      <w:r w:rsidRPr="002F3662">
        <w:rPr>
          <w:rFonts w:ascii="Arial" w:hAnsi="Arial" w:cs="Arial"/>
        </w:rPr>
        <w:t xml:space="preserve">Para la entrega del circuito y habilitación del SDCBL, </w:t>
      </w:r>
      <w:r w:rsidR="00D93B2B"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 xml:space="preserve">realizará el puente entre la tablilla vertical y la tablilla horizontal con separación de bandas. El puente consiste en la conexión entre la tablilla vertical donde se conecta el par procedente del </w:t>
      </w:r>
      <w:r w:rsidR="00B263D5" w:rsidRPr="002F3662">
        <w:rPr>
          <w:rFonts w:ascii="Arial" w:hAnsi="Arial" w:cs="Arial"/>
        </w:rPr>
        <w:t>Usuario Final</w:t>
      </w:r>
      <w:r w:rsidRPr="002F3662">
        <w:rPr>
          <w:rFonts w:ascii="Arial" w:hAnsi="Arial" w:cs="Arial"/>
        </w:rPr>
        <w:t xml:space="preserve"> y la tablilla horizontal con separador de bandas donde se remata el cableado multipar que va al espacio para coubicación del CS. Al momento del puente </w:t>
      </w:r>
      <w:r w:rsidR="00D93B2B"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y el CS deberán coordinar</w:t>
      </w:r>
      <w:r w:rsidR="00430501" w:rsidRPr="002F3662">
        <w:rPr>
          <w:rFonts w:ascii="Arial" w:hAnsi="Arial" w:cs="Arial"/>
        </w:rPr>
        <w:t>se</w:t>
      </w:r>
      <w:r w:rsidRPr="002F3662">
        <w:rPr>
          <w:rFonts w:ascii="Arial" w:hAnsi="Arial" w:cs="Arial"/>
        </w:rPr>
        <w:t xml:space="preserve"> para identificar los pares a conectar en el puente</w:t>
      </w:r>
      <w:r w:rsidR="00430501" w:rsidRPr="002F3662">
        <w:rPr>
          <w:rFonts w:ascii="Arial" w:hAnsi="Arial" w:cs="Arial"/>
        </w:rPr>
        <w:t xml:space="preserve"> con la finalidad de que </w:t>
      </w:r>
      <w:r w:rsidRPr="002F3662">
        <w:rPr>
          <w:rFonts w:ascii="Arial" w:hAnsi="Arial" w:cs="Arial"/>
        </w:rPr>
        <w:t>el CS pueda identificar en el cableado multipar a que par corresponde el circuito entregado.</w:t>
      </w:r>
    </w:p>
    <w:p w14:paraId="39F0709A" w14:textId="77777777" w:rsidR="00A47F9A" w:rsidRPr="002F3662" w:rsidRDefault="00A47F9A" w:rsidP="002111C5">
      <w:pPr>
        <w:pStyle w:val="IFTnormal"/>
        <w:rPr>
          <w:rFonts w:ascii="Arial" w:hAnsi="Arial" w:cs="Arial"/>
        </w:rPr>
      </w:pPr>
      <w:r w:rsidRPr="002F3662">
        <w:rPr>
          <w:rFonts w:ascii="Arial" w:hAnsi="Arial" w:cs="Arial"/>
        </w:rPr>
        <w:t xml:space="preserve">Las actividades que </w:t>
      </w:r>
      <w:r w:rsidR="00D93B2B" w:rsidRPr="002F3662">
        <w:rPr>
          <w:rFonts w:ascii="Arial" w:hAnsi="Arial" w:cs="Arial"/>
        </w:rPr>
        <w:t xml:space="preserve">la </w:t>
      </w:r>
      <w:r w:rsidR="008B5856" w:rsidRPr="002F3662">
        <w:rPr>
          <w:rFonts w:ascii="Arial" w:hAnsi="Arial" w:cs="Arial"/>
        </w:rPr>
        <w:t>EM</w:t>
      </w:r>
      <w:r w:rsidR="005E50EA" w:rsidRPr="002F3662">
        <w:rPr>
          <w:rFonts w:ascii="Arial" w:hAnsi="Arial" w:cs="Arial"/>
        </w:rPr>
        <w:t xml:space="preserve"> </w:t>
      </w:r>
      <w:r w:rsidRPr="002F3662">
        <w:rPr>
          <w:rFonts w:ascii="Arial" w:hAnsi="Arial" w:cs="Arial"/>
        </w:rPr>
        <w:t>realizará en este servicio de desagregación consisten en:</w:t>
      </w:r>
    </w:p>
    <w:p w14:paraId="39F0709B" w14:textId="77777777" w:rsidR="00A47F9A" w:rsidRPr="002F3662" w:rsidRDefault="00A47F9A" w:rsidP="002F7E4A">
      <w:pPr>
        <w:pStyle w:val="IFTnormal"/>
        <w:numPr>
          <w:ilvl w:val="0"/>
          <w:numId w:val="72"/>
        </w:numPr>
        <w:rPr>
          <w:rFonts w:ascii="Arial" w:hAnsi="Arial" w:cs="Arial"/>
        </w:rPr>
      </w:pPr>
      <w:r w:rsidRPr="002F3662">
        <w:rPr>
          <w:rFonts w:ascii="Arial" w:hAnsi="Arial" w:cs="Arial"/>
        </w:rPr>
        <w:t>Puenteo entre las tablillas verticales y tablillas horizontales.</w:t>
      </w:r>
    </w:p>
    <w:p w14:paraId="39F0709C" w14:textId="77777777" w:rsidR="00A47F9A" w:rsidRPr="00537AF6" w:rsidRDefault="00A47F9A" w:rsidP="002F7E4A">
      <w:pPr>
        <w:pStyle w:val="IFTnormal"/>
        <w:numPr>
          <w:ilvl w:val="0"/>
          <w:numId w:val="72"/>
        </w:numPr>
        <w:rPr>
          <w:rFonts w:ascii="Arial" w:hAnsi="Arial" w:cs="Arial"/>
        </w:rPr>
      </w:pPr>
      <w:r w:rsidRPr="002F3662">
        <w:rPr>
          <w:rFonts w:ascii="Arial" w:hAnsi="Arial" w:cs="Arial"/>
        </w:rPr>
        <w:t xml:space="preserve">Instalación del PCT en el domicilio del usuario, </w:t>
      </w:r>
      <w:r w:rsidRPr="00537AF6">
        <w:rPr>
          <w:rFonts w:ascii="Arial" w:hAnsi="Arial" w:cs="Arial"/>
        </w:rPr>
        <w:t>en el caso de que el Bucle Local correspondiente al par de cobre no disponga de PCT.</w:t>
      </w:r>
    </w:p>
    <w:p w14:paraId="39F0709D" w14:textId="77777777" w:rsidR="00A47F9A" w:rsidRPr="002F3662" w:rsidRDefault="00A47F9A" w:rsidP="002111C5">
      <w:pPr>
        <w:pStyle w:val="IFTnormal"/>
        <w:rPr>
          <w:rFonts w:ascii="Arial" w:hAnsi="Arial" w:cs="Arial"/>
          <w:b/>
        </w:rPr>
      </w:pPr>
      <w:r w:rsidRPr="002F3662">
        <w:rPr>
          <w:rFonts w:ascii="Arial" w:hAnsi="Arial" w:cs="Arial"/>
          <w:b/>
        </w:rPr>
        <w:t xml:space="preserve">Responsabilidad de </w:t>
      </w:r>
      <w:r w:rsidR="00D93B2B" w:rsidRPr="002F3662">
        <w:rPr>
          <w:rFonts w:ascii="Arial" w:hAnsi="Arial" w:cs="Arial"/>
          <w:b/>
        </w:rPr>
        <w:t xml:space="preserve">la </w:t>
      </w:r>
      <w:r w:rsidR="008B5856" w:rsidRPr="002F3662">
        <w:rPr>
          <w:rFonts w:ascii="Arial" w:hAnsi="Arial" w:cs="Arial"/>
          <w:b/>
        </w:rPr>
        <w:t>EM</w:t>
      </w:r>
      <w:r w:rsidR="005E50EA" w:rsidRPr="002F3662">
        <w:rPr>
          <w:rFonts w:ascii="Arial" w:hAnsi="Arial" w:cs="Arial"/>
          <w:b/>
        </w:rPr>
        <w:t xml:space="preserve"> </w:t>
      </w:r>
      <w:r w:rsidRPr="002F3662">
        <w:rPr>
          <w:rFonts w:ascii="Arial" w:hAnsi="Arial" w:cs="Arial"/>
          <w:b/>
        </w:rPr>
        <w:t>y recursos asociados al SDCBL</w:t>
      </w:r>
    </w:p>
    <w:p w14:paraId="39F0709E" w14:textId="77777777" w:rsidR="00A47F9A" w:rsidRPr="002F3662" w:rsidRDefault="00A95383" w:rsidP="002111C5">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4E7612" w:rsidRPr="002F3662">
        <w:rPr>
          <w:rFonts w:ascii="Arial" w:hAnsi="Arial" w:cs="Arial"/>
        </w:rPr>
        <w:t xml:space="preserve"> </w:t>
      </w:r>
      <w:r w:rsidR="00A47F9A" w:rsidRPr="002F3662">
        <w:rPr>
          <w:rFonts w:ascii="Arial" w:hAnsi="Arial" w:cs="Arial"/>
        </w:rPr>
        <w:t xml:space="preserve">es responsable de proveer el Bucle Local al CS, </w:t>
      </w:r>
      <w:r w:rsidR="00430501" w:rsidRPr="002F3662">
        <w:rPr>
          <w:rFonts w:ascii="Arial" w:hAnsi="Arial" w:cs="Arial"/>
        </w:rPr>
        <w:t xml:space="preserve">así como </w:t>
      </w:r>
      <w:r w:rsidR="00A47F9A" w:rsidRPr="002F3662">
        <w:rPr>
          <w:rFonts w:ascii="Arial" w:hAnsi="Arial" w:cs="Arial"/>
        </w:rPr>
        <w:t xml:space="preserve">del mantenimiento desde el PCT hasta el espacio para coubicación del CS (incluye los puentes entre la tablilla horizontal, divisores de frecuencia, tablilla vertical donde se conecta el par procedente del </w:t>
      </w:r>
      <w:r w:rsidR="00B263D5" w:rsidRPr="002F3662">
        <w:rPr>
          <w:rFonts w:ascii="Arial" w:hAnsi="Arial" w:cs="Arial"/>
        </w:rPr>
        <w:t>Usuario Final</w:t>
      </w:r>
      <w:r w:rsidR="00A47F9A" w:rsidRPr="002F3662">
        <w:rPr>
          <w:rFonts w:ascii="Arial" w:hAnsi="Arial" w:cs="Arial"/>
        </w:rPr>
        <w:t xml:space="preserve"> y el cableado multipar). </w:t>
      </w:r>
    </w:p>
    <w:p w14:paraId="39F0709F" w14:textId="77777777" w:rsidR="00A47F9A" w:rsidRPr="002F3662" w:rsidRDefault="00A47F9A" w:rsidP="002111C5">
      <w:pPr>
        <w:pStyle w:val="IFTnormal"/>
        <w:rPr>
          <w:rFonts w:ascii="Arial" w:hAnsi="Arial" w:cs="Arial"/>
        </w:rPr>
      </w:pPr>
      <w:r w:rsidRPr="002F3662">
        <w:rPr>
          <w:rFonts w:ascii="Arial" w:hAnsi="Arial" w:cs="Arial"/>
        </w:rPr>
        <w:t>El tipo de mantenimiento a realizar estará en función al segmento del Bucle Local y hasta el punto de entrega del circuito en el espacio para la colocación de infraestructura del CS identificado con daño. Por otra parte, las actividades primordiales a seguir son:</w:t>
      </w:r>
    </w:p>
    <w:p w14:paraId="39F070A0" w14:textId="77777777" w:rsidR="00A47F9A" w:rsidRPr="002F3662" w:rsidRDefault="00A47F9A" w:rsidP="002F7E4A">
      <w:pPr>
        <w:pStyle w:val="IFTnormal"/>
        <w:numPr>
          <w:ilvl w:val="0"/>
          <w:numId w:val="73"/>
        </w:numPr>
        <w:rPr>
          <w:rFonts w:ascii="Arial" w:hAnsi="Arial" w:cs="Arial"/>
        </w:rPr>
      </w:pPr>
      <w:r w:rsidRPr="002F3662">
        <w:rPr>
          <w:rFonts w:ascii="Arial" w:hAnsi="Arial" w:cs="Arial"/>
        </w:rPr>
        <w:t>Ubicación del daño</w:t>
      </w:r>
      <w:r w:rsidR="009B5144">
        <w:rPr>
          <w:rFonts w:ascii="Arial" w:hAnsi="Arial" w:cs="Arial"/>
        </w:rPr>
        <w:t>.</w:t>
      </w:r>
    </w:p>
    <w:p w14:paraId="39F070A1" w14:textId="77777777" w:rsidR="00A47F9A" w:rsidRPr="002F3662" w:rsidRDefault="00A47F9A" w:rsidP="002F7E4A">
      <w:pPr>
        <w:pStyle w:val="IFTnormal"/>
        <w:numPr>
          <w:ilvl w:val="0"/>
          <w:numId w:val="73"/>
        </w:numPr>
        <w:rPr>
          <w:rFonts w:ascii="Arial" w:hAnsi="Arial" w:cs="Arial"/>
        </w:rPr>
      </w:pPr>
      <w:r w:rsidRPr="002F3662">
        <w:rPr>
          <w:rFonts w:ascii="Arial" w:hAnsi="Arial" w:cs="Arial"/>
        </w:rPr>
        <w:t xml:space="preserve">Cuando el daño se localiza en el Bucle Local: </w:t>
      </w:r>
    </w:p>
    <w:p w14:paraId="39F070A2" w14:textId="77777777" w:rsidR="00A47F9A" w:rsidRPr="002F3662" w:rsidRDefault="00A47F9A" w:rsidP="002F7E4A">
      <w:pPr>
        <w:pStyle w:val="IFTnormal"/>
        <w:numPr>
          <w:ilvl w:val="1"/>
          <w:numId w:val="74"/>
        </w:numPr>
        <w:rPr>
          <w:rFonts w:ascii="Arial" w:hAnsi="Arial" w:cs="Arial"/>
        </w:rPr>
      </w:pPr>
      <w:r w:rsidRPr="002F3662">
        <w:rPr>
          <w:rFonts w:ascii="Arial" w:hAnsi="Arial" w:cs="Arial"/>
        </w:rPr>
        <w:t>Identificación de un par libre en buen estado eléctrico y físico</w:t>
      </w:r>
      <w:r w:rsidR="00FA364B" w:rsidRPr="002F3662">
        <w:rPr>
          <w:rFonts w:ascii="Arial" w:hAnsi="Arial" w:cs="Arial"/>
        </w:rPr>
        <w:t>.</w:t>
      </w:r>
    </w:p>
    <w:p w14:paraId="39F070A3" w14:textId="77777777" w:rsidR="00A47F9A" w:rsidRPr="002F3662" w:rsidRDefault="00A47F9A" w:rsidP="002F7E4A">
      <w:pPr>
        <w:pStyle w:val="IFTnormal"/>
        <w:numPr>
          <w:ilvl w:val="1"/>
          <w:numId w:val="74"/>
        </w:numPr>
        <w:rPr>
          <w:rFonts w:ascii="Arial" w:hAnsi="Arial" w:cs="Arial"/>
        </w:rPr>
      </w:pPr>
      <w:r w:rsidRPr="002F3662">
        <w:rPr>
          <w:rFonts w:ascii="Arial" w:hAnsi="Arial" w:cs="Arial"/>
        </w:rPr>
        <w:t>Reasignación del SDCBL al par libre en buen estado eléctrico y físico y se notifica al CS la nueva posición de la tablilla.</w:t>
      </w:r>
    </w:p>
    <w:p w14:paraId="39F070A4" w14:textId="77777777" w:rsidR="00A47F9A" w:rsidRPr="002F3662" w:rsidRDefault="00A47F9A" w:rsidP="002F7E4A">
      <w:pPr>
        <w:pStyle w:val="IFTnormal"/>
        <w:numPr>
          <w:ilvl w:val="1"/>
          <w:numId w:val="74"/>
        </w:numPr>
        <w:rPr>
          <w:rFonts w:ascii="Arial" w:hAnsi="Arial" w:cs="Arial"/>
        </w:rPr>
      </w:pPr>
      <w:r w:rsidRPr="002F3662">
        <w:rPr>
          <w:rFonts w:ascii="Arial" w:hAnsi="Arial" w:cs="Arial"/>
        </w:rPr>
        <w:t xml:space="preserve">Cuando no exista un par libre en buen estado eléctrico y físico, </w:t>
      </w:r>
      <w:r w:rsidR="00710569" w:rsidRPr="002F3662">
        <w:rPr>
          <w:rFonts w:ascii="Arial" w:hAnsi="Arial" w:cs="Arial"/>
        </w:rPr>
        <w:t xml:space="preserve">la </w:t>
      </w:r>
      <w:r w:rsidR="008B5856" w:rsidRPr="002F3662">
        <w:rPr>
          <w:rFonts w:ascii="Arial" w:hAnsi="Arial" w:cs="Arial"/>
        </w:rPr>
        <w:t>EM</w:t>
      </w:r>
      <w:r w:rsidR="00FA364B" w:rsidRPr="002F3662">
        <w:rPr>
          <w:rFonts w:ascii="Arial" w:hAnsi="Arial" w:cs="Arial"/>
        </w:rPr>
        <w:t xml:space="preserve"> </w:t>
      </w:r>
      <w:r w:rsidRPr="002F3662">
        <w:rPr>
          <w:rFonts w:ascii="Arial" w:hAnsi="Arial" w:cs="Arial"/>
        </w:rPr>
        <w:t xml:space="preserve">procederá con la localización del daño para </w:t>
      </w:r>
      <w:r w:rsidR="00430501" w:rsidRPr="002F3662">
        <w:rPr>
          <w:rFonts w:ascii="Arial" w:hAnsi="Arial" w:cs="Arial"/>
        </w:rPr>
        <w:t xml:space="preserve">efectuar </w:t>
      </w:r>
      <w:r w:rsidRPr="002F3662">
        <w:rPr>
          <w:rFonts w:ascii="Arial" w:hAnsi="Arial" w:cs="Arial"/>
        </w:rPr>
        <w:t>su reparación</w:t>
      </w:r>
      <w:r w:rsidR="00FA364B" w:rsidRPr="002F3662">
        <w:rPr>
          <w:rFonts w:ascii="Arial" w:hAnsi="Arial" w:cs="Arial"/>
        </w:rPr>
        <w:t>.</w:t>
      </w:r>
    </w:p>
    <w:p w14:paraId="39F070A5" w14:textId="77777777" w:rsidR="00A47F9A" w:rsidRPr="002F3662" w:rsidRDefault="00A47F9A" w:rsidP="002F7E4A">
      <w:pPr>
        <w:pStyle w:val="IFTnormal"/>
        <w:numPr>
          <w:ilvl w:val="0"/>
          <w:numId w:val="73"/>
        </w:numPr>
        <w:rPr>
          <w:rFonts w:ascii="Arial" w:hAnsi="Arial" w:cs="Arial"/>
        </w:rPr>
      </w:pPr>
      <w:r w:rsidRPr="002F3662">
        <w:rPr>
          <w:rFonts w:ascii="Arial" w:hAnsi="Arial" w:cs="Arial"/>
        </w:rPr>
        <w:t xml:space="preserve">Cuando el daño se localice en el puente entre la tablilla horizontal y la tablilla vertical del DG, </w:t>
      </w:r>
      <w:r w:rsidR="00E35FE5">
        <w:rPr>
          <w:rFonts w:ascii="Arial" w:hAnsi="Arial" w:cs="Arial"/>
        </w:rPr>
        <w:t xml:space="preserve">se reparará el elemento </w:t>
      </w:r>
      <w:r w:rsidR="00E35FE5" w:rsidRPr="00892846">
        <w:rPr>
          <w:rFonts w:ascii="Arial" w:hAnsi="Arial" w:cs="Arial"/>
        </w:rPr>
        <w:t xml:space="preserve">dañado o </w:t>
      </w:r>
      <w:r w:rsidRPr="00892846">
        <w:rPr>
          <w:rFonts w:ascii="Arial" w:hAnsi="Arial" w:cs="Arial"/>
        </w:rPr>
        <w:t>será sustituido</w:t>
      </w:r>
      <w:r w:rsidRPr="002F3662">
        <w:rPr>
          <w:rFonts w:ascii="Arial" w:hAnsi="Arial" w:cs="Arial"/>
        </w:rPr>
        <w:t>.</w:t>
      </w:r>
    </w:p>
    <w:p w14:paraId="39F070A6" w14:textId="77777777" w:rsidR="00A47F9A" w:rsidRPr="002F3662" w:rsidRDefault="00A47F9A" w:rsidP="002F7E4A">
      <w:pPr>
        <w:pStyle w:val="IFTnormal"/>
        <w:numPr>
          <w:ilvl w:val="0"/>
          <w:numId w:val="73"/>
        </w:numPr>
        <w:rPr>
          <w:rFonts w:ascii="Arial" w:hAnsi="Arial" w:cs="Arial"/>
        </w:rPr>
      </w:pPr>
      <w:r w:rsidRPr="002F3662">
        <w:rPr>
          <w:rFonts w:ascii="Arial" w:hAnsi="Arial" w:cs="Arial"/>
        </w:rPr>
        <w:t xml:space="preserve">Cuando el daño se localice en el cableado multipar que va </w:t>
      </w:r>
      <w:r w:rsidR="00FA364B" w:rsidRPr="002F3662">
        <w:rPr>
          <w:rFonts w:ascii="Arial" w:hAnsi="Arial" w:cs="Arial"/>
        </w:rPr>
        <w:t xml:space="preserve">entre </w:t>
      </w:r>
      <w:r w:rsidRPr="002F3662">
        <w:rPr>
          <w:rFonts w:ascii="Arial" w:hAnsi="Arial" w:cs="Arial"/>
        </w:rPr>
        <w:t xml:space="preserve">el </w:t>
      </w:r>
      <w:r w:rsidR="00BF343F" w:rsidRPr="002F3662">
        <w:rPr>
          <w:rFonts w:ascii="Arial" w:hAnsi="Arial" w:cs="Arial"/>
        </w:rPr>
        <w:t>DG</w:t>
      </w:r>
      <w:r w:rsidRPr="002F3662">
        <w:rPr>
          <w:rFonts w:ascii="Arial" w:hAnsi="Arial" w:cs="Arial"/>
        </w:rPr>
        <w:t xml:space="preserve"> y el espacio para la colocación de infraestructura del CS, </w:t>
      </w:r>
      <w:r w:rsidR="00E35FE5">
        <w:rPr>
          <w:rFonts w:ascii="Arial" w:hAnsi="Arial" w:cs="Arial"/>
        </w:rPr>
        <w:t xml:space="preserve">se reparará el elemento dañado o </w:t>
      </w:r>
      <w:r w:rsidRPr="002F3662">
        <w:rPr>
          <w:rFonts w:ascii="Arial" w:hAnsi="Arial" w:cs="Arial"/>
        </w:rPr>
        <w:t xml:space="preserve">será sustituido. </w:t>
      </w:r>
    </w:p>
    <w:p w14:paraId="39F070A7" w14:textId="77777777" w:rsidR="00A47F9A" w:rsidRPr="002F3662" w:rsidRDefault="00A47F9A" w:rsidP="002F7E4A">
      <w:pPr>
        <w:pStyle w:val="IFTnormal"/>
        <w:numPr>
          <w:ilvl w:val="0"/>
          <w:numId w:val="73"/>
        </w:numPr>
        <w:rPr>
          <w:rFonts w:ascii="Arial" w:hAnsi="Arial" w:cs="Arial"/>
        </w:rPr>
      </w:pPr>
      <w:r w:rsidRPr="002F3662">
        <w:rPr>
          <w:rFonts w:ascii="Arial" w:hAnsi="Arial" w:cs="Arial"/>
        </w:rPr>
        <w:t xml:space="preserve">Cuando el daño se localice en las tablillas verticales u horizontales del </w:t>
      </w:r>
      <w:r w:rsidR="00BF343F" w:rsidRPr="002F3662">
        <w:rPr>
          <w:rFonts w:ascii="Arial" w:hAnsi="Arial" w:cs="Arial"/>
        </w:rPr>
        <w:t>DG</w:t>
      </w:r>
      <w:r w:rsidRPr="002F3662">
        <w:rPr>
          <w:rFonts w:ascii="Arial" w:hAnsi="Arial" w:cs="Arial"/>
        </w:rPr>
        <w:t xml:space="preserve"> o en el separador de frecuencias se reparará el daño.</w:t>
      </w:r>
    </w:p>
    <w:p w14:paraId="39F070A8" w14:textId="77777777" w:rsidR="0087547C" w:rsidRDefault="00A47F9A" w:rsidP="0067031B">
      <w:pPr>
        <w:pStyle w:val="IFTnormal"/>
        <w:numPr>
          <w:ilvl w:val="0"/>
          <w:numId w:val="73"/>
        </w:numPr>
        <w:spacing w:after="0" w:line="240" w:lineRule="auto"/>
        <w:rPr>
          <w:rFonts w:ascii="Arial" w:hAnsi="Arial" w:cs="Arial"/>
        </w:rPr>
      </w:pPr>
      <w:r w:rsidRPr="002F3662">
        <w:rPr>
          <w:rFonts w:ascii="Arial" w:hAnsi="Arial" w:cs="Arial"/>
        </w:rPr>
        <w:t xml:space="preserve">Cuando el daño se localice en el par procedente del </w:t>
      </w:r>
      <w:r w:rsidR="00B263D5" w:rsidRPr="002F3662">
        <w:rPr>
          <w:rFonts w:ascii="Arial" w:hAnsi="Arial" w:cs="Arial"/>
        </w:rPr>
        <w:t>Usuario Final</w:t>
      </w:r>
      <w:r w:rsidRPr="002F3662">
        <w:rPr>
          <w:rFonts w:ascii="Arial" w:hAnsi="Arial" w:cs="Arial"/>
        </w:rPr>
        <w:t xml:space="preserve">, el elemento dañado </w:t>
      </w:r>
      <w:r w:rsidR="00E35FE5">
        <w:rPr>
          <w:rFonts w:ascii="Arial" w:hAnsi="Arial" w:cs="Arial"/>
        </w:rPr>
        <w:t xml:space="preserve">se reparará o </w:t>
      </w:r>
      <w:r w:rsidR="004362E1">
        <w:rPr>
          <w:rFonts w:ascii="Arial" w:hAnsi="Arial" w:cs="Arial"/>
        </w:rPr>
        <w:t xml:space="preserve">será </w:t>
      </w:r>
      <w:r w:rsidRPr="002F3662">
        <w:rPr>
          <w:rFonts w:ascii="Arial" w:hAnsi="Arial" w:cs="Arial"/>
        </w:rPr>
        <w:t>sustituido.</w:t>
      </w:r>
      <w:r w:rsidR="007B18DF" w:rsidRPr="002F3662" w:rsidDel="007B18DF">
        <w:rPr>
          <w:rFonts w:ascii="Arial" w:hAnsi="Arial" w:cs="Arial"/>
        </w:rPr>
        <w:t xml:space="preserve"> </w:t>
      </w:r>
      <w:bookmarkStart w:id="1291" w:name="_Toc436840908"/>
      <w:bookmarkStart w:id="1292" w:name="_Toc436846345"/>
      <w:bookmarkStart w:id="1293" w:name="_Toc436848295"/>
      <w:bookmarkStart w:id="1294" w:name="_Toc436856543"/>
      <w:bookmarkStart w:id="1295" w:name="_Toc436862689"/>
      <w:bookmarkStart w:id="1296" w:name="_Toc436866339"/>
      <w:bookmarkStart w:id="1297" w:name="_Toc436870918"/>
      <w:bookmarkStart w:id="1298" w:name="_Toc436875910"/>
      <w:bookmarkStart w:id="1299" w:name="_Toc467248735"/>
      <w:bookmarkStart w:id="1300" w:name="_Toc525904620"/>
      <w:bookmarkStart w:id="1301" w:name="_Toc525914016"/>
      <w:bookmarkStart w:id="1302" w:name="_Toc525919255"/>
      <w:bookmarkStart w:id="1303" w:name="_Toc525919379"/>
      <w:bookmarkStart w:id="1304" w:name="_Toc2957189"/>
    </w:p>
    <w:p w14:paraId="39F070A9" w14:textId="77777777" w:rsidR="0067031B" w:rsidRDefault="0067031B" w:rsidP="0067031B">
      <w:pPr>
        <w:pStyle w:val="IFTnormal"/>
        <w:ind w:left="720"/>
        <w:rPr>
          <w:rFonts w:ascii="Arial" w:hAnsi="Arial" w:cs="Arial"/>
        </w:rPr>
      </w:pPr>
    </w:p>
    <w:p w14:paraId="39F070AA" w14:textId="77777777" w:rsidR="009C17CE" w:rsidRPr="002F3662" w:rsidRDefault="002F7E4A" w:rsidP="00404B84">
      <w:pPr>
        <w:pStyle w:val="IFTnormal"/>
        <w:ind w:left="850"/>
        <w:outlineLvl w:val="1"/>
        <w:rPr>
          <w:rFonts w:ascii="Arial" w:hAnsi="Arial" w:cs="Arial"/>
          <w:b/>
        </w:rPr>
      </w:pPr>
      <w:bookmarkStart w:id="1305" w:name="_Toc525904619"/>
      <w:bookmarkStart w:id="1306" w:name="_Toc525914015"/>
      <w:bookmarkStart w:id="1307" w:name="_Toc525919254"/>
      <w:bookmarkStart w:id="1308" w:name="_Toc525919378"/>
      <w:bookmarkStart w:id="1309" w:name="_Toc20217682"/>
      <w:bookmarkStart w:id="1310" w:name="_Toc20224864"/>
      <w:bookmarkStart w:id="1311" w:name="_Toc20241251"/>
      <w:bookmarkStart w:id="1312" w:name="_Toc20242796"/>
      <w:bookmarkStart w:id="1313" w:name="_Toc20328704"/>
      <w:bookmarkStart w:id="1314" w:name="_Toc20390216"/>
      <w:bookmarkStart w:id="1315" w:name="_Toc20468867"/>
      <w:bookmarkStart w:id="1316" w:name="_Toc20486078"/>
      <w:bookmarkStart w:id="1317" w:name="_Toc20492251"/>
      <w:bookmarkStart w:id="1318" w:name="_Toc20494247"/>
      <w:bookmarkStart w:id="1319" w:name="_Toc21520764"/>
      <w:bookmarkStart w:id="1320" w:name="_Toc26281417"/>
      <w:bookmarkStart w:id="1321" w:name="_Toc26284953"/>
      <w:bookmarkStart w:id="1322" w:name="_Toc26903938"/>
      <w:bookmarkStart w:id="1323" w:name="_Toc43913180"/>
      <w:bookmarkStart w:id="1324" w:name="_Toc26980662"/>
      <w:bookmarkStart w:id="1325" w:name="_Toc53488514"/>
      <w:bookmarkStart w:id="1326" w:name="_Toc53490446"/>
      <w:bookmarkStart w:id="1327" w:name="_Toc53498454"/>
      <w:bookmarkStart w:id="1328" w:name="_Toc75806840"/>
      <w:bookmarkStart w:id="1329" w:name="_Toc58578811"/>
      <w:r w:rsidRPr="002F3662">
        <w:rPr>
          <w:rFonts w:ascii="Arial" w:hAnsi="Arial" w:cs="Arial"/>
          <w:b/>
        </w:rPr>
        <w:t>6.</w:t>
      </w:r>
      <w:r w:rsidR="00743432" w:rsidRPr="002F3662">
        <w:rPr>
          <w:rFonts w:ascii="Arial" w:hAnsi="Arial" w:cs="Arial"/>
          <w:b/>
        </w:rPr>
        <w:t>2</w:t>
      </w:r>
      <w:r w:rsidRPr="002F3662">
        <w:rPr>
          <w:rFonts w:ascii="Arial" w:hAnsi="Arial" w:cs="Arial"/>
          <w:b/>
        </w:rPr>
        <w:t xml:space="preserve">. </w:t>
      </w:r>
      <w:r w:rsidR="009C17CE" w:rsidRPr="002F3662">
        <w:rPr>
          <w:rFonts w:ascii="Arial" w:hAnsi="Arial" w:cs="Arial"/>
          <w:b/>
        </w:rPr>
        <w:t>Servicio de Desagregación Total de Fibra Óptica (SDTFO)</w:t>
      </w:r>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p>
    <w:p w14:paraId="39F070AB" w14:textId="77777777" w:rsidR="008061D3" w:rsidRPr="002F3662" w:rsidRDefault="00047522" w:rsidP="00047522">
      <w:pPr>
        <w:pStyle w:val="IFTnormal"/>
        <w:rPr>
          <w:rFonts w:ascii="Arial" w:hAnsi="Arial" w:cs="Arial"/>
        </w:rPr>
      </w:pPr>
      <w:r w:rsidRPr="002F3662">
        <w:rPr>
          <w:rFonts w:ascii="Arial" w:hAnsi="Arial" w:cs="Arial"/>
        </w:rPr>
        <w:t xml:space="preserve">Por medio del siguiente servicio el CS podrá acceder al bucle de fibra óptica de </w:t>
      </w:r>
      <w:r w:rsidR="003252CA"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su modalidad punto a punto.</w:t>
      </w:r>
    </w:p>
    <w:p w14:paraId="39F070AC" w14:textId="77777777" w:rsidR="00047522" w:rsidRPr="002F3662" w:rsidRDefault="00047522" w:rsidP="006E29BA">
      <w:pPr>
        <w:keepNext/>
        <w:spacing w:after="200" w:line="276" w:lineRule="auto"/>
        <w:jc w:val="both"/>
        <w:rPr>
          <w:rFonts w:ascii="Arial" w:hAnsi="Arial" w:cs="Arial"/>
          <w:b/>
        </w:rPr>
      </w:pPr>
      <w:r w:rsidRPr="002F3662">
        <w:rPr>
          <w:rFonts w:ascii="Arial" w:hAnsi="Arial" w:cs="Arial"/>
          <w:b/>
        </w:rPr>
        <w:t>Descripción del servicio</w:t>
      </w:r>
    </w:p>
    <w:p w14:paraId="39F070AD" w14:textId="77777777" w:rsidR="00047522" w:rsidRPr="002F3662" w:rsidRDefault="00047522" w:rsidP="00047522">
      <w:pPr>
        <w:spacing w:after="200" w:line="276" w:lineRule="auto"/>
        <w:jc w:val="both"/>
        <w:rPr>
          <w:rFonts w:ascii="Arial" w:hAnsi="Arial" w:cs="Arial"/>
        </w:rPr>
      </w:pPr>
      <w:r w:rsidRPr="002F3662">
        <w:rPr>
          <w:rFonts w:ascii="Arial" w:hAnsi="Arial" w:cs="Arial"/>
        </w:rPr>
        <w:t xml:space="preserve">El servicio de desagregación física de fibra óptica obscura es aquel mediante el cual </w:t>
      </w:r>
      <w:r w:rsidR="003252CA"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pone a disposición del CS la fibra óptica de su red local de fibra óptica bajo una configuración punto a punto, de tal forma que se permita la provisión de servicios de telecomunicaciones a los </w:t>
      </w:r>
      <w:r w:rsidR="00B263D5" w:rsidRPr="002F3662">
        <w:rPr>
          <w:rFonts w:ascii="Arial" w:hAnsi="Arial" w:cs="Arial"/>
          <w:bCs/>
        </w:rPr>
        <w:t>Usuarios Finales</w:t>
      </w:r>
      <w:r w:rsidRPr="002F3662">
        <w:rPr>
          <w:rFonts w:ascii="Arial" w:hAnsi="Arial" w:cs="Arial"/>
        </w:rPr>
        <w:t xml:space="preserve"> que se conectan a la red pública de telecomunicaciones </w:t>
      </w:r>
      <w:r w:rsidR="00B30BEE" w:rsidRPr="002F3662">
        <w:rPr>
          <w:rFonts w:ascii="Arial" w:hAnsi="Arial" w:cs="Arial"/>
        </w:rPr>
        <w:t>de</w:t>
      </w:r>
      <w:r w:rsidR="0038735C" w:rsidRPr="002F3662">
        <w:rPr>
          <w:rFonts w:ascii="Arial" w:hAnsi="Arial" w:cs="Arial"/>
        </w:rPr>
        <w:t xml:space="preserve"> </w:t>
      </w:r>
      <w:r w:rsidR="003252CA"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0AE" w14:textId="77777777" w:rsidR="00047522" w:rsidRPr="002F3662" w:rsidRDefault="00047522" w:rsidP="00047522">
      <w:pPr>
        <w:spacing w:after="200" w:line="276" w:lineRule="auto"/>
        <w:jc w:val="both"/>
        <w:rPr>
          <w:rFonts w:ascii="Arial" w:hAnsi="Arial" w:cs="Arial"/>
        </w:rPr>
      </w:pPr>
      <w:r w:rsidRPr="002F3662">
        <w:rPr>
          <w:rFonts w:ascii="Arial" w:hAnsi="Arial" w:cs="Arial"/>
        </w:rPr>
        <w:t xml:space="preserve">El acceso físico será ofrecido por </w:t>
      </w:r>
      <w:r w:rsidR="003252CA"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 manera que permita al CS disponer de la fibra óptica</w:t>
      </w:r>
      <w:r w:rsidR="008E703B" w:rsidRPr="002F3662">
        <w:rPr>
          <w:rFonts w:ascii="Arial" w:hAnsi="Arial" w:cs="Arial"/>
        </w:rPr>
        <w:t xml:space="preserve"> en configuración punto a punto</w:t>
      </w:r>
      <w:r w:rsidRPr="002F3662">
        <w:rPr>
          <w:rFonts w:ascii="Arial" w:hAnsi="Arial" w:cs="Arial"/>
        </w:rPr>
        <w:t xml:space="preserve">, desde el </w:t>
      </w:r>
      <w:r w:rsidR="006128FC" w:rsidRPr="002F3662">
        <w:rPr>
          <w:rFonts w:ascii="Arial" w:hAnsi="Arial" w:cs="Arial"/>
        </w:rPr>
        <w:t>PCT</w:t>
      </w:r>
      <w:r w:rsidR="008E703B" w:rsidRPr="002F3662">
        <w:rPr>
          <w:rFonts w:ascii="Arial" w:hAnsi="Arial" w:cs="Arial"/>
        </w:rPr>
        <w:t xml:space="preserve"> o equipo</w:t>
      </w:r>
      <w:r w:rsidR="006128FC" w:rsidRPr="002F3662">
        <w:rPr>
          <w:rFonts w:ascii="Arial" w:hAnsi="Arial" w:cs="Arial"/>
        </w:rPr>
        <w:t xml:space="preserve"> en el </w:t>
      </w:r>
      <w:r w:rsidRPr="002F3662">
        <w:rPr>
          <w:rFonts w:ascii="Arial" w:hAnsi="Arial" w:cs="Arial"/>
        </w:rPr>
        <w:t xml:space="preserve">sitio del </w:t>
      </w:r>
      <w:r w:rsidR="00B263D5" w:rsidRPr="002F3662">
        <w:rPr>
          <w:rFonts w:ascii="Arial" w:hAnsi="Arial" w:cs="Arial"/>
          <w:bCs/>
        </w:rPr>
        <w:t>Usuario Final</w:t>
      </w:r>
      <w:r w:rsidR="008E703B" w:rsidRPr="002F3662">
        <w:rPr>
          <w:rFonts w:ascii="Arial" w:hAnsi="Arial" w:cs="Arial"/>
          <w:bCs/>
        </w:rPr>
        <w:t>,</w:t>
      </w:r>
      <w:r w:rsidRPr="002F3662">
        <w:rPr>
          <w:rFonts w:ascii="Arial" w:hAnsi="Arial" w:cs="Arial"/>
        </w:rPr>
        <w:t xml:space="preserve"> </w:t>
      </w:r>
      <w:r w:rsidR="008E703B" w:rsidRPr="002F3662">
        <w:rPr>
          <w:rFonts w:ascii="Arial" w:hAnsi="Arial" w:cs="Arial"/>
        </w:rPr>
        <w:t>hasta</w:t>
      </w:r>
      <w:r w:rsidR="004B7E2E" w:rsidRPr="002F3662" w:rsidDel="008E703B">
        <w:rPr>
          <w:rFonts w:ascii="Arial" w:hAnsi="Arial" w:cs="Arial"/>
        </w:rPr>
        <w:t xml:space="preserve"> </w:t>
      </w:r>
      <w:r w:rsidR="008E703B" w:rsidRPr="002F3662">
        <w:rPr>
          <w:rFonts w:ascii="Arial" w:hAnsi="Arial" w:cs="Arial"/>
        </w:rPr>
        <w:t>la</w:t>
      </w:r>
      <w:r w:rsidRPr="002F3662">
        <w:rPr>
          <w:rFonts w:ascii="Arial" w:hAnsi="Arial" w:cs="Arial"/>
        </w:rPr>
        <w:t xml:space="preserve"> Central</w:t>
      </w:r>
      <w:r w:rsidR="00261695" w:rsidRPr="002F3662">
        <w:rPr>
          <w:rFonts w:ascii="Arial" w:hAnsi="Arial" w:cs="Arial"/>
          <w:bCs/>
        </w:rPr>
        <w:t xml:space="preserve"> Telefónica</w:t>
      </w:r>
      <w:r w:rsidR="00BA380D" w:rsidRPr="002F3662">
        <w:rPr>
          <w:rFonts w:ascii="Arial" w:hAnsi="Arial" w:cs="Arial"/>
          <w:bCs/>
        </w:rPr>
        <w:t xml:space="preserve"> o Instalación Equivalente</w:t>
      </w:r>
      <w:r w:rsidR="008E703B" w:rsidRPr="002F3662">
        <w:rPr>
          <w:rFonts w:ascii="Arial" w:hAnsi="Arial" w:cs="Arial"/>
          <w:bCs/>
        </w:rPr>
        <w:t xml:space="preserve"> desde </w:t>
      </w:r>
      <w:r w:rsidR="00D24381" w:rsidRPr="002F3662">
        <w:rPr>
          <w:rFonts w:ascii="Arial" w:hAnsi="Arial" w:cs="Arial"/>
          <w:bCs/>
        </w:rPr>
        <w:t>la</w:t>
      </w:r>
      <w:r w:rsidR="008E703B" w:rsidRPr="002F3662">
        <w:rPr>
          <w:rFonts w:ascii="Arial" w:hAnsi="Arial" w:cs="Arial"/>
          <w:bCs/>
        </w:rPr>
        <w:t xml:space="preserve"> cual se tenga acceso a la</w:t>
      </w:r>
      <w:r w:rsidR="00696D1C" w:rsidRPr="002F3662">
        <w:rPr>
          <w:rFonts w:ascii="Arial" w:hAnsi="Arial" w:cs="Arial"/>
          <w:bCs/>
        </w:rPr>
        <w:t xml:space="preserve"> línea de</w:t>
      </w:r>
      <w:r w:rsidR="008E703B" w:rsidRPr="002F3662">
        <w:rPr>
          <w:rFonts w:ascii="Arial" w:hAnsi="Arial" w:cs="Arial"/>
          <w:bCs/>
        </w:rPr>
        <w:t xml:space="preserve"> fibra óptica.  </w:t>
      </w:r>
      <w:r w:rsidR="008E703B" w:rsidRPr="002F3662">
        <w:rPr>
          <w:rFonts w:ascii="Arial" w:hAnsi="Arial" w:cs="Arial"/>
        </w:rPr>
        <w:t xml:space="preserve"> </w:t>
      </w:r>
    </w:p>
    <w:p w14:paraId="39F070AF" w14:textId="77777777" w:rsidR="00047522" w:rsidRPr="002F3662" w:rsidRDefault="00047522" w:rsidP="00047522">
      <w:pPr>
        <w:spacing w:after="200" w:line="276" w:lineRule="auto"/>
        <w:jc w:val="both"/>
        <w:rPr>
          <w:rFonts w:ascii="Arial" w:hAnsi="Arial" w:cs="Arial"/>
        </w:rPr>
      </w:pPr>
      <w:r w:rsidRPr="002F3662">
        <w:rPr>
          <w:rFonts w:ascii="Arial" w:hAnsi="Arial" w:cs="Arial"/>
        </w:rPr>
        <w:t>Los CS pueden establecer el acceso terminando las secciones de fibra óptica a través de:</w:t>
      </w:r>
    </w:p>
    <w:p w14:paraId="39F070B0" w14:textId="77777777" w:rsidR="00047522" w:rsidRPr="002F3662" w:rsidRDefault="00047522" w:rsidP="00047522">
      <w:pPr>
        <w:numPr>
          <w:ilvl w:val="0"/>
          <w:numId w:val="150"/>
        </w:numPr>
        <w:spacing w:after="200" w:line="276" w:lineRule="auto"/>
        <w:jc w:val="both"/>
        <w:rPr>
          <w:rFonts w:ascii="Arial" w:hAnsi="Arial" w:cs="Arial"/>
        </w:rPr>
      </w:pPr>
      <w:r w:rsidRPr="002F3662">
        <w:rPr>
          <w:rFonts w:ascii="Arial" w:hAnsi="Arial" w:cs="Arial"/>
        </w:rPr>
        <w:t xml:space="preserve">La interconexión con sus propias fibras alimentadoras en el DFO; </w:t>
      </w:r>
    </w:p>
    <w:p w14:paraId="39F070B1" w14:textId="77777777" w:rsidR="00047522" w:rsidRPr="002F3662" w:rsidRDefault="00047522" w:rsidP="00047522">
      <w:pPr>
        <w:numPr>
          <w:ilvl w:val="0"/>
          <w:numId w:val="150"/>
        </w:numPr>
        <w:spacing w:after="200" w:line="276" w:lineRule="auto"/>
        <w:jc w:val="both"/>
        <w:rPr>
          <w:rFonts w:ascii="Arial" w:hAnsi="Arial" w:cs="Arial"/>
        </w:rPr>
      </w:pPr>
      <w:r w:rsidRPr="002F3662">
        <w:rPr>
          <w:rFonts w:ascii="Arial" w:hAnsi="Arial" w:cs="Arial"/>
        </w:rPr>
        <w:t xml:space="preserve">La instalación de sus propios DFOs y Divisores de Señal en las </w:t>
      </w:r>
      <w:r w:rsidR="00261695" w:rsidRPr="002F3662">
        <w:rPr>
          <w:rFonts w:ascii="Arial" w:hAnsi="Arial" w:cs="Arial"/>
          <w:bCs/>
        </w:rPr>
        <w:t>C</w:t>
      </w:r>
      <w:r w:rsidRPr="002F3662">
        <w:rPr>
          <w:rFonts w:ascii="Arial" w:hAnsi="Arial" w:cs="Arial"/>
          <w:bCs/>
        </w:rPr>
        <w:t>oubicaciones</w:t>
      </w:r>
      <w:r w:rsidRPr="002F3662">
        <w:rPr>
          <w:rFonts w:ascii="Arial" w:hAnsi="Arial" w:cs="Arial"/>
        </w:rPr>
        <w:t xml:space="preserve">; </w:t>
      </w:r>
    </w:p>
    <w:p w14:paraId="39F070B2" w14:textId="77777777" w:rsidR="00047522" w:rsidRPr="002F3662" w:rsidRDefault="00047522" w:rsidP="00047522">
      <w:pPr>
        <w:numPr>
          <w:ilvl w:val="0"/>
          <w:numId w:val="150"/>
        </w:numPr>
        <w:spacing w:after="200" w:line="276" w:lineRule="auto"/>
        <w:jc w:val="both"/>
        <w:rPr>
          <w:rFonts w:ascii="Arial" w:hAnsi="Arial" w:cs="Arial"/>
        </w:rPr>
      </w:pPr>
      <w:r w:rsidRPr="002F3662">
        <w:rPr>
          <w:rFonts w:ascii="Arial" w:hAnsi="Arial" w:cs="Arial"/>
        </w:rPr>
        <w:t xml:space="preserve">La instalación de sus propios equipos (OLT y </w:t>
      </w:r>
      <w:r w:rsidRPr="002F3662">
        <w:rPr>
          <w:rFonts w:ascii="Arial" w:hAnsi="Arial" w:cs="Arial"/>
          <w:i/>
        </w:rPr>
        <w:t>switch</w:t>
      </w:r>
      <w:r w:rsidRPr="002F3662">
        <w:rPr>
          <w:rFonts w:ascii="Arial" w:hAnsi="Arial" w:cs="Arial"/>
        </w:rPr>
        <w:t xml:space="preserve"> de transporte) en las </w:t>
      </w:r>
      <w:r w:rsidR="00261695" w:rsidRPr="002F3662">
        <w:rPr>
          <w:rFonts w:ascii="Arial" w:hAnsi="Arial" w:cs="Arial"/>
          <w:bCs/>
        </w:rPr>
        <w:t>C</w:t>
      </w:r>
      <w:r w:rsidRPr="002F3662">
        <w:rPr>
          <w:rFonts w:ascii="Arial" w:hAnsi="Arial" w:cs="Arial"/>
          <w:bCs/>
        </w:rPr>
        <w:t>oubicaciones</w:t>
      </w:r>
      <w:r w:rsidRPr="002F3662">
        <w:rPr>
          <w:rFonts w:ascii="Arial" w:hAnsi="Arial" w:cs="Arial"/>
        </w:rPr>
        <w:t>;</w:t>
      </w:r>
    </w:p>
    <w:p w14:paraId="39F070B3" w14:textId="77777777" w:rsidR="0066269D" w:rsidRDefault="0066269D" w:rsidP="004558B9">
      <w:pPr>
        <w:adjustRightInd w:val="0"/>
        <w:spacing w:after="0" w:line="276" w:lineRule="auto"/>
        <w:ind w:right="51"/>
        <w:jc w:val="center"/>
        <w:rPr>
          <w:rFonts w:ascii="Arial" w:hAnsi="Arial" w:cs="Arial"/>
        </w:rPr>
      </w:pPr>
      <w:r w:rsidRPr="002F3662">
        <w:rPr>
          <w:rFonts w:ascii="Arial" w:hAnsi="Arial" w:cs="Arial"/>
          <w:noProof/>
          <w:lang w:eastAsia="es-MX"/>
        </w:rPr>
        <w:drawing>
          <wp:inline distT="0" distB="0" distL="0" distR="0" wp14:anchorId="39F076C1" wp14:editId="39F076C2">
            <wp:extent cx="5581790" cy="4356340"/>
            <wp:effectExtent l="19050" t="19050" r="19050" b="2540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653612" cy="4412394"/>
                    </a:xfrm>
                    <a:prstGeom prst="rect">
                      <a:avLst/>
                    </a:prstGeom>
                    <a:noFill/>
                    <a:ln>
                      <a:solidFill>
                        <a:schemeClr val="tx1"/>
                      </a:solidFill>
                    </a:ln>
                  </pic:spPr>
                </pic:pic>
              </a:graphicData>
            </a:graphic>
          </wp:inline>
        </w:drawing>
      </w:r>
    </w:p>
    <w:p w14:paraId="39F070B4" w14:textId="77777777" w:rsidR="00480D88" w:rsidRPr="002F3662" w:rsidRDefault="00480D88" w:rsidP="00480D88">
      <w:pPr>
        <w:pStyle w:val="IFTnormal"/>
        <w:spacing w:line="240" w:lineRule="auto"/>
        <w:ind w:left="-567" w:right="-142"/>
        <w:jc w:val="center"/>
        <w:rPr>
          <w:rFonts w:ascii="Arial" w:hAnsi="Arial" w:cs="Arial"/>
        </w:rPr>
      </w:pPr>
      <w:r w:rsidRPr="002F3662">
        <w:rPr>
          <w:rFonts w:ascii="Arial" w:hAnsi="Arial" w:cs="Arial"/>
          <w:sz w:val="18"/>
        </w:rPr>
        <w:t xml:space="preserve">Servicio de Desagregación </w:t>
      </w:r>
      <w:r>
        <w:rPr>
          <w:rFonts w:ascii="Arial" w:hAnsi="Arial" w:cs="Arial"/>
          <w:sz w:val="18"/>
        </w:rPr>
        <w:t>Total de Fibra Óptica</w:t>
      </w:r>
    </w:p>
    <w:p w14:paraId="39F070B5" w14:textId="77777777" w:rsidR="00972E76" w:rsidRPr="002F3662" w:rsidRDefault="00972E76" w:rsidP="00047522">
      <w:pPr>
        <w:adjustRightInd w:val="0"/>
        <w:spacing w:after="200" w:line="276" w:lineRule="auto"/>
        <w:ind w:right="760"/>
        <w:jc w:val="right"/>
        <w:rPr>
          <w:rFonts w:ascii="Arial" w:hAnsi="Arial" w:cs="Arial"/>
        </w:rPr>
      </w:pPr>
    </w:p>
    <w:p w14:paraId="39F070B6" w14:textId="77777777" w:rsidR="00047522" w:rsidRPr="002F3662" w:rsidRDefault="00CF1AC9" w:rsidP="00047522">
      <w:pPr>
        <w:spacing w:after="200" w:line="276" w:lineRule="auto"/>
        <w:jc w:val="both"/>
        <w:rPr>
          <w:rFonts w:ascii="Arial" w:hAnsi="Arial" w:cs="Arial"/>
        </w:rPr>
      </w:pPr>
      <w:r w:rsidRPr="002F3662">
        <w:rPr>
          <w:rFonts w:ascii="Arial" w:hAnsi="Arial" w:cs="Arial"/>
        </w:rPr>
        <w:t xml:space="preserve">La </w:t>
      </w:r>
      <w:r w:rsidR="008B5856" w:rsidRPr="002F3662">
        <w:rPr>
          <w:rFonts w:ascii="Arial" w:hAnsi="Arial" w:cs="Arial"/>
        </w:rPr>
        <w:t>EM</w:t>
      </w:r>
      <w:r w:rsidR="00047522" w:rsidRPr="002F3662">
        <w:rPr>
          <w:rFonts w:ascii="Arial" w:hAnsi="Arial" w:cs="Arial"/>
        </w:rPr>
        <w:t xml:space="preserve"> pondrá a disposición de los CS en el SEG/SIPO toda información sobre los estándares, disponibilidad</w:t>
      </w:r>
      <w:r w:rsidR="007B48CE" w:rsidRPr="002F3662">
        <w:rPr>
          <w:rFonts w:ascii="Arial" w:hAnsi="Arial" w:cs="Arial"/>
        </w:rPr>
        <w:t xml:space="preserve"> (</w:t>
      </w:r>
      <w:r w:rsidR="00D24381" w:rsidRPr="002F3662">
        <w:rPr>
          <w:rFonts w:ascii="Arial" w:hAnsi="Arial" w:cs="Arial"/>
        </w:rPr>
        <w:t>indicando aquellos</w:t>
      </w:r>
      <w:r w:rsidR="007B48CE" w:rsidRPr="002F3662">
        <w:rPr>
          <w:rFonts w:ascii="Arial" w:hAnsi="Arial" w:cs="Arial"/>
        </w:rPr>
        <w:t xml:space="preserve"> Bucles</w:t>
      </w:r>
      <w:r w:rsidR="00D24381" w:rsidRPr="002F3662">
        <w:rPr>
          <w:rFonts w:ascii="Arial" w:hAnsi="Arial" w:cs="Arial"/>
        </w:rPr>
        <w:t xml:space="preserve"> Locales</w:t>
      </w:r>
      <w:r w:rsidR="007B48CE" w:rsidRPr="002F3662">
        <w:rPr>
          <w:rFonts w:ascii="Arial" w:hAnsi="Arial" w:cs="Arial"/>
        </w:rPr>
        <w:t xml:space="preserve"> que se encue</w:t>
      </w:r>
      <w:r w:rsidR="00D24381" w:rsidRPr="002F3662">
        <w:rPr>
          <w:rFonts w:ascii="Arial" w:hAnsi="Arial" w:cs="Arial"/>
        </w:rPr>
        <w:t>ntran disponibles punto a punto</w:t>
      </w:r>
      <w:r w:rsidR="007B48CE" w:rsidRPr="002F3662">
        <w:rPr>
          <w:rFonts w:ascii="Arial" w:hAnsi="Arial" w:cs="Arial"/>
        </w:rPr>
        <w:t>)</w:t>
      </w:r>
      <w:r w:rsidR="00047522" w:rsidRPr="002F3662">
        <w:rPr>
          <w:rFonts w:ascii="Arial" w:hAnsi="Arial" w:cs="Arial"/>
        </w:rPr>
        <w:t xml:space="preserve">, especificaciones y referencias de la fibra óptica que utiliza para sus operaciones. </w:t>
      </w:r>
    </w:p>
    <w:p w14:paraId="39F070B7" w14:textId="77777777" w:rsidR="00047522" w:rsidRPr="002F3662" w:rsidRDefault="00047522" w:rsidP="00047522">
      <w:pPr>
        <w:spacing w:after="200" w:line="276" w:lineRule="auto"/>
        <w:jc w:val="both"/>
        <w:rPr>
          <w:rFonts w:ascii="Arial" w:hAnsi="Arial" w:cs="Arial"/>
        </w:rPr>
      </w:pPr>
      <w:r w:rsidRPr="002F3662">
        <w:rPr>
          <w:rFonts w:ascii="Arial" w:hAnsi="Arial" w:cs="Arial"/>
        </w:rPr>
        <w:t>Esta información se mantendrá accesible y actualizada respecto a cualquier cambio.</w:t>
      </w:r>
    </w:p>
    <w:p w14:paraId="39F070B8" w14:textId="77777777" w:rsidR="00047522" w:rsidRDefault="00047522" w:rsidP="00517A55">
      <w:pPr>
        <w:spacing w:after="200" w:line="276" w:lineRule="auto"/>
        <w:jc w:val="both"/>
        <w:rPr>
          <w:rFonts w:ascii="Arial" w:hAnsi="Arial" w:cs="Arial"/>
          <w:bCs/>
        </w:rPr>
      </w:pPr>
      <w:r w:rsidRPr="002F3662">
        <w:rPr>
          <w:rFonts w:ascii="Arial" w:hAnsi="Arial" w:cs="Arial"/>
        </w:rPr>
        <w:t xml:space="preserve">Para efectos de procedimientos de contratación, modificación y baja se utilizarán en lo aplicable los </w:t>
      </w:r>
      <w:r w:rsidR="00261695" w:rsidRPr="002F3662">
        <w:rPr>
          <w:rFonts w:ascii="Arial" w:hAnsi="Arial" w:cs="Arial"/>
          <w:bCs/>
        </w:rPr>
        <w:t>“Procedimientos de contratación, modificación y baja de los servicios</w:t>
      </w:r>
      <w:r w:rsidR="00261695" w:rsidRPr="002F3662">
        <w:rPr>
          <w:rFonts w:ascii="Arial" w:hAnsi="Arial" w:cs="Arial"/>
        </w:rPr>
        <w:t xml:space="preserve"> </w:t>
      </w:r>
      <w:r w:rsidR="00517A55" w:rsidRPr="002F3662">
        <w:rPr>
          <w:rFonts w:ascii="Arial" w:hAnsi="Arial" w:cs="Arial"/>
        </w:rPr>
        <w:t>SDTBL y SDCBL</w:t>
      </w:r>
      <w:r w:rsidR="00261695" w:rsidRPr="002F3662">
        <w:rPr>
          <w:rFonts w:ascii="Arial" w:hAnsi="Arial" w:cs="Arial"/>
          <w:bCs/>
        </w:rPr>
        <w:t>”</w:t>
      </w:r>
      <w:r w:rsidR="00517A55" w:rsidRPr="002F3662">
        <w:rPr>
          <w:rFonts w:ascii="Arial" w:hAnsi="Arial" w:cs="Arial"/>
          <w:bCs/>
        </w:rPr>
        <w:t>.</w:t>
      </w:r>
    </w:p>
    <w:p w14:paraId="39F070B9" w14:textId="77777777" w:rsidR="009B5144" w:rsidRDefault="009B5144" w:rsidP="009B5144">
      <w:pPr>
        <w:spacing w:after="0" w:line="276" w:lineRule="auto"/>
        <w:jc w:val="both"/>
        <w:rPr>
          <w:rFonts w:ascii="Arial" w:hAnsi="Arial" w:cs="Arial"/>
        </w:rPr>
      </w:pPr>
    </w:p>
    <w:p w14:paraId="39F070BA" w14:textId="77777777" w:rsidR="00047522" w:rsidRDefault="00B76A94" w:rsidP="00743432">
      <w:pPr>
        <w:pStyle w:val="Ttulo3"/>
        <w:rPr>
          <w:rFonts w:ascii="Arial" w:eastAsia="Calibri" w:hAnsi="Arial" w:cs="Arial"/>
          <w:i w:val="0"/>
          <w:sz w:val="22"/>
        </w:rPr>
      </w:pPr>
      <w:bookmarkStart w:id="1330" w:name="_Toc26281418"/>
      <w:bookmarkStart w:id="1331" w:name="_Toc26284954"/>
      <w:bookmarkStart w:id="1332" w:name="_Toc26903939"/>
      <w:bookmarkStart w:id="1333" w:name="_Toc43913181"/>
      <w:bookmarkStart w:id="1334" w:name="_Toc26980663"/>
      <w:bookmarkStart w:id="1335" w:name="_Toc53488515"/>
      <w:bookmarkStart w:id="1336" w:name="_Toc53490447"/>
      <w:bookmarkStart w:id="1337" w:name="_Toc53498455"/>
      <w:bookmarkStart w:id="1338" w:name="_Toc75806841"/>
      <w:bookmarkStart w:id="1339" w:name="_Toc58578812"/>
      <w:r w:rsidRPr="002F3662">
        <w:rPr>
          <w:rFonts w:ascii="Arial" w:eastAsia="Calibri" w:hAnsi="Arial" w:cs="Arial"/>
          <w:i w:val="0"/>
          <w:sz w:val="22"/>
        </w:rPr>
        <w:t>6.</w:t>
      </w:r>
      <w:r w:rsidR="00743432" w:rsidRPr="002F3662">
        <w:rPr>
          <w:rFonts w:ascii="Arial" w:eastAsia="Calibri" w:hAnsi="Arial" w:cs="Arial"/>
          <w:i w:val="0"/>
          <w:sz w:val="22"/>
        </w:rPr>
        <w:t>2.</w:t>
      </w:r>
      <w:r w:rsidRPr="002F3662">
        <w:rPr>
          <w:rFonts w:ascii="Arial" w:eastAsia="Calibri" w:hAnsi="Arial" w:cs="Arial"/>
          <w:i w:val="0"/>
          <w:sz w:val="22"/>
        </w:rPr>
        <w:t>1</w:t>
      </w:r>
      <w:r w:rsidR="00047522" w:rsidRPr="002F3662">
        <w:rPr>
          <w:rFonts w:ascii="Arial" w:eastAsia="Calibri" w:hAnsi="Arial" w:cs="Arial"/>
          <w:i w:val="0"/>
          <w:sz w:val="22"/>
        </w:rPr>
        <w:t xml:space="preserve"> Procedimiento de contratación y entrega del SDTFO (alta)</w:t>
      </w:r>
      <w:bookmarkEnd w:id="1330"/>
      <w:bookmarkEnd w:id="1331"/>
      <w:bookmarkEnd w:id="1332"/>
      <w:bookmarkEnd w:id="1333"/>
      <w:bookmarkEnd w:id="1334"/>
      <w:bookmarkEnd w:id="1335"/>
      <w:bookmarkEnd w:id="1336"/>
      <w:bookmarkEnd w:id="1337"/>
      <w:bookmarkEnd w:id="1338"/>
      <w:bookmarkEnd w:id="1339"/>
    </w:p>
    <w:tbl>
      <w:tblPr>
        <w:tblStyle w:val="Tablaconcuadrcula"/>
        <w:tblW w:w="4989" w:type="pct"/>
        <w:tblInd w:w="-5" w:type="dxa"/>
        <w:tblLook w:val="04A0" w:firstRow="1" w:lastRow="0" w:firstColumn="1" w:lastColumn="0" w:noHBand="0" w:noVBand="1"/>
      </w:tblPr>
      <w:tblGrid>
        <w:gridCol w:w="3279"/>
        <w:gridCol w:w="5532"/>
      </w:tblGrid>
      <w:tr w:rsidR="00047522" w:rsidRPr="002F3662" w14:paraId="39F070BD" w14:textId="77777777" w:rsidTr="006E29BA">
        <w:trPr>
          <w:tblHeader/>
        </w:trPr>
        <w:tc>
          <w:tcPr>
            <w:tcW w:w="1861" w:type="pct"/>
            <w:shd w:val="clear" w:color="auto" w:fill="B7C2D1"/>
          </w:tcPr>
          <w:p w14:paraId="39F070BB" w14:textId="77777777" w:rsidR="00047522" w:rsidRPr="002F3662" w:rsidRDefault="00047522" w:rsidP="00B76A94">
            <w:pPr>
              <w:pStyle w:val="IFTnormal"/>
              <w:jc w:val="center"/>
              <w:rPr>
                <w:rFonts w:ascii="Arial" w:hAnsi="Arial" w:cs="Arial"/>
                <w:b/>
              </w:rPr>
            </w:pPr>
            <w:r w:rsidRPr="002F3662">
              <w:rPr>
                <w:rFonts w:ascii="Arial" w:hAnsi="Arial" w:cs="Arial"/>
                <w:b/>
              </w:rPr>
              <w:t>Etapa</w:t>
            </w:r>
          </w:p>
        </w:tc>
        <w:tc>
          <w:tcPr>
            <w:tcW w:w="3139" w:type="pct"/>
            <w:shd w:val="clear" w:color="auto" w:fill="B7C2D1"/>
          </w:tcPr>
          <w:p w14:paraId="39F070BC" w14:textId="77777777" w:rsidR="00047522" w:rsidRPr="002F3662" w:rsidRDefault="00047522" w:rsidP="00B76A94">
            <w:pPr>
              <w:pStyle w:val="IFTnormal"/>
              <w:jc w:val="center"/>
              <w:rPr>
                <w:rFonts w:ascii="Arial" w:hAnsi="Arial" w:cs="Arial"/>
                <w:b/>
              </w:rPr>
            </w:pPr>
            <w:r w:rsidRPr="002F3662">
              <w:rPr>
                <w:rFonts w:ascii="Arial" w:hAnsi="Arial" w:cs="Arial"/>
                <w:b/>
              </w:rPr>
              <w:t>Descripción</w:t>
            </w:r>
          </w:p>
        </w:tc>
      </w:tr>
      <w:tr w:rsidR="00047522" w:rsidRPr="002F3662" w14:paraId="39F070C7" w14:textId="77777777" w:rsidTr="00B76A94">
        <w:tc>
          <w:tcPr>
            <w:tcW w:w="1861" w:type="pct"/>
          </w:tcPr>
          <w:p w14:paraId="39F070BE" w14:textId="77777777" w:rsidR="00047522" w:rsidRPr="002F3662" w:rsidRDefault="00047522" w:rsidP="00B76A94">
            <w:pPr>
              <w:pStyle w:val="IFTnormal"/>
              <w:jc w:val="left"/>
              <w:rPr>
                <w:rFonts w:ascii="Arial" w:hAnsi="Arial" w:cs="Arial"/>
                <w:b/>
              </w:rPr>
            </w:pPr>
            <w:r w:rsidRPr="002F3662">
              <w:rPr>
                <w:rFonts w:ascii="Arial" w:hAnsi="Arial" w:cs="Arial"/>
                <w:b/>
              </w:rPr>
              <w:t>Envío, Validación, Visita Técnica y Factibilidad Técnica de la solicitud.</w:t>
            </w:r>
          </w:p>
        </w:tc>
        <w:tc>
          <w:tcPr>
            <w:tcW w:w="3139" w:type="pct"/>
          </w:tcPr>
          <w:p w14:paraId="39F070BF" w14:textId="77777777" w:rsidR="00047522" w:rsidRPr="002F3662" w:rsidRDefault="00047522" w:rsidP="00B76A94">
            <w:pPr>
              <w:pStyle w:val="IFTnormal"/>
              <w:rPr>
                <w:rFonts w:ascii="Arial" w:hAnsi="Arial" w:cs="Arial"/>
              </w:rPr>
            </w:pPr>
            <w:r w:rsidRPr="002F3662">
              <w:rPr>
                <w:rFonts w:ascii="Arial" w:hAnsi="Arial" w:cs="Arial"/>
              </w:rPr>
              <w:t xml:space="preserve">El CS deberá presentar sus solicitudes de servicios a través del SEG/SIPO, </w:t>
            </w:r>
            <w:r w:rsidR="0004518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tendrá </w:t>
            </w:r>
            <w:r w:rsidR="004243BE" w:rsidRPr="002F3662">
              <w:rPr>
                <w:rFonts w:ascii="Arial" w:hAnsi="Arial" w:cs="Arial"/>
              </w:rPr>
              <w:t>el plazo que para tal efecto se define</w:t>
            </w:r>
            <w:r w:rsidR="00733D8C" w:rsidRPr="002F3662">
              <w:rPr>
                <w:rFonts w:ascii="Arial" w:hAnsi="Arial" w:cs="Arial"/>
              </w:rPr>
              <w:t xml:space="preserve"> en la sección de Plazos de este servicio</w:t>
            </w:r>
            <w:r w:rsidR="004243BE" w:rsidRPr="002F3662">
              <w:rPr>
                <w:rFonts w:ascii="Arial" w:hAnsi="Arial" w:cs="Arial"/>
              </w:rPr>
              <w:t xml:space="preserve"> en </w:t>
            </w:r>
            <w:r w:rsidR="00733D8C" w:rsidRPr="002F3662">
              <w:rPr>
                <w:rFonts w:ascii="Arial" w:hAnsi="Arial" w:cs="Arial"/>
              </w:rPr>
              <w:t>la presente</w:t>
            </w:r>
            <w:r w:rsidR="004243BE" w:rsidRPr="002F3662">
              <w:rPr>
                <w:rFonts w:ascii="Arial" w:hAnsi="Arial" w:cs="Arial"/>
              </w:rPr>
              <w:t xml:space="preserve"> OREDA</w:t>
            </w:r>
            <w:r w:rsidRPr="002F3662">
              <w:rPr>
                <w:rFonts w:ascii="Arial" w:hAnsi="Arial" w:cs="Arial"/>
              </w:rPr>
              <w:t xml:space="preserve"> para realizar la revisión y validación de la información recibida incluyendo lo siguiente:</w:t>
            </w:r>
          </w:p>
          <w:p w14:paraId="39F070C0" w14:textId="77777777" w:rsidR="00047522" w:rsidRPr="002F3662" w:rsidRDefault="00047522" w:rsidP="00B76A94">
            <w:pPr>
              <w:pStyle w:val="IFTnormal"/>
              <w:numPr>
                <w:ilvl w:val="0"/>
                <w:numId w:val="76"/>
              </w:numPr>
              <w:tabs>
                <w:tab w:val="left" w:pos="230"/>
              </w:tabs>
              <w:ind w:left="0" w:firstLine="0"/>
              <w:rPr>
                <w:rFonts w:ascii="Arial" w:hAnsi="Arial" w:cs="Arial"/>
              </w:rPr>
            </w:pPr>
            <w:r w:rsidRPr="002F3662">
              <w:rPr>
                <w:rFonts w:ascii="Arial" w:hAnsi="Arial" w:cs="Arial"/>
              </w:rPr>
              <w:t>Domicilio donde se requiere el servicio.</w:t>
            </w:r>
          </w:p>
          <w:p w14:paraId="39F070C1" w14:textId="77777777" w:rsidR="00047522" w:rsidRPr="002F3662" w:rsidRDefault="00A367AF" w:rsidP="00B76A94">
            <w:pPr>
              <w:pStyle w:val="IFTnormal"/>
              <w:numPr>
                <w:ilvl w:val="0"/>
                <w:numId w:val="76"/>
              </w:numPr>
              <w:tabs>
                <w:tab w:val="left" w:pos="230"/>
              </w:tabs>
              <w:ind w:left="0" w:firstLine="0"/>
              <w:rPr>
                <w:rFonts w:ascii="Arial" w:hAnsi="Arial" w:cs="Arial"/>
              </w:rPr>
            </w:pPr>
            <w:r w:rsidRPr="002F3662">
              <w:rPr>
                <w:rFonts w:ascii="Arial" w:hAnsi="Arial" w:cs="Arial"/>
              </w:rPr>
              <w:t>Referencia de la c</w:t>
            </w:r>
            <w:r w:rsidR="00047522" w:rsidRPr="002F3662">
              <w:rPr>
                <w:rFonts w:ascii="Arial" w:hAnsi="Arial" w:cs="Arial"/>
              </w:rPr>
              <w:t>oubicación en la que se entregará el servicio.</w:t>
            </w:r>
          </w:p>
          <w:p w14:paraId="39F070C2" w14:textId="77777777" w:rsidR="00047522" w:rsidRPr="002F3662" w:rsidRDefault="00047522" w:rsidP="00B76A94">
            <w:pPr>
              <w:pStyle w:val="IFTnormal"/>
              <w:numPr>
                <w:ilvl w:val="0"/>
                <w:numId w:val="76"/>
              </w:numPr>
              <w:tabs>
                <w:tab w:val="left" w:pos="230"/>
              </w:tabs>
              <w:ind w:left="0" w:firstLine="0"/>
              <w:rPr>
                <w:rFonts w:ascii="Arial" w:hAnsi="Arial" w:cs="Arial"/>
              </w:rPr>
            </w:pPr>
            <w:r w:rsidRPr="002F3662">
              <w:rPr>
                <w:rFonts w:ascii="Arial" w:hAnsi="Arial" w:cs="Arial"/>
              </w:rPr>
              <w:t>Referencia del cableado DFO-</w:t>
            </w:r>
            <w:r w:rsidR="008B5856" w:rsidRPr="002F3662">
              <w:rPr>
                <w:rFonts w:ascii="Arial" w:hAnsi="Arial" w:cs="Arial"/>
              </w:rPr>
              <w:t>EM</w:t>
            </w:r>
            <w:r w:rsidRPr="002F3662">
              <w:rPr>
                <w:rFonts w:ascii="Arial" w:hAnsi="Arial" w:cs="Arial"/>
              </w:rPr>
              <w:t xml:space="preserve"> a DFO-CS.</w:t>
            </w:r>
          </w:p>
          <w:p w14:paraId="39F070C3" w14:textId="77777777" w:rsidR="00047522" w:rsidRPr="002F3662" w:rsidRDefault="00047522" w:rsidP="00B76A94">
            <w:pPr>
              <w:pStyle w:val="IFTnormal"/>
              <w:numPr>
                <w:ilvl w:val="0"/>
                <w:numId w:val="76"/>
              </w:numPr>
              <w:tabs>
                <w:tab w:val="left" w:pos="230"/>
              </w:tabs>
              <w:ind w:left="0" w:firstLine="0"/>
              <w:rPr>
                <w:rFonts w:ascii="Arial" w:hAnsi="Arial" w:cs="Arial"/>
              </w:rPr>
            </w:pPr>
            <w:r w:rsidRPr="002F3662">
              <w:rPr>
                <w:rFonts w:ascii="Arial" w:hAnsi="Arial" w:cs="Arial"/>
              </w:rPr>
              <w:t>Cantidad de hilos de fibra óptica que requiere</w:t>
            </w:r>
          </w:p>
          <w:p w14:paraId="39F070C4" w14:textId="77777777" w:rsidR="00047522" w:rsidRPr="002F3662" w:rsidRDefault="00047522" w:rsidP="00B76A94">
            <w:pPr>
              <w:pStyle w:val="IFTnormal"/>
              <w:rPr>
                <w:rFonts w:ascii="Arial" w:hAnsi="Arial" w:cs="Arial"/>
              </w:rPr>
            </w:pPr>
            <w:r w:rsidRPr="002F3662">
              <w:rPr>
                <w:rFonts w:ascii="Arial" w:hAnsi="Arial" w:cs="Arial"/>
              </w:rPr>
              <w:t xml:space="preserve">Una vez aceptada la solicitud por </w:t>
            </w:r>
            <w:r w:rsidR="00045180"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SEG/SIPO asignará de forma automática el </w:t>
            </w:r>
            <w:r w:rsidR="00DA1418">
              <w:rPr>
                <w:rFonts w:ascii="Arial" w:hAnsi="Arial" w:cs="Arial"/>
              </w:rPr>
              <w:t>folio</w:t>
            </w:r>
            <w:r w:rsidRPr="002F3662">
              <w:rPr>
                <w:rFonts w:ascii="Arial" w:hAnsi="Arial" w:cs="Arial"/>
              </w:rPr>
              <w:t>, si la información no es correcta, se rechaza la solicitud y se informa al CS el motivo.</w:t>
            </w:r>
          </w:p>
          <w:p w14:paraId="39F070C5" w14:textId="77777777" w:rsidR="00047522" w:rsidRPr="002F3662" w:rsidRDefault="00047522" w:rsidP="00B76A94">
            <w:pPr>
              <w:pStyle w:val="IFTnormal"/>
              <w:rPr>
                <w:rFonts w:ascii="Arial" w:hAnsi="Arial" w:cs="Arial"/>
              </w:rPr>
            </w:pPr>
            <w:r w:rsidRPr="002F3662">
              <w:rPr>
                <w:rFonts w:ascii="Arial" w:hAnsi="Arial" w:cs="Arial"/>
              </w:rPr>
              <w:t xml:space="preserve">El CS, o en su caso </w:t>
            </w:r>
            <w:r w:rsidR="00045180"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conseguirá el acceso al sitio del Cliente para poder realizar la visita técnica; hasta en tanto no se tenga confirmada la cita para llevar a cabo esta actividad, se mantendrá un paro de reloj hasta la fecha efectiva de la visita técnica.</w:t>
            </w:r>
          </w:p>
          <w:p w14:paraId="39F070C6" w14:textId="77777777" w:rsidR="00047522" w:rsidRPr="002F3662" w:rsidRDefault="00045180" w:rsidP="00275853">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047522" w:rsidRPr="002F3662">
              <w:rPr>
                <w:rFonts w:ascii="Arial" w:hAnsi="Arial" w:cs="Arial"/>
              </w:rPr>
              <w:t xml:space="preserve"> tendrá </w:t>
            </w:r>
            <w:r w:rsidR="004243BE" w:rsidRPr="002F3662">
              <w:rPr>
                <w:rFonts w:ascii="Arial" w:hAnsi="Arial" w:cs="Arial"/>
              </w:rPr>
              <w:t>el plazo que para tal efecto se define</w:t>
            </w:r>
            <w:r w:rsidR="00733D8C" w:rsidRPr="002F3662">
              <w:rPr>
                <w:rFonts w:ascii="Arial" w:hAnsi="Arial" w:cs="Arial"/>
              </w:rPr>
              <w:t xml:space="preserve"> en la sección de Plazos de este servicio en la presente</w:t>
            </w:r>
            <w:r w:rsidR="004243BE" w:rsidRPr="002F3662">
              <w:rPr>
                <w:rFonts w:ascii="Arial" w:hAnsi="Arial" w:cs="Arial"/>
              </w:rPr>
              <w:t xml:space="preserve"> OREDA</w:t>
            </w:r>
            <w:r w:rsidR="00047522" w:rsidRPr="002F3662">
              <w:rPr>
                <w:rFonts w:ascii="Arial" w:hAnsi="Arial" w:cs="Arial"/>
              </w:rPr>
              <w:t xml:space="preserve"> a partir de la visita técnica para efectuar el análisis y determinar si hay Factibilidad, en caso negativo, se le informan al CS, vía el SEG/SIPO, los motivos que imposibilitan proporcionar el servicio (SDTFO); en caso de que se confirme la Factibilidad Técnica, </w:t>
            </w:r>
            <w:r w:rsidRPr="002F3662">
              <w:rPr>
                <w:rFonts w:ascii="Arial" w:hAnsi="Arial" w:cs="Arial"/>
              </w:rPr>
              <w:t xml:space="preserve">la </w:t>
            </w:r>
            <w:r w:rsidR="008B5856" w:rsidRPr="002F3662">
              <w:rPr>
                <w:rFonts w:ascii="Arial" w:hAnsi="Arial" w:cs="Arial"/>
              </w:rPr>
              <w:t>EM</w:t>
            </w:r>
            <w:r w:rsidR="00047522" w:rsidRPr="002F3662">
              <w:rPr>
                <w:rFonts w:ascii="Arial" w:hAnsi="Arial" w:cs="Arial"/>
              </w:rPr>
              <w:t xml:space="preserve"> en </w:t>
            </w:r>
            <w:r w:rsidR="00F3461C" w:rsidRPr="002F3662">
              <w:rPr>
                <w:rFonts w:ascii="Arial" w:hAnsi="Arial" w:cs="Arial"/>
              </w:rPr>
              <w:t>el plazo definido para tal efecto</w:t>
            </w:r>
            <w:r w:rsidR="00733D8C" w:rsidRPr="002F3662">
              <w:rPr>
                <w:rFonts w:ascii="Arial" w:hAnsi="Arial" w:cs="Arial"/>
              </w:rPr>
              <w:t xml:space="preserve"> en la sección de Plazos de este servicio</w:t>
            </w:r>
            <w:r w:rsidR="00F3461C" w:rsidRPr="002F3662">
              <w:rPr>
                <w:rFonts w:ascii="Arial" w:hAnsi="Arial" w:cs="Arial"/>
              </w:rPr>
              <w:t xml:space="preserve"> en </w:t>
            </w:r>
            <w:r w:rsidR="00733D8C" w:rsidRPr="002F3662">
              <w:rPr>
                <w:rFonts w:ascii="Arial" w:hAnsi="Arial" w:cs="Arial"/>
              </w:rPr>
              <w:t>la presente</w:t>
            </w:r>
            <w:r w:rsidR="00F3461C" w:rsidRPr="002F3662">
              <w:rPr>
                <w:rFonts w:ascii="Arial" w:hAnsi="Arial" w:cs="Arial"/>
              </w:rPr>
              <w:t xml:space="preserve"> OREDA</w:t>
            </w:r>
            <w:r w:rsidR="00047522" w:rsidRPr="002F3662">
              <w:rPr>
                <w:rFonts w:ascii="Arial" w:hAnsi="Arial" w:cs="Arial"/>
              </w:rPr>
              <w:t xml:space="preserve">, elaborará el proyecto de construcción y, en caso de que el CS lo haya solicitado, el proyecto y cotización del trabajo especial asociado a la instalación del jumper óptico al interior del sitio del Cliente; se enviará la cotización correspondiente al CS para su autorización. El CS tendrá un plazo máximo de </w:t>
            </w:r>
            <w:r w:rsidR="002A115D" w:rsidRPr="002F3662">
              <w:rPr>
                <w:rFonts w:ascii="Arial" w:hAnsi="Arial" w:cs="Arial"/>
              </w:rPr>
              <w:t xml:space="preserve">cinco </w:t>
            </w:r>
            <w:r w:rsidR="00047522" w:rsidRPr="002F3662">
              <w:rPr>
                <w:rFonts w:ascii="Arial" w:hAnsi="Arial" w:cs="Arial"/>
              </w:rPr>
              <w:t>días hábiles para aceptar la cotización</w:t>
            </w:r>
            <w:r w:rsidR="00337443">
              <w:rPr>
                <w:rFonts w:ascii="Arial" w:hAnsi="Arial" w:cs="Arial"/>
              </w:rPr>
              <w:t xml:space="preserve"> vía SEG/SIPO</w:t>
            </w:r>
            <w:r w:rsidR="00047522" w:rsidRPr="002F3662">
              <w:rPr>
                <w:rFonts w:ascii="Arial" w:hAnsi="Arial" w:cs="Arial"/>
              </w:rPr>
              <w:t>, en caso de no recibir respuesta, se entenderá que no ha resultado de su interés</w:t>
            </w:r>
            <w:r w:rsidR="002917EA">
              <w:rPr>
                <w:rFonts w:ascii="Arial" w:hAnsi="Arial" w:cs="Arial"/>
              </w:rPr>
              <w:t>,</w:t>
            </w:r>
            <w:r w:rsidR="00047522" w:rsidRPr="002F3662">
              <w:rPr>
                <w:rFonts w:ascii="Arial" w:hAnsi="Arial" w:cs="Arial"/>
              </w:rPr>
              <w:t xml:space="preserve"> se dará por terminado el proceso</w:t>
            </w:r>
            <w:r w:rsidR="002917EA">
              <w:rPr>
                <w:rFonts w:ascii="Arial" w:hAnsi="Arial" w:cs="Arial"/>
              </w:rPr>
              <w:t xml:space="preserve"> y se </w:t>
            </w:r>
            <w:r w:rsidR="00275853">
              <w:rPr>
                <w:rFonts w:ascii="Arial" w:hAnsi="Arial" w:cs="Arial"/>
              </w:rPr>
              <w:t>emitirá</w:t>
            </w:r>
            <w:r w:rsidR="002917EA">
              <w:rPr>
                <w:rFonts w:ascii="Arial" w:hAnsi="Arial" w:cs="Arial"/>
              </w:rPr>
              <w:t xml:space="preserve"> la factura </w:t>
            </w:r>
            <w:r w:rsidR="008F5E59">
              <w:rPr>
                <w:rFonts w:ascii="Arial" w:hAnsi="Arial" w:cs="Arial"/>
              </w:rPr>
              <w:t xml:space="preserve">correspondiente </w:t>
            </w:r>
            <w:r w:rsidR="00275853">
              <w:rPr>
                <w:rFonts w:ascii="Arial" w:hAnsi="Arial" w:cs="Arial"/>
              </w:rPr>
              <w:t>por</w:t>
            </w:r>
            <w:r w:rsidR="008F5E59">
              <w:rPr>
                <w:rFonts w:ascii="Arial" w:hAnsi="Arial" w:cs="Arial"/>
              </w:rPr>
              <w:t xml:space="preserve"> la</w:t>
            </w:r>
            <w:r w:rsidR="002917EA">
              <w:rPr>
                <w:rFonts w:ascii="Arial" w:hAnsi="Arial" w:cs="Arial"/>
              </w:rPr>
              <w:t xml:space="preserve"> elaboración del proyecto</w:t>
            </w:r>
            <w:r w:rsidR="00047522" w:rsidRPr="002F3662">
              <w:rPr>
                <w:rFonts w:ascii="Arial" w:hAnsi="Arial" w:cs="Arial"/>
              </w:rPr>
              <w:t>.</w:t>
            </w:r>
          </w:p>
        </w:tc>
      </w:tr>
      <w:tr w:rsidR="00047522" w:rsidRPr="002F3662" w14:paraId="39F070CA" w14:textId="77777777" w:rsidTr="00B76A94">
        <w:tc>
          <w:tcPr>
            <w:tcW w:w="1861" w:type="pct"/>
          </w:tcPr>
          <w:p w14:paraId="39F070C8" w14:textId="77777777" w:rsidR="00047522" w:rsidRPr="002F3662" w:rsidRDefault="00047522" w:rsidP="00B76A94">
            <w:pPr>
              <w:pStyle w:val="IFTnormal"/>
              <w:jc w:val="left"/>
              <w:rPr>
                <w:rFonts w:ascii="Arial" w:hAnsi="Arial" w:cs="Arial"/>
                <w:b/>
              </w:rPr>
            </w:pPr>
            <w:r w:rsidRPr="002F3662">
              <w:rPr>
                <w:rFonts w:ascii="Arial" w:hAnsi="Arial" w:cs="Arial"/>
                <w:b/>
              </w:rPr>
              <w:t>Habilitación y aprovisionamiento del Servicio</w:t>
            </w:r>
          </w:p>
        </w:tc>
        <w:tc>
          <w:tcPr>
            <w:tcW w:w="3139" w:type="pct"/>
          </w:tcPr>
          <w:p w14:paraId="39F070C9" w14:textId="77777777" w:rsidR="00047522" w:rsidRPr="002F3662" w:rsidRDefault="00047522">
            <w:pPr>
              <w:pStyle w:val="IFTnormal"/>
              <w:rPr>
                <w:rFonts w:ascii="Arial" w:hAnsi="Arial" w:cs="Arial"/>
              </w:rPr>
            </w:pPr>
            <w:r w:rsidRPr="002F3662">
              <w:rPr>
                <w:rFonts w:ascii="Arial" w:hAnsi="Arial" w:cs="Arial"/>
              </w:rPr>
              <w:t xml:space="preserve">Una vez autorizada la cotización, </w:t>
            </w:r>
            <w:r w:rsidR="00045180"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llevará a cabo las actuaciones necesarias para habilitar el servicio, incluyendo las pruebas correspondientes, en </w:t>
            </w:r>
            <w:r w:rsidR="00F3461C" w:rsidRPr="002F3662">
              <w:rPr>
                <w:rFonts w:ascii="Arial" w:hAnsi="Arial" w:cs="Arial"/>
              </w:rPr>
              <w:t>el plazo que se define para tal efecto</w:t>
            </w:r>
            <w:r w:rsidR="00733D8C" w:rsidRPr="002F3662">
              <w:rPr>
                <w:rFonts w:ascii="Arial" w:hAnsi="Arial" w:cs="Arial"/>
              </w:rPr>
              <w:t xml:space="preserve"> en la sección de Plazos de este servicio en la presente</w:t>
            </w:r>
            <w:r w:rsidR="00F3461C" w:rsidRPr="002F3662">
              <w:rPr>
                <w:rFonts w:ascii="Arial" w:hAnsi="Arial" w:cs="Arial"/>
              </w:rPr>
              <w:t xml:space="preserve"> OREDA</w:t>
            </w:r>
            <w:r w:rsidRPr="002F3662">
              <w:rPr>
                <w:rFonts w:ascii="Arial" w:hAnsi="Arial" w:cs="Arial"/>
              </w:rPr>
              <w:t xml:space="preserve"> y notificará al CS a través del SEG/SIPO. Para hacer la habilitación en el sitio del cliente, el CS debe proporcionar el acceso al sitio. Para hacer la entrega del servicio debe estar presente el CS durante las pruebas para recepción del servicio.</w:t>
            </w:r>
          </w:p>
        </w:tc>
      </w:tr>
      <w:tr w:rsidR="00047522" w:rsidRPr="002F3662" w14:paraId="39F070CE" w14:textId="77777777" w:rsidTr="00B76A94">
        <w:tc>
          <w:tcPr>
            <w:tcW w:w="1861" w:type="pct"/>
          </w:tcPr>
          <w:p w14:paraId="39F070CB" w14:textId="77777777" w:rsidR="00047522" w:rsidRPr="002F3662" w:rsidRDefault="00047522" w:rsidP="00B76A94">
            <w:pPr>
              <w:pStyle w:val="IFTnormal"/>
              <w:jc w:val="left"/>
              <w:rPr>
                <w:rFonts w:ascii="Arial" w:hAnsi="Arial" w:cs="Arial"/>
                <w:b/>
              </w:rPr>
            </w:pPr>
            <w:r w:rsidRPr="002F3662">
              <w:rPr>
                <w:rFonts w:ascii="Arial" w:hAnsi="Arial" w:cs="Arial"/>
                <w:b/>
              </w:rPr>
              <w:t>Facturación</w:t>
            </w:r>
          </w:p>
        </w:tc>
        <w:tc>
          <w:tcPr>
            <w:tcW w:w="3139" w:type="pct"/>
          </w:tcPr>
          <w:p w14:paraId="39F070CC" w14:textId="77777777" w:rsidR="00047522" w:rsidRPr="002F3662" w:rsidRDefault="00047522" w:rsidP="00B76A94">
            <w:pPr>
              <w:pStyle w:val="IFTnormal"/>
              <w:rPr>
                <w:rFonts w:ascii="Arial" w:hAnsi="Arial" w:cs="Arial"/>
              </w:rPr>
            </w:pPr>
            <w:r w:rsidRPr="002F3662">
              <w:rPr>
                <w:rFonts w:ascii="Arial" w:hAnsi="Arial" w:cs="Arial"/>
              </w:rPr>
              <w:t>Al corte del mes se realizará la facturación aplicable al servicio:</w:t>
            </w:r>
          </w:p>
          <w:p w14:paraId="39F070CD" w14:textId="77777777" w:rsidR="00047522" w:rsidRPr="002F3662" w:rsidRDefault="00047522" w:rsidP="00B76A94">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tc>
      </w:tr>
    </w:tbl>
    <w:p w14:paraId="39F070CF" w14:textId="77777777" w:rsidR="004362E1" w:rsidRPr="002F3662" w:rsidRDefault="004362E1" w:rsidP="00047522">
      <w:pPr>
        <w:rPr>
          <w:rFonts w:ascii="Arial" w:hAnsi="Arial" w:cs="Arial"/>
          <w:b/>
        </w:rPr>
      </w:pPr>
    </w:p>
    <w:p w14:paraId="39F070D0" w14:textId="77777777" w:rsidR="00047522" w:rsidRPr="002F3662" w:rsidRDefault="00047522" w:rsidP="00047522">
      <w:pPr>
        <w:rPr>
          <w:rFonts w:ascii="Arial" w:hAnsi="Arial" w:cs="Arial"/>
          <w:b/>
        </w:rPr>
      </w:pPr>
      <w:r w:rsidRPr="00892846">
        <w:rPr>
          <w:rFonts w:ascii="Arial" w:hAnsi="Arial" w:cs="Arial"/>
          <w:b/>
        </w:rPr>
        <w:t>Procedimiento de Baja del SDTFO</w:t>
      </w:r>
    </w:p>
    <w:tbl>
      <w:tblPr>
        <w:tblStyle w:val="Tablaconcuadrcula"/>
        <w:tblW w:w="5000" w:type="pct"/>
        <w:tblInd w:w="-5" w:type="dxa"/>
        <w:tblLook w:val="04A0" w:firstRow="1" w:lastRow="0" w:firstColumn="1" w:lastColumn="0" w:noHBand="0" w:noVBand="1"/>
      </w:tblPr>
      <w:tblGrid>
        <w:gridCol w:w="3090"/>
        <w:gridCol w:w="5740"/>
      </w:tblGrid>
      <w:tr w:rsidR="00047522" w:rsidRPr="002F3662" w14:paraId="39F070D3" w14:textId="77777777" w:rsidTr="009B5144">
        <w:trPr>
          <w:trHeight w:val="538"/>
          <w:tblHeader/>
        </w:trPr>
        <w:tc>
          <w:tcPr>
            <w:tcW w:w="1750" w:type="pct"/>
            <w:shd w:val="clear" w:color="auto" w:fill="B7C2D1"/>
          </w:tcPr>
          <w:p w14:paraId="39F070D1" w14:textId="77777777" w:rsidR="00047522" w:rsidRPr="002F3662" w:rsidRDefault="00047522" w:rsidP="00B76A94">
            <w:pPr>
              <w:spacing w:after="200" w:line="276" w:lineRule="auto"/>
              <w:jc w:val="both"/>
              <w:rPr>
                <w:rFonts w:cs="Arial"/>
                <w:b/>
              </w:rPr>
            </w:pPr>
            <w:r w:rsidRPr="002F3662">
              <w:rPr>
                <w:rFonts w:cs="Arial"/>
                <w:b/>
              </w:rPr>
              <w:t>Etapa</w:t>
            </w:r>
          </w:p>
        </w:tc>
        <w:tc>
          <w:tcPr>
            <w:tcW w:w="3250" w:type="pct"/>
            <w:shd w:val="clear" w:color="auto" w:fill="B7C2D1"/>
          </w:tcPr>
          <w:p w14:paraId="39F070D2" w14:textId="77777777" w:rsidR="00047522" w:rsidRPr="002F3662" w:rsidRDefault="00047522" w:rsidP="00B76A94">
            <w:pPr>
              <w:spacing w:after="200" w:line="276" w:lineRule="auto"/>
              <w:jc w:val="both"/>
              <w:rPr>
                <w:rFonts w:cs="Arial"/>
                <w:b/>
              </w:rPr>
            </w:pPr>
            <w:r w:rsidRPr="002F3662">
              <w:rPr>
                <w:rFonts w:cs="Arial"/>
                <w:b/>
              </w:rPr>
              <w:t>Descripción</w:t>
            </w:r>
          </w:p>
        </w:tc>
      </w:tr>
      <w:tr w:rsidR="00047522" w:rsidRPr="002F3662" w14:paraId="39F070D7" w14:textId="77777777" w:rsidTr="009B5144">
        <w:trPr>
          <w:trHeight w:val="2362"/>
        </w:trPr>
        <w:tc>
          <w:tcPr>
            <w:tcW w:w="1750" w:type="pct"/>
          </w:tcPr>
          <w:p w14:paraId="39F070D4" w14:textId="77777777" w:rsidR="00047522" w:rsidRPr="002F3662" w:rsidRDefault="00047522" w:rsidP="00B76A94">
            <w:pPr>
              <w:pStyle w:val="IFTnormal"/>
              <w:rPr>
                <w:rFonts w:ascii="Arial" w:hAnsi="Arial" w:cs="Arial"/>
                <w:b/>
              </w:rPr>
            </w:pPr>
            <w:r w:rsidRPr="002F3662">
              <w:rPr>
                <w:rFonts w:ascii="Arial" w:hAnsi="Arial" w:cs="Arial"/>
                <w:b/>
              </w:rPr>
              <w:t xml:space="preserve">Envío y </w:t>
            </w:r>
            <w:r w:rsidRPr="002F3662">
              <w:rPr>
                <w:rStyle w:val="IFTnormalCar"/>
                <w:rFonts w:ascii="Arial" w:hAnsi="Arial" w:cs="Arial"/>
                <w:b/>
              </w:rPr>
              <w:t>Validación de solicitud</w:t>
            </w:r>
          </w:p>
        </w:tc>
        <w:tc>
          <w:tcPr>
            <w:tcW w:w="3250" w:type="pct"/>
          </w:tcPr>
          <w:p w14:paraId="39F070D5" w14:textId="77777777" w:rsidR="00047522" w:rsidRPr="002F3662" w:rsidRDefault="00047522" w:rsidP="00B76A94">
            <w:pPr>
              <w:pStyle w:val="IFTnormal"/>
              <w:rPr>
                <w:rFonts w:ascii="Arial" w:hAnsi="Arial" w:cs="Arial"/>
              </w:rPr>
            </w:pPr>
            <w:r w:rsidRPr="002F3662">
              <w:rPr>
                <w:rFonts w:ascii="Arial" w:hAnsi="Arial" w:cs="Arial"/>
              </w:rPr>
              <w:t xml:space="preserve">El CS deberá presentar sus solicitudes a través del SEG/SIPO validando en línea el NIS de Referencia del servicio en operación. Se asignará de forma automática el </w:t>
            </w:r>
            <w:r w:rsidR="00E05E79">
              <w:rPr>
                <w:rFonts w:ascii="Arial" w:hAnsi="Arial" w:cs="Arial"/>
              </w:rPr>
              <w:t>folio</w:t>
            </w:r>
            <w:r w:rsidRPr="002F3662">
              <w:rPr>
                <w:rFonts w:ascii="Arial" w:hAnsi="Arial" w:cs="Arial"/>
              </w:rPr>
              <w:t xml:space="preserve"> de la Baja. </w:t>
            </w:r>
          </w:p>
          <w:p w14:paraId="39F070D6" w14:textId="77777777" w:rsidR="00047522" w:rsidRPr="002F3662" w:rsidRDefault="00CC6245" w:rsidP="00B76A94">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047522" w:rsidRPr="002F3662">
              <w:rPr>
                <w:rFonts w:ascii="Arial" w:hAnsi="Arial" w:cs="Arial"/>
              </w:rPr>
              <w:t xml:space="preserve"> tendrá </w:t>
            </w:r>
            <w:r w:rsidR="002A115D" w:rsidRPr="002F3662">
              <w:rPr>
                <w:rFonts w:ascii="Arial" w:hAnsi="Arial" w:cs="Arial"/>
              </w:rPr>
              <w:t xml:space="preserve">dos </w:t>
            </w:r>
            <w:r w:rsidR="00047522" w:rsidRPr="002F3662">
              <w:rPr>
                <w:rFonts w:ascii="Arial" w:hAnsi="Arial" w:cs="Arial"/>
              </w:rPr>
              <w:t>días para realizar la validación de la Solicitud de Baja.</w:t>
            </w:r>
          </w:p>
        </w:tc>
      </w:tr>
      <w:tr w:rsidR="00047522" w:rsidRPr="002F3662" w14:paraId="39F070DA" w14:textId="77777777" w:rsidTr="009B5144">
        <w:trPr>
          <w:trHeight w:val="1809"/>
        </w:trPr>
        <w:tc>
          <w:tcPr>
            <w:tcW w:w="1750" w:type="pct"/>
          </w:tcPr>
          <w:p w14:paraId="39F070D8" w14:textId="77777777" w:rsidR="00047522" w:rsidRPr="002F3662" w:rsidRDefault="00047522" w:rsidP="00B76A94">
            <w:pPr>
              <w:spacing w:after="200" w:line="276" w:lineRule="auto"/>
              <w:jc w:val="both"/>
              <w:rPr>
                <w:rFonts w:cs="Arial"/>
                <w:b/>
              </w:rPr>
            </w:pPr>
            <w:r w:rsidRPr="002F3662">
              <w:rPr>
                <w:rFonts w:cs="Arial"/>
                <w:b/>
              </w:rPr>
              <w:t>Ejecución de baja</w:t>
            </w:r>
          </w:p>
        </w:tc>
        <w:tc>
          <w:tcPr>
            <w:tcW w:w="3250" w:type="pct"/>
          </w:tcPr>
          <w:p w14:paraId="39F070D9" w14:textId="77777777" w:rsidR="00047522" w:rsidRPr="002F3662" w:rsidRDefault="00047522" w:rsidP="00AA05B2">
            <w:pPr>
              <w:pStyle w:val="IFTnormal"/>
              <w:rPr>
                <w:rFonts w:ascii="Arial" w:hAnsi="Arial" w:cs="Arial"/>
              </w:rPr>
            </w:pPr>
            <w:r w:rsidRPr="002F3662">
              <w:rPr>
                <w:rFonts w:ascii="Arial" w:hAnsi="Arial" w:cs="Arial"/>
              </w:rPr>
              <w:t xml:space="preserve">Una vez validada la solicitud, </w:t>
            </w:r>
            <w:r w:rsidR="00CC6245"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procederá a dar de baja el servicio </w:t>
            </w:r>
            <w:r w:rsidR="002D65BA" w:rsidRPr="002F3662">
              <w:rPr>
                <w:rFonts w:ascii="Arial" w:hAnsi="Arial" w:cs="Arial"/>
              </w:rPr>
              <w:t xml:space="preserve">en el plazo establecido para tal efecto en la sección de Plazos de este servicio en la presente OREDA, </w:t>
            </w:r>
            <w:r w:rsidRPr="002F3662">
              <w:rPr>
                <w:rFonts w:ascii="Arial" w:hAnsi="Arial" w:cs="Arial"/>
              </w:rPr>
              <w:t xml:space="preserve">así como </w:t>
            </w:r>
            <w:r w:rsidR="002D65BA" w:rsidRPr="002F3662">
              <w:rPr>
                <w:rFonts w:ascii="Arial" w:hAnsi="Arial" w:cs="Arial"/>
              </w:rPr>
              <w:t>la facturación al CS asociada a partir de la solicitud.</w:t>
            </w:r>
          </w:p>
        </w:tc>
      </w:tr>
    </w:tbl>
    <w:p w14:paraId="39F070DB" w14:textId="77777777" w:rsidR="009B5144" w:rsidRPr="002F3662" w:rsidRDefault="009B5144" w:rsidP="00047522">
      <w:pPr>
        <w:rPr>
          <w:rFonts w:ascii="Arial" w:hAnsi="Arial" w:cs="Arial"/>
        </w:rPr>
      </w:pPr>
    </w:p>
    <w:p w14:paraId="39F070DC" w14:textId="77777777" w:rsidR="00047522" w:rsidRPr="002F3662" w:rsidRDefault="00047522" w:rsidP="00047522">
      <w:pPr>
        <w:rPr>
          <w:rFonts w:ascii="Arial" w:hAnsi="Arial" w:cs="Arial"/>
          <w:b/>
        </w:rPr>
      </w:pPr>
      <w:r w:rsidRPr="002F3662">
        <w:rPr>
          <w:rFonts w:ascii="Arial" w:hAnsi="Arial" w:cs="Arial"/>
          <w:b/>
        </w:rPr>
        <w:t>Procedimiento de Cancelación del SDTFO</w:t>
      </w:r>
    </w:p>
    <w:tbl>
      <w:tblPr>
        <w:tblStyle w:val="Tablaconcuadrcula"/>
        <w:tblW w:w="4976" w:type="pct"/>
        <w:tblInd w:w="-5" w:type="dxa"/>
        <w:tblLook w:val="04A0" w:firstRow="1" w:lastRow="0" w:firstColumn="1" w:lastColumn="0" w:noHBand="0" w:noVBand="1"/>
      </w:tblPr>
      <w:tblGrid>
        <w:gridCol w:w="3076"/>
        <w:gridCol w:w="5712"/>
      </w:tblGrid>
      <w:tr w:rsidR="00047522" w:rsidRPr="002F3662" w14:paraId="39F070DF" w14:textId="77777777" w:rsidTr="006E29BA">
        <w:trPr>
          <w:tblHeader/>
        </w:trPr>
        <w:tc>
          <w:tcPr>
            <w:tcW w:w="1750" w:type="pct"/>
            <w:shd w:val="clear" w:color="auto" w:fill="B7C2D1"/>
          </w:tcPr>
          <w:p w14:paraId="39F070DD" w14:textId="77777777" w:rsidR="00047522" w:rsidRPr="002F3662" w:rsidRDefault="00047522" w:rsidP="00B76A94">
            <w:pPr>
              <w:spacing w:after="200" w:line="276" w:lineRule="auto"/>
              <w:jc w:val="both"/>
              <w:rPr>
                <w:rFonts w:cs="Arial"/>
                <w:b/>
              </w:rPr>
            </w:pPr>
            <w:r w:rsidRPr="002F3662">
              <w:rPr>
                <w:rFonts w:cs="Arial"/>
                <w:b/>
              </w:rPr>
              <w:t>Etapa</w:t>
            </w:r>
          </w:p>
        </w:tc>
        <w:tc>
          <w:tcPr>
            <w:tcW w:w="3250" w:type="pct"/>
            <w:shd w:val="clear" w:color="auto" w:fill="B7C2D1"/>
          </w:tcPr>
          <w:p w14:paraId="39F070DE" w14:textId="77777777" w:rsidR="00047522" w:rsidRPr="002F3662" w:rsidRDefault="00047522" w:rsidP="00B76A94">
            <w:pPr>
              <w:spacing w:after="200" w:line="276" w:lineRule="auto"/>
              <w:jc w:val="both"/>
              <w:rPr>
                <w:rFonts w:cs="Arial"/>
                <w:b/>
              </w:rPr>
            </w:pPr>
            <w:r w:rsidRPr="002F3662">
              <w:rPr>
                <w:rFonts w:cs="Arial"/>
                <w:b/>
              </w:rPr>
              <w:t>Descripción</w:t>
            </w:r>
          </w:p>
        </w:tc>
      </w:tr>
      <w:tr w:rsidR="00047522" w:rsidRPr="002F3662" w14:paraId="39F070E3" w14:textId="77777777" w:rsidTr="00B76A94">
        <w:tc>
          <w:tcPr>
            <w:tcW w:w="1750" w:type="pct"/>
          </w:tcPr>
          <w:p w14:paraId="39F070E0" w14:textId="77777777" w:rsidR="00047522" w:rsidRPr="002F3662" w:rsidRDefault="00047522" w:rsidP="00B76A94">
            <w:pPr>
              <w:pStyle w:val="IFTnormal"/>
              <w:rPr>
                <w:rFonts w:ascii="Arial" w:hAnsi="Arial" w:cs="Arial"/>
                <w:b/>
              </w:rPr>
            </w:pPr>
            <w:r w:rsidRPr="002F3662">
              <w:rPr>
                <w:rFonts w:ascii="Arial" w:hAnsi="Arial" w:cs="Arial"/>
                <w:b/>
              </w:rPr>
              <w:t xml:space="preserve">Envío y </w:t>
            </w:r>
            <w:r w:rsidRPr="002F3662">
              <w:rPr>
                <w:rStyle w:val="IFTnormalCar"/>
                <w:rFonts w:ascii="Arial" w:hAnsi="Arial" w:cs="Arial"/>
                <w:b/>
              </w:rPr>
              <w:t>Validación de solicitud</w:t>
            </w:r>
          </w:p>
        </w:tc>
        <w:tc>
          <w:tcPr>
            <w:tcW w:w="3250" w:type="pct"/>
          </w:tcPr>
          <w:p w14:paraId="39F070E1" w14:textId="77777777" w:rsidR="00047522" w:rsidRPr="002F3662" w:rsidRDefault="00047522" w:rsidP="00B76A94">
            <w:pPr>
              <w:pStyle w:val="IFTnormal"/>
              <w:rPr>
                <w:rFonts w:ascii="Arial" w:hAnsi="Arial" w:cs="Arial"/>
              </w:rPr>
            </w:pPr>
            <w:r w:rsidRPr="002F3662">
              <w:rPr>
                <w:rFonts w:ascii="Arial" w:hAnsi="Arial" w:cs="Arial"/>
              </w:rPr>
              <w:t>El CS deberá presentar sus solicitudes a través del SEG/SIPO validando el NIS de Referencia del servicio que desea cancelar.</w:t>
            </w:r>
          </w:p>
          <w:p w14:paraId="39F070E2" w14:textId="77777777" w:rsidR="00047522" w:rsidRPr="002F3662" w:rsidRDefault="00047522" w:rsidP="00B76A94">
            <w:pPr>
              <w:pStyle w:val="IFTnormal"/>
              <w:rPr>
                <w:rFonts w:ascii="Arial" w:hAnsi="Arial" w:cs="Arial"/>
              </w:rPr>
            </w:pPr>
            <w:r w:rsidRPr="002F3662">
              <w:rPr>
                <w:rFonts w:ascii="Arial" w:hAnsi="Arial" w:cs="Arial"/>
              </w:rPr>
              <w:t xml:space="preserve">Una vez enviada la solicitud, el SEG/SIPO asignará de forma automática el </w:t>
            </w:r>
            <w:r w:rsidR="001023B0">
              <w:rPr>
                <w:rFonts w:ascii="Arial" w:hAnsi="Arial" w:cs="Arial"/>
              </w:rPr>
              <w:t>folio</w:t>
            </w:r>
            <w:r w:rsidRPr="002F3662">
              <w:rPr>
                <w:rFonts w:ascii="Arial" w:hAnsi="Arial" w:cs="Arial"/>
              </w:rPr>
              <w:t xml:space="preserve"> y se suspenderán los trabajos asociados a la habilitación y aprovisionamiento del servicio.</w:t>
            </w:r>
          </w:p>
        </w:tc>
      </w:tr>
      <w:tr w:rsidR="00047522" w:rsidRPr="002F3662" w14:paraId="39F070E6" w14:textId="77777777" w:rsidTr="00B76A94">
        <w:tc>
          <w:tcPr>
            <w:tcW w:w="1750" w:type="pct"/>
          </w:tcPr>
          <w:p w14:paraId="39F070E4" w14:textId="77777777" w:rsidR="00047522" w:rsidRPr="002F3662" w:rsidRDefault="00047522" w:rsidP="00B76A94">
            <w:pPr>
              <w:spacing w:after="200" w:line="276" w:lineRule="auto"/>
              <w:jc w:val="both"/>
              <w:rPr>
                <w:rFonts w:cs="Arial"/>
                <w:b/>
              </w:rPr>
            </w:pPr>
            <w:r w:rsidRPr="002F3662">
              <w:rPr>
                <w:rFonts w:cs="Arial"/>
                <w:b/>
              </w:rPr>
              <w:t>Cancelación del (los) servicio (s)</w:t>
            </w:r>
          </w:p>
        </w:tc>
        <w:tc>
          <w:tcPr>
            <w:tcW w:w="3250" w:type="pct"/>
          </w:tcPr>
          <w:p w14:paraId="39F070E5" w14:textId="77777777" w:rsidR="00047522" w:rsidRPr="002F3662" w:rsidRDefault="00047522" w:rsidP="00B76A94">
            <w:pPr>
              <w:pStyle w:val="IFTnormal"/>
              <w:rPr>
                <w:rFonts w:ascii="Arial" w:hAnsi="Arial" w:cs="Arial"/>
              </w:rPr>
            </w:pPr>
            <w:r w:rsidRPr="002F3662">
              <w:rPr>
                <w:rFonts w:ascii="Arial" w:hAnsi="Arial" w:cs="Arial"/>
              </w:rPr>
              <w:t xml:space="preserve">Se cancelará el seguimiento a la solicitud y no aplicará cobro alguno si la notificación de cancelación se hace con un mínimo de </w:t>
            </w:r>
            <w:r w:rsidR="003D5515" w:rsidRPr="002F3662">
              <w:rPr>
                <w:rFonts w:ascii="Arial" w:hAnsi="Arial" w:cs="Arial"/>
              </w:rPr>
              <w:t xml:space="preserve">tres </w:t>
            </w:r>
            <w:r w:rsidRPr="002F3662">
              <w:rPr>
                <w:rFonts w:ascii="Arial" w:hAnsi="Arial" w:cs="Arial"/>
              </w:rPr>
              <w:t>días de anticipación a la fecha confirmada de la visita técnica.</w:t>
            </w:r>
          </w:p>
        </w:tc>
      </w:tr>
    </w:tbl>
    <w:p w14:paraId="39F070E7" w14:textId="77777777" w:rsidR="00047522" w:rsidRPr="002F3662" w:rsidRDefault="00047522" w:rsidP="00047522">
      <w:pPr>
        <w:rPr>
          <w:rFonts w:ascii="Arial" w:hAnsi="Arial" w:cs="Arial"/>
        </w:rPr>
      </w:pPr>
    </w:p>
    <w:p w14:paraId="39F070E8" w14:textId="77777777" w:rsidR="00047522" w:rsidRPr="002F3662" w:rsidRDefault="00047522" w:rsidP="00047522">
      <w:pPr>
        <w:autoSpaceDE w:val="0"/>
        <w:autoSpaceDN w:val="0"/>
        <w:adjustRightInd w:val="0"/>
        <w:spacing w:after="0" w:line="240" w:lineRule="auto"/>
        <w:jc w:val="both"/>
        <w:rPr>
          <w:rFonts w:ascii="Arial" w:hAnsi="Arial" w:cs="Arial"/>
          <w:b/>
        </w:rPr>
      </w:pPr>
      <w:r w:rsidRPr="002F3662">
        <w:rPr>
          <w:rFonts w:ascii="Arial" w:hAnsi="Arial" w:cs="Arial"/>
          <w:b/>
        </w:rPr>
        <w:t>Parámetros de Calidad</w:t>
      </w:r>
    </w:p>
    <w:p w14:paraId="39F070E9" w14:textId="77777777" w:rsidR="00047522" w:rsidRPr="002F3662" w:rsidRDefault="00CC6245" w:rsidP="00047522">
      <w:pPr>
        <w:pStyle w:val="Prrafodelista"/>
        <w:numPr>
          <w:ilvl w:val="0"/>
          <w:numId w:val="154"/>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 xml:space="preserve">La </w:t>
      </w:r>
      <w:r w:rsidR="008B5856" w:rsidRPr="002F3662">
        <w:rPr>
          <w:rFonts w:ascii="Arial" w:eastAsia="Calibri" w:hAnsi="Arial" w:cs="Arial"/>
          <w:sz w:val="22"/>
          <w:lang w:val="es-MX"/>
        </w:rPr>
        <w:t>EM</w:t>
      </w:r>
      <w:r w:rsidR="00047522" w:rsidRPr="002F3662">
        <w:rPr>
          <w:rFonts w:ascii="Arial" w:eastAsia="Calibri" w:hAnsi="Arial" w:cs="Arial"/>
          <w:sz w:val="22"/>
          <w:lang w:val="es-MX"/>
        </w:rPr>
        <w:t xml:space="preserve"> ofrecerá al menos los siguientes parámetros técnicos que garanticen una operación eficiente del recurso de fibra óptica obscura desagregada, los cuales están basados en pruebas por inserción (no intrusivas) que reflejan la Atenuación Total del enlace en ambos sentidos, comprendida entre el Origen (DFO </w:t>
      </w:r>
      <w:r w:rsidR="008B5856" w:rsidRPr="002F3662">
        <w:rPr>
          <w:rFonts w:ascii="Arial" w:eastAsia="Calibri" w:hAnsi="Arial" w:cs="Arial"/>
          <w:sz w:val="22"/>
          <w:lang w:val="es-MX"/>
        </w:rPr>
        <w:t>EM</w:t>
      </w:r>
      <w:r w:rsidR="00047522" w:rsidRPr="002F3662">
        <w:rPr>
          <w:rFonts w:ascii="Arial" w:eastAsia="Calibri" w:hAnsi="Arial" w:cs="Arial"/>
          <w:sz w:val="22"/>
          <w:lang w:val="es-MX"/>
        </w:rPr>
        <w:t>) – Destino (</w:t>
      </w:r>
      <w:r w:rsidR="00BE19ED" w:rsidRPr="002F3662">
        <w:rPr>
          <w:rFonts w:ascii="Arial" w:eastAsia="Calibri" w:hAnsi="Arial" w:cs="Arial"/>
          <w:sz w:val="22"/>
          <w:lang w:val="es-MX"/>
        </w:rPr>
        <w:t>s</w:t>
      </w:r>
      <w:r w:rsidR="002B75CA" w:rsidRPr="002F3662">
        <w:rPr>
          <w:rFonts w:ascii="Arial" w:eastAsia="Calibri" w:hAnsi="Arial" w:cs="Arial"/>
          <w:sz w:val="22"/>
          <w:lang w:val="es-MX"/>
        </w:rPr>
        <w:t>itio del Usuario Final</w:t>
      </w:r>
      <w:r w:rsidR="00047522" w:rsidRPr="002F3662">
        <w:rPr>
          <w:rFonts w:ascii="Arial" w:eastAsia="Calibri" w:hAnsi="Arial" w:cs="Arial"/>
          <w:sz w:val="22"/>
          <w:lang w:val="es-MX"/>
        </w:rPr>
        <w:t>) y Destino (</w:t>
      </w:r>
      <w:r w:rsidR="00BE19ED" w:rsidRPr="002F3662">
        <w:rPr>
          <w:rFonts w:ascii="Arial" w:eastAsia="Calibri" w:hAnsi="Arial" w:cs="Arial"/>
          <w:sz w:val="22"/>
          <w:lang w:val="es-MX"/>
        </w:rPr>
        <w:t>s</w:t>
      </w:r>
      <w:r w:rsidR="002B75CA" w:rsidRPr="002F3662">
        <w:rPr>
          <w:rFonts w:ascii="Arial" w:eastAsia="Calibri" w:hAnsi="Arial" w:cs="Arial"/>
          <w:sz w:val="22"/>
          <w:lang w:val="es-MX"/>
        </w:rPr>
        <w:t>itio del Usuario Final</w:t>
      </w:r>
      <w:r w:rsidR="00047522" w:rsidRPr="002F3662">
        <w:rPr>
          <w:rFonts w:ascii="Arial" w:eastAsia="Calibri" w:hAnsi="Arial" w:cs="Arial"/>
          <w:sz w:val="22"/>
          <w:lang w:val="es-MX"/>
        </w:rPr>
        <w:t xml:space="preserve">) – Origen (DFO </w:t>
      </w:r>
      <w:r w:rsidR="008B5856" w:rsidRPr="002F3662">
        <w:rPr>
          <w:rFonts w:ascii="Arial" w:eastAsia="Calibri" w:hAnsi="Arial" w:cs="Arial"/>
          <w:sz w:val="22"/>
          <w:lang w:val="es-MX"/>
        </w:rPr>
        <w:t>EM</w:t>
      </w:r>
      <w:r w:rsidR="00047522" w:rsidRPr="002F3662">
        <w:rPr>
          <w:rFonts w:ascii="Arial" w:eastAsia="Calibri" w:hAnsi="Arial" w:cs="Arial"/>
          <w:sz w:val="22"/>
          <w:lang w:val="es-MX"/>
        </w:rPr>
        <w:t>).</w:t>
      </w:r>
    </w:p>
    <w:p w14:paraId="39F070EA" w14:textId="77777777" w:rsidR="00047522" w:rsidRPr="002F3662" w:rsidRDefault="00047522" w:rsidP="00047522">
      <w:pPr>
        <w:pStyle w:val="Prrafodelista"/>
        <w:numPr>
          <w:ilvl w:val="0"/>
          <w:numId w:val="154"/>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Los parámetros de calidad en la Red de Acceso de fibra óptica Punto a Punto son:</w:t>
      </w:r>
    </w:p>
    <w:p w14:paraId="39F070EB" w14:textId="77777777" w:rsidR="00047522" w:rsidRPr="002F3662" w:rsidRDefault="00047522" w:rsidP="00047522">
      <w:pPr>
        <w:pStyle w:val="Prrafodelista"/>
        <w:numPr>
          <w:ilvl w:val="1"/>
          <w:numId w:val="154"/>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Atenuación máxima por kilómetro en hilo de fibra entre:</w:t>
      </w:r>
    </w:p>
    <w:p w14:paraId="39F070EC" w14:textId="77777777" w:rsidR="00047522" w:rsidRPr="002F3662" w:rsidRDefault="00047522" w:rsidP="00047522">
      <w:pPr>
        <w:pStyle w:val="Prrafodelista"/>
        <w:numPr>
          <w:ilvl w:val="2"/>
          <w:numId w:val="154"/>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Entre 0.35 y 0.50 dB/Km para lambda 1310 nm</w:t>
      </w:r>
    </w:p>
    <w:p w14:paraId="39F070ED" w14:textId="77777777" w:rsidR="00047522" w:rsidRPr="002F3662" w:rsidRDefault="00047522" w:rsidP="00047522">
      <w:pPr>
        <w:pStyle w:val="Prrafodelista"/>
        <w:numPr>
          <w:ilvl w:val="2"/>
          <w:numId w:val="154"/>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Entre 0.15 y 0.35 dB/Km para lambda 1550 nm</w:t>
      </w:r>
    </w:p>
    <w:p w14:paraId="39F070EE" w14:textId="77777777" w:rsidR="00047522" w:rsidRPr="002F3662" w:rsidRDefault="00047522" w:rsidP="00047522">
      <w:pPr>
        <w:pStyle w:val="Prrafodelista"/>
        <w:numPr>
          <w:ilvl w:val="0"/>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 xml:space="preserve">La prueba por inserción se realiza a partir del DFO de </w:t>
      </w:r>
      <w:r w:rsidR="008568AB" w:rsidRPr="002F3662">
        <w:rPr>
          <w:rFonts w:ascii="Arial" w:eastAsia="Calibri" w:hAnsi="Arial" w:cs="Arial"/>
          <w:sz w:val="22"/>
          <w:lang w:val="es-MX"/>
        </w:rPr>
        <w:t xml:space="preserve">la </w:t>
      </w:r>
      <w:r w:rsidR="008B5856" w:rsidRPr="002F3662">
        <w:rPr>
          <w:rFonts w:ascii="Arial" w:eastAsia="Calibri" w:hAnsi="Arial" w:cs="Arial"/>
          <w:sz w:val="22"/>
          <w:lang w:val="es-MX"/>
        </w:rPr>
        <w:t>EM</w:t>
      </w:r>
      <w:r w:rsidRPr="002F3662">
        <w:rPr>
          <w:rFonts w:ascii="Arial" w:eastAsia="Calibri" w:hAnsi="Arial" w:cs="Arial"/>
          <w:sz w:val="22"/>
          <w:lang w:val="es-MX"/>
        </w:rPr>
        <w:t>, hasta el punto de entrega físico de la fibra óptica (</w:t>
      </w:r>
      <w:r w:rsidR="00BE19ED" w:rsidRPr="002F3662">
        <w:rPr>
          <w:rFonts w:ascii="Arial" w:eastAsia="Calibri" w:hAnsi="Arial" w:cs="Arial"/>
          <w:sz w:val="22"/>
          <w:lang w:val="es-MX"/>
        </w:rPr>
        <w:t>sitio del Usuario Final</w:t>
      </w:r>
      <w:r w:rsidRPr="002F3662">
        <w:rPr>
          <w:rFonts w:ascii="Arial" w:eastAsia="Calibri" w:hAnsi="Arial" w:cs="Arial"/>
          <w:sz w:val="22"/>
          <w:lang w:val="es-MX"/>
        </w:rPr>
        <w:t xml:space="preserve">). Es importante mencionar la necesidad de estar continuados los hilos de fibra óptica por desagregar en el Punto de empalme principal (PEP) o Punto de empalme Secundario (PES) en topologías Anillo y BUS, con la Fibra óptica que remata en el domicilio del </w:t>
      </w:r>
      <w:r w:rsidR="00B263D5" w:rsidRPr="002F3662">
        <w:rPr>
          <w:rFonts w:ascii="Arial" w:eastAsia="Calibri" w:hAnsi="Arial" w:cs="Arial"/>
          <w:bCs/>
          <w:sz w:val="22"/>
          <w:szCs w:val="22"/>
          <w:lang w:val="es-MX"/>
        </w:rPr>
        <w:t>Usuario Final</w:t>
      </w:r>
      <w:r w:rsidRPr="002F3662">
        <w:rPr>
          <w:rFonts w:ascii="Arial" w:eastAsia="Calibri" w:hAnsi="Arial" w:cs="Arial"/>
          <w:sz w:val="22"/>
          <w:lang w:val="es-MX"/>
        </w:rPr>
        <w:t>.</w:t>
      </w:r>
    </w:p>
    <w:p w14:paraId="39F070EF" w14:textId="77777777" w:rsidR="00047522" w:rsidRPr="002F3662" w:rsidRDefault="00047522" w:rsidP="00047522">
      <w:pPr>
        <w:pStyle w:val="Prrafodelista"/>
        <w:numPr>
          <w:ilvl w:val="0"/>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La prueba de Atenuación Total se realizará con la Longitud de Onda de 1310</w:t>
      </w:r>
      <w:r w:rsidR="00F05527" w:rsidRPr="002F3662">
        <w:rPr>
          <w:rFonts w:ascii="Arial" w:eastAsia="Calibri" w:hAnsi="Arial" w:cs="Arial"/>
          <w:sz w:val="22"/>
          <w:lang w:val="es-MX"/>
        </w:rPr>
        <w:t xml:space="preserve"> </w:t>
      </w:r>
      <w:r w:rsidRPr="002F3662">
        <w:rPr>
          <w:rFonts w:ascii="Arial" w:eastAsia="Calibri" w:hAnsi="Arial" w:cs="Arial"/>
          <w:sz w:val="22"/>
          <w:lang w:val="es-MX"/>
        </w:rPr>
        <w:t>ηm</w:t>
      </w:r>
      <w:r w:rsidR="00F05527" w:rsidRPr="002F3662">
        <w:rPr>
          <w:rFonts w:ascii="Arial" w:eastAsia="Calibri" w:hAnsi="Arial" w:cs="Arial"/>
          <w:sz w:val="22"/>
          <w:lang w:val="es-MX"/>
        </w:rPr>
        <w:t xml:space="preserve"> y la de 1550 ηm</w:t>
      </w:r>
      <w:r w:rsidRPr="002F3662">
        <w:rPr>
          <w:rFonts w:ascii="Arial" w:eastAsia="Calibri" w:hAnsi="Arial" w:cs="Arial"/>
          <w:sz w:val="22"/>
          <w:lang w:val="es-MX"/>
        </w:rPr>
        <w:t>, sobre cada hilo de fibra óptica proporcionada al CS y en ambas direcciones.</w:t>
      </w:r>
    </w:p>
    <w:p w14:paraId="39F070F0" w14:textId="77777777" w:rsidR="00047522" w:rsidRPr="002F3662" w:rsidRDefault="008568AB" w:rsidP="00047522">
      <w:pPr>
        <w:pStyle w:val="Prrafodelista"/>
        <w:numPr>
          <w:ilvl w:val="0"/>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 xml:space="preserve">La </w:t>
      </w:r>
      <w:r w:rsidR="008B5856" w:rsidRPr="002F3662">
        <w:rPr>
          <w:rFonts w:ascii="Arial" w:eastAsia="Calibri" w:hAnsi="Arial" w:cs="Arial"/>
          <w:sz w:val="22"/>
          <w:lang w:val="es-MX"/>
        </w:rPr>
        <w:t>EM</w:t>
      </w:r>
      <w:r w:rsidR="00047522" w:rsidRPr="002F3662">
        <w:rPr>
          <w:rFonts w:ascii="Arial" w:eastAsia="Calibri" w:hAnsi="Arial" w:cs="Arial"/>
          <w:sz w:val="22"/>
          <w:lang w:val="es-MX"/>
        </w:rPr>
        <w:t xml:space="preserve"> es la responsable de realizar las pruebas de Atenuación Total de los hilos de fibra óptica proporcionados al CS.</w:t>
      </w:r>
    </w:p>
    <w:p w14:paraId="39F070F1" w14:textId="77777777" w:rsidR="00047522" w:rsidRPr="002F3662" w:rsidRDefault="00047522" w:rsidP="00047522">
      <w:pPr>
        <w:pStyle w:val="Prrafodelista"/>
        <w:numPr>
          <w:ilvl w:val="0"/>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El indicador de Atenuación Total está en función de:</w:t>
      </w:r>
    </w:p>
    <w:p w14:paraId="39F070F2" w14:textId="77777777" w:rsidR="00047522" w:rsidRPr="002F3662" w:rsidRDefault="00047522" w:rsidP="00047522">
      <w:pPr>
        <w:pStyle w:val="Prrafodelista"/>
        <w:numPr>
          <w:ilvl w:val="1"/>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 xml:space="preserve">La distancia comprendida desde </w:t>
      </w:r>
      <w:r w:rsidR="00F05527" w:rsidRPr="002F3662">
        <w:rPr>
          <w:rFonts w:ascii="Arial" w:eastAsia="Calibri" w:hAnsi="Arial" w:cs="Arial"/>
          <w:sz w:val="22"/>
          <w:lang w:val="es-MX"/>
        </w:rPr>
        <w:t xml:space="preserve">el </w:t>
      </w:r>
      <w:r w:rsidRPr="002F3662">
        <w:rPr>
          <w:rFonts w:ascii="Arial" w:eastAsia="Calibri" w:hAnsi="Arial" w:cs="Arial"/>
          <w:sz w:val="22"/>
          <w:lang w:val="es-MX"/>
        </w:rPr>
        <w:t>Distribuidor de Fibra Óptica (DFO) del CS ubicado en la sala de coubicación, hasta el PCT ubicado en el domicilio del cliente final.</w:t>
      </w:r>
    </w:p>
    <w:p w14:paraId="39F070F3" w14:textId="77777777" w:rsidR="00047522" w:rsidRPr="002F3662" w:rsidRDefault="00047522" w:rsidP="00047522">
      <w:pPr>
        <w:pStyle w:val="Prrafodelista"/>
        <w:numPr>
          <w:ilvl w:val="1"/>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El tipo de estándar de la fibra óptica.</w:t>
      </w:r>
    </w:p>
    <w:p w14:paraId="39F070F4" w14:textId="77777777" w:rsidR="00047522" w:rsidRPr="002F3662" w:rsidRDefault="00047522" w:rsidP="00047522">
      <w:pPr>
        <w:pStyle w:val="Prrafodelista"/>
        <w:numPr>
          <w:ilvl w:val="1"/>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Cantidad de fusiones entre hilos de la Red de Acceso de fibra óptica.</w:t>
      </w:r>
    </w:p>
    <w:p w14:paraId="39F070F5" w14:textId="77777777" w:rsidR="00047522" w:rsidRPr="002F3662" w:rsidRDefault="00047522" w:rsidP="00047522">
      <w:pPr>
        <w:pStyle w:val="Prrafodelista"/>
        <w:numPr>
          <w:ilvl w:val="1"/>
          <w:numId w:val="155"/>
        </w:numPr>
        <w:autoSpaceDE w:val="0"/>
        <w:autoSpaceDN w:val="0"/>
        <w:adjustRightInd w:val="0"/>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Cantidad de Cables de parcheo</w:t>
      </w:r>
      <w:r w:rsidR="008568AB" w:rsidRPr="002F3662">
        <w:rPr>
          <w:rFonts w:ascii="Arial" w:eastAsia="Calibri" w:hAnsi="Arial" w:cs="Arial"/>
          <w:sz w:val="22"/>
          <w:lang w:val="es-MX"/>
        </w:rPr>
        <w:t>.</w:t>
      </w:r>
    </w:p>
    <w:p w14:paraId="39F070F6" w14:textId="77777777" w:rsidR="003E076A" w:rsidRDefault="00047522" w:rsidP="009C17CE">
      <w:pPr>
        <w:pStyle w:val="Prrafodelista"/>
        <w:numPr>
          <w:ilvl w:val="1"/>
          <w:numId w:val="155"/>
        </w:numPr>
        <w:spacing w:before="240" w:after="200" w:line="276" w:lineRule="auto"/>
        <w:ind w:hanging="357"/>
        <w:contextualSpacing/>
        <w:jc w:val="both"/>
        <w:rPr>
          <w:rFonts w:ascii="Arial" w:eastAsia="Calibri" w:hAnsi="Arial" w:cs="Arial"/>
          <w:sz w:val="22"/>
          <w:lang w:val="es-MX"/>
        </w:rPr>
      </w:pPr>
      <w:r w:rsidRPr="002F3662">
        <w:rPr>
          <w:rFonts w:ascii="Arial" w:eastAsia="Calibri" w:hAnsi="Arial" w:cs="Arial"/>
          <w:sz w:val="22"/>
          <w:lang w:val="es-MX"/>
        </w:rPr>
        <w:t>Cantidad de Conectores ópticos</w:t>
      </w:r>
      <w:r w:rsidR="008568AB" w:rsidRPr="002F3662">
        <w:rPr>
          <w:rFonts w:ascii="Arial" w:eastAsia="Calibri" w:hAnsi="Arial" w:cs="Arial"/>
          <w:sz w:val="22"/>
          <w:lang w:val="es-MX"/>
        </w:rPr>
        <w:t>.</w:t>
      </w:r>
    </w:p>
    <w:p w14:paraId="39F070F7" w14:textId="77777777" w:rsidR="009B5144" w:rsidRPr="002F3662" w:rsidRDefault="009B5144" w:rsidP="009B5144">
      <w:pPr>
        <w:pStyle w:val="Prrafodelista"/>
        <w:spacing w:before="240" w:after="200"/>
        <w:ind w:left="1440"/>
        <w:contextualSpacing/>
        <w:jc w:val="both"/>
        <w:rPr>
          <w:rFonts w:ascii="Arial" w:eastAsia="Calibri" w:hAnsi="Arial" w:cs="Arial"/>
          <w:sz w:val="22"/>
          <w:lang w:val="es-MX"/>
        </w:rPr>
      </w:pPr>
    </w:p>
    <w:p w14:paraId="39F070F8" w14:textId="77777777" w:rsidR="001458C4" w:rsidRPr="002F3662" w:rsidRDefault="001458C4" w:rsidP="001458C4">
      <w:pPr>
        <w:pStyle w:val="Ttulo3"/>
        <w:rPr>
          <w:rFonts w:ascii="Arial" w:hAnsi="Arial" w:cs="Arial"/>
        </w:rPr>
      </w:pPr>
      <w:bookmarkStart w:id="1340" w:name="_Toc53488516"/>
      <w:bookmarkStart w:id="1341" w:name="_Toc53490448"/>
      <w:bookmarkStart w:id="1342" w:name="_Toc53498456"/>
      <w:bookmarkStart w:id="1343" w:name="_Toc75806842"/>
      <w:bookmarkStart w:id="1344" w:name="_Toc58578813"/>
      <w:r w:rsidRPr="002F3662">
        <w:rPr>
          <w:rFonts w:ascii="Arial" w:eastAsia="Calibri" w:hAnsi="Arial" w:cs="Arial"/>
          <w:i w:val="0"/>
          <w:sz w:val="22"/>
          <w:szCs w:val="22"/>
          <w:lang w:eastAsia="en-US"/>
        </w:rPr>
        <w:t>6.2.2. Plazos de Entrega d</w:t>
      </w:r>
      <w:r w:rsidRPr="002F3662">
        <w:rPr>
          <w:rFonts w:ascii="Arial" w:eastAsia="Calibri" w:hAnsi="Arial" w:cs="Arial"/>
          <w:bCs/>
          <w:i w:val="0"/>
          <w:sz w:val="22"/>
          <w:szCs w:val="22"/>
          <w:lang w:eastAsia="en-US"/>
        </w:rPr>
        <w:t>el SDTFO</w:t>
      </w:r>
      <w:bookmarkEnd w:id="1340"/>
      <w:bookmarkEnd w:id="1341"/>
      <w:bookmarkEnd w:id="1342"/>
      <w:bookmarkEnd w:id="1343"/>
      <w:bookmarkEnd w:id="1344"/>
    </w:p>
    <w:p w14:paraId="39F070F9" w14:textId="77777777" w:rsidR="001458C4" w:rsidRPr="002F3662" w:rsidRDefault="001458C4" w:rsidP="001458C4">
      <w:pPr>
        <w:pStyle w:val="IFTnormal"/>
        <w:numPr>
          <w:ilvl w:val="0"/>
          <w:numId w:val="115"/>
        </w:numPr>
        <w:spacing w:before="240"/>
        <w:rPr>
          <w:rFonts w:ascii="Arial" w:hAnsi="Arial" w:cs="Arial"/>
        </w:rPr>
      </w:pPr>
      <w:r w:rsidRPr="002F3662">
        <w:rPr>
          <w:rFonts w:ascii="Arial" w:hAnsi="Arial" w:cs="Arial"/>
        </w:rPr>
        <w:t>Validación de la solicitud en máximo dos días naturales.</w:t>
      </w:r>
    </w:p>
    <w:p w14:paraId="39F070FA" w14:textId="77777777" w:rsidR="001458C4" w:rsidRPr="002F3662" w:rsidRDefault="001458C4" w:rsidP="001458C4">
      <w:pPr>
        <w:pStyle w:val="IFTnormal"/>
        <w:numPr>
          <w:ilvl w:val="0"/>
          <w:numId w:val="115"/>
        </w:numPr>
        <w:spacing w:before="240"/>
        <w:rPr>
          <w:rFonts w:ascii="Arial" w:hAnsi="Arial" w:cs="Arial"/>
        </w:rPr>
      </w:pPr>
      <w:r w:rsidRPr="002F3662">
        <w:rPr>
          <w:rFonts w:ascii="Arial" w:hAnsi="Arial" w:cs="Arial"/>
        </w:rPr>
        <w:t>Análisis y verificación de la factibilidad en máximo seis días hábiles.</w:t>
      </w:r>
    </w:p>
    <w:p w14:paraId="39F070FB" w14:textId="77777777" w:rsidR="000E0D38" w:rsidRPr="002F3662" w:rsidRDefault="001458C4" w:rsidP="001458C4">
      <w:pPr>
        <w:pStyle w:val="IFTnormal"/>
        <w:numPr>
          <w:ilvl w:val="0"/>
          <w:numId w:val="115"/>
        </w:numPr>
        <w:spacing w:before="240"/>
        <w:rPr>
          <w:rFonts w:ascii="Arial" w:hAnsi="Arial" w:cs="Arial"/>
        </w:rPr>
      </w:pPr>
      <w:r w:rsidRPr="002F3662">
        <w:rPr>
          <w:rFonts w:ascii="Arial" w:hAnsi="Arial" w:cs="Arial"/>
        </w:rPr>
        <w:t xml:space="preserve">Elaboración del proyecto de construcción y, en su caso, del proyecto y </w:t>
      </w:r>
      <w:r w:rsidR="00C9237F" w:rsidRPr="002F3662">
        <w:rPr>
          <w:rFonts w:ascii="Arial" w:hAnsi="Arial" w:cs="Arial"/>
        </w:rPr>
        <w:t xml:space="preserve">cotización del trabajo especial, </w:t>
      </w:r>
      <w:r w:rsidR="00863E47" w:rsidRPr="002F3662">
        <w:rPr>
          <w:rFonts w:ascii="Arial" w:hAnsi="Arial" w:cs="Arial"/>
        </w:rPr>
        <w:t>en máximo siete</w:t>
      </w:r>
      <w:r w:rsidR="00C9237F" w:rsidRPr="002F3662">
        <w:rPr>
          <w:rFonts w:ascii="Arial" w:hAnsi="Arial" w:cs="Arial"/>
        </w:rPr>
        <w:t xml:space="preserve"> días hábiles.</w:t>
      </w:r>
    </w:p>
    <w:p w14:paraId="39F070FC" w14:textId="77777777" w:rsidR="00973667" w:rsidRPr="002F3662" w:rsidRDefault="00D41A8F" w:rsidP="009E50B7">
      <w:pPr>
        <w:pStyle w:val="IFTnormal"/>
        <w:numPr>
          <w:ilvl w:val="0"/>
          <w:numId w:val="115"/>
        </w:numPr>
        <w:rPr>
          <w:rFonts w:ascii="Arial" w:hAnsi="Arial" w:cs="Arial"/>
        </w:rPr>
      </w:pPr>
      <w:r w:rsidRPr="002F3662">
        <w:rPr>
          <w:rFonts w:ascii="Arial" w:hAnsi="Arial" w:cs="Arial"/>
        </w:rPr>
        <w:t xml:space="preserve">Habilitación del servicio, incluyendo las pruebas correspondientes, en máximo </w:t>
      </w:r>
      <w:r w:rsidR="00863E47" w:rsidRPr="002F3662">
        <w:rPr>
          <w:rFonts w:ascii="Arial" w:hAnsi="Arial" w:cs="Arial"/>
        </w:rPr>
        <w:t>siete</w:t>
      </w:r>
      <w:r w:rsidRPr="002F3662">
        <w:rPr>
          <w:rFonts w:ascii="Arial" w:hAnsi="Arial" w:cs="Arial"/>
        </w:rPr>
        <w:t xml:space="preserve"> días hábiles.</w:t>
      </w:r>
    </w:p>
    <w:p w14:paraId="39F070FD" w14:textId="77777777" w:rsidR="002D65BA" w:rsidRDefault="002D65BA" w:rsidP="009E50B7">
      <w:pPr>
        <w:pStyle w:val="IFTnormal"/>
        <w:numPr>
          <w:ilvl w:val="0"/>
          <w:numId w:val="115"/>
        </w:numPr>
        <w:rPr>
          <w:rFonts w:ascii="Arial" w:hAnsi="Arial" w:cs="Arial"/>
        </w:rPr>
      </w:pPr>
      <w:r w:rsidRPr="002F3662">
        <w:rPr>
          <w:rFonts w:ascii="Arial" w:hAnsi="Arial" w:cs="Arial"/>
        </w:rPr>
        <w:t>Baja del servicio: en máximo cinco días hábiles.</w:t>
      </w:r>
    </w:p>
    <w:p w14:paraId="39F070FE" w14:textId="77777777" w:rsidR="0067031B" w:rsidRPr="00DD5100" w:rsidRDefault="0067031B" w:rsidP="00DD5100">
      <w:pPr>
        <w:rPr>
          <w:i/>
        </w:rPr>
      </w:pPr>
      <w:bookmarkStart w:id="1345" w:name="_Toc53488517"/>
      <w:bookmarkStart w:id="1346" w:name="_Toc53490449"/>
      <w:bookmarkStart w:id="1347" w:name="_Toc53498457"/>
    </w:p>
    <w:p w14:paraId="39F070FF" w14:textId="77777777" w:rsidR="000E0D38" w:rsidRPr="002F3662" w:rsidRDefault="000E0D38" w:rsidP="00DD5100">
      <w:pPr>
        <w:pStyle w:val="Ttulo3"/>
        <w:spacing w:after="240"/>
        <w:rPr>
          <w:rFonts w:ascii="Arial" w:eastAsia="Calibri" w:hAnsi="Arial" w:cs="Arial"/>
          <w:bCs/>
          <w:sz w:val="22"/>
          <w:szCs w:val="22"/>
          <w:lang w:eastAsia="en-US"/>
        </w:rPr>
      </w:pPr>
      <w:bookmarkStart w:id="1348" w:name="_Toc75806843"/>
      <w:bookmarkStart w:id="1349" w:name="_Toc58578814"/>
      <w:r w:rsidRPr="002F3662">
        <w:rPr>
          <w:rFonts w:ascii="Arial" w:eastAsia="Calibri" w:hAnsi="Arial" w:cs="Arial"/>
          <w:i w:val="0"/>
          <w:sz w:val="22"/>
          <w:szCs w:val="22"/>
          <w:lang w:eastAsia="en-US"/>
        </w:rPr>
        <w:t xml:space="preserve">6.2.3. Parámetros e indicadores </w:t>
      </w:r>
      <w:r w:rsidR="004243BE" w:rsidRPr="002F3662">
        <w:rPr>
          <w:rFonts w:ascii="Arial" w:eastAsia="Calibri" w:hAnsi="Arial" w:cs="Arial"/>
          <w:bCs/>
          <w:i w:val="0"/>
          <w:sz w:val="22"/>
          <w:szCs w:val="22"/>
          <w:lang w:eastAsia="en-US"/>
        </w:rPr>
        <w:t>para provisión</w:t>
      </w:r>
      <w:r w:rsidRPr="002F3662">
        <w:rPr>
          <w:rFonts w:ascii="Arial" w:eastAsia="Calibri" w:hAnsi="Arial" w:cs="Arial"/>
          <w:i w:val="0"/>
          <w:sz w:val="22"/>
          <w:szCs w:val="22"/>
          <w:lang w:eastAsia="en-US"/>
        </w:rPr>
        <w:t xml:space="preserve"> del SDTFO</w:t>
      </w:r>
      <w:bookmarkEnd w:id="1345"/>
      <w:bookmarkEnd w:id="1346"/>
      <w:bookmarkEnd w:id="1347"/>
      <w:bookmarkEnd w:id="1348"/>
      <w:bookmarkEnd w:id="1349"/>
    </w:p>
    <w:p w14:paraId="39F07100" w14:textId="77777777" w:rsidR="00C9237F" w:rsidRPr="002F3662" w:rsidRDefault="00C9237F" w:rsidP="009E50B7">
      <w:pPr>
        <w:rPr>
          <w:rFonts w:ascii="Arial" w:hAnsi="Arial" w:cs="Arial"/>
        </w:rPr>
      </w:pPr>
      <w:r w:rsidRPr="002F3662">
        <w:rPr>
          <w:rFonts w:ascii="Arial" w:hAnsi="Arial" w:cs="Arial"/>
        </w:rPr>
        <w:t>En lo referente a la provisión de</w:t>
      </w:r>
      <w:r w:rsidR="001A392D" w:rsidRPr="002F3662">
        <w:rPr>
          <w:rFonts w:ascii="Arial" w:hAnsi="Arial" w:cs="Arial"/>
        </w:rPr>
        <w:t>l servicio</w:t>
      </w:r>
      <w:r w:rsidRPr="002F3662">
        <w:rPr>
          <w:rFonts w:ascii="Arial" w:hAnsi="Arial" w:cs="Arial"/>
        </w:rPr>
        <w:t xml:space="preserve"> (validación de la solicitud, verificación de factibilidad y habilitación), se tienen los siguientes indicadores:</w:t>
      </w:r>
    </w:p>
    <w:p w14:paraId="39F07101" w14:textId="77777777" w:rsidR="00CB0390" w:rsidRPr="002F3662" w:rsidRDefault="00CB0390">
      <w:pPr>
        <w:pStyle w:val="Prrafodelista"/>
        <w:numPr>
          <w:ilvl w:val="0"/>
          <w:numId w:val="146"/>
        </w:numPr>
        <w:jc w:val="both"/>
        <w:rPr>
          <w:rFonts w:ascii="Arial" w:eastAsia="MS Mincho" w:hAnsi="Arial" w:cs="Arial"/>
          <w:lang w:val="es-MX"/>
        </w:rPr>
      </w:pPr>
      <w:r w:rsidRPr="002F3662">
        <w:rPr>
          <w:rFonts w:ascii="Arial" w:eastAsia="MS Mincho" w:hAnsi="Arial" w:cs="Arial"/>
          <w:sz w:val="22"/>
          <w:lang w:val="es-MX"/>
        </w:rPr>
        <w:t xml:space="preserve">Validación de la solicitud: </w:t>
      </w:r>
      <w:r w:rsidR="0081406E" w:rsidRPr="002F3662">
        <w:rPr>
          <w:rFonts w:ascii="Arial" w:eastAsia="MS Mincho" w:hAnsi="Arial" w:cs="Arial"/>
          <w:sz w:val="22"/>
          <w:lang w:val="es-MX"/>
        </w:rPr>
        <w:t>95</w:t>
      </w:r>
      <w:r w:rsidRPr="002F3662">
        <w:rPr>
          <w:rFonts w:ascii="Arial" w:eastAsia="MS Mincho" w:hAnsi="Arial" w:cs="Arial"/>
          <w:sz w:val="22"/>
          <w:lang w:val="es-MX"/>
        </w:rPr>
        <w:t xml:space="preserve">% de las solicitudes en máximo dos días </w:t>
      </w:r>
      <w:r w:rsidR="0081406E" w:rsidRPr="002F3662">
        <w:rPr>
          <w:rFonts w:ascii="Arial" w:eastAsia="MS Mincho" w:hAnsi="Arial" w:cs="Arial"/>
          <w:sz w:val="22"/>
          <w:lang w:val="es-MX"/>
        </w:rPr>
        <w:t>naturales.</w:t>
      </w:r>
      <w:r w:rsidRPr="002F3662">
        <w:rPr>
          <w:rFonts w:ascii="Arial" w:eastAsia="MS Mincho" w:hAnsi="Arial" w:cs="Arial"/>
          <w:sz w:val="22"/>
          <w:lang w:val="es-MX"/>
        </w:rPr>
        <w:t xml:space="preserve"> El </w:t>
      </w:r>
      <w:r w:rsidR="0081406E" w:rsidRPr="002F3662">
        <w:rPr>
          <w:rFonts w:ascii="Arial" w:eastAsia="MS Mincho" w:hAnsi="Arial" w:cs="Arial"/>
          <w:sz w:val="22"/>
          <w:lang w:val="es-MX"/>
        </w:rPr>
        <w:t>5</w:t>
      </w:r>
      <w:r w:rsidRPr="002F3662">
        <w:rPr>
          <w:rFonts w:ascii="Arial" w:eastAsia="MS Mincho" w:hAnsi="Arial" w:cs="Arial"/>
          <w:sz w:val="22"/>
          <w:lang w:val="es-MX"/>
        </w:rPr>
        <w:t xml:space="preserve">% restante validada en un máximo de </w:t>
      </w:r>
      <w:r w:rsidR="001A392D" w:rsidRPr="002F3662">
        <w:rPr>
          <w:rFonts w:ascii="Arial" w:eastAsia="MS Mincho" w:hAnsi="Arial" w:cs="Arial"/>
          <w:sz w:val="22"/>
          <w:lang w:val="es-MX"/>
        </w:rPr>
        <w:t>tres</w:t>
      </w:r>
      <w:r w:rsidRPr="002F3662">
        <w:rPr>
          <w:rFonts w:ascii="Arial" w:eastAsia="MS Mincho" w:hAnsi="Arial" w:cs="Arial"/>
          <w:sz w:val="22"/>
          <w:lang w:val="es-MX"/>
        </w:rPr>
        <w:t xml:space="preserve"> días </w:t>
      </w:r>
      <w:r w:rsidR="0081406E" w:rsidRPr="002F3662">
        <w:rPr>
          <w:rFonts w:ascii="Arial" w:eastAsia="MS Mincho" w:hAnsi="Arial" w:cs="Arial"/>
          <w:sz w:val="22"/>
          <w:lang w:val="es-MX"/>
        </w:rPr>
        <w:t>naturales</w:t>
      </w:r>
      <w:r w:rsidRPr="002F3662">
        <w:rPr>
          <w:rFonts w:ascii="Arial" w:eastAsia="MS Mincho" w:hAnsi="Arial" w:cs="Arial"/>
          <w:sz w:val="22"/>
          <w:lang w:val="es-MX"/>
        </w:rPr>
        <w:t xml:space="preserve"> a partir de la solicitud.</w:t>
      </w:r>
    </w:p>
    <w:p w14:paraId="39F07102" w14:textId="77777777" w:rsidR="00CB0390" w:rsidRPr="002F3662" w:rsidRDefault="00CB0390" w:rsidP="009E50B7">
      <w:pPr>
        <w:pStyle w:val="Prrafodelista"/>
        <w:ind w:left="720"/>
        <w:jc w:val="both"/>
        <w:rPr>
          <w:rFonts w:ascii="Arial" w:eastAsia="MS Mincho" w:hAnsi="Arial" w:cs="Arial"/>
          <w:lang w:val="es-MX"/>
        </w:rPr>
      </w:pPr>
    </w:p>
    <w:p w14:paraId="39F07103" w14:textId="77777777" w:rsidR="00CB0390" w:rsidRPr="002F3662" w:rsidRDefault="00CB0390">
      <w:pPr>
        <w:pStyle w:val="Prrafodelista"/>
        <w:numPr>
          <w:ilvl w:val="0"/>
          <w:numId w:val="146"/>
        </w:numPr>
        <w:jc w:val="both"/>
        <w:rPr>
          <w:rFonts w:ascii="Arial" w:eastAsia="MS Mincho" w:hAnsi="Arial" w:cs="Arial"/>
          <w:sz w:val="22"/>
          <w:lang w:val="es-MX"/>
        </w:rPr>
      </w:pPr>
      <w:r w:rsidRPr="002F3662">
        <w:rPr>
          <w:rFonts w:ascii="Arial" w:hAnsi="Arial" w:cs="Arial"/>
          <w:sz w:val="22"/>
        </w:rPr>
        <w:t>Análisis y verificación de la factibilidad: 90% de las solicitudes en m</w:t>
      </w:r>
      <w:r w:rsidR="00863E47" w:rsidRPr="002F3662">
        <w:rPr>
          <w:rFonts w:ascii="Arial" w:hAnsi="Arial" w:cs="Arial"/>
          <w:sz w:val="22"/>
        </w:rPr>
        <w:t>áximo seis</w:t>
      </w:r>
      <w:r w:rsidRPr="002F3662">
        <w:rPr>
          <w:rFonts w:ascii="Arial" w:hAnsi="Arial" w:cs="Arial"/>
          <w:sz w:val="22"/>
        </w:rPr>
        <w:t xml:space="preserve"> días hábiles. El 10% restante validada en un máxim</w:t>
      </w:r>
      <w:r w:rsidR="002F364C" w:rsidRPr="002F3662">
        <w:rPr>
          <w:rFonts w:ascii="Arial" w:hAnsi="Arial" w:cs="Arial"/>
          <w:sz w:val="22"/>
        </w:rPr>
        <w:t xml:space="preserve">o de </w:t>
      </w:r>
      <w:r w:rsidR="00863E47" w:rsidRPr="002F3662">
        <w:rPr>
          <w:rFonts w:ascii="Arial" w:hAnsi="Arial" w:cs="Arial"/>
          <w:sz w:val="22"/>
        </w:rPr>
        <w:t>ocho</w:t>
      </w:r>
      <w:r w:rsidRPr="002F3662">
        <w:rPr>
          <w:rFonts w:ascii="Arial" w:hAnsi="Arial" w:cs="Arial"/>
          <w:sz w:val="22"/>
        </w:rPr>
        <w:t xml:space="preserve"> días hábiles.</w:t>
      </w:r>
    </w:p>
    <w:p w14:paraId="39F07104" w14:textId="77777777" w:rsidR="00CB0390" w:rsidRPr="002F3662" w:rsidRDefault="00CB0390" w:rsidP="009E50B7">
      <w:pPr>
        <w:pStyle w:val="Prrafodelista"/>
        <w:rPr>
          <w:rFonts w:ascii="Arial" w:eastAsia="MS Mincho" w:hAnsi="Arial" w:cs="Arial"/>
          <w:sz w:val="22"/>
          <w:lang w:val="es-MX"/>
        </w:rPr>
      </w:pPr>
    </w:p>
    <w:p w14:paraId="39F07105" w14:textId="77777777" w:rsidR="007A387F" w:rsidRPr="002F3662" w:rsidRDefault="00CB0390" w:rsidP="009E50B7">
      <w:pPr>
        <w:pStyle w:val="Prrafodelista"/>
        <w:numPr>
          <w:ilvl w:val="0"/>
          <w:numId w:val="146"/>
        </w:numPr>
        <w:jc w:val="both"/>
        <w:rPr>
          <w:rFonts w:ascii="Arial" w:eastAsia="MS Mincho" w:hAnsi="Arial" w:cs="Arial"/>
          <w:sz w:val="22"/>
          <w:lang w:val="es-MX"/>
        </w:rPr>
      </w:pPr>
      <w:r w:rsidRPr="002F3662">
        <w:rPr>
          <w:rFonts w:ascii="Arial" w:eastAsia="Calibri" w:hAnsi="Arial" w:cs="Arial"/>
          <w:sz w:val="22"/>
          <w:szCs w:val="22"/>
          <w:lang w:val="es-MX" w:eastAsia="en-US"/>
        </w:rPr>
        <w:t>Elaboración del proyecto de construcción y, en su caso, del proyecto y cotización del trabajo especial</w:t>
      </w:r>
      <w:r w:rsidRPr="002F3662">
        <w:rPr>
          <w:rFonts w:ascii="Arial" w:eastAsia="Calibri" w:hAnsi="Arial" w:cs="Arial"/>
          <w:bCs/>
          <w:sz w:val="22"/>
          <w:szCs w:val="22"/>
          <w:lang w:val="es-MX" w:eastAsia="en-US"/>
        </w:rPr>
        <w:t>: 90% de</w:t>
      </w:r>
      <w:r w:rsidR="00863E47" w:rsidRPr="002F3662">
        <w:rPr>
          <w:rFonts w:ascii="Arial" w:eastAsia="Calibri" w:hAnsi="Arial" w:cs="Arial"/>
          <w:bCs/>
          <w:sz w:val="22"/>
          <w:szCs w:val="22"/>
          <w:lang w:val="es-MX" w:eastAsia="en-US"/>
        </w:rPr>
        <w:t xml:space="preserve"> las solicitudes en máximo siete</w:t>
      </w:r>
      <w:r w:rsidRPr="002F3662">
        <w:rPr>
          <w:rFonts w:ascii="Arial" w:eastAsia="Calibri" w:hAnsi="Arial" w:cs="Arial"/>
          <w:bCs/>
          <w:sz w:val="22"/>
          <w:szCs w:val="22"/>
          <w:lang w:val="es-MX" w:eastAsia="en-US"/>
        </w:rPr>
        <w:t xml:space="preserve"> días h</w:t>
      </w:r>
      <w:r w:rsidR="007A387F" w:rsidRPr="002F3662">
        <w:rPr>
          <w:rFonts w:ascii="Arial" w:eastAsia="Calibri" w:hAnsi="Arial" w:cs="Arial"/>
          <w:bCs/>
          <w:sz w:val="22"/>
          <w:szCs w:val="22"/>
          <w:lang w:val="es-MX" w:eastAsia="en-US"/>
        </w:rPr>
        <w:t>ábiles. El 10% restante</w:t>
      </w:r>
      <w:r w:rsidRPr="002F3662">
        <w:rPr>
          <w:rFonts w:ascii="Arial" w:eastAsia="Calibri" w:hAnsi="Arial" w:cs="Arial"/>
          <w:bCs/>
          <w:sz w:val="22"/>
          <w:szCs w:val="22"/>
          <w:lang w:val="es-MX" w:eastAsia="en-US"/>
        </w:rPr>
        <w:t xml:space="preserve"> </w:t>
      </w:r>
      <w:r w:rsidR="007A387F" w:rsidRPr="002F3662">
        <w:rPr>
          <w:rFonts w:ascii="Arial" w:eastAsia="Calibri" w:hAnsi="Arial" w:cs="Arial"/>
          <w:bCs/>
          <w:sz w:val="22"/>
          <w:szCs w:val="22"/>
          <w:lang w:val="es-MX" w:eastAsia="en-US"/>
        </w:rPr>
        <w:t xml:space="preserve">validada </w:t>
      </w:r>
      <w:r w:rsidR="002F364C" w:rsidRPr="002F3662">
        <w:rPr>
          <w:rFonts w:ascii="Arial" w:eastAsia="Calibri" w:hAnsi="Arial" w:cs="Arial"/>
          <w:bCs/>
          <w:sz w:val="22"/>
          <w:szCs w:val="22"/>
          <w:lang w:val="es-MX" w:eastAsia="en-US"/>
        </w:rPr>
        <w:t xml:space="preserve">en un máximo de </w:t>
      </w:r>
      <w:r w:rsidR="00863E47" w:rsidRPr="002F3662">
        <w:rPr>
          <w:rFonts w:ascii="Arial" w:eastAsia="Calibri" w:hAnsi="Arial" w:cs="Arial"/>
          <w:bCs/>
          <w:sz w:val="22"/>
          <w:szCs w:val="22"/>
          <w:lang w:val="es-MX" w:eastAsia="en-US"/>
        </w:rPr>
        <w:t>nueve</w:t>
      </w:r>
      <w:r w:rsidRPr="002F3662">
        <w:rPr>
          <w:rFonts w:ascii="Arial" w:eastAsia="Calibri" w:hAnsi="Arial" w:cs="Arial"/>
          <w:bCs/>
          <w:sz w:val="22"/>
          <w:szCs w:val="22"/>
          <w:lang w:val="es-MX" w:eastAsia="en-US"/>
        </w:rPr>
        <w:t xml:space="preserve"> dí</w:t>
      </w:r>
      <w:r w:rsidR="007A387F" w:rsidRPr="002F3662">
        <w:rPr>
          <w:rFonts w:ascii="Arial" w:eastAsia="Calibri" w:hAnsi="Arial" w:cs="Arial"/>
          <w:bCs/>
          <w:sz w:val="22"/>
          <w:szCs w:val="22"/>
          <w:lang w:val="es-MX" w:eastAsia="en-US"/>
        </w:rPr>
        <w:t>as</w:t>
      </w:r>
      <w:r w:rsidR="002F364C" w:rsidRPr="002F3662">
        <w:rPr>
          <w:rFonts w:ascii="Arial" w:eastAsia="Calibri" w:hAnsi="Arial" w:cs="Arial"/>
          <w:bCs/>
          <w:sz w:val="22"/>
          <w:szCs w:val="22"/>
          <w:lang w:val="es-MX" w:eastAsia="en-US"/>
        </w:rPr>
        <w:t xml:space="preserve"> hábiles</w:t>
      </w:r>
      <w:r w:rsidR="007A387F" w:rsidRPr="002F3662">
        <w:rPr>
          <w:rFonts w:ascii="Arial" w:eastAsia="Calibri" w:hAnsi="Arial" w:cs="Arial"/>
          <w:bCs/>
          <w:sz w:val="22"/>
          <w:szCs w:val="22"/>
          <w:lang w:val="es-MX" w:eastAsia="en-US"/>
        </w:rPr>
        <w:t>.</w:t>
      </w:r>
    </w:p>
    <w:p w14:paraId="39F07106" w14:textId="77777777" w:rsidR="007A387F" w:rsidRPr="002F3662" w:rsidRDefault="007A387F" w:rsidP="009E50B7">
      <w:pPr>
        <w:pStyle w:val="Prrafodelista"/>
        <w:rPr>
          <w:rFonts w:ascii="Arial" w:eastAsia="Calibri" w:hAnsi="Arial" w:cs="Arial"/>
          <w:sz w:val="22"/>
          <w:szCs w:val="22"/>
          <w:lang w:val="es-MX" w:eastAsia="en-US"/>
        </w:rPr>
      </w:pPr>
    </w:p>
    <w:p w14:paraId="39F07107" w14:textId="77777777" w:rsidR="00CB0390" w:rsidRPr="0085085E" w:rsidRDefault="007A387F" w:rsidP="009E50B7">
      <w:pPr>
        <w:pStyle w:val="Prrafodelista"/>
        <w:numPr>
          <w:ilvl w:val="0"/>
          <w:numId w:val="146"/>
        </w:numPr>
        <w:jc w:val="both"/>
        <w:rPr>
          <w:rFonts w:ascii="Arial" w:eastAsia="MS Mincho" w:hAnsi="Arial" w:cs="Arial"/>
          <w:sz w:val="22"/>
          <w:lang w:val="es-MX"/>
        </w:rPr>
      </w:pPr>
      <w:r w:rsidRPr="002F3662">
        <w:rPr>
          <w:rFonts w:ascii="Arial" w:eastAsia="Calibri" w:hAnsi="Arial" w:cs="Arial"/>
          <w:sz w:val="22"/>
          <w:szCs w:val="22"/>
          <w:lang w:val="es-MX" w:eastAsia="en-US"/>
        </w:rPr>
        <w:t>Habilitación del servicio, incluyendo las pruebas</w:t>
      </w:r>
      <w:r w:rsidRPr="002F3662">
        <w:rPr>
          <w:rFonts w:ascii="Arial" w:eastAsia="Calibri" w:hAnsi="Arial" w:cs="Arial"/>
          <w:bCs/>
          <w:sz w:val="22"/>
          <w:szCs w:val="22"/>
          <w:lang w:val="es-MX" w:eastAsia="en-US"/>
        </w:rPr>
        <w:t xml:space="preserve"> correspondientes:</w:t>
      </w:r>
      <w:r w:rsidRPr="002F3662">
        <w:rPr>
          <w:rFonts w:ascii="Arial" w:eastAsia="Calibri" w:hAnsi="Arial" w:cs="Arial"/>
          <w:sz w:val="22"/>
          <w:szCs w:val="22"/>
          <w:lang w:val="es-MX" w:eastAsia="en-US"/>
        </w:rPr>
        <w:t xml:space="preserve"> </w:t>
      </w:r>
      <w:r w:rsidRPr="002F3662">
        <w:rPr>
          <w:rFonts w:ascii="Arial" w:eastAsia="Calibri" w:hAnsi="Arial" w:cs="Arial"/>
          <w:bCs/>
          <w:sz w:val="22"/>
          <w:szCs w:val="22"/>
          <w:lang w:val="es-MX" w:eastAsia="en-US"/>
        </w:rPr>
        <w:t xml:space="preserve">90% </w:t>
      </w:r>
      <w:r w:rsidR="00863E47" w:rsidRPr="002F3662">
        <w:rPr>
          <w:rFonts w:ascii="Arial" w:eastAsia="Calibri" w:hAnsi="Arial" w:cs="Arial"/>
          <w:bCs/>
          <w:sz w:val="22"/>
          <w:szCs w:val="22"/>
          <w:lang w:val="es-MX" w:eastAsia="en-US"/>
        </w:rPr>
        <w:t>en máximo siete</w:t>
      </w:r>
      <w:r w:rsidRPr="002F3662">
        <w:rPr>
          <w:rFonts w:ascii="Arial" w:eastAsia="Calibri" w:hAnsi="Arial" w:cs="Arial"/>
          <w:sz w:val="22"/>
          <w:szCs w:val="22"/>
          <w:lang w:val="es-MX" w:eastAsia="en-US"/>
        </w:rPr>
        <w:t xml:space="preserve"> días hábiles.</w:t>
      </w:r>
      <w:r w:rsidRPr="002F3662">
        <w:rPr>
          <w:rFonts w:ascii="Arial" w:eastAsia="Calibri" w:hAnsi="Arial" w:cs="Arial"/>
          <w:bCs/>
          <w:sz w:val="22"/>
          <w:szCs w:val="22"/>
          <w:lang w:val="es-MX" w:eastAsia="en-US"/>
        </w:rPr>
        <w:t xml:space="preserve"> El 10% restante validada en un m</w:t>
      </w:r>
      <w:r w:rsidR="002F364C" w:rsidRPr="002F3662">
        <w:rPr>
          <w:rFonts w:ascii="Arial" w:eastAsia="Calibri" w:hAnsi="Arial" w:cs="Arial"/>
          <w:bCs/>
          <w:sz w:val="22"/>
          <w:szCs w:val="22"/>
          <w:lang w:val="es-MX" w:eastAsia="en-US"/>
        </w:rPr>
        <w:t xml:space="preserve">áximo de </w:t>
      </w:r>
      <w:r w:rsidR="00863E47" w:rsidRPr="002F3662">
        <w:rPr>
          <w:rFonts w:ascii="Arial" w:eastAsia="Calibri" w:hAnsi="Arial" w:cs="Arial"/>
          <w:bCs/>
          <w:sz w:val="22"/>
          <w:szCs w:val="22"/>
          <w:lang w:val="es-MX" w:eastAsia="en-US"/>
        </w:rPr>
        <w:t>nueve</w:t>
      </w:r>
      <w:r w:rsidRPr="002F3662">
        <w:rPr>
          <w:rFonts w:ascii="Arial" w:eastAsia="Calibri" w:hAnsi="Arial" w:cs="Arial"/>
          <w:bCs/>
          <w:sz w:val="22"/>
          <w:szCs w:val="22"/>
          <w:lang w:val="es-MX" w:eastAsia="en-US"/>
        </w:rPr>
        <w:t xml:space="preserve"> días</w:t>
      </w:r>
      <w:r w:rsidR="003E3E64" w:rsidRPr="002F3662">
        <w:rPr>
          <w:rFonts w:ascii="Arial" w:eastAsia="Calibri" w:hAnsi="Arial" w:cs="Arial"/>
          <w:bCs/>
          <w:sz w:val="22"/>
          <w:szCs w:val="22"/>
          <w:lang w:val="es-MX" w:eastAsia="en-US"/>
        </w:rPr>
        <w:t xml:space="preserve"> hábiles</w:t>
      </w:r>
      <w:r w:rsidRPr="002F3662">
        <w:rPr>
          <w:rFonts w:ascii="Arial" w:eastAsia="Calibri" w:hAnsi="Arial" w:cs="Arial"/>
          <w:bCs/>
          <w:sz w:val="22"/>
          <w:szCs w:val="22"/>
          <w:lang w:val="es-MX" w:eastAsia="en-US"/>
        </w:rPr>
        <w:t>.</w:t>
      </w:r>
    </w:p>
    <w:p w14:paraId="39F07108" w14:textId="77777777" w:rsidR="0085085E" w:rsidRPr="00DD5100" w:rsidRDefault="0085085E" w:rsidP="00DD5100">
      <w:pPr>
        <w:pStyle w:val="Prrafodelista"/>
        <w:spacing w:after="240"/>
        <w:ind w:left="720"/>
        <w:jc w:val="both"/>
        <w:rPr>
          <w:rFonts w:ascii="Arial" w:eastAsia="MS Mincho" w:hAnsi="Arial"/>
          <w:sz w:val="28"/>
          <w:lang w:val="es-MX"/>
        </w:rPr>
      </w:pPr>
    </w:p>
    <w:p w14:paraId="39F07109" w14:textId="77777777" w:rsidR="006B1971" w:rsidRDefault="00FE6923" w:rsidP="0085085E">
      <w:pPr>
        <w:pStyle w:val="Ttulo2"/>
        <w:spacing w:before="0"/>
        <w:rPr>
          <w:rFonts w:ascii="Arial" w:eastAsia="Calibri" w:hAnsi="Arial"/>
        </w:rPr>
      </w:pPr>
      <w:bookmarkStart w:id="1350" w:name="_Toc24477608"/>
      <w:bookmarkStart w:id="1351" w:name="_Toc24473480"/>
      <w:bookmarkStart w:id="1352" w:name="_Toc26281419"/>
      <w:bookmarkStart w:id="1353" w:name="_Toc26284955"/>
      <w:bookmarkStart w:id="1354" w:name="_Toc26903940"/>
      <w:bookmarkStart w:id="1355" w:name="_Toc43913182"/>
      <w:bookmarkStart w:id="1356" w:name="_Toc26980664"/>
      <w:bookmarkStart w:id="1357" w:name="_Toc53488518"/>
      <w:bookmarkStart w:id="1358" w:name="_Toc53490450"/>
      <w:bookmarkStart w:id="1359" w:name="_Toc53498458"/>
      <w:bookmarkStart w:id="1360" w:name="_Toc75806844"/>
      <w:bookmarkStart w:id="1361" w:name="_Toc58578815"/>
      <w:r w:rsidRPr="002F3662">
        <w:rPr>
          <w:rFonts w:ascii="Arial" w:eastAsia="Calibri" w:hAnsi="Arial"/>
        </w:rPr>
        <w:t>6</w:t>
      </w:r>
      <w:r w:rsidR="0087547C" w:rsidRPr="002F3662">
        <w:rPr>
          <w:rFonts w:ascii="Arial" w:eastAsia="Calibri" w:hAnsi="Arial"/>
        </w:rPr>
        <w:t>.</w:t>
      </w:r>
      <w:r w:rsidR="00743432" w:rsidRPr="002F3662">
        <w:rPr>
          <w:rFonts w:ascii="Arial" w:eastAsia="Calibri" w:hAnsi="Arial"/>
        </w:rPr>
        <w:t>3</w:t>
      </w:r>
      <w:r w:rsidR="0087547C" w:rsidRPr="002F3662">
        <w:rPr>
          <w:rFonts w:ascii="Arial" w:eastAsia="Calibri" w:hAnsi="Arial"/>
        </w:rPr>
        <w:t xml:space="preserve"> </w:t>
      </w:r>
      <w:r w:rsidR="00A47F9A" w:rsidRPr="002F3662">
        <w:rPr>
          <w:rFonts w:ascii="Arial" w:eastAsia="Calibri" w:hAnsi="Arial"/>
        </w:rPr>
        <w:t>Servicio de Desagregación Total del Sub Bucle Local y Servicio de Desagregación Compartida del Sub-Bucle Local</w:t>
      </w:r>
      <w:bookmarkStart w:id="1362" w:name="_Toc436840909"/>
      <w:bookmarkStart w:id="1363" w:name="_Toc436846346"/>
      <w:bookmarkStart w:id="1364" w:name="_Toc436848296"/>
      <w:bookmarkStart w:id="1365" w:name="_Toc436856544"/>
      <w:bookmarkStart w:id="1366" w:name="_Toc436862690"/>
      <w:bookmarkStart w:id="1367" w:name="_Toc436866340"/>
      <w:bookmarkStart w:id="1368" w:name="_Toc436870919"/>
      <w:bookmarkStart w:id="1369" w:name="_Toc436875911"/>
      <w:bookmarkStart w:id="1370" w:name="_Toc467248736"/>
      <w:bookmarkStart w:id="1371" w:name="_Toc525904621"/>
      <w:bookmarkStart w:id="1372" w:name="_Toc525914017"/>
      <w:bookmarkStart w:id="1373" w:name="_Toc525919256"/>
      <w:bookmarkStart w:id="1374" w:name="_Toc52591938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50"/>
      <w:bookmarkEnd w:id="1351"/>
      <w:bookmarkEnd w:id="1352"/>
      <w:bookmarkEnd w:id="1353"/>
      <w:bookmarkEnd w:id="1354"/>
      <w:bookmarkEnd w:id="1355"/>
      <w:bookmarkEnd w:id="1356"/>
      <w:bookmarkEnd w:id="1357"/>
      <w:bookmarkEnd w:id="1358"/>
      <w:bookmarkEnd w:id="1359"/>
      <w:bookmarkEnd w:id="1360"/>
      <w:bookmarkEnd w:id="1361"/>
    </w:p>
    <w:p w14:paraId="39F0710A" w14:textId="77777777" w:rsidR="009B5144" w:rsidRPr="009B5144" w:rsidRDefault="009B5144" w:rsidP="009B5144">
      <w:pPr>
        <w:spacing w:after="0" w:line="240" w:lineRule="auto"/>
      </w:pPr>
    </w:p>
    <w:p w14:paraId="39F0710B" w14:textId="77777777" w:rsidR="00A47F9A" w:rsidRDefault="00FE6923" w:rsidP="0087547C">
      <w:pPr>
        <w:pStyle w:val="IFTnormal"/>
        <w:ind w:left="1134"/>
        <w:outlineLvl w:val="2"/>
        <w:rPr>
          <w:rFonts w:ascii="Arial" w:hAnsi="Arial" w:cs="Arial"/>
          <w:b/>
        </w:rPr>
      </w:pPr>
      <w:bookmarkStart w:id="1375" w:name="_Toc2957190"/>
      <w:bookmarkStart w:id="1376" w:name="_Toc24477609"/>
      <w:bookmarkStart w:id="1377" w:name="_Toc24473481"/>
      <w:bookmarkStart w:id="1378" w:name="_Toc26281420"/>
      <w:bookmarkStart w:id="1379" w:name="_Toc26284956"/>
      <w:bookmarkStart w:id="1380" w:name="_Toc26903941"/>
      <w:bookmarkStart w:id="1381" w:name="_Toc43913183"/>
      <w:bookmarkStart w:id="1382" w:name="_Toc26980665"/>
      <w:bookmarkStart w:id="1383" w:name="_Toc53488519"/>
      <w:bookmarkStart w:id="1384" w:name="_Toc53490451"/>
      <w:bookmarkStart w:id="1385" w:name="_Toc53498459"/>
      <w:bookmarkStart w:id="1386" w:name="_Toc75806845"/>
      <w:bookmarkStart w:id="1387" w:name="_Toc58578816"/>
      <w:r w:rsidRPr="002F3662">
        <w:rPr>
          <w:rFonts w:ascii="Arial" w:hAnsi="Arial" w:cs="Arial"/>
          <w:b/>
        </w:rPr>
        <w:t>6</w:t>
      </w:r>
      <w:r w:rsidR="0087547C" w:rsidRPr="002F3662">
        <w:rPr>
          <w:rFonts w:ascii="Arial" w:hAnsi="Arial" w:cs="Arial"/>
          <w:b/>
        </w:rPr>
        <w:t>.</w:t>
      </w:r>
      <w:r w:rsidR="00743432" w:rsidRPr="002F3662">
        <w:rPr>
          <w:rFonts w:ascii="Arial" w:hAnsi="Arial" w:cs="Arial"/>
          <w:b/>
        </w:rPr>
        <w:t>3</w:t>
      </w:r>
      <w:r w:rsidR="0087547C" w:rsidRPr="002F3662">
        <w:rPr>
          <w:rFonts w:ascii="Arial" w:hAnsi="Arial" w:cs="Arial"/>
          <w:b/>
        </w:rPr>
        <w:t xml:space="preserve">.1 </w:t>
      </w:r>
      <w:r w:rsidR="00A47F9A" w:rsidRPr="002F3662">
        <w:rPr>
          <w:rFonts w:ascii="Arial" w:hAnsi="Arial" w:cs="Arial"/>
          <w:b/>
        </w:rPr>
        <w:t>Servicio de Desagregación Total del Sub Bucle Local</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p>
    <w:p w14:paraId="39F0710C" w14:textId="77777777" w:rsidR="00A47F9A" w:rsidRPr="002F3662" w:rsidRDefault="00A47F9A" w:rsidP="002111C5">
      <w:pPr>
        <w:pStyle w:val="IFTnormal"/>
        <w:rPr>
          <w:rFonts w:ascii="Arial" w:hAnsi="Arial" w:cs="Arial"/>
        </w:rPr>
      </w:pPr>
      <w:r w:rsidRPr="002F3662">
        <w:rPr>
          <w:rFonts w:ascii="Arial" w:hAnsi="Arial" w:cs="Arial"/>
        </w:rPr>
        <w:t xml:space="preserve">En el SDTSBL </w:t>
      </w:r>
      <w:r w:rsidR="00997542"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provee el Sub-bucle Local al CS, de tal manera que el CS puede hacer uso de la capacidad de transmisión completa, entregando </w:t>
      </w:r>
      <w:r w:rsidR="00997542" w:rsidRPr="002F3662">
        <w:rPr>
          <w:rFonts w:ascii="Arial" w:hAnsi="Arial" w:cs="Arial"/>
        </w:rPr>
        <w:t xml:space="preserve">la </w:t>
      </w:r>
      <w:r w:rsidR="008B5856" w:rsidRPr="002F3662">
        <w:rPr>
          <w:rFonts w:ascii="Arial" w:hAnsi="Arial" w:cs="Arial"/>
        </w:rPr>
        <w:t>EM</w:t>
      </w:r>
      <w:r w:rsidR="00FA364B" w:rsidRPr="002F3662">
        <w:rPr>
          <w:rFonts w:ascii="Arial" w:hAnsi="Arial" w:cs="Arial"/>
        </w:rPr>
        <w:t xml:space="preserve"> </w:t>
      </w:r>
      <w:r w:rsidRPr="002F3662">
        <w:rPr>
          <w:rFonts w:ascii="Arial" w:hAnsi="Arial" w:cs="Arial"/>
        </w:rPr>
        <w:t xml:space="preserve">el circuito en un punto técnicamente factible entre el domicilio del </w:t>
      </w:r>
      <w:r w:rsidR="00B263D5" w:rsidRPr="002F3662">
        <w:rPr>
          <w:rFonts w:ascii="Arial" w:hAnsi="Arial" w:cs="Arial"/>
        </w:rPr>
        <w:t>Usuario Final</w:t>
      </w:r>
      <w:r w:rsidRPr="002F3662">
        <w:rPr>
          <w:rFonts w:ascii="Arial" w:hAnsi="Arial" w:cs="Arial"/>
        </w:rPr>
        <w:t xml:space="preserve"> </w:t>
      </w:r>
      <w:r w:rsidR="008F5E23" w:rsidRPr="002F3662">
        <w:rPr>
          <w:rFonts w:ascii="Arial" w:hAnsi="Arial" w:cs="Arial"/>
        </w:rPr>
        <w:t xml:space="preserve">y la </w:t>
      </w:r>
      <w:r w:rsidR="00FA0D0C" w:rsidRPr="002F3662">
        <w:rPr>
          <w:rFonts w:ascii="Arial" w:hAnsi="Arial" w:cs="Arial"/>
        </w:rPr>
        <w:t>Central Telefónica</w:t>
      </w:r>
      <w:r w:rsidR="008F5E23" w:rsidRPr="002F3662">
        <w:rPr>
          <w:rFonts w:ascii="Arial" w:hAnsi="Arial" w:cs="Arial"/>
        </w:rPr>
        <w:t xml:space="preserve"> o </w:t>
      </w:r>
      <w:r w:rsidR="00FA0D0C" w:rsidRPr="002F3662">
        <w:rPr>
          <w:rFonts w:ascii="Arial" w:hAnsi="Arial" w:cs="Arial"/>
        </w:rPr>
        <w:t>Instalación Equivalente</w:t>
      </w:r>
      <w:r w:rsidR="00E50F65" w:rsidRPr="002F3662">
        <w:rPr>
          <w:rFonts w:ascii="Arial" w:hAnsi="Arial" w:cs="Arial"/>
        </w:rPr>
        <w:t>.</w:t>
      </w:r>
      <w:r w:rsidR="00C6403C" w:rsidRPr="002F3662">
        <w:rPr>
          <w:rFonts w:ascii="Arial" w:hAnsi="Arial" w:cs="Arial"/>
        </w:rPr>
        <w:t xml:space="preserve"> </w:t>
      </w:r>
      <w:r w:rsidRPr="002F3662">
        <w:rPr>
          <w:rFonts w:ascii="Arial" w:hAnsi="Arial" w:cs="Arial"/>
        </w:rPr>
        <w:t xml:space="preserve">El CS podrá acceder al Sub-bucle Local y podrá disponer de toda la banda de frecuencias del bucle, con el fin de brindar servicios de datos a través del mismo cable multipar de la red secundaria a la que pertenece el bucle desagregado. </w:t>
      </w:r>
    </w:p>
    <w:p w14:paraId="39F0710D" w14:textId="77777777" w:rsidR="00A47F9A" w:rsidRPr="002F3662" w:rsidRDefault="00A47F9A" w:rsidP="002111C5">
      <w:pPr>
        <w:pStyle w:val="IFTnormal"/>
        <w:rPr>
          <w:rFonts w:ascii="Arial" w:hAnsi="Arial" w:cs="Arial"/>
        </w:rPr>
      </w:pPr>
      <w:r w:rsidRPr="002F3662">
        <w:rPr>
          <w:rFonts w:ascii="Arial" w:hAnsi="Arial" w:cs="Arial"/>
        </w:rPr>
        <w:t>Para poder acceder a un cliente vía esta modalidad de desagregación son necesarios dos servicios: servicio de acceso (SDTSBL) y la sección de entrega del circuito (Servicio de Anexo de caja de Distribución). El SDTSBL comprende la conexión desde el PCT ubicado en el domicilio del usuario, la acometida, caja terminal, red secundaria y remate del par de cobre en la tablilla de la C</w:t>
      </w:r>
      <w:r w:rsidR="00C6403C" w:rsidRPr="002F3662">
        <w:rPr>
          <w:rFonts w:ascii="Arial" w:hAnsi="Arial" w:cs="Arial"/>
        </w:rPr>
        <w:t xml:space="preserve">aja de </w:t>
      </w:r>
      <w:r w:rsidRPr="002F3662">
        <w:rPr>
          <w:rFonts w:ascii="Arial" w:hAnsi="Arial" w:cs="Arial"/>
        </w:rPr>
        <w:t>D</w:t>
      </w:r>
      <w:r w:rsidR="00C6403C" w:rsidRPr="002F3662">
        <w:rPr>
          <w:rFonts w:ascii="Arial" w:hAnsi="Arial" w:cs="Arial"/>
        </w:rPr>
        <w:t>istribución</w:t>
      </w:r>
      <w:r w:rsidR="00CC11B8" w:rsidRPr="002F3662">
        <w:rPr>
          <w:rFonts w:ascii="Arial" w:hAnsi="Arial" w:cs="Arial"/>
        </w:rPr>
        <w:t xml:space="preserve"> ubicada en un punto técnicamente factible entre el domicilio del usuario y la Central Telefónica o Instalación Equivalente</w:t>
      </w:r>
      <w:r w:rsidRPr="002F3662">
        <w:rPr>
          <w:rFonts w:ascii="Arial" w:hAnsi="Arial" w:cs="Arial"/>
        </w:rPr>
        <w:t>. La sección de entrega del circuito comprende el Anexo de Caja de Distribución, puente entre la tablilla de la CD y la tablilla del Anexo de Caja de Distribución, el cableado multipar instalado entre la tablilla del Anexo de Caja de Distribución y el pozo del CS donde será entregado el circuito, así como la canalización y los elementos necesario para el tendido del cableado multipar.</w:t>
      </w:r>
    </w:p>
    <w:p w14:paraId="39F0710E" w14:textId="77777777" w:rsidR="00A47F9A" w:rsidRPr="002F3662" w:rsidRDefault="00A47F9A" w:rsidP="002111C5">
      <w:pPr>
        <w:pStyle w:val="IFTnormal"/>
        <w:rPr>
          <w:rFonts w:ascii="Arial" w:hAnsi="Arial" w:cs="Arial"/>
        </w:rPr>
      </w:pPr>
      <w:r w:rsidRPr="002F3662">
        <w:rPr>
          <w:rFonts w:ascii="Arial" w:hAnsi="Arial" w:cs="Arial"/>
        </w:rPr>
        <w:t>La siguiente figura muestra el esquema del servicio de SDTSBL y Servicio de Anexo de Caja de Distribución.</w:t>
      </w:r>
    </w:p>
    <w:p w14:paraId="39F0710F" w14:textId="77777777" w:rsidR="00A47F9A" w:rsidRPr="002F3662" w:rsidRDefault="00290D8F" w:rsidP="004558B9">
      <w:pPr>
        <w:spacing w:after="0" w:line="276" w:lineRule="auto"/>
        <w:ind w:left="-567" w:right="-142"/>
        <w:jc w:val="center"/>
        <w:rPr>
          <w:rFonts w:ascii="Arial" w:hAnsi="Arial" w:cs="Arial"/>
        </w:rPr>
      </w:pPr>
      <w:r w:rsidRPr="002F3662">
        <w:rPr>
          <w:rFonts w:ascii="Arial" w:hAnsi="Arial" w:cs="Arial"/>
          <w:noProof/>
          <w:lang w:eastAsia="es-MX"/>
        </w:rPr>
        <w:drawing>
          <wp:inline distT="0" distB="0" distL="0" distR="0" wp14:anchorId="39F076C3" wp14:editId="39F076C4">
            <wp:extent cx="4848225" cy="2752725"/>
            <wp:effectExtent l="19050" t="19050" r="28575" b="28575"/>
            <wp:docPr id="477"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848225" cy="2752725"/>
                    </a:xfrm>
                    <a:prstGeom prst="rect">
                      <a:avLst/>
                    </a:prstGeom>
                    <a:noFill/>
                    <a:ln>
                      <a:solidFill>
                        <a:schemeClr val="tx1"/>
                      </a:solidFill>
                    </a:ln>
                  </pic:spPr>
                </pic:pic>
              </a:graphicData>
            </a:graphic>
          </wp:inline>
        </w:drawing>
      </w:r>
    </w:p>
    <w:p w14:paraId="39F07110" w14:textId="77777777" w:rsidR="00A47F9A" w:rsidRPr="002F3662" w:rsidRDefault="00A47F9A" w:rsidP="004B11EB">
      <w:pPr>
        <w:pStyle w:val="CitaIFT"/>
        <w:ind w:left="-567" w:right="-142"/>
        <w:jc w:val="center"/>
        <w:rPr>
          <w:rFonts w:ascii="Arial" w:hAnsi="Arial"/>
          <w:i w:val="0"/>
          <w:color w:val="auto"/>
          <w:sz w:val="16"/>
          <w:lang w:val="es-MX"/>
        </w:rPr>
      </w:pPr>
      <w:r w:rsidRPr="002F3662">
        <w:rPr>
          <w:rFonts w:ascii="Arial" w:hAnsi="Arial"/>
          <w:i w:val="0"/>
          <w:color w:val="auto"/>
          <w:sz w:val="16"/>
          <w:lang w:val="es-MX"/>
        </w:rPr>
        <w:t>Servicio de Desagregación Total del Sub-bucle Local y Servicio de Anexo de Caja de Distribución</w:t>
      </w:r>
    </w:p>
    <w:p w14:paraId="39F07111" w14:textId="77777777" w:rsidR="00A47F9A" w:rsidRPr="002F3662" w:rsidRDefault="00A47F9A" w:rsidP="0087547C">
      <w:pPr>
        <w:pStyle w:val="IFTnormal"/>
        <w:ind w:right="51"/>
        <w:rPr>
          <w:rFonts w:ascii="Arial" w:hAnsi="Arial" w:cs="Arial"/>
        </w:rPr>
      </w:pPr>
      <w:r w:rsidRPr="002F3662">
        <w:rPr>
          <w:rFonts w:ascii="Arial" w:hAnsi="Arial" w:cs="Arial"/>
        </w:rPr>
        <w:t xml:space="preserve">Para que el SDTSBL se lleve a cabo de forma efectiva es necesario que previamente a que </w:t>
      </w:r>
      <w:r w:rsidR="00997542" w:rsidRPr="002F3662">
        <w:rPr>
          <w:rFonts w:ascii="Arial" w:hAnsi="Arial" w:cs="Arial"/>
        </w:rPr>
        <w:t xml:space="preserve">la </w:t>
      </w:r>
      <w:r w:rsidR="008B5856" w:rsidRPr="002F3662">
        <w:rPr>
          <w:rFonts w:ascii="Arial" w:hAnsi="Arial" w:cs="Arial"/>
        </w:rPr>
        <w:t>EM</w:t>
      </w:r>
      <w:r w:rsidR="00C6403C" w:rsidRPr="002F3662">
        <w:rPr>
          <w:rFonts w:ascii="Arial" w:hAnsi="Arial" w:cs="Arial"/>
        </w:rPr>
        <w:t xml:space="preserve"> </w:t>
      </w:r>
      <w:r w:rsidRPr="002F3662">
        <w:rPr>
          <w:rFonts w:ascii="Arial" w:hAnsi="Arial" w:cs="Arial"/>
        </w:rPr>
        <w:t>entregue el circuito al CS, se deba contar con los siguientes elementos:</w:t>
      </w:r>
    </w:p>
    <w:p w14:paraId="39F07112" w14:textId="77777777" w:rsidR="00A47F9A" w:rsidRPr="002F3662" w:rsidRDefault="00A47F9A" w:rsidP="002F7E4A">
      <w:pPr>
        <w:pStyle w:val="IFTnormal"/>
        <w:numPr>
          <w:ilvl w:val="0"/>
          <w:numId w:val="81"/>
        </w:numPr>
        <w:rPr>
          <w:rFonts w:ascii="Arial" w:hAnsi="Arial" w:cs="Arial"/>
        </w:rPr>
      </w:pPr>
      <w:r w:rsidRPr="002F3662">
        <w:rPr>
          <w:rFonts w:ascii="Arial" w:hAnsi="Arial" w:cs="Arial"/>
        </w:rPr>
        <w:t>Acceso a Anexo de Caja de Distribución</w:t>
      </w:r>
      <w:r w:rsidR="0038237B" w:rsidRPr="002F3662">
        <w:rPr>
          <w:rFonts w:ascii="Arial" w:hAnsi="Arial" w:cs="Arial"/>
        </w:rPr>
        <w:t>.</w:t>
      </w:r>
      <w:r w:rsidRPr="002F3662">
        <w:rPr>
          <w:rFonts w:ascii="Arial" w:hAnsi="Arial" w:cs="Arial"/>
        </w:rPr>
        <w:t xml:space="preserve"> </w:t>
      </w:r>
    </w:p>
    <w:p w14:paraId="39F07113" w14:textId="77777777" w:rsidR="00A47F9A" w:rsidRPr="002F3662" w:rsidRDefault="00A47F9A" w:rsidP="002F7E4A">
      <w:pPr>
        <w:pStyle w:val="IFTnormal"/>
        <w:numPr>
          <w:ilvl w:val="0"/>
          <w:numId w:val="81"/>
        </w:numPr>
        <w:ind w:right="51"/>
        <w:rPr>
          <w:rFonts w:ascii="Arial" w:hAnsi="Arial" w:cs="Arial"/>
        </w:rPr>
      </w:pPr>
      <w:r w:rsidRPr="002F3662">
        <w:rPr>
          <w:rFonts w:ascii="Arial" w:hAnsi="Arial" w:cs="Arial"/>
        </w:rPr>
        <w:t xml:space="preserve">Cableado multipar entre la tablilla del Anexo de Caja de Distribución y el pozo del CS o multiconcesionario, mismo que podrá ser utilizado por distintos Concesionarios. </w:t>
      </w:r>
    </w:p>
    <w:p w14:paraId="39F07114" w14:textId="77777777" w:rsidR="00A47F9A" w:rsidRPr="002F3662" w:rsidRDefault="00A47F9A" w:rsidP="002F7E4A">
      <w:pPr>
        <w:pStyle w:val="IFTnormal"/>
        <w:numPr>
          <w:ilvl w:val="0"/>
          <w:numId w:val="81"/>
        </w:numPr>
        <w:rPr>
          <w:rFonts w:ascii="Arial" w:hAnsi="Arial" w:cs="Arial"/>
        </w:rPr>
      </w:pPr>
      <w:r w:rsidRPr="002F3662">
        <w:rPr>
          <w:rFonts w:ascii="Arial" w:hAnsi="Arial" w:cs="Arial"/>
        </w:rPr>
        <w:t>El CS deberá contar con los equipos necesarios para recibir el bucle desagregado.</w:t>
      </w:r>
    </w:p>
    <w:p w14:paraId="39F07115" w14:textId="77777777" w:rsidR="00A47F9A" w:rsidRPr="002F3662" w:rsidRDefault="00A47F9A" w:rsidP="0087547C">
      <w:pPr>
        <w:pStyle w:val="IFTnormal"/>
        <w:rPr>
          <w:rFonts w:ascii="Arial" w:hAnsi="Arial" w:cs="Arial"/>
        </w:rPr>
      </w:pPr>
      <w:r w:rsidRPr="002F3662">
        <w:rPr>
          <w:rFonts w:ascii="Arial" w:hAnsi="Arial" w:cs="Arial"/>
        </w:rPr>
        <w:t xml:space="preserve">A solicitud del CS, </w:t>
      </w:r>
      <w:r w:rsidR="0038237B"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C6403C" w:rsidRPr="002F3662">
        <w:rPr>
          <w:rFonts w:ascii="Arial" w:hAnsi="Arial" w:cs="Arial"/>
        </w:rPr>
        <w:t xml:space="preserve"> </w:t>
      </w:r>
      <w:r w:rsidRPr="002F3662">
        <w:rPr>
          <w:rFonts w:ascii="Arial" w:hAnsi="Arial" w:cs="Arial"/>
        </w:rPr>
        <w:t xml:space="preserve">instalará el Anexo de Caja de Distribución correspondiente a la sección de entrega del circuito. La instalación consiste en la instalación de Anexo de Caja de </w:t>
      </w:r>
      <w:r w:rsidR="00C6403C" w:rsidRPr="002F3662">
        <w:rPr>
          <w:rFonts w:ascii="Arial" w:hAnsi="Arial" w:cs="Arial"/>
        </w:rPr>
        <w:t>D</w:t>
      </w:r>
      <w:r w:rsidRPr="002F3662">
        <w:rPr>
          <w:rFonts w:ascii="Arial" w:hAnsi="Arial" w:cs="Arial"/>
        </w:rPr>
        <w:t xml:space="preserve">istribución, acometida hasta el pozo multiconcesionario e Instalación de cable multipar desde la tablilla del Anexo de Caja de Distribución hasta el cierre de empalme en el pozo del CS o multiconcesionario, así como la canalización y elementos necesarios para el tendido de cableado multipar. </w:t>
      </w:r>
      <w:r w:rsidR="0038237B" w:rsidRPr="002F3662">
        <w:rPr>
          <w:rFonts w:ascii="Arial" w:hAnsi="Arial" w:cs="Arial"/>
        </w:rPr>
        <w:t xml:space="preserve">La </w:t>
      </w:r>
      <w:r w:rsidR="008B5856" w:rsidRPr="002F3662">
        <w:rPr>
          <w:rFonts w:ascii="Arial" w:hAnsi="Arial" w:cs="Arial"/>
        </w:rPr>
        <w:t>EM</w:t>
      </w:r>
      <w:r w:rsidR="00C6403C" w:rsidRPr="002F3662">
        <w:rPr>
          <w:rFonts w:ascii="Arial" w:hAnsi="Arial" w:cs="Arial"/>
        </w:rPr>
        <w:t xml:space="preserve"> </w:t>
      </w:r>
      <w:r w:rsidRPr="002F3662">
        <w:rPr>
          <w:rFonts w:ascii="Arial" w:hAnsi="Arial" w:cs="Arial"/>
        </w:rPr>
        <w:t>entregará al CS la identificación de las posiciones de los pares en la tablilla.</w:t>
      </w:r>
    </w:p>
    <w:p w14:paraId="39F07116" w14:textId="77777777" w:rsidR="00A47F9A" w:rsidRPr="002F3662" w:rsidRDefault="00A47F9A" w:rsidP="0087547C">
      <w:pPr>
        <w:pStyle w:val="IFTnormal"/>
        <w:rPr>
          <w:rFonts w:ascii="Arial" w:hAnsi="Arial" w:cs="Arial"/>
        </w:rPr>
      </w:pPr>
      <w:r w:rsidRPr="002F3662">
        <w:rPr>
          <w:rFonts w:ascii="Arial" w:hAnsi="Arial" w:cs="Arial"/>
        </w:rPr>
        <w:t xml:space="preserve">En caso de que el pozo multiconcesionario sea construido por </w:t>
      </w:r>
      <w:r w:rsidR="0038237B" w:rsidRPr="002F3662">
        <w:rPr>
          <w:rFonts w:ascii="Arial" w:hAnsi="Arial" w:cs="Arial"/>
        </w:rPr>
        <w:t xml:space="preserve">la </w:t>
      </w:r>
      <w:r w:rsidR="008B5856" w:rsidRPr="002F3662">
        <w:rPr>
          <w:rFonts w:ascii="Arial" w:hAnsi="Arial" w:cs="Arial"/>
        </w:rPr>
        <w:t>EM</w:t>
      </w:r>
      <w:r w:rsidRPr="002F3662">
        <w:rPr>
          <w:rFonts w:ascii="Arial" w:hAnsi="Arial" w:cs="Arial"/>
        </w:rPr>
        <w:t>, la propiedad del mismo se determinará por acuerdo de los CS involucrados.</w:t>
      </w:r>
      <w:r w:rsidRPr="002F3662" w:rsidDel="00CB7FE7">
        <w:rPr>
          <w:rFonts w:ascii="Arial" w:hAnsi="Arial" w:cs="Arial"/>
        </w:rPr>
        <w:t xml:space="preserve"> </w:t>
      </w:r>
    </w:p>
    <w:p w14:paraId="39F07117" w14:textId="77777777" w:rsidR="00A47F9A" w:rsidRPr="002F3662" w:rsidRDefault="00A47F9A" w:rsidP="0087547C">
      <w:pPr>
        <w:pStyle w:val="IFTnormal"/>
        <w:rPr>
          <w:rFonts w:ascii="Arial" w:hAnsi="Arial" w:cs="Arial"/>
        </w:rPr>
      </w:pPr>
      <w:r w:rsidRPr="002F3662">
        <w:rPr>
          <w:rFonts w:ascii="Arial" w:hAnsi="Arial" w:cs="Arial"/>
        </w:rPr>
        <w:t xml:space="preserve">Por otro lado, la construcción de un pozo multiconcesionario podrá sustituirse por un pozo existente de </w:t>
      </w:r>
      <w:r w:rsidR="0038237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2E508A" w:rsidRPr="002F3662">
        <w:rPr>
          <w:rFonts w:ascii="Arial" w:hAnsi="Arial" w:cs="Arial"/>
        </w:rPr>
        <w:t>mediante lo establecido en la</w:t>
      </w:r>
      <w:r w:rsidRPr="002F3662">
        <w:rPr>
          <w:rFonts w:ascii="Arial" w:hAnsi="Arial" w:cs="Arial"/>
        </w:rPr>
        <w:t xml:space="preserve"> Oferta de Referencia para la Compartición de Infraestructura Pasiva. </w:t>
      </w:r>
    </w:p>
    <w:p w14:paraId="39F07118" w14:textId="77777777" w:rsidR="00A47F9A" w:rsidRPr="002F3662" w:rsidRDefault="00A47F9A" w:rsidP="0087547C">
      <w:pPr>
        <w:pStyle w:val="IFTnormal"/>
        <w:rPr>
          <w:rFonts w:ascii="Arial" w:hAnsi="Arial" w:cs="Arial"/>
        </w:rPr>
      </w:pPr>
      <w:r w:rsidRPr="002F3662">
        <w:rPr>
          <w:rFonts w:ascii="Arial" w:hAnsi="Arial" w:cs="Arial"/>
        </w:rPr>
        <w:t xml:space="preserve">Cuando sea necesaria la instalación de Anexo de Caja de Distribución correspondiente a la sección de entrega del circuito, </w:t>
      </w:r>
      <w:r w:rsidR="0038237B" w:rsidRPr="002F3662">
        <w:rPr>
          <w:rFonts w:ascii="Arial" w:hAnsi="Arial" w:cs="Arial"/>
        </w:rPr>
        <w:t xml:space="preserve">la </w:t>
      </w:r>
      <w:r w:rsidR="008B5856" w:rsidRPr="002F3662">
        <w:rPr>
          <w:rFonts w:ascii="Arial" w:hAnsi="Arial" w:cs="Arial"/>
        </w:rPr>
        <w:t>EM</w:t>
      </w:r>
      <w:r w:rsidR="00C6403C" w:rsidRPr="002F3662">
        <w:rPr>
          <w:rFonts w:ascii="Arial" w:hAnsi="Arial" w:cs="Arial"/>
        </w:rPr>
        <w:t xml:space="preserve"> </w:t>
      </w:r>
      <w:r w:rsidRPr="002F3662">
        <w:rPr>
          <w:rFonts w:ascii="Arial" w:hAnsi="Arial" w:cs="Arial"/>
        </w:rPr>
        <w:t xml:space="preserve">notificará al resto de los CS con los que se tengan convenios firmados a través del </w:t>
      </w:r>
      <w:r w:rsidR="003F1181" w:rsidRPr="002F3662">
        <w:rPr>
          <w:rFonts w:ascii="Arial" w:hAnsi="Arial" w:cs="Arial"/>
        </w:rPr>
        <w:t>SEG/SIPO</w:t>
      </w:r>
      <w:r w:rsidR="00F060E5" w:rsidRPr="002F3662">
        <w:rPr>
          <w:rFonts w:ascii="Arial" w:hAnsi="Arial" w:cs="Arial"/>
        </w:rPr>
        <w:t>,</w:t>
      </w:r>
      <w:r w:rsidRPr="002F3662">
        <w:rPr>
          <w:rFonts w:ascii="Arial" w:hAnsi="Arial" w:cs="Arial"/>
        </w:rPr>
        <w:t xml:space="preserve"> con el objetivo de que todos los involucrados se coordinen y definan dónde construirán el pozo en el que </w:t>
      </w:r>
      <w:r w:rsidR="0038237B" w:rsidRPr="002F3662">
        <w:rPr>
          <w:rFonts w:ascii="Arial" w:hAnsi="Arial" w:cs="Arial"/>
        </w:rPr>
        <w:t xml:space="preserve">la </w:t>
      </w:r>
      <w:r w:rsidR="008B5856" w:rsidRPr="002F3662">
        <w:rPr>
          <w:rFonts w:ascii="Arial" w:hAnsi="Arial" w:cs="Arial"/>
        </w:rPr>
        <w:t>EM</w:t>
      </w:r>
      <w:r w:rsidR="00C6403C" w:rsidRPr="002F3662">
        <w:rPr>
          <w:rFonts w:ascii="Arial" w:hAnsi="Arial" w:cs="Arial"/>
        </w:rPr>
        <w:t xml:space="preserve"> </w:t>
      </w:r>
      <w:r w:rsidRPr="002F3662">
        <w:rPr>
          <w:rFonts w:ascii="Arial" w:hAnsi="Arial" w:cs="Arial"/>
        </w:rPr>
        <w:t>entregará la acometida del cableado multipar</w:t>
      </w:r>
      <w:r w:rsidR="00F060E5" w:rsidRPr="002F3662">
        <w:rPr>
          <w:rFonts w:ascii="Arial" w:hAnsi="Arial" w:cs="Arial"/>
        </w:rPr>
        <w:t>,</w:t>
      </w:r>
      <w:r w:rsidRPr="002F3662">
        <w:rPr>
          <w:rFonts w:ascii="Arial" w:hAnsi="Arial" w:cs="Arial"/>
        </w:rPr>
        <w:t xml:space="preserve"> correspondiente a la sección de entrega del circuito y procedente de la tablilla del Anexo de Caja de Distribución</w:t>
      </w:r>
      <w:r w:rsidR="00F060E5" w:rsidRPr="002F3662">
        <w:rPr>
          <w:rFonts w:ascii="Arial" w:hAnsi="Arial" w:cs="Arial"/>
        </w:rPr>
        <w:t>,</w:t>
      </w:r>
      <w:r w:rsidRPr="002F3662">
        <w:rPr>
          <w:rFonts w:ascii="Arial" w:hAnsi="Arial" w:cs="Arial"/>
        </w:rPr>
        <w:t xml:space="preserve">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y la red del </w:t>
      </w:r>
      <w:r w:rsidR="00E27CDF" w:rsidRPr="002F3662">
        <w:rPr>
          <w:rFonts w:ascii="Arial" w:hAnsi="Arial" w:cs="Arial"/>
        </w:rPr>
        <w:t>CS</w:t>
      </w:r>
      <w:r w:rsidR="00F060E5" w:rsidRPr="002F3662">
        <w:rPr>
          <w:rFonts w:ascii="Arial" w:hAnsi="Arial" w:cs="Arial"/>
        </w:rPr>
        <w:t>,</w:t>
      </w:r>
      <w:r w:rsidRPr="002F3662">
        <w:rPr>
          <w:rFonts w:ascii="Arial" w:hAnsi="Arial" w:cs="Arial"/>
        </w:rPr>
        <w:t xml:space="preserve"> se llevará a cabo conforme a lo establecido en el </w:t>
      </w:r>
      <w:r w:rsidR="00430501" w:rsidRPr="002F3662">
        <w:rPr>
          <w:rFonts w:ascii="Arial" w:hAnsi="Arial" w:cs="Arial"/>
        </w:rPr>
        <w:t xml:space="preserve">Anexo G4, denominado </w:t>
      </w:r>
      <w:r w:rsidR="00760DD2" w:rsidRPr="002F3662">
        <w:rPr>
          <w:rFonts w:ascii="Arial" w:hAnsi="Arial" w:cs="Arial"/>
        </w:rPr>
        <w:t>“</w:t>
      </w:r>
      <w:r w:rsidRPr="002F3662">
        <w:rPr>
          <w:rFonts w:ascii="Arial" w:hAnsi="Arial" w:cs="Arial"/>
        </w:rPr>
        <w:t>Anexo</w:t>
      </w:r>
      <w:r w:rsidR="00760DD2" w:rsidRPr="002F3662">
        <w:rPr>
          <w:rFonts w:ascii="Arial" w:hAnsi="Arial" w:cs="Arial"/>
        </w:rPr>
        <w:t xml:space="preserve"> de Caja”</w:t>
      </w:r>
      <w:r w:rsidRPr="002F3662">
        <w:rPr>
          <w:rFonts w:ascii="Arial" w:hAnsi="Arial" w:cs="Arial"/>
        </w:rPr>
        <w:t>.</w:t>
      </w:r>
    </w:p>
    <w:p w14:paraId="39F07119" w14:textId="77777777" w:rsidR="00A47F9A" w:rsidRPr="002F3662" w:rsidRDefault="00A47F9A" w:rsidP="0087547C">
      <w:pPr>
        <w:pStyle w:val="IFTnormal"/>
        <w:rPr>
          <w:rFonts w:ascii="Arial" w:hAnsi="Arial" w:cs="Arial"/>
        </w:rPr>
      </w:pPr>
      <w:r w:rsidRPr="002F3662">
        <w:rPr>
          <w:rFonts w:ascii="Arial" w:hAnsi="Arial" w:cs="Arial"/>
        </w:rPr>
        <w:t xml:space="preserve">El Anexo de Caja de Distribución será propiedad de </w:t>
      </w:r>
      <w:r w:rsidR="0038237B" w:rsidRPr="002F3662">
        <w:rPr>
          <w:rFonts w:ascii="Arial" w:hAnsi="Arial" w:cs="Arial"/>
        </w:rPr>
        <w:t xml:space="preserve">la </w:t>
      </w:r>
      <w:r w:rsidR="008B5856" w:rsidRPr="002F3662">
        <w:rPr>
          <w:rFonts w:ascii="Arial" w:hAnsi="Arial" w:cs="Arial"/>
        </w:rPr>
        <w:t>EM</w:t>
      </w:r>
      <w:r w:rsidRPr="002F3662">
        <w:rPr>
          <w:rFonts w:ascii="Arial" w:hAnsi="Arial" w:cs="Arial"/>
        </w:rPr>
        <w:t>, así como su administración, mantenimiento y la coordinación de las solicitudes de servicio de los CS.</w:t>
      </w:r>
    </w:p>
    <w:p w14:paraId="39F0711A" w14:textId="77777777" w:rsidR="00A47F9A" w:rsidRPr="002F3662" w:rsidRDefault="00A47F9A" w:rsidP="0087547C">
      <w:pPr>
        <w:pStyle w:val="IFTnormal"/>
        <w:rPr>
          <w:rFonts w:ascii="Arial" w:hAnsi="Arial" w:cs="Arial"/>
        </w:rPr>
      </w:pPr>
      <w:r w:rsidRPr="002F3662">
        <w:rPr>
          <w:rFonts w:ascii="Arial" w:hAnsi="Arial" w:cs="Arial"/>
        </w:rPr>
        <w:t>La instalación de Anexo de Caja de Distribución considera las siguientes actividades:</w:t>
      </w:r>
    </w:p>
    <w:p w14:paraId="39F0711B" w14:textId="77777777" w:rsidR="00A47F9A" w:rsidRPr="002F3662" w:rsidRDefault="00A47F9A" w:rsidP="002F7E4A">
      <w:pPr>
        <w:pStyle w:val="IFTnormal"/>
        <w:numPr>
          <w:ilvl w:val="0"/>
          <w:numId w:val="82"/>
        </w:numPr>
        <w:rPr>
          <w:rFonts w:ascii="Arial" w:hAnsi="Arial" w:cs="Arial"/>
        </w:rPr>
      </w:pPr>
      <w:r w:rsidRPr="002F3662">
        <w:rPr>
          <w:rFonts w:ascii="Arial" w:hAnsi="Arial" w:cs="Arial"/>
        </w:rPr>
        <w:t>Construcción de Canalización de acometida desde Anexo de Caja de Distribución hasta el pozo</w:t>
      </w:r>
      <w:r w:rsidR="00E10F4F" w:rsidRPr="002F3662">
        <w:rPr>
          <w:rFonts w:ascii="Arial" w:hAnsi="Arial" w:cs="Arial"/>
        </w:rPr>
        <w:t xml:space="preserve"> donde se entregará el servicio</w:t>
      </w:r>
      <w:r w:rsidRPr="002F3662">
        <w:rPr>
          <w:rFonts w:ascii="Arial" w:hAnsi="Arial" w:cs="Arial"/>
        </w:rPr>
        <w:t>.</w:t>
      </w:r>
    </w:p>
    <w:p w14:paraId="39F0711C" w14:textId="77777777" w:rsidR="00A47F9A" w:rsidRPr="002F3662" w:rsidRDefault="00A47F9A" w:rsidP="002F7E4A">
      <w:pPr>
        <w:pStyle w:val="IFTnormal"/>
        <w:numPr>
          <w:ilvl w:val="0"/>
          <w:numId w:val="82"/>
        </w:numPr>
        <w:rPr>
          <w:rFonts w:ascii="Arial" w:hAnsi="Arial" w:cs="Arial"/>
        </w:rPr>
      </w:pPr>
      <w:r w:rsidRPr="002F3662">
        <w:rPr>
          <w:rFonts w:ascii="Arial" w:hAnsi="Arial" w:cs="Arial"/>
        </w:rPr>
        <w:t>Construcción de base para Anexo de Caja de Distribución.</w:t>
      </w:r>
    </w:p>
    <w:p w14:paraId="39F0711D" w14:textId="77777777" w:rsidR="00A47F9A" w:rsidRPr="002F3662" w:rsidRDefault="00A47F9A" w:rsidP="002F7E4A">
      <w:pPr>
        <w:pStyle w:val="IFTnormal"/>
        <w:numPr>
          <w:ilvl w:val="0"/>
          <w:numId w:val="82"/>
        </w:numPr>
        <w:rPr>
          <w:rFonts w:ascii="Arial" w:hAnsi="Arial" w:cs="Arial"/>
        </w:rPr>
      </w:pPr>
      <w:r w:rsidRPr="002F3662">
        <w:rPr>
          <w:rFonts w:ascii="Arial" w:hAnsi="Arial" w:cs="Arial"/>
        </w:rPr>
        <w:t>Instalación de Anexo de Caja de Distribución.</w:t>
      </w:r>
    </w:p>
    <w:p w14:paraId="39F0711E" w14:textId="77777777" w:rsidR="00A47F9A" w:rsidRPr="002F3662" w:rsidRDefault="00A47F9A" w:rsidP="002F7E4A">
      <w:pPr>
        <w:pStyle w:val="IFTnormal"/>
        <w:numPr>
          <w:ilvl w:val="0"/>
          <w:numId w:val="82"/>
        </w:numPr>
        <w:rPr>
          <w:rFonts w:ascii="Arial" w:hAnsi="Arial" w:cs="Arial"/>
        </w:rPr>
      </w:pPr>
      <w:r w:rsidRPr="002F3662">
        <w:rPr>
          <w:rFonts w:ascii="Arial" w:hAnsi="Arial" w:cs="Arial"/>
        </w:rPr>
        <w:t>Instalación de cable multipar desde la tablilla del Anexo de Caja de Distribución hasta el cierre de empalme en el pozo</w:t>
      </w:r>
      <w:r w:rsidR="00E10F4F" w:rsidRPr="002F3662">
        <w:rPr>
          <w:rFonts w:ascii="Arial" w:hAnsi="Arial" w:cs="Arial"/>
        </w:rPr>
        <w:t xml:space="preserve"> donde se entregará el servicio</w:t>
      </w:r>
      <w:r w:rsidRPr="002F3662">
        <w:rPr>
          <w:rFonts w:ascii="Arial" w:hAnsi="Arial" w:cs="Arial"/>
        </w:rPr>
        <w:t>.</w:t>
      </w:r>
    </w:p>
    <w:p w14:paraId="39F0711F" w14:textId="77777777" w:rsidR="00A47F9A" w:rsidRPr="002F3662" w:rsidRDefault="00A47F9A" w:rsidP="0087547C">
      <w:pPr>
        <w:pStyle w:val="IFTnormal"/>
        <w:rPr>
          <w:rFonts w:ascii="Arial" w:hAnsi="Arial" w:cs="Arial"/>
        </w:rPr>
      </w:pPr>
      <w:r w:rsidRPr="002F3662">
        <w:rPr>
          <w:rFonts w:ascii="Arial" w:hAnsi="Arial" w:cs="Arial"/>
        </w:rPr>
        <w:t xml:space="preserve">Para la entrega del circuito y habilitación del servicio SDTSBL, </w:t>
      </w:r>
      <w:r w:rsidR="0038237B" w:rsidRPr="002F3662">
        <w:rPr>
          <w:rFonts w:ascii="Arial" w:hAnsi="Arial" w:cs="Arial"/>
        </w:rPr>
        <w:t xml:space="preserve">la </w:t>
      </w:r>
      <w:r w:rsidR="008B5856" w:rsidRPr="002F3662">
        <w:rPr>
          <w:rFonts w:ascii="Arial" w:hAnsi="Arial" w:cs="Arial"/>
        </w:rPr>
        <w:t>EM</w:t>
      </w:r>
      <w:r w:rsidR="00E2704E" w:rsidRPr="002F3662">
        <w:rPr>
          <w:rFonts w:ascii="Arial" w:hAnsi="Arial" w:cs="Arial"/>
        </w:rPr>
        <w:t xml:space="preserve"> </w:t>
      </w:r>
      <w:r w:rsidRPr="002F3662">
        <w:rPr>
          <w:rFonts w:ascii="Arial" w:hAnsi="Arial" w:cs="Arial"/>
        </w:rPr>
        <w:t>realizará el puente entre las tablillas de la C</w:t>
      </w:r>
      <w:r w:rsidR="00E2704E" w:rsidRPr="002F3662">
        <w:rPr>
          <w:rFonts w:ascii="Arial" w:hAnsi="Arial" w:cs="Arial"/>
        </w:rPr>
        <w:t xml:space="preserve">aja de </w:t>
      </w:r>
      <w:r w:rsidRPr="002F3662">
        <w:rPr>
          <w:rFonts w:ascii="Arial" w:hAnsi="Arial" w:cs="Arial"/>
        </w:rPr>
        <w:t>D</w:t>
      </w:r>
      <w:r w:rsidR="00E2704E" w:rsidRPr="002F3662">
        <w:rPr>
          <w:rFonts w:ascii="Arial" w:hAnsi="Arial" w:cs="Arial"/>
        </w:rPr>
        <w:t>istribución</w:t>
      </w:r>
      <w:r w:rsidRPr="002F3662">
        <w:rPr>
          <w:rFonts w:ascii="Arial" w:hAnsi="Arial" w:cs="Arial"/>
        </w:rPr>
        <w:t xml:space="preserve"> y </w:t>
      </w:r>
      <w:r w:rsidR="00E2704E" w:rsidRPr="002F3662">
        <w:rPr>
          <w:rFonts w:ascii="Arial" w:hAnsi="Arial" w:cs="Arial"/>
        </w:rPr>
        <w:t xml:space="preserve">la </w:t>
      </w:r>
      <w:r w:rsidRPr="002F3662">
        <w:rPr>
          <w:rFonts w:ascii="Arial" w:hAnsi="Arial" w:cs="Arial"/>
        </w:rPr>
        <w:t>tablilla del Anexo de Caja de Distribución correspondientes a la sección de entrega del circuito. El puente consiste en la conexión entre la tablilla de la C</w:t>
      </w:r>
      <w:r w:rsidR="00E2704E" w:rsidRPr="002F3662">
        <w:rPr>
          <w:rFonts w:ascii="Arial" w:hAnsi="Arial" w:cs="Arial"/>
        </w:rPr>
        <w:t xml:space="preserve">aja de </w:t>
      </w:r>
      <w:r w:rsidRPr="002F3662">
        <w:rPr>
          <w:rFonts w:ascii="Arial" w:hAnsi="Arial" w:cs="Arial"/>
        </w:rPr>
        <w:t>D</w:t>
      </w:r>
      <w:r w:rsidR="00E2704E" w:rsidRPr="002F3662">
        <w:rPr>
          <w:rFonts w:ascii="Arial" w:hAnsi="Arial" w:cs="Arial"/>
        </w:rPr>
        <w:t>istribución</w:t>
      </w:r>
      <w:r w:rsidRPr="002F3662">
        <w:rPr>
          <w:rFonts w:ascii="Arial" w:hAnsi="Arial" w:cs="Arial"/>
        </w:rPr>
        <w:t xml:space="preserve"> donde se conecta el par procedente del </w:t>
      </w:r>
      <w:r w:rsidR="00B263D5" w:rsidRPr="002F3662">
        <w:rPr>
          <w:rFonts w:ascii="Arial" w:hAnsi="Arial" w:cs="Arial"/>
        </w:rPr>
        <w:t>Usuario Final</w:t>
      </w:r>
      <w:r w:rsidRPr="002F3662">
        <w:rPr>
          <w:rFonts w:ascii="Arial" w:hAnsi="Arial" w:cs="Arial"/>
        </w:rPr>
        <w:t xml:space="preserve"> y la tablilla del Anexo de Caja de Distribución donde se remata el cableado multipar que va al pozo</w:t>
      </w:r>
      <w:r w:rsidR="00E10F4F" w:rsidRPr="002F3662">
        <w:rPr>
          <w:rFonts w:ascii="Arial" w:hAnsi="Arial" w:cs="Arial"/>
        </w:rPr>
        <w:t xml:space="preserve"> donde se entregará el servicio</w:t>
      </w:r>
      <w:r w:rsidRPr="002F3662">
        <w:rPr>
          <w:rFonts w:ascii="Arial" w:hAnsi="Arial" w:cs="Arial"/>
        </w:rPr>
        <w:t xml:space="preserve">. Al momento del puente </w:t>
      </w:r>
      <w:r w:rsidR="0038237B"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E2704E" w:rsidRPr="002F3662">
        <w:rPr>
          <w:rFonts w:ascii="Arial" w:hAnsi="Arial" w:cs="Arial"/>
        </w:rPr>
        <w:t xml:space="preserve"> </w:t>
      </w:r>
      <w:r w:rsidRPr="002F3662">
        <w:rPr>
          <w:rFonts w:ascii="Arial" w:hAnsi="Arial" w:cs="Arial"/>
        </w:rPr>
        <w:t>y el CS deberán coordinar</w:t>
      </w:r>
      <w:r w:rsidR="00430501" w:rsidRPr="002F3662">
        <w:rPr>
          <w:rFonts w:ascii="Arial" w:hAnsi="Arial" w:cs="Arial"/>
        </w:rPr>
        <w:t>se</w:t>
      </w:r>
      <w:r w:rsidRPr="002F3662">
        <w:rPr>
          <w:rFonts w:ascii="Arial" w:hAnsi="Arial" w:cs="Arial"/>
        </w:rPr>
        <w:t xml:space="preserve"> para identificar los pares a conectar en el puente y el CS pueda identificar en el cableado multipar a que par corresponde el circuito entregado.</w:t>
      </w:r>
    </w:p>
    <w:p w14:paraId="39F07120" w14:textId="77777777" w:rsidR="00A47F9A" w:rsidRPr="002F3662" w:rsidRDefault="00A47F9A" w:rsidP="0087547C">
      <w:pPr>
        <w:pStyle w:val="IFTnormal"/>
        <w:rPr>
          <w:rFonts w:ascii="Arial" w:hAnsi="Arial" w:cs="Arial"/>
          <w:b/>
        </w:rPr>
      </w:pPr>
      <w:r w:rsidRPr="002F3662">
        <w:rPr>
          <w:rFonts w:ascii="Arial" w:hAnsi="Arial" w:cs="Arial"/>
          <w:b/>
        </w:rPr>
        <w:t xml:space="preserve">Responsabilidad de </w:t>
      </w:r>
      <w:r w:rsidR="00E97BF3" w:rsidRPr="002F3662">
        <w:rPr>
          <w:rFonts w:ascii="Arial" w:hAnsi="Arial" w:cs="Arial"/>
          <w:b/>
        </w:rPr>
        <w:t xml:space="preserve">la </w:t>
      </w:r>
      <w:r w:rsidR="008B5856" w:rsidRPr="002F3662">
        <w:rPr>
          <w:rFonts w:ascii="Arial" w:hAnsi="Arial" w:cs="Arial"/>
          <w:b/>
        </w:rPr>
        <w:t>EM</w:t>
      </w:r>
      <w:r w:rsidRPr="002F3662">
        <w:rPr>
          <w:rFonts w:ascii="Arial" w:hAnsi="Arial" w:cs="Arial"/>
          <w:b/>
        </w:rPr>
        <w:t xml:space="preserve"> y recursos asociados al SDTSBL</w:t>
      </w:r>
    </w:p>
    <w:p w14:paraId="39F07121" w14:textId="77777777" w:rsidR="00A47F9A" w:rsidRPr="002F3662" w:rsidRDefault="00E428EF" w:rsidP="0087547C">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E2704E" w:rsidRPr="002F3662">
        <w:rPr>
          <w:rFonts w:ascii="Arial" w:hAnsi="Arial" w:cs="Arial"/>
        </w:rPr>
        <w:t xml:space="preserve"> </w:t>
      </w:r>
      <w:r w:rsidR="00A47F9A" w:rsidRPr="002F3662">
        <w:rPr>
          <w:rFonts w:ascii="Arial" w:hAnsi="Arial" w:cs="Arial"/>
        </w:rPr>
        <w:t xml:space="preserve">es responsable de proveer el Sub-bucle Local y de su mantenimiento desde el PCT hasta la tablilla del Anexo de Caja de Distribución y la acometida del cableado multipar entregado en el pozo de concesionario, desagregando únicamente el segmento de red secundaria del bucle de </w:t>
      </w:r>
      <w:r w:rsidR="00B263D5" w:rsidRPr="002F3662">
        <w:rPr>
          <w:rFonts w:ascii="Arial" w:hAnsi="Arial" w:cs="Arial"/>
        </w:rPr>
        <w:t>Usuario Final</w:t>
      </w:r>
      <w:r w:rsidR="00A47F9A" w:rsidRPr="002F3662">
        <w:rPr>
          <w:rFonts w:ascii="Arial" w:hAnsi="Arial" w:cs="Arial"/>
        </w:rPr>
        <w:t xml:space="preserve">, sin llegar a la Central. El servicio será proporcionado desde un Anexo de Caja de Distribución ubicado en la vía pública, siempre y cuando se cuente con las facilidades requeridas, de no ser así, será justificado con base en lo establecido en esta </w:t>
      </w:r>
      <w:r w:rsidRPr="002F3662">
        <w:rPr>
          <w:rFonts w:ascii="Arial" w:hAnsi="Arial" w:cs="Arial"/>
        </w:rPr>
        <w:t xml:space="preserve">Oferta </w:t>
      </w:r>
      <w:r w:rsidR="00A47F9A" w:rsidRPr="002F3662">
        <w:rPr>
          <w:rFonts w:ascii="Arial" w:hAnsi="Arial" w:cs="Arial"/>
        </w:rPr>
        <w:t xml:space="preserve">en la sección </w:t>
      </w:r>
      <w:r w:rsidR="00AB2C05" w:rsidRPr="002F3662">
        <w:rPr>
          <w:rFonts w:ascii="Arial" w:hAnsi="Arial" w:cs="Arial"/>
        </w:rPr>
        <w:t>“Disponibilidad de recursos”</w:t>
      </w:r>
      <w:r w:rsidR="00A47F9A" w:rsidRPr="002F3662">
        <w:rPr>
          <w:rFonts w:ascii="Arial" w:hAnsi="Arial" w:cs="Arial"/>
        </w:rPr>
        <w:t>.</w:t>
      </w:r>
    </w:p>
    <w:p w14:paraId="39F07122" w14:textId="77777777" w:rsidR="00E55B58" w:rsidRPr="002F3662" w:rsidRDefault="00E55B58" w:rsidP="00E55B58">
      <w:pPr>
        <w:pStyle w:val="IFTnormal"/>
        <w:ind w:right="-142"/>
        <w:rPr>
          <w:rFonts w:ascii="Arial" w:hAnsi="Arial" w:cs="Arial"/>
        </w:rPr>
      </w:pPr>
      <w:r w:rsidRPr="002F3662">
        <w:rPr>
          <w:rFonts w:ascii="Arial" w:hAnsi="Arial" w:cs="Arial"/>
        </w:rPr>
        <w:t>Cuando no se cuente con las facilidades requeridas, se informarán y justificarán las razones por las cuales no es posible la colocación e instalación del Anexo de Caja de Distribución.</w:t>
      </w:r>
    </w:p>
    <w:p w14:paraId="39F07123" w14:textId="77777777" w:rsidR="00A47F9A" w:rsidRPr="002F3662" w:rsidRDefault="00A47F9A" w:rsidP="0087547C">
      <w:pPr>
        <w:pStyle w:val="IFTnormal"/>
        <w:rPr>
          <w:rFonts w:ascii="Arial" w:hAnsi="Arial" w:cs="Arial"/>
        </w:rPr>
      </w:pPr>
      <w:r w:rsidRPr="002F3662">
        <w:rPr>
          <w:rFonts w:ascii="Arial" w:hAnsi="Arial" w:cs="Arial"/>
        </w:rPr>
        <w:t xml:space="preserve">El tipo de mantenimiento a realizar estará en función </w:t>
      </w:r>
      <w:r w:rsidR="00E2704E" w:rsidRPr="002F3662">
        <w:rPr>
          <w:rFonts w:ascii="Arial" w:hAnsi="Arial" w:cs="Arial"/>
        </w:rPr>
        <w:t>de</w:t>
      </w:r>
      <w:r w:rsidRPr="002F3662">
        <w:rPr>
          <w:rFonts w:ascii="Arial" w:hAnsi="Arial" w:cs="Arial"/>
        </w:rPr>
        <w:t>l elemento del Sub-bucle Local identificado con daño. Por otra parte, las actividades primordiales a seguir son:</w:t>
      </w:r>
    </w:p>
    <w:p w14:paraId="39F07124" w14:textId="77777777" w:rsidR="00A47F9A" w:rsidRPr="002F3662" w:rsidRDefault="00A47F9A" w:rsidP="002F7E4A">
      <w:pPr>
        <w:pStyle w:val="IFTnormal"/>
        <w:numPr>
          <w:ilvl w:val="0"/>
          <w:numId w:val="83"/>
        </w:numPr>
        <w:rPr>
          <w:rFonts w:ascii="Arial" w:hAnsi="Arial" w:cs="Arial"/>
        </w:rPr>
      </w:pPr>
      <w:r w:rsidRPr="002F3662">
        <w:rPr>
          <w:rFonts w:ascii="Arial" w:hAnsi="Arial" w:cs="Arial"/>
        </w:rPr>
        <w:t>Ubicación del daño.</w:t>
      </w:r>
    </w:p>
    <w:p w14:paraId="39F07125" w14:textId="77777777" w:rsidR="00A47F9A" w:rsidRPr="002F3662" w:rsidRDefault="00A47F9A" w:rsidP="002F7E4A">
      <w:pPr>
        <w:pStyle w:val="IFTnormal"/>
        <w:numPr>
          <w:ilvl w:val="0"/>
          <w:numId w:val="83"/>
        </w:numPr>
        <w:rPr>
          <w:rFonts w:ascii="Arial" w:hAnsi="Arial" w:cs="Arial"/>
        </w:rPr>
      </w:pPr>
      <w:r w:rsidRPr="002F3662">
        <w:rPr>
          <w:rFonts w:ascii="Arial" w:hAnsi="Arial" w:cs="Arial"/>
        </w:rPr>
        <w:t>Cuando el daño se localice en el sub</w:t>
      </w:r>
      <w:r w:rsidR="0087547C" w:rsidRPr="002F3662">
        <w:rPr>
          <w:rFonts w:ascii="Arial" w:hAnsi="Arial" w:cs="Arial"/>
        </w:rPr>
        <w:t>-</w:t>
      </w:r>
      <w:r w:rsidRPr="002F3662">
        <w:rPr>
          <w:rFonts w:ascii="Arial" w:hAnsi="Arial" w:cs="Arial"/>
        </w:rPr>
        <w:t>bucle local:</w:t>
      </w:r>
    </w:p>
    <w:p w14:paraId="39F07126" w14:textId="77777777" w:rsidR="00A47F9A" w:rsidRPr="002F3662" w:rsidRDefault="00A47F9A" w:rsidP="002F7E4A">
      <w:pPr>
        <w:pStyle w:val="IFTnormal"/>
        <w:numPr>
          <w:ilvl w:val="1"/>
          <w:numId w:val="84"/>
        </w:numPr>
        <w:rPr>
          <w:rFonts w:ascii="Arial" w:hAnsi="Arial" w:cs="Arial"/>
        </w:rPr>
      </w:pPr>
      <w:r w:rsidRPr="002F3662">
        <w:rPr>
          <w:rFonts w:ascii="Arial" w:hAnsi="Arial" w:cs="Arial"/>
        </w:rPr>
        <w:t>Identificación de un par de cobre libre en buen estado eléctrico y físico.</w:t>
      </w:r>
    </w:p>
    <w:p w14:paraId="39F07127" w14:textId="77777777" w:rsidR="00A47F9A" w:rsidRPr="002F3662" w:rsidRDefault="00A47F9A" w:rsidP="002F7E4A">
      <w:pPr>
        <w:pStyle w:val="IFTnormal"/>
        <w:numPr>
          <w:ilvl w:val="1"/>
          <w:numId w:val="84"/>
        </w:numPr>
        <w:rPr>
          <w:rFonts w:ascii="Arial" w:hAnsi="Arial" w:cs="Arial"/>
        </w:rPr>
      </w:pPr>
      <w:r w:rsidRPr="002F3662">
        <w:rPr>
          <w:rFonts w:ascii="Arial" w:hAnsi="Arial" w:cs="Arial"/>
        </w:rPr>
        <w:t>Reasignación del SDTSBL a</w:t>
      </w:r>
      <w:r w:rsidR="0083175C" w:rsidRPr="002F3662">
        <w:rPr>
          <w:rFonts w:ascii="Arial" w:hAnsi="Arial" w:cs="Arial"/>
        </w:rPr>
        <w:t>l</w:t>
      </w:r>
      <w:r w:rsidRPr="002F3662">
        <w:rPr>
          <w:rFonts w:ascii="Arial" w:hAnsi="Arial" w:cs="Arial"/>
        </w:rPr>
        <w:t xml:space="preserve"> par de cobre libre en buen estado eléctrico y físico y se notifica al CS la nueva posición de la tablilla.</w:t>
      </w:r>
    </w:p>
    <w:p w14:paraId="39F07128" w14:textId="77777777" w:rsidR="00A47F9A" w:rsidRPr="002F3662" w:rsidRDefault="00A47F9A" w:rsidP="002F7E4A">
      <w:pPr>
        <w:pStyle w:val="IFTnormal"/>
        <w:numPr>
          <w:ilvl w:val="1"/>
          <w:numId w:val="84"/>
        </w:numPr>
        <w:rPr>
          <w:rFonts w:ascii="Arial" w:hAnsi="Arial" w:cs="Arial"/>
        </w:rPr>
      </w:pPr>
      <w:r w:rsidRPr="002F3662">
        <w:rPr>
          <w:rFonts w:ascii="Arial" w:hAnsi="Arial" w:cs="Arial"/>
        </w:rPr>
        <w:t xml:space="preserve">Cuando no exista un par de cobre libre en buen estado eléctrico y físico, </w:t>
      </w:r>
      <w:r w:rsidR="00E428EF" w:rsidRPr="002F3662">
        <w:rPr>
          <w:rFonts w:ascii="Arial" w:hAnsi="Arial" w:cs="Arial"/>
        </w:rPr>
        <w:t xml:space="preserve">la </w:t>
      </w:r>
      <w:r w:rsidR="008B5856" w:rsidRPr="002F3662">
        <w:rPr>
          <w:rFonts w:ascii="Arial" w:hAnsi="Arial" w:cs="Arial"/>
        </w:rPr>
        <w:t>EM</w:t>
      </w:r>
      <w:r w:rsidR="00E2704E" w:rsidRPr="002F3662">
        <w:rPr>
          <w:rFonts w:ascii="Arial" w:hAnsi="Arial" w:cs="Arial"/>
        </w:rPr>
        <w:t xml:space="preserve"> </w:t>
      </w:r>
      <w:r w:rsidRPr="002F3662">
        <w:rPr>
          <w:rFonts w:ascii="Arial" w:hAnsi="Arial" w:cs="Arial"/>
        </w:rPr>
        <w:t>procederá con la localización del daño para su reparación.</w:t>
      </w:r>
    </w:p>
    <w:p w14:paraId="39F07129" w14:textId="77777777" w:rsidR="00A47F9A" w:rsidRPr="002F3662" w:rsidRDefault="00A47F9A" w:rsidP="002F7E4A">
      <w:pPr>
        <w:pStyle w:val="IFTnormal"/>
        <w:numPr>
          <w:ilvl w:val="0"/>
          <w:numId w:val="83"/>
        </w:numPr>
        <w:rPr>
          <w:rFonts w:ascii="Arial" w:hAnsi="Arial" w:cs="Arial"/>
        </w:rPr>
      </w:pPr>
      <w:r w:rsidRPr="002F3662">
        <w:rPr>
          <w:rFonts w:ascii="Arial" w:hAnsi="Arial" w:cs="Arial"/>
        </w:rPr>
        <w:t xml:space="preserve">Cuando el daño se localice en el par procedente del </w:t>
      </w:r>
      <w:r w:rsidR="00B263D5" w:rsidRPr="002F3662">
        <w:rPr>
          <w:rFonts w:ascii="Arial" w:hAnsi="Arial" w:cs="Arial"/>
        </w:rPr>
        <w:t>Usuario Final</w:t>
      </w:r>
      <w:r w:rsidRPr="002F3662">
        <w:rPr>
          <w:rFonts w:ascii="Arial" w:hAnsi="Arial" w:cs="Arial"/>
        </w:rPr>
        <w:t xml:space="preserve">, el elemento dañado </w:t>
      </w:r>
      <w:r w:rsidR="00E35FE5">
        <w:rPr>
          <w:rFonts w:ascii="Arial" w:hAnsi="Arial" w:cs="Arial"/>
        </w:rPr>
        <w:t xml:space="preserve">se reparará o </w:t>
      </w:r>
      <w:r w:rsidRPr="002F3662">
        <w:rPr>
          <w:rFonts w:ascii="Arial" w:hAnsi="Arial" w:cs="Arial"/>
        </w:rPr>
        <w:t>será sustituido.</w:t>
      </w:r>
    </w:p>
    <w:p w14:paraId="39F0712A" w14:textId="77777777" w:rsidR="00A47F9A" w:rsidRPr="002F3662" w:rsidRDefault="00A47F9A" w:rsidP="002F7E4A">
      <w:pPr>
        <w:pStyle w:val="IFTnormal"/>
        <w:numPr>
          <w:ilvl w:val="0"/>
          <w:numId w:val="83"/>
        </w:numPr>
        <w:rPr>
          <w:rFonts w:ascii="Arial" w:hAnsi="Arial" w:cs="Arial"/>
        </w:rPr>
      </w:pPr>
      <w:r w:rsidRPr="002F3662">
        <w:rPr>
          <w:rFonts w:ascii="Arial" w:hAnsi="Arial" w:cs="Arial"/>
        </w:rPr>
        <w:t xml:space="preserve">Cuando el daño se localice en el cableado multipar que va del Anexo de la Caja de Distribución al pozo del CS, </w:t>
      </w:r>
      <w:r w:rsidR="00E35FE5">
        <w:rPr>
          <w:rFonts w:ascii="Arial" w:hAnsi="Arial" w:cs="Arial"/>
        </w:rPr>
        <w:t xml:space="preserve">se reparará el elemento dañado o </w:t>
      </w:r>
      <w:r w:rsidRPr="002F3662">
        <w:rPr>
          <w:rFonts w:ascii="Arial" w:hAnsi="Arial" w:cs="Arial"/>
        </w:rPr>
        <w:t>será sustituido.</w:t>
      </w:r>
    </w:p>
    <w:p w14:paraId="39F0712B" w14:textId="77777777" w:rsidR="000C70AA" w:rsidRPr="002F3662" w:rsidRDefault="00A47F9A" w:rsidP="0087547C">
      <w:pPr>
        <w:pStyle w:val="IFTnormal"/>
        <w:rPr>
          <w:rFonts w:ascii="Arial" w:hAnsi="Arial" w:cs="Arial"/>
        </w:rPr>
      </w:pPr>
      <w:r w:rsidRPr="002F3662">
        <w:rPr>
          <w:rFonts w:ascii="Arial" w:hAnsi="Arial" w:cs="Arial"/>
        </w:rPr>
        <w:t xml:space="preserve">Las especificaciones y los fundamentos técnicos de los elementos y materiales a utilizar en la provisión del Anexo de Caja de Distribución son indicadas en el </w:t>
      </w:r>
      <w:r w:rsidR="00CC0821" w:rsidRPr="002F3662">
        <w:rPr>
          <w:rFonts w:ascii="Arial" w:hAnsi="Arial" w:cs="Arial"/>
        </w:rPr>
        <w:t>“</w:t>
      </w:r>
      <w:r w:rsidRPr="002F3662">
        <w:rPr>
          <w:rFonts w:ascii="Arial" w:hAnsi="Arial" w:cs="Arial"/>
        </w:rPr>
        <w:t>Anexo</w:t>
      </w:r>
      <w:r w:rsidR="00760DD2" w:rsidRPr="002F3662">
        <w:rPr>
          <w:rFonts w:ascii="Arial" w:hAnsi="Arial" w:cs="Arial"/>
        </w:rPr>
        <w:t xml:space="preserve"> de Caja</w:t>
      </w:r>
      <w:r w:rsidR="005B441B" w:rsidRPr="002F3662">
        <w:rPr>
          <w:rFonts w:ascii="Arial" w:hAnsi="Arial" w:cs="Arial"/>
        </w:rPr>
        <w:t>”</w:t>
      </w:r>
      <w:r w:rsidR="00517A55" w:rsidRPr="002F3662">
        <w:rPr>
          <w:rFonts w:ascii="Arial" w:hAnsi="Arial" w:cs="Arial"/>
        </w:rPr>
        <w:t>.</w:t>
      </w:r>
    </w:p>
    <w:p w14:paraId="39F0712C" w14:textId="77777777" w:rsidR="005B7FEB" w:rsidRPr="0085085E" w:rsidRDefault="005B7FEB" w:rsidP="009B5144">
      <w:pPr>
        <w:pStyle w:val="IFTnormal"/>
        <w:spacing w:after="0" w:line="240" w:lineRule="auto"/>
        <w:rPr>
          <w:rFonts w:ascii="Arial" w:hAnsi="Arial" w:cs="Arial"/>
          <w:sz w:val="24"/>
        </w:rPr>
      </w:pPr>
    </w:p>
    <w:p w14:paraId="39F0712D" w14:textId="77777777" w:rsidR="00A47F9A" w:rsidRPr="002F3662" w:rsidRDefault="00FE6923" w:rsidP="0087547C">
      <w:pPr>
        <w:pStyle w:val="IFTnormal"/>
        <w:ind w:left="1134"/>
        <w:outlineLvl w:val="2"/>
        <w:rPr>
          <w:rFonts w:ascii="Arial" w:hAnsi="Arial" w:cs="Arial"/>
          <w:b/>
        </w:rPr>
      </w:pPr>
      <w:bookmarkStart w:id="1388" w:name="_Toc436840910"/>
      <w:bookmarkStart w:id="1389" w:name="_Toc436846347"/>
      <w:bookmarkStart w:id="1390" w:name="_Toc436848297"/>
      <w:bookmarkStart w:id="1391" w:name="_Toc436856545"/>
      <w:bookmarkStart w:id="1392" w:name="_Toc436862691"/>
      <w:bookmarkStart w:id="1393" w:name="_Toc436866341"/>
      <w:bookmarkStart w:id="1394" w:name="_Toc436870920"/>
      <w:bookmarkStart w:id="1395" w:name="_Toc436875912"/>
      <w:bookmarkStart w:id="1396" w:name="_Toc467248737"/>
      <w:bookmarkStart w:id="1397" w:name="_Toc525904622"/>
      <w:bookmarkStart w:id="1398" w:name="_Toc525914018"/>
      <w:bookmarkStart w:id="1399" w:name="_Toc525919257"/>
      <w:bookmarkStart w:id="1400" w:name="_Toc525919381"/>
      <w:bookmarkStart w:id="1401" w:name="_Toc2957191"/>
      <w:bookmarkStart w:id="1402" w:name="_Toc24477610"/>
      <w:bookmarkStart w:id="1403" w:name="_Toc24473482"/>
      <w:bookmarkStart w:id="1404" w:name="_Toc26281421"/>
      <w:bookmarkStart w:id="1405" w:name="_Toc26284957"/>
      <w:bookmarkStart w:id="1406" w:name="_Toc26903942"/>
      <w:bookmarkStart w:id="1407" w:name="_Toc43913184"/>
      <w:bookmarkStart w:id="1408" w:name="_Toc26980666"/>
      <w:bookmarkStart w:id="1409" w:name="_Toc53488520"/>
      <w:bookmarkStart w:id="1410" w:name="_Toc53490452"/>
      <w:bookmarkStart w:id="1411" w:name="_Toc53498460"/>
      <w:bookmarkStart w:id="1412" w:name="_Toc75806846"/>
      <w:bookmarkStart w:id="1413" w:name="_Toc58578817"/>
      <w:r w:rsidRPr="002F3662">
        <w:rPr>
          <w:rFonts w:ascii="Arial" w:hAnsi="Arial" w:cs="Arial"/>
          <w:b/>
        </w:rPr>
        <w:t>6</w:t>
      </w:r>
      <w:r w:rsidR="0087547C" w:rsidRPr="002F3662">
        <w:rPr>
          <w:rFonts w:ascii="Arial" w:hAnsi="Arial" w:cs="Arial"/>
          <w:b/>
        </w:rPr>
        <w:t>.</w:t>
      </w:r>
      <w:r w:rsidR="00743432" w:rsidRPr="002F3662">
        <w:rPr>
          <w:rFonts w:ascii="Arial" w:hAnsi="Arial" w:cs="Arial"/>
          <w:b/>
        </w:rPr>
        <w:t>3</w:t>
      </w:r>
      <w:r w:rsidR="0087547C" w:rsidRPr="002F3662">
        <w:rPr>
          <w:rFonts w:ascii="Arial" w:hAnsi="Arial" w:cs="Arial"/>
          <w:b/>
        </w:rPr>
        <w:t xml:space="preserve">.2 </w:t>
      </w:r>
      <w:r w:rsidR="00A47F9A" w:rsidRPr="002F3662">
        <w:rPr>
          <w:rFonts w:ascii="Arial" w:hAnsi="Arial" w:cs="Arial"/>
          <w:b/>
        </w:rPr>
        <w:t>Servicio de Desagregación Compartida del Sub-bucle Local</w:t>
      </w:r>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39F0712E" w14:textId="77777777" w:rsidR="00A47F9A" w:rsidRPr="002F3662" w:rsidRDefault="00A47F9A" w:rsidP="0087547C">
      <w:pPr>
        <w:pStyle w:val="IFTnormal"/>
        <w:ind w:right="142"/>
        <w:rPr>
          <w:rFonts w:ascii="Arial" w:hAnsi="Arial" w:cs="Arial"/>
        </w:rPr>
      </w:pPr>
      <w:r w:rsidRPr="002F3662">
        <w:rPr>
          <w:rFonts w:ascii="Arial" w:hAnsi="Arial" w:cs="Arial"/>
        </w:rPr>
        <w:t xml:space="preserve">En el SDCSBL </w:t>
      </w:r>
      <w:r w:rsidR="00163A32"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735092" w:rsidRPr="002F3662">
        <w:rPr>
          <w:rFonts w:ascii="Arial" w:hAnsi="Arial" w:cs="Arial"/>
        </w:rPr>
        <w:t xml:space="preserve"> </w:t>
      </w:r>
      <w:r w:rsidRPr="002F3662">
        <w:rPr>
          <w:rFonts w:ascii="Arial" w:hAnsi="Arial" w:cs="Arial"/>
        </w:rPr>
        <w:t xml:space="preserve">provee el Sub-bucle Local al CS, de tal manera que este último pueda hacer uso de la capacidad de transmisión parcial, entregando </w:t>
      </w:r>
      <w:r w:rsidR="00163A32" w:rsidRPr="002F3662">
        <w:rPr>
          <w:rFonts w:ascii="Arial" w:hAnsi="Arial" w:cs="Arial"/>
        </w:rPr>
        <w:t xml:space="preserve">la </w:t>
      </w:r>
      <w:r w:rsidR="008B5856" w:rsidRPr="002F3662">
        <w:rPr>
          <w:rFonts w:ascii="Arial" w:hAnsi="Arial" w:cs="Arial"/>
        </w:rPr>
        <w:t>EM</w:t>
      </w:r>
      <w:r w:rsidR="00735092" w:rsidRPr="002F3662">
        <w:rPr>
          <w:rFonts w:ascii="Arial" w:hAnsi="Arial" w:cs="Arial"/>
        </w:rPr>
        <w:t xml:space="preserve"> </w:t>
      </w:r>
      <w:r w:rsidRPr="002F3662">
        <w:rPr>
          <w:rFonts w:ascii="Arial" w:hAnsi="Arial" w:cs="Arial"/>
        </w:rPr>
        <w:t xml:space="preserve">el circuito en un punto técnicamente factible entre el domicilio del </w:t>
      </w:r>
      <w:r w:rsidR="00B263D5" w:rsidRPr="002F3662">
        <w:rPr>
          <w:rFonts w:ascii="Arial" w:hAnsi="Arial" w:cs="Arial"/>
        </w:rPr>
        <w:t>Usuario Final</w:t>
      </w:r>
      <w:r w:rsidR="003D0316" w:rsidRPr="002F3662">
        <w:rPr>
          <w:rFonts w:ascii="Arial" w:hAnsi="Arial" w:cs="Arial"/>
        </w:rPr>
        <w:t xml:space="preserve"> y la </w:t>
      </w:r>
      <w:r w:rsidR="00FA0D0C" w:rsidRPr="002F3662">
        <w:rPr>
          <w:rFonts w:ascii="Arial" w:hAnsi="Arial" w:cs="Arial"/>
        </w:rPr>
        <w:t>Central Telefónica</w:t>
      </w:r>
      <w:r w:rsidR="003D0316" w:rsidRPr="002F3662">
        <w:rPr>
          <w:rFonts w:ascii="Arial" w:hAnsi="Arial" w:cs="Arial"/>
        </w:rPr>
        <w:t xml:space="preserve"> o </w:t>
      </w:r>
      <w:r w:rsidR="00FA0D0C" w:rsidRPr="002F3662">
        <w:rPr>
          <w:rFonts w:ascii="Arial" w:hAnsi="Arial" w:cs="Arial"/>
        </w:rPr>
        <w:t>Instalación Equivalente</w:t>
      </w:r>
      <w:r w:rsidRPr="002F3662">
        <w:rPr>
          <w:rFonts w:ascii="Arial" w:hAnsi="Arial" w:cs="Arial"/>
        </w:rPr>
        <w:t>.</w:t>
      </w:r>
      <w:r w:rsidRPr="002F3662" w:rsidDel="00F76118">
        <w:rPr>
          <w:rFonts w:ascii="Arial" w:hAnsi="Arial" w:cs="Arial"/>
        </w:rPr>
        <w:t xml:space="preserve"> </w:t>
      </w:r>
      <w:r w:rsidR="008F0D18" w:rsidRPr="002F3662">
        <w:rPr>
          <w:rFonts w:ascii="Arial" w:hAnsi="Arial" w:cs="Arial"/>
        </w:rPr>
        <w:t>Un</w:t>
      </w:r>
      <w:r w:rsidRPr="002F3662">
        <w:rPr>
          <w:rFonts w:ascii="Arial" w:hAnsi="Arial" w:cs="Arial"/>
        </w:rPr>
        <w:t xml:space="preserve"> CS podrá acceder al Sub-bucle Local y podrá disponer de la banda de frecuencias altas del bucle</w:t>
      </w:r>
      <w:r w:rsidR="00415702" w:rsidRPr="002F3662">
        <w:rPr>
          <w:rFonts w:ascii="Arial" w:hAnsi="Arial" w:cs="Arial"/>
        </w:rPr>
        <w:t xml:space="preserve"> </w:t>
      </w:r>
      <w:r w:rsidR="0085099D" w:rsidRPr="002F3662">
        <w:rPr>
          <w:rFonts w:ascii="Arial" w:hAnsi="Arial" w:cs="Arial"/>
        </w:rPr>
        <w:t xml:space="preserve">(SAIB) </w:t>
      </w:r>
      <w:r w:rsidR="00415702" w:rsidRPr="002F3662">
        <w:rPr>
          <w:rFonts w:ascii="Arial" w:hAnsi="Arial" w:cs="Arial"/>
        </w:rPr>
        <w:t>y otro CS podrá disponer de la banda baja de frecuencias del bucle</w:t>
      </w:r>
      <w:r w:rsidRPr="002F3662">
        <w:rPr>
          <w:rFonts w:ascii="Arial" w:hAnsi="Arial" w:cs="Arial"/>
        </w:rPr>
        <w:t xml:space="preserve">, con el fin de brindar servicios de </w:t>
      </w:r>
      <w:r w:rsidR="008F0D18" w:rsidRPr="002F3662">
        <w:rPr>
          <w:rFonts w:ascii="Arial" w:hAnsi="Arial" w:cs="Arial"/>
        </w:rPr>
        <w:t xml:space="preserve">voz y/o </w:t>
      </w:r>
      <w:r w:rsidRPr="002F3662">
        <w:rPr>
          <w:rFonts w:ascii="Arial" w:hAnsi="Arial" w:cs="Arial"/>
        </w:rPr>
        <w:t>datos a través del mismo cable multipar de la red secundaria a la que pertenece el bucle desagregado</w:t>
      </w:r>
      <w:r w:rsidR="00415702" w:rsidRPr="002F3662">
        <w:rPr>
          <w:rFonts w:ascii="Arial" w:hAnsi="Arial" w:cs="Arial"/>
        </w:rPr>
        <w:t>.</w:t>
      </w:r>
    </w:p>
    <w:p w14:paraId="39F0712F" w14:textId="77777777" w:rsidR="00A47F9A" w:rsidRPr="002F3662" w:rsidRDefault="00A47F9A" w:rsidP="0087547C">
      <w:pPr>
        <w:pStyle w:val="IFTnormal"/>
        <w:ind w:right="142"/>
        <w:rPr>
          <w:rFonts w:ascii="Arial" w:hAnsi="Arial" w:cs="Arial"/>
        </w:rPr>
      </w:pPr>
      <w:r w:rsidRPr="002F3662">
        <w:rPr>
          <w:rFonts w:ascii="Arial" w:hAnsi="Arial" w:cs="Arial"/>
        </w:rPr>
        <w:t>Para poder acceder a un cliente vía esta modalidad de desagregación son necesarios dos servicios: servicio de acceso (SDCSBL) y la sección de entrega del circuito (Servicio de Anexo de Caja de Distribución). El SDCSBL comprende la conexión desde el PCT ubicado en el domicilio del usuario, la acometida, caja terminal, red secundaria y remate del par de cobre en la tablilla de la C</w:t>
      </w:r>
      <w:r w:rsidR="00735092" w:rsidRPr="002F3662">
        <w:rPr>
          <w:rFonts w:ascii="Arial" w:hAnsi="Arial" w:cs="Arial"/>
        </w:rPr>
        <w:t>aja de Distribución</w:t>
      </w:r>
      <w:r w:rsidR="00337C25" w:rsidRPr="002F3662">
        <w:rPr>
          <w:rFonts w:ascii="Arial" w:hAnsi="Arial" w:cs="Arial"/>
        </w:rPr>
        <w:t xml:space="preserve"> ubicado en un punto técnicamente factible entre el domicilio del usuario y la Central Telefónica o Instalación Equivalente</w:t>
      </w:r>
      <w:r w:rsidRPr="002F3662">
        <w:rPr>
          <w:rFonts w:ascii="Arial" w:hAnsi="Arial" w:cs="Arial"/>
        </w:rPr>
        <w:t>. La sección de entrega del circuito que comprende el Anexo de Caja de Distribución, puente entre la tablilla de la C</w:t>
      </w:r>
      <w:r w:rsidR="00735092" w:rsidRPr="002F3662">
        <w:rPr>
          <w:rFonts w:ascii="Arial" w:hAnsi="Arial" w:cs="Arial"/>
        </w:rPr>
        <w:t xml:space="preserve">aja de </w:t>
      </w:r>
      <w:r w:rsidRPr="002F3662">
        <w:rPr>
          <w:rFonts w:ascii="Arial" w:hAnsi="Arial" w:cs="Arial"/>
        </w:rPr>
        <w:t>D</w:t>
      </w:r>
      <w:r w:rsidR="00735092" w:rsidRPr="002F3662">
        <w:rPr>
          <w:rFonts w:ascii="Arial" w:hAnsi="Arial" w:cs="Arial"/>
        </w:rPr>
        <w:t>istribución</w:t>
      </w:r>
      <w:r w:rsidRPr="002F3662">
        <w:rPr>
          <w:rFonts w:ascii="Arial" w:hAnsi="Arial" w:cs="Arial"/>
        </w:rPr>
        <w:t xml:space="preserve"> y la tablilla con separación de bandas del Anexo de Caja de Distribución, el cableado multipar instalado entre la tablilla con separación de bandas del Anexo de Caja de Distribución y el pozo</w:t>
      </w:r>
      <w:r w:rsidR="00337C25" w:rsidRPr="002F3662">
        <w:rPr>
          <w:rFonts w:ascii="Arial" w:hAnsi="Arial" w:cs="Arial"/>
        </w:rPr>
        <w:t xml:space="preserve"> </w:t>
      </w:r>
      <w:r w:rsidRPr="002F3662">
        <w:rPr>
          <w:rFonts w:ascii="Arial" w:hAnsi="Arial" w:cs="Arial"/>
        </w:rPr>
        <w:t>donde será entregado el circuito, así como la canalización y los elementos necesario</w:t>
      </w:r>
      <w:r w:rsidR="001E4239" w:rsidRPr="002F3662">
        <w:rPr>
          <w:rFonts w:ascii="Arial" w:hAnsi="Arial" w:cs="Arial"/>
        </w:rPr>
        <w:t>s</w:t>
      </w:r>
      <w:r w:rsidRPr="002F3662">
        <w:rPr>
          <w:rFonts w:ascii="Arial" w:hAnsi="Arial" w:cs="Arial"/>
        </w:rPr>
        <w:t xml:space="preserve"> para el tendido del cableado multipar.</w:t>
      </w:r>
    </w:p>
    <w:p w14:paraId="39F07130" w14:textId="77777777" w:rsidR="00A47F9A" w:rsidRPr="002F3662" w:rsidRDefault="00A47F9A" w:rsidP="0087547C">
      <w:pPr>
        <w:pStyle w:val="IFTnormal"/>
        <w:ind w:right="142"/>
        <w:rPr>
          <w:rFonts w:ascii="Arial" w:hAnsi="Arial" w:cs="Arial"/>
        </w:rPr>
      </w:pPr>
      <w:r w:rsidRPr="002F3662">
        <w:rPr>
          <w:rFonts w:ascii="Arial" w:hAnsi="Arial" w:cs="Arial"/>
        </w:rPr>
        <w:t>La siguiente figura muestra el esquema del servicio de SD</w:t>
      </w:r>
      <w:r w:rsidR="00163A32" w:rsidRPr="002F3662">
        <w:rPr>
          <w:rFonts w:ascii="Arial" w:hAnsi="Arial" w:cs="Arial"/>
        </w:rPr>
        <w:t>C</w:t>
      </w:r>
      <w:r w:rsidRPr="002F3662">
        <w:rPr>
          <w:rFonts w:ascii="Arial" w:hAnsi="Arial" w:cs="Arial"/>
        </w:rPr>
        <w:t>SBL y Servicio de Anexo de Caja de Distribución.</w:t>
      </w:r>
    </w:p>
    <w:p w14:paraId="39F07131" w14:textId="77777777" w:rsidR="00D632C9" w:rsidRPr="002F3662" w:rsidRDefault="00BE50A0" w:rsidP="00DD5100">
      <w:pPr>
        <w:spacing w:before="120" w:after="0" w:line="276" w:lineRule="auto"/>
        <w:ind w:left="-567" w:right="-142"/>
        <w:jc w:val="center"/>
        <w:rPr>
          <w:rFonts w:ascii="Arial" w:hAnsi="Arial" w:cs="Arial"/>
        </w:rPr>
      </w:pPr>
      <w:r w:rsidRPr="002F3662">
        <w:rPr>
          <w:rFonts w:ascii="Arial" w:hAnsi="Arial" w:cs="Arial"/>
          <w:color w:val="000000"/>
          <w:w w:val="0"/>
          <w:sz w:val="0"/>
          <w:u w:color="000000"/>
          <w:bdr w:val="none" w:sz="0" w:space="0" w:color="000000"/>
          <w:shd w:val="clear" w:color="000000" w:fill="000000"/>
        </w:rPr>
        <w:t xml:space="preserve"> </w:t>
      </w:r>
      <w:r w:rsidRPr="002F3662">
        <w:rPr>
          <w:rFonts w:ascii="Arial" w:hAnsi="Arial" w:cs="Arial"/>
          <w:noProof/>
          <w:lang w:eastAsia="es-MX"/>
        </w:rPr>
        <w:drawing>
          <wp:inline distT="0" distB="0" distL="0" distR="0" wp14:anchorId="39F076C5" wp14:editId="39F076C6">
            <wp:extent cx="5613126" cy="3171825"/>
            <wp:effectExtent l="19050" t="19050" r="26035" b="9525"/>
            <wp:docPr id="14" name="Imagen 14" descr="C:\Users\msgalean\AppData\Local\Microsoft\Windows\INetCache\Content.Outlook\7BU8MDP6\Desagregación Compartida del Sub-bucle Loc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galean\AppData\Local\Microsoft\Windows\INetCache\Content.Outlook\7BU8MDP6\Desagregación Compartida del Sub-bucle Local.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b="24581"/>
                    <a:stretch/>
                  </pic:blipFill>
                  <pic:spPr bwMode="auto">
                    <a:xfrm>
                      <a:off x="0" y="0"/>
                      <a:ext cx="5613400" cy="317198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39F07132" w14:textId="77777777" w:rsidR="00337C25" w:rsidRPr="002F3662" w:rsidRDefault="00A47F9A" w:rsidP="00DD5100">
      <w:pPr>
        <w:spacing w:after="200" w:line="276" w:lineRule="auto"/>
        <w:ind w:left="-567" w:right="-142"/>
        <w:jc w:val="center"/>
        <w:rPr>
          <w:rFonts w:ascii="Arial" w:hAnsi="Arial" w:cs="Arial"/>
          <w:sz w:val="18"/>
        </w:rPr>
      </w:pPr>
      <w:r w:rsidRPr="002F3662">
        <w:rPr>
          <w:rFonts w:ascii="Arial" w:hAnsi="Arial" w:cs="Arial"/>
          <w:sz w:val="18"/>
        </w:rPr>
        <w:t>Servicio de Desagregación Compartida del Sub-bucle Local</w:t>
      </w:r>
    </w:p>
    <w:p w14:paraId="39F07133" w14:textId="77777777" w:rsidR="00A47F9A" w:rsidRPr="002F3662" w:rsidRDefault="00426369" w:rsidP="0087547C">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1E4239" w:rsidRPr="002F3662">
        <w:rPr>
          <w:rFonts w:ascii="Arial" w:hAnsi="Arial" w:cs="Arial"/>
        </w:rPr>
        <w:t xml:space="preserve"> </w:t>
      </w:r>
      <w:r w:rsidR="00A47F9A" w:rsidRPr="002F3662">
        <w:rPr>
          <w:rFonts w:ascii="Arial" w:hAnsi="Arial" w:cs="Arial"/>
        </w:rPr>
        <w:t>instalará divisores (</w:t>
      </w:r>
      <w:r w:rsidR="00A47F9A" w:rsidRPr="002F3662">
        <w:rPr>
          <w:rFonts w:ascii="Arial" w:hAnsi="Arial" w:cs="Arial"/>
          <w:i/>
        </w:rPr>
        <w:t>splitters</w:t>
      </w:r>
      <w:r w:rsidR="00A47F9A" w:rsidRPr="002F3662">
        <w:rPr>
          <w:rFonts w:ascii="Arial" w:hAnsi="Arial" w:cs="Arial"/>
        </w:rPr>
        <w:t xml:space="preserve">) en tablillas en el Anexo de Caja de Distribución, para separar el servicio de voz del servicio de datos que proporcionará el CS. Las frecuencias de la banda alta </w:t>
      </w:r>
      <w:r w:rsidR="0085099D" w:rsidRPr="002F3662">
        <w:rPr>
          <w:rFonts w:ascii="Arial" w:hAnsi="Arial" w:cs="Arial"/>
        </w:rPr>
        <w:t xml:space="preserve">(SAIB) </w:t>
      </w:r>
      <w:r w:rsidR="00A47F9A" w:rsidRPr="002F3662">
        <w:rPr>
          <w:rFonts w:ascii="Arial" w:hAnsi="Arial" w:cs="Arial"/>
        </w:rPr>
        <w:t xml:space="preserve">serán entregadas al CS para que éste provea servicios de datos al </w:t>
      </w:r>
      <w:r w:rsidR="00B263D5" w:rsidRPr="002F3662">
        <w:rPr>
          <w:rFonts w:ascii="Arial" w:hAnsi="Arial" w:cs="Arial"/>
        </w:rPr>
        <w:t>Usuario Final</w:t>
      </w:r>
      <w:r w:rsidR="00A47F9A" w:rsidRPr="002F3662">
        <w:rPr>
          <w:rFonts w:ascii="Arial" w:hAnsi="Arial" w:cs="Arial"/>
        </w:rPr>
        <w:t>, no obstante, el servicio de telefonía será gestionado por</w:t>
      </w:r>
      <w:r w:rsidR="005C74C9" w:rsidRPr="002F3662">
        <w:rPr>
          <w:rFonts w:ascii="Arial" w:hAnsi="Arial" w:cs="Arial"/>
        </w:rPr>
        <w:t xml:space="preserve"> </w:t>
      </w:r>
      <w:r w:rsidR="00251D70" w:rsidRPr="002F3662">
        <w:rPr>
          <w:rFonts w:ascii="Arial" w:hAnsi="Arial" w:cs="Arial"/>
        </w:rPr>
        <w:t>otro CS</w:t>
      </w:r>
      <w:r w:rsidR="00DB0253" w:rsidRPr="002F3662">
        <w:rPr>
          <w:rFonts w:ascii="Arial" w:hAnsi="Arial" w:cs="Arial"/>
        </w:rPr>
        <w:t>.</w:t>
      </w:r>
      <w:r w:rsidR="00A47F9A" w:rsidRPr="002F3662">
        <w:rPr>
          <w:rFonts w:ascii="Arial" w:hAnsi="Arial" w:cs="Arial"/>
        </w:rPr>
        <w:t xml:space="preserve"> En este servicio, </w:t>
      </w:r>
      <w:r w:rsidRPr="002F3662">
        <w:rPr>
          <w:rFonts w:ascii="Arial" w:hAnsi="Arial" w:cs="Arial"/>
        </w:rPr>
        <w:t>la</w:t>
      </w:r>
      <w:r w:rsidR="00A47F9A" w:rsidRPr="002F3662">
        <w:rPr>
          <w:rFonts w:ascii="Arial" w:hAnsi="Arial" w:cs="Arial"/>
        </w:rPr>
        <w:t xml:space="preserve"> </w:t>
      </w:r>
      <w:r w:rsidR="008B5856" w:rsidRPr="002F3662">
        <w:rPr>
          <w:rFonts w:ascii="Arial" w:hAnsi="Arial" w:cs="Arial"/>
        </w:rPr>
        <w:t>EM</w:t>
      </w:r>
      <w:r w:rsidR="00BD0FA8" w:rsidRPr="002F3662">
        <w:rPr>
          <w:rFonts w:ascii="Arial" w:hAnsi="Arial" w:cs="Arial"/>
        </w:rPr>
        <w:t xml:space="preserve"> </w:t>
      </w:r>
      <w:r w:rsidR="00EC794D" w:rsidRPr="002F3662">
        <w:rPr>
          <w:rFonts w:ascii="Arial" w:hAnsi="Arial" w:cs="Arial"/>
        </w:rPr>
        <w:t>proporcionar</w:t>
      </w:r>
      <w:r w:rsidR="00BE50A0" w:rsidRPr="002F3662">
        <w:rPr>
          <w:rFonts w:ascii="Arial" w:hAnsi="Arial" w:cs="Arial"/>
        </w:rPr>
        <w:t>á</w:t>
      </w:r>
      <w:r w:rsidR="00BD0FA8" w:rsidRPr="002F3662">
        <w:rPr>
          <w:rFonts w:ascii="Arial" w:hAnsi="Arial" w:cs="Arial"/>
        </w:rPr>
        <w:t xml:space="preserve"> </w:t>
      </w:r>
      <w:r w:rsidR="00154F27" w:rsidRPr="002F3662">
        <w:rPr>
          <w:rFonts w:ascii="Arial" w:hAnsi="Arial" w:cs="Arial"/>
        </w:rPr>
        <w:t>al</w:t>
      </w:r>
      <w:r w:rsidR="00430501" w:rsidRPr="002F3662">
        <w:rPr>
          <w:rFonts w:ascii="Arial" w:hAnsi="Arial" w:cs="Arial"/>
        </w:rPr>
        <w:t xml:space="preserve"> CS </w:t>
      </w:r>
      <w:r w:rsidR="00BD0FA8" w:rsidRPr="002F3662">
        <w:rPr>
          <w:rFonts w:ascii="Arial" w:hAnsi="Arial" w:cs="Arial"/>
        </w:rPr>
        <w:t>los divisores de banda de frecuencias (microfiltro)</w:t>
      </w:r>
      <w:r w:rsidR="00A47F9A" w:rsidRPr="002F3662">
        <w:rPr>
          <w:rFonts w:ascii="Arial" w:hAnsi="Arial" w:cs="Arial"/>
        </w:rPr>
        <w:t xml:space="preserve"> en el domicilio del usuario, cuando el Punto de Conexión Terminal no incluya </w:t>
      </w:r>
      <w:r w:rsidR="00A47F9A" w:rsidRPr="002F3662">
        <w:rPr>
          <w:rFonts w:ascii="Arial" w:hAnsi="Arial" w:cs="Arial"/>
          <w:i/>
        </w:rPr>
        <w:t>splitters</w:t>
      </w:r>
      <w:r w:rsidR="00A47F9A" w:rsidRPr="002F3662">
        <w:rPr>
          <w:rFonts w:ascii="Arial" w:hAnsi="Arial" w:cs="Arial"/>
        </w:rPr>
        <w:t>.</w:t>
      </w:r>
    </w:p>
    <w:p w14:paraId="39F07134" w14:textId="77777777" w:rsidR="000D439D" w:rsidRPr="002F3662" w:rsidRDefault="00A47F9A" w:rsidP="0087547C">
      <w:pPr>
        <w:pStyle w:val="IFTnormal"/>
        <w:rPr>
          <w:rFonts w:ascii="Arial" w:hAnsi="Arial" w:cs="Arial"/>
        </w:rPr>
      </w:pPr>
      <w:r w:rsidRPr="002F3662">
        <w:rPr>
          <w:rFonts w:ascii="Arial" w:hAnsi="Arial" w:cs="Arial"/>
        </w:rPr>
        <w:t xml:space="preserve">Para que el SDCSBL se lleve a cabo de forma efectiva es necesario que previamente a que </w:t>
      </w:r>
      <w:r w:rsidR="00426369" w:rsidRPr="002F3662">
        <w:rPr>
          <w:rFonts w:ascii="Arial" w:hAnsi="Arial" w:cs="Arial"/>
        </w:rPr>
        <w:t xml:space="preserve">la </w:t>
      </w:r>
      <w:r w:rsidR="008B5856" w:rsidRPr="002F3662">
        <w:rPr>
          <w:rFonts w:ascii="Arial" w:hAnsi="Arial" w:cs="Arial"/>
        </w:rPr>
        <w:t>EM</w:t>
      </w:r>
      <w:r w:rsidR="001E4239" w:rsidRPr="002F3662">
        <w:rPr>
          <w:rFonts w:ascii="Arial" w:hAnsi="Arial" w:cs="Arial"/>
        </w:rPr>
        <w:t xml:space="preserve"> </w:t>
      </w:r>
      <w:r w:rsidRPr="002F3662">
        <w:rPr>
          <w:rFonts w:ascii="Arial" w:hAnsi="Arial" w:cs="Arial"/>
        </w:rPr>
        <w:t>entregue el circuito al CS, se deba contar con los siguientes elementos:</w:t>
      </w:r>
    </w:p>
    <w:p w14:paraId="39F07135" w14:textId="77777777" w:rsidR="00A47F9A" w:rsidRPr="002F3662" w:rsidRDefault="009B5144" w:rsidP="000150D4">
      <w:pPr>
        <w:pStyle w:val="IFTnormal"/>
        <w:numPr>
          <w:ilvl w:val="0"/>
          <w:numId w:val="106"/>
        </w:numPr>
        <w:rPr>
          <w:rFonts w:ascii="Arial" w:hAnsi="Arial" w:cs="Arial"/>
        </w:rPr>
      </w:pPr>
      <w:r>
        <w:rPr>
          <w:rFonts w:ascii="Arial" w:hAnsi="Arial" w:cs="Arial"/>
        </w:rPr>
        <w:t>Anexo de Caja de Distribución.</w:t>
      </w:r>
    </w:p>
    <w:p w14:paraId="39F07136" w14:textId="77777777" w:rsidR="00A47F9A" w:rsidRPr="002F3662" w:rsidRDefault="00A47F9A" w:rsidP="000150D4">
      <w:pPr>
        <w:pStyle w:val="IFTnormal"/>
        <w:numPr>
          <w:ilvl w:val="0"/>
          <w:numId w:val="106"/>
        </w:numPr>
        <w:rPr>
          <w:rFonts w:ascii="Arial" w:hAnsi="Arial" w:cs="Arial"/>
        </w:rPr>
      </w:pPr>
      <w:r w:rsidRPr="002F3662">
        <w:rPr>
          <w:rFonts w:ascii="Arial" w:hAnsi="Arial" w:cs="Arial"/>
        </w:rPr>
        <w:t xml:space="preserve">Cableado multipar entre la tablilla del Anexo de Caja de Distribución y el pozo </w:t>
      </w:r>
      <w:r w:rsidR="001E4239" w:rsidRPr="002F3662">
        <w:rPr>
          <w:rFonts w:ascii="Arial" w:hAnsi="Arial" w:cs="Arial"/>
        </w:rPr>
        <w:t>donde se entregará el servicio</w:t>
      </w:r>
      <w:r w:rsidRPr="002F3662">
        <w:rPr>
          <w:rFonts w:ascii="Arial" w:hAnsi="Arial" w:cs="Arial"/>
        </w:rPr>
        <w:t xml:space="preserve">, mismo que podrá ser utilizado por distintos Concesionarios. </w:t>
      </w:r>
    </w:p>
    <w:p w14:paraId="39F07137" w14:textId="77777777" w:rsidR="00A47F9A" w:rsidRPr="002F3662" w:rsidRDefault="00A47F9A" w:rsidP="000150D4">
      <w:pPr>
        <w:pStyle w:val="IFTnormal"/>
        <w:numPr>
          <w:ilvl w:val="0"/>
          <w:numId w:val="106"/>
        </w:numPr>
        <w:rPr>
          <w:rFonts w:ascii="Arial" w:hAnsi="Arial" w:cs="Arial"/>
        </w:rPr>
      </w:pPr>
      <w:r w:rsidRPr="002F3662">
        <w:rPr>
          <w:rFonts w:ascii="Arial" w:hAnsi="Arial" w:cs="Arial"/>
        </w:rPr>
        <w:t>El CS deberá contar con los equipos necesarios para recibir el bucle desagregado.</w:t>
      </w:r>
    </w:p>
    <w:p w14:paraId="39F07138" w14:textId="77777777" w:rsidR="00A47F9A" w:rsidRPr="002F3662" w:rsidRDefault="00A47F9A" w:rsidP="006947F7">
      <w:pPr>
        <w:pStyle w:val="IFTnormal"/>
        <w:rPr>
          <w:rFonts w:ascii="Arial" w:hAnsi="Arial" w:cs="Arial"/>
        </w:rPr>
      </w:pPr>
      <w:r w:rsidRPr="002F3662">
        <w:rPr>
          <w:rFonts w:ascii="Arial" w:hAnsi="Arial" w:cs="Arial"/>
        </w:rPr>
        <w:t xml:space="preserve">A solicitud del CS, </w:t>
      </w:r>
      <w:r w:rsidR="00426369"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1E4239" w:rsidRPr="002F3662">
        <w:rPr>
          <w:rFonts w:ascii="Arial" w:hAnsi="Arial" w:cs="Arial"/>
        </w:rPr>
        <w:t xml:space="preserve"> </w:t>
      </w:r>
      <w:r w:rsidRPr="002F3662">
        <w:rPr>
          <w:rFonts w:ascii="Arial" w:hAnsi="Arial" w:cs="Arial"/>
        </w:rPr>
        <w:t xml:space="preserve">instalará el Anexo de Caja de Distribución correspondiente a la sección de entrega del circuito. La instalación consiste en la instalación de Anexo de Caja de distribución, acometida hasta el pozo e Instalación de cable multipar desde la tablilla con separador de bandas del Anexo de Caja de Distribución hasta el cierre de empalme en el pozo del CS o multiconcesionario, así como la canalización y elementos necesarios para el tendido de cableado multipar. </w:t>
      </w:r>
      <w:r w:rsidR="00426369" w:rsidRPr="002F3662">
        <w:rPr>
          <w:rFonts w:ascii="Arial" w:hAnsi="Arial" w:cs="Arial"/>
        </w:rPr>
        <w:t xml:space="preserve">La </w:t>
      </w:r>
      <w:r w:rsidR="008B5856" w:rsidRPr="002F3662">
        <w:rPr>
          <w:rFonts w:ascii="Arial" w:hAnsi="Arial" w:cs="Arial"/>
        </w:rPr>
        <w:t>EM</w:t>
      </w:r>
      <w:r w:rsidR="001E4239" w:rsidRPr="002F3662">
        <w:rPr>
          <w:rFonts w:ascii="Arial" w:hAnsi="Arial" w:cs="Arial"/>
        </w:rPr>
        <w:t xml:space="preserve"> </w:t>
      </w:r>
      <w:r w:rsidRPr="002F3662">
        <w:rPr>
          <w:rFonts w:ascii="Arial" w:hAnsi="Arial" w:cs="Arial"/>
        </w:rPr>
        <w:t>entregará al CS la identificación de las posiciones de los pares en la tablilla.</w:t>
      </w:r>
    </w:p>
    <w:p w14:paraId="39F07139" w14:textId="77777777" w:rsidR="00A47F9A" w:rsidRPr="002F3662" w:rsidRDefault="00A47F9A" w:rsidP="006947F7">
      <w:pPr>
        <w:pStyle w:val="IFTnormal"/>
        <w:rPr>
          <w:rFonts w:ascii="Arial" w:hAnsi="Arial" w:cs="Arial"/>
        </w:rPr>
      </w:pPr>
      <w:r w:rsidRPr="002F3662">
        <w:rPr>
          <w:rFonts w:ascii="Arial" w:hAnsi="Arial" w:cs="Arial"/>
        </w:rPr>
        <w:t xml:space="preserve">En caso de que el pozo multiconcesionario sea construido por </w:t>
      </w:r>
      <w:r w:rsidR="00426369" w:rsidRPr="002F3662">
        <w:rPr>
          <w:rFonts w:ascii="Arial" w:hAnsi="Arial" w:cs="Arial"/>
        </w:rPr>
        <w:t xml:space="preserve">la </w:t>
      </w:r>
      <w:r w:rsidR="008B5856" w:rsidRPr="002F3662">
        <w:rPr>
          <w:rFonts w:ascii="Arial" w:hAnsi="Arial" w:cs="Arial"/>
        </w:rPr>
        <w:t>EM</w:t>
      </w:r>
      <w:r w:rsidRPr="002F3662">
        <w:rPr>
          <w:rFonts w:ascii="Arial" w:hAnsi="Arial" w:cs="Arial"/>
        </w:rPr>
        <w:t>, la propiedad del mismo se determinará por acuerdo de los CS involucrados.</w:t>
      </w:r>
      <w:r w:rsidRPr="002F3662" w:rsidDel="00CB7FE7">
        <w:rPr>
          <w:rFonts w:ascii="Arial" w:hAnsi="Arial" w:cs="Arial"/>
        </w:rPr>
        <w:t xml:space="preserve"> </w:t>
      </w:r>
    </w:p>
    <w:p w14:paraId="39F0713A" w14:textId="77777777" w:rsidR="00A47F9A" w:rsidRPr="002F3662" w:rsidRDefault="00A47F9A" w:rsidP="006947F7">
      <w:pPr>
        <w:pStyle w:val="IFTnormal"/>
        <w:rPr>
          <w:rFonts w:ascii="Arial" w:hAnsi="Arial" w:cs="Arial"/>
        </w:rPr>
      </w:pPr>
      <w:r w:rsidRPr="002F3662">
        <w:rPr>
          <w:rFonts w:ascii="Arial" w:hAnsi="Arial" w:cs="Arial"/>
        </w:rPr>
        <w:t xml:space="preserve">La construcción de un pozo multiconcesionario podrá ser sustituido por un pozo existente de </w:t>
      </w:r>
      <w:r w:rsidR="00426369" w:rsidRPr="002F3662">
        <w:rPr>
          <w:rFonts w:ascii="Arial" w:hAnsi="Arial" w:cs="Arial"/>
        </w:rPr>
        <w:t xml:space="preserve">la </w:t>
      </w:r>
      <w:r w:rsidR="008B5856" w:rsidRPr="002F3662">
        <w:rPr>
          <w:rFonts w:ascii="Arial" w:hAnsi="Arial" w:cs="Arial"/>
        </w:rPr>
        <w:t>EM</w:t>
      </w:r>
      <w:r w:rsidR="00B47FDE" w:rsidRPr="002F3662">
        <w:rPr>
          <w:rFonts w:ascii="Arial" w:hAnsi="Arial" w:cs="Arial"/>
        </w:rPr>
        <w:t xml:space="preserve"> mediante lo establecido en </w:t>
      </w:r>
      <w:r w:rsidRPr="002F3662">
        <w:rPr>
          <w:rFonts w:ascii="Arial" w:hAnsi="Arial" w:cs="Arial"/>
        </w:rPr>
        <w:t xml:space="preserve">la Oferta de Referencia para la Compartición de Infraestructura Pasiva. </w:t>
      </w:r>
    </w:p>
    <w:p w14:paraId="39F0713B" w14:textId="77777777" w:rsidR="00A47F9A" w:rsidRPr="002F3662" w:rsidRDefault="00A47F9A" w:rsidP="006947F7">
      <w:pPr>
        <w:pStyle w:val="IFTnormal"/>
        <w:rPr>
          <w:rFonts w:ascii="Arial" w:hAnsi="Arial" w:cs="Arial"/>
        </w:rPr>
      </w:pPr>
      <w:r w:rsidRPr="002F3662">
        <w:rPr>
          <w:rFonts w:ascii="Arial" w:hAnsi="Arial" w:cs="Arial"/>
        </w:rPr>
        <w:t>Cuando sea necesari</w:t>
      </w:r>
      <w:r w:rsidR="000A323E" w:rsidRPr="002F3662">
        <w:rPr>
          <w:rFonts w:ascii="Arial" w:hAnsi="Arial" w:cs="Arial"/>
        </w:rPr>
        <w:t>a</w:t>
      </w:r>
      <w:r w:rsidRPr="002F3662">
        <w:rPr>
          <w:rFonts w:ascii="Arial" w:hAnsi="Arial" w:cs="Arial"/>
        </w:rPr>
        <w:t xml:space="preserve"> la instalación de Anexo de Caja de Distribución correspondiente a la sección de entrega del circuito, </w:t>
      </w:r>
      <w:r w:rsidR="0042636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notificará al resto de los CS con los que se tengan convenios firmados a través del </w:t>
      </w:r>
      <w:r w:rsidR="003F1181" w:rsidRPr="002F3662">
        <w:rPr>
          <w:rFonts w:ascii="Arial" w:hAnsi="Arial" w:cs="Arial"/>
        </w:rPr>
        <w:t>SEG/SIPO</w:t>
      </w:r>
      <w:r w:rsidR="00B47FDE" w:rsidRPr="002F3662">
        <w:rPr>
          <w:rFonts w:ascii="Arial" w:hAnsi="Arial" w:cs="Arial"/>
        </w:rPr>
        <w:t>,</w:t>
      </w:r>
      <w:r w:rsidRPr="002F3662">
        <w:rPr>
          <w:rFonts w:ascii="Arial" w:hAnsi="Arial" w:cs="Arial"/>
        </w:rPr>
        <w:t xml:space="preserve"> con el objetivo de que todos los involucrados se coordinen y definan dónde construirán el pozo en el que </w:t>
      </w:r>
      <w:r w:rsidR="00426369" w:rsidRPr="002F3662">
        <w:rPr>
          <w:rFonts w:ascii="Arial" w:hAnsi="Arial" w:cs="Arial"/>
        </w:rPr>
        <w:t xml:space="preserve">la </w:t>
      </w:r>
      <w:r w:rsidR="008B5856" w:rsidRPr="002F3662">
        <w:rPr>
          <w:rFonts w:ascii="Arial" w:hAnsi="Arial" w:cs="Arial"/>
        </w:rPr>
        <w:t>EM</w:t>
      </w:r>
      <w:r w:rsidR="000A323E" w:rsidRPr="002F3662">
        <w:rPr>
          <w:rFonts w:ascii="Arial" w:hAnsi="Arial" w:cs="Arial"/>
        </w:rPr>
        <w:t xml:space="preserve"> </w:t>
      </w:r>
      <w:r w:rsidRPr="002F3662">
        <w:rPr>
          <w:rFonts w:ascii="Arial" w:hAnsi="Arial" w:cs="Arial"/>
        </w:rPr>
        <w:t>entregará la acometida del cableado multipar</w:t>
      </w:r>
      <w:r w:rsidR="00B47FDE" w:rsidRPr="002F3662">
        <w:rPr>
          <w:rFonts w:ascii="Arial" w:hAnsi="Arial" w:cs="Arial"/>
        </w:rPr>
        <w:t>,</w:t>
      </w:r>
      <w:r w:rsidRPr="002F3662">
        <w:rPr>
          <w:rFonts w:ascii="Arial" w:hAnsi="Arial" w:cs="Arial"/>
        </w:rPr>
        <w:t xml:space="preserve"> correspondiente a la sección de entrega del circuito y procedente de la tablilla con separador de bandas del Anexo de Caja de Distribución</w:t>
      </w:r>
      <w:r w:rsidR="00B47FDE" w:rsidRPr="002F3662">
        <w:rPr>
          <w:rFonts w:ascii="Arial" w:hAnsi="Arial" w:cs="Arial"/>
        </w:rPr>
        <w:t>,</w:t>
      </w:r>
      <w:r w:rsidRPr="002F3662">
        <w:rPr>
          <w:rFonts w:ascii="Arial" w:hAnsi="Arial" w:cs="Arial"/>
        </w:rPr>
        <w:t xml:space="preserve"> para que se remate en el cierre de empalme del CS y sea técnicamente viable la desagregación en el Sub-bucle Local. El procedimiento para la colocación del Anexo de Caja de Distribución, el cual alojará en su interior las tablillas de interconexión necesarias para llevar a cabo el puente entre las regletas o mufas de la Caja de Distribución </w:t>
      </w:r>
      <w:r w:rsidR="000A323E" w:rsidRPr="002F3662">
        <w:rPr>
          <w:rFonts w:ascii="Arial" w:hAnsi="Arial" w:cs="Arial"/>
        </w:rPr>
        <w:t xml:space="preserve">de </w:t>
      </w:r>
      <w:r w:rsidR="00426369" w:rsidRPr="002F3662">
        <w:rPr>
          <w:rFonts w:ascii="Arial" w:hAnsi="Arial" w:cs="Arial"/>
        </w:rPr>
        <w:t xml:space="preserve">la </w:t>
      </w:r>
      <w:r w:rsidR="008B5856" w:rsidRPr="002F3662">
        <w:rPr>
          <w:rFonts w:ascii="Arial" w:hAnsi="Arial" w:cs="Arial"/>
        </w:rPr>
        <w:t>EM</w:t>
      </w:r>
      <w:r w:rsidR="006947F7" w:rsidRPr="002F3662">
        <w:rPr>
          <w:rFonts w:ascii="Arial" w:hAnsi="Arial" w:cs="Arial"/>
        </w:rPr>
        <w:t xml:space="preserve"> </w:t>
      </w:r>
      <w:r w:rsidRPr="002F3662">
        <w:rPr>
          <w:rFonts w:ascii="Arial" w:hAnsi="Arial" w:cs="Arial"/>
        </w:rPr>
        <w:t>y la red del CS</w:t>
      </w:r>
      <w:r w:rsidR="00B47FDE" w:rsidRPr="002F3662">
        <w:rPr>
          <w:rFonts w:ascii="Arial" w:hAnsi="Arial" w:cs="Arial"/>
        </w:rPr>
        <w:t>,</w:t>
      </w:r>
      <w:r w:rsidRPr="002F3662">
        <w:rPr>
          <w:rFonts w:ascii="Arial" w:hAnsi="Arial" w:cs="Arial"/>
        </w:rPr>
        <w:t xml:space="preserve"> se llevará a cabo conforme a lo establecido en el </w:t>
      </w:r>
      <w:r w:rsidR="005C74C9" w:rsidRPr="002F3662">
        <w:rPr>
          <w:rFonts w:ascii="Arial" w:hAnsi="Arial" w:cs="Arial"/>
        </w:rPr>
        <w:t>“</w:t>
      </w:r>
      <w:r w:rsidRPr="002F3662">
        <w:rPr>
          <w:rFonts w:ascii="Arial" w:hAnsi="Arial" w:cs="Arial"/>
        </w:rPr>
        <w:t>Anexo</w:t>
      </w:r>
      <w:r w:rsidR="005C74C9" w:rsidRPr="002F3662">
        <w:rPr>
          <w:rFonts w:ascii="Arial" w:hAnsi="Arial" w:cs="Arial"/>
        </w:rPr>
        <w:t xml:space="preserve"> de Caja”</w:t>
      </w:r>
      <w:r w:rsidRPr="002F3662">
        <w:rPr>
          <w:rFonts w:ascii="Arial" w:hAnsi="Arial" w:cs="Arial"/>
        </w:rPr>
        <w:t>.</w:t>
      </w:r>
    </w:p>
    <w:p w14:paraId="39F0713C" w14:textId="77777777" w:rsidR="00A47F9A" w:rsidRPr="002F3662" w:rsidRDefault="00A47F9A" w:rsidP="006947F7">
      <w:pPr>
        <w:pStyle w:val="IFTnormal"/>
        <w:rPr>
          <w:rFonts w:ascii="Arial" w:hAnsi="Arial" w:cs="Arial"/>
        </w:rPr>
      </w:pPr>
      <w:r w:rsidRPr="002F3662">
        <w:rPr>
          <w:rFonts w:ascii="Arial" w:hAnsi="Arial" w:cs="Arial"/>
        </w:rPr>
        <w:t xml:space="preserve">El Anexo de Caja de Distribución será propiedad de </w:t>
      </w:r>
      <w:r w:rsidR="00426369" w:rsidRPr="002F3662">
        <w:rPr>
          <w:rFonts w:ascii="Arial" w:hAnsi="Arial" w:cs="Arial"/>
        </w:rPr>
        <w:t xml:space="preserve">la </w:t>
      </w:r>
      <w:r w:rsidR="008B5856" w:rsidRPr="002F3662">
        <w:rPr>
          <w:rFonts w:ascii="Arial" w:hAnsi="Arial" w:cs="Arial"/>
        </w:rPr>
        <w:t>EM</w:t>
      </w:r>
      <w:r w:rsidRPr="002F3662">
        <w:rPr>
          <w:rFonts w:ascii="Arial" w:hAnsi="Arial" w:cs="Arial"/>
        </w:rPr>
        <w:t>, así como su administración, mantenimiento y la coordinación de las solicitudes de servicio de los CS.</w:t>
      </w:r>
    </w:p>
    <w:p w14:paraId="39F0713D" w14:textId="77777777" w:rsidR="00A47F9A" w:rsidRPr="002F3662" w:rsidRDefault="00A47F9A" w:rsidP="006947F7">
      <w:pPr>
        <w:pStyle w:val="IFTnormal"/>
        <w:rPr>
          <w:rFonts w:ascii="Arial" w:hAnsi="Arial" w:cs="Arial"/>
        </w:rPr>
      </w:pPr>
      <w:r w:rsidRPr="002F3662">
        <w:rPr>
          <w:rFonts w:ascii="Arial" w:hAnsi="Arial" w:cs="Arial"/>
        </w:rPr>
        <w:t>La instalación de Anexo de Caja de Distribución considera las siguientes actividades:</w:t>
      </w:r>
    </w:p>
    <w:p w14:paraId="39F0713E" w14:textId="77777777" w:rsidR="00A47F9A" w:rsidRPr="002F3662" w:rsidRDefault="00A47F9A" w:rsidP="002F7E4A">
      <w:pPr>
        <w:pStyle w:val="IFTnormal"/>
        <w:numPr>
          <w:ilvl w:val="0"/>
          <w:numId w:val="85"/>
        </w:numPr>
        <w:rPr>
          <w:rFonts w:ascii="Arial" w:hAnsi="Arial" w:cs="Arial"/>
        </w:rPr>
      </w:pPr>
      <w:r w:rsidRPr="002F3662">
        <w:rPr>
          <w:rFonts w:ascii="Arial" w:hAnsi="Arial" w:cs="Arial"/>
        </w:rPr>
        <w:t>Construcción de Canalización de acometida desde Anexo de Caja de Distribución hasta el pozo</w:t>
      </w:r>
      <w:r w:rsidR="00E10F4F" w:rsidRPr="002F3662">
        <w:rPr>
          <w:rFonts w:ascii="Arial" w:hAnsi="Arial" w:cs="Arial"/>
        </w:rPr>
        <w:t xml:space="preserve"> donde se entregará el servicio</w:t>
      </w:r>
      <w:r w:rsidRPr="002F3662">
        <w:rPr>
          <w:rFonts w:ascii="Arial" w:hAnsi="Arial" w:cs="Arial"/>
        </w:rPr>
        <w:t>.</w:t>
      </w:r>
    </w:p>
    <w:p w14:paraId="39F0713F" w14:textId="77777777" w:rsidR="00A47F9A" w:rsidRPr="002F3662" w:rsidRDefault="00A47F9A" w:rsidP="002F7E4A">
      <w:pPr>
        <w:pStyle w:val="IFTnormal"/>
        <w:numPr>
          <w:ilvl w:val="0"/>
          <w:numId w:val="85"/>
        </w:numPr>
        <w:rPr>
          <w:rFonts w:ascii="Arial" w:hAnsi="Arial" w:cs="Arial"/>
        </w:rPr>
      </w:pPr>
      <w:r w:rsidRPr="002F3662">
        <w:rPr>
          <w:rFonts w:ascii="Arial" w:hAnsi="Arial" w:cs="Arial"/>
        </w:rPr>
        <w:t>Construcción de base para Anexo de Caja de Distribución.</w:t>
      </w:r>
    </w:p>
    <w:p w14:paraId="39F07140" w14:textId="77777777" w:rsidR="00A47F9A" w:rsidRPr="002F3662" w:rsidRDefault="00A47F9A" w:rsidP="002F7E4A">
      <w:pPr>
        <w:pStyle w:val="IFTnormal"/>
        <w:numPr>
          <w:ilvl w:val="0"/>
          <w:numId w:val="85"/>
        </w:numPr>
        <w:rPr>
          <w:rFonts w:ascii="Arial" w:hAnsi="Arial" w:cs="Arial"/>
        </w:rPr>
      </w:pPr>
      <w:r w:rsidRPr="002F3662">
        <w:rPr>
          <w:rFonts w:ascii="Arial" w:hAnsi="Arial" w:cs="Arial"/>
        </w:rPr>
        <w:t>Instalación de Anexo de Caja de Distribución.</w:t>
      </w:r>
    </w:p>
    <w:p w14:paraId="39F07141" w14:textId="77777777" w:rsidR="00A47F9A" w:rsidRPr="002F3662" w:rsidRDefault="00A47F9A" w:rsidP="002F7E4A">
      <w:pPr>
        <w:pStyle w:val="IFTnormal"/>
        <w:numPr>
          <w:ilvl w:val="0"/>
          <w:numId w:val="85"/>
        </w:numPr>
        <w:rPr>
          <w:rFonts w:ascii="Arial" w:hAnsi="Arial" w:cs="Arial"/>
        </w:rPr>
      </w:pPr>
      <w:r w:rsidRPr="002F3662">
        <w:rPr>
          <w:rFonts w:ascii="Arial" w:hAnsi="Arial" w:cs="Arial"/>
        </w:rPr>
        <w:t>Instalación de cable multipar desde la tablilla con separador de bandas del Anexo de Caja de Distribución hasta el cierre de empalme en el pozo</w:t>
      </w:r>
      <w:r w:rsidR="00E10F4F" w:rsidRPr="002F3662">
        <w:rPr>
          <w:rFonts w:ascii="Arial" w:hAnsi="Arial" w:cs="Arial"/>
        </w:rPr>
        <w:t xml:space="preserve"> donde se entregará el servicio</w:t>
      </w:r>
      <w:r w:rsidRPr="002F3662">
        <w:rPr>
          <w:rFonts w:ascii="Arial" w:hAnsi="Arial" w:cs="Arial"/>
        </w:rPr>
        <w:t>.</w:t>
      </w:r>
    </w:p>
    <w:p w14:paraId="39F07142" w14:textId="77777777" w:rsidR="00A47F9A" w:rsidRPr="002F3662" w:rsidRDefault="00A47F9A" w:rsidP="006947F7">
      <w:pPr>
        <w:pStyle w:val="IFTnormal"/>
        <w:rPr>
          <w:rFonts w:ascii="Arial" w:hAnsi="Arial" w:cs="Arial"/>
        </w:rPr>
      </w:pPr>
      <w:r w:rsidRPr="002F3662">
        <w:rPr>
          <w:rFonts w:ascii="Arial" w:hAnsi="Arial" w:cs="Arial"/>
        </w:rPr>
        <w:t xml:space="preserve">Para la entrega del circuito y habilitación del SDCSBL, </w:t>
      </w:r>
      <w:r w:rsidR="00F568C5" w:rsidRPr="002F3662">
        <w:rPr>
          <w:rFonts w:ascii="Arial" w:hAnsi="Arial" w:cs="Arial"/>
        </w:rPr>
        <w:t xml:space="preserve">la </w:t>
      </w:r>
      <w:r w:rsidR="008B5856" w:rsidRPr="002F3662">
        <w:rPr>
          <w:rFonts w:ascii="Arial" w:hAnsi="Arial" w:cs="Arial"/>
        </w:rPr>
        <w:t>EM</w:t>
      </w:r>
      <w:r w:rsidR="00E10F4F" w:rsidRPr="002F3662">
        <w:rPr>
          <w:rFonts w:ascii="Arial" w:hAnsi="Arial" w:cs="Arial"/>
        </w:rPr>
        <w:t xml:space="preserve"> </w:t>
      </w:r>
      <w:r w:rsidRPr="002F3662">
        <w:rPr>
          <w:rFonts w:ascii="Arial" w:hAnsi="Arial" w:cs="Arial"/>
        </w:rPr>
        <w:t>realizará el puente entre la tablilla de la C</w:t>
      </w:r>
      <w:r w:rsidR="00E10F4F" w:rsidRPr="002F3662">
        <w:rPr>
          <w:rFonts w:ascii="Arial" w:hAnsi="Arial" w:cs="Arial"/>
        </w:rPr>
        <w:t xml:space="preserve">aja de </w:t>
      </w:r>
      <w:r w:rsidRPr="002F3662">
        <w:rPr>
          <w:rFonts w:ascii="Arial" w:hAnsi="Arial" w:cs="Arial"/>
        </w:rPr>
        <w:t>D</w:t>
      </w:r>
      <w:r w:rsidR="00E10F4F" w:rsidRPr="002F3662">
        <w:rPr>
          <w:rFonts w:ascii="Arial" w:hAnsi="Arial" w:cs="Arial"/>
        </w:rPr>
        <w:t>istribución</w:t>
      </w:r>
      <w:r w:rsidRPr="002F3662">
        <w:rPr>
          <w:rFonts w:ascii="Arial" w:hAnsi="Arial" w:cs="Arial"/>
        </w:rPr>
        <w:t xml:space="preserve"> y</w:t>
      </w:r>
      <w:r w:rsidR="00E10F4F" w:rsidRPr="002F3662">
        <w:rPr>
          <w:rFonts w:ascii="Arial" w:hAnsi="Arial" w:cs="Arial"/>
        </w:rPr>
        <w:t xml:space="preserve"> la</w:t>
      </w:r>
      <w:r w:rsidRPr="002F3662">
        <w:rPr>
          <w:rFonts w:ascii="Arial" w:hAnsi="Arial" w:cs="Arial"/>
        </w:rPr>
        <w:t xml:space="preserve"> tablilla con separador de bandas del Anexo de Caja de Distribución correspondientes a la sección de entrega del circuito. El puente consiste en la conexión entre la tablilla de la C</w:t>
      </w:r>
      <w:r w:rsidR="00E10F4F" w:rsidRPr="002F3662">
        <w:rPr>
          <w:rFonts w:ascii="Arial" w:hAnsi="Arial" w:cs="Arial"/>
        </w:rPr>
        <w:t xml:space="preserve">aja de </w:t>
      </w:r>
      <w:r w:rsidRPr="002F3662">
        <w:rPr>
          <w:rFonts w:ascii="Arial" w:hAnsi="Arial" w:cs="Arial"/>
        </w:rPr>
        <w:t>D</w:t>
      </w:r>
      <w:r w:rsidR="00E10F4F" w:rsidRPr="002F3662">
        <w:rPr>
          <w:rFonts w:ascii="Arial" w:hAnsi="Arial" w:cs="Arial"/>
        </w:rPr>
        <w:t>istribución</w:t>
      </w:r>
      <w:r w:rsidRPr="002F3662">
        <w:rPr>
          <w:rFonts w:ascii="Arial" w:hAnsi="Arial" w:cs="Arial"/>
        </w:rPr>
        <w:t xml:space="preserve"> donde se conecta el par procedente del </w:t>
      </w:r>
      <w:r w:rsidR="00B263D5" w:rsidRPr="002F3662">
        <w:rPr>
          <w:rFonts w:ascii="Arial" w:hAnsi="Arial" w:cs="Arial"/>
        </w:rPr>
        <w:t>Usuario Final</w:t>
      </w:r>
      <w:r w:rsidRPr="002F3662">
        <w:rPr>
          <w:rFonts w:ascii="Arial" w:hAnsi="Arial" w:cs="Arial"/>
        </w:rPr>
        <w:t xml:space="preserve"> y la tablilla con separador de bandas del Anexo de Caja de Distribución donde se remata el cableado multipar que va al pozo </w:t>
      </w:r>
      <w:r w:rsidR="00E10F4F" w:rsidRPr="002F3662">
        <w:rPr>
          <w:rFonts w:ascii="Arial" w:hAnsi="Arial" w:cs="Arial"/>
        </w:rPr>
        <w:t>donde se entregará el servicio</w:t>
      </w:r>
      <w:r w:rsidRPr="002F3662">
        <w:rPr>
          <w:rFonts w:ascii="Arial" w:hAnsi="Arial" w:cs="Arial"/>
        </w:rPr>
        <w:t xml:space="preserve">. Al momento del puente </w:t>
      </w:r>
      <w:r w:rsidR="00F568C5"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E10F4F" w:rsidRPr="002F3662">
        <w:rPr>
          <w:rFonts w:ascii="Arial" w:hAnsi="Arial" w:cs="Arial"/>
        </w:rPr>
        <w:t xml:space="preserve"> </w:t>
      </w:r>
      <w:r w:rsidRPr="002F3662">
        <w:rPr>
          <w:rFonts w:ascii="Arial" w:hAnsi="Arial" w:cs="Arial"/>
        </w:rPr>
        <w:t>y el CS se deberán coordinar para identificar los pares a conectar en el puente y el CS pueda identificar en el cableado multipar a que par corresponde el circuito entregado.</w:t>
      </w:r>
    </w:p>
    <w:p w14:paraId="39F07143" w14:textId="77777777" w:rsidR="00A47F9A" w:rsidRPr="002F3662" w:rsidRDefault="00A47F9A" w:rsidP="006947F7">
      <w:pPr>
        <w:pStyle w:val="IFTnormal"/>
        <w:rPr>
          <w:rFonts w:ascii="Arial" w:hAnsi="Arial" w:cs="Arial"/>
          <w:b/>
        </w:rPr>
      </w:pPr>
      <w:r w:rsidRPr="002F3662">
        <w:rPr>
          <w:rFonts w:ascii="Arial" w:hAnsi="Arial" w:cs="Arial"/>
          <w:b/>
        </w:rPr>
        <w:t xml:space="preserve">Responsabilidad de </w:t>
      </w:r>
      <w:r w:rsidR="00F568C5" w:rsidRPr="002F3662">
        <w:rPr>
          <w:rFonts w:ascii="Arial" w:hAnsi="Arial" w:cs="Arial"/>
          <w:b/>
        </w:rPr>
        <w:t xml:space="preserve">la </w:t>
      </w:r>
      <w:r w:rsidR="008B5856" w:rsidRPr="002F3662">
        <w:rPr>
          <w:rFonts w:ascii="Arial" w:hAnsi="Arial" w:cs="Arial"/>
          <w:b/>
        </w:rPr>
        <w:t>EM</w:t>
      </w:r>
      <w:r w:rsidR="00E10F4F" w:rsidRPr="002F3662">
        <w:rPr>
          <w:rFonts w:ascii="Arial" w:hAnsi="Arial" w:cs="Arial"/>
          <w:b/>
        </w:rPr>
        <w:t xml:space="preserve"> </w:t>
      </w:r>
      <w:r w:rsidRPr="002F3662">
        <w:rPr>
          <w:rFonts w:ascii="Arial" w:hAnsi="Arial" w:cs="Arial"/>
          <w:b/>
        </w:rPr>
        <w:t>y recursos asociados al SDCSBL</w:t>
      </w:r>
    </w:p>
    <w:p w14:paraId="39F07144" w14:textId="77777777" w:rsidR="00A47F9A" w:rsidRPr="002F3662" w:rsidRDefault="00A367D6" w:rsidP="006947F7">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A47F9A" w:rsidRPr="002F3662">
        <w:rPr>
          <w:rFonts w:ascii="Arial" w:hAnsi="Arial" w:cs="Arial"/>
        </w:rPr>
        <w:t xml:space="preserve"> es responsable de proveer el sub-bucle local y su mantenimiento desde el Punto de Conexión Terminal (PCT) hasta la tablilla de remate donde se separan las bandas de frecuencias en el Anexo de Caja de Distribución </w:t>
      </w:r>
      <w:r w:rsidR="00272C7C" w:rsidRPr="002F3662">
        <w:rPr>
          <w:rFonts w:ascii="Arial" w:hAnsi="Arial" w:cs="Arial"/>
        </w:rPr>
        <w:t xml:space="preserve">de </w:t>
      </w:r>
      <w:r w:rsidRPr="002F3662">
        <w:rPr>
          <w:rFonts w:ascii="Arial" w:hAnsi="Arial" w:cs="Arial"/>
        </w:rPr>
        <w:t xml:space="preserve">la </w:t>
      </w:r>
      <w:r w:rsidR="008B5856" w:rsidRPr="002F3662">
        <w:rPr>
          <w:rFonts w:ascii="Arial" w:hAnsi="Arial" w:cs="Arial"/>
        </w:rPr>
        <w:t>EM</w:t>
      </w:r>
      <w:r w:rsidR="00A47F9A" w:rsidRPr="002F3662">
        <w:rPr>
          <w:rFonts w:ascii="Arial" w:hAnsi="Arial" w:cs="Arial"/>
        </w:rPr>
        <w:t xml:space="preserve"> (incluye los puentes entre la Caja de Distribución y el Anexo de Caja de Distribución) y la acometida del cableado multipar entregado en el pozo </w:t>
      </w:r>
      <w:r w:rsidR="00272C7C" w:rsidRPr="002F3662">
        <w:rPr>
          <w:rFonts w:ascii="Arial" w:hAnsi="Arial" w:cs="Arial"/>
        </w:rPr>
        <w:t>donde se entregará el servicio</w:t>
      </w:r>
      <w:r w:rsidR="00A47F9A" w:rsidRPr="002F3662">
        <w:rPr>
          <w:rFonts w:ascii="Arial" w:hAnsi="Arial" w:cs="Arial"/>
        </w:rPr>
        <w:t>.</w:t>
      </w:r>
    </w:p>
    <w:p w14:paraId="39F07145" w14:textId="77777777" w:rsidR="00A47F9A" w:rsidRPr="002F3662" w:rsidRDefault="00A47F9A" w:rsidP="006947F7">
      <w:pPr>
        <w:pStyle w:val="IFTnormal"/>
        <w:rPr>
          <w:rFonts w:ascii="Arial" w:hAnsi="Arial" w:cs="Arial"/>
        </w:rPr>
      </w:pPr>
      <w:r w:rsidRPr="002F3662">
        <w:rPr>
          <w:rFonts w:ascii="Arial" w:hAnsi="Arial" w:cs="Arial"/>
        </w:rPr>
        <w:t xml:space="preserve">Los recursos asociados para que se lleve a cabo la provisión del servicio de SDCSBL </w:t>
      </w:r>
      <w:r w:rsidR="00272C7C" w:rsidRPr="002F3662">
        <w:rPr>
          <w:rFonts w:ascii="Arial" w:hAnsi="Arial" w:cs="Arial"/>
        </w:rPr>
        <w:t xml:space="preserve">son </w:t>
      </w:r>
      <w:r w:rsidRPr="002F3662">
        <w:rPr>
          <w:rFonts w:ascii="Arial" w:hAnsi="Arial" w:cs="Arial"/>
        </w:rPr>
        <w:t xml:space="preserve">la instalación de Anexo de Caja de Distribución y el cableado multipar, mismo que podrá ser utilizado por distintos Concesionarios, para habilitar las tablillas de remate donde se realiza el puente entre las regletas de la Caja de Distribución de </w:t>
      </w:r>
      <w:r w:rsidR="00A367D6" w:rsidRPr="002F3662">
        <w:rPr>
          <w:rFonts w:ascii="Arial" w:hAnsi="Arial" w:cs="Arial"/>
        </w:rPr>
        <w:t xml:space="preserve">la </w:t>
      </w:r>
      <w:r w:rsidR="008B5856" w:rsidRPr="002F3662">
        <w:rPr>
          <w:rFonts w:ascii="Arial" w:hAnsi="Arial" w:cs="Arial"/>
        </w:rPr>
        <w:t>EM</w:t>
      </w:r>
      <w:r w:rsidR="0083175C" w:rsidRPr="002F3662">
        <w:rPr>
          <w:rFonts w:ascii="Arial" w:hAnsi="Arial" w:cs="Arial"/>
        </w:rPr>
        <w:t xml:space="preserve"> </w:t>
      </w:r>
      <w:r w:rsidRPr="002F3662">
        <w:rPr>
          <w:rFonts w:ascii="Arial" w:hAnsi="Arial" w:cs="Arial"/>
        </w:rPr>
        <w:t xml:space="preserve">y la red del CS. </w:t>
      </w:r>
    </w:p>
    <w:p w14:paraId="39F07146" w14:textId="77777777" w:rsidR="00A47F9A" w:rsidRPr="002F3662" w:rsidRDefault="00A47F9A" w:rsidP="006947F7">
      <w:pPr>
        <w:pStyle w:val="IFTnormal"/>
        <w:rPr>
          <w:rFonts w:ascii="Arial" w:hAnsi="Arial" w:cs="Arial"/>
        </w:rPr>
      </w:pPr>
      <w:r w:rsidRPr="002F3662">
        <w:rPr>
          <w:rFonts w:ascii="Arial" w:hAnsi="Arial" w:cs="Arial"/>
        </w:rPr>
        <w:t xml:space="preserve">El Anexo de Caja de Distribución y el cableado multipar </w:t>
      </w:r>
      <w:r w:rsidR="00272C7C" w:rsidRPr="002F3662">
        <w:rPr>
          <w:rFonts w:ascii="Arial" w:hAnsi="Arial" w:cs="Arial"/>
        </w:rPr>
        <w:t>son</w:t>
      </w:r>
      <w:r w:rsidRPr="002F3662">
        <w:rPr>
          <w:rFonts w:ascii="Arial" w:hAnsi="Arial" w:cs="Arial"/>
        </w:rPr>
        <w:t xml:space="preserve"> necesario</w:t>
      </w:r>
      <w:r w:rsidR="00272C7C" w:rsidRPr="002F3662">
        <w:rPr>
          <w:rFonts w:ascii="Arial" w:hAnsi="Arial" w:cs="Arial"/>
        </w:rPr>
        <w:t>s</w:t>
      </w:r>
      <w:r w:rsidRPr="002F3662">
        <w:rPr>
          <w:rFonts w:ascii="Arial" w:hAnsi="Arial" w:cs="Arial"/>
        </w:rPr>
        <w:t xml:space="preserve"> para la provisión de los servicios de SDCSBL</w:t>
      </w:r>
      <w:r w:rsidR="00272C7C" w:rsidRPr="002F3662">
        <w:rPr>
          <w:rFonts w:ascii="Arial" w:hAnsi="Arial" w:cs="Arial"/>
        </w:rPr>
        <w:t>,</w:t>
      </w:r>
      <w:r w:rsidRPr="002F3662">
        <w:rPr>
          <w:rFonts w:ascii="Arial" w:hAnsi="Arial" w:cs="Arial"/>
        </w:rPr>
        <w:t xml:space="preserve"> a través de </w:t>
      </w:r>
      <w:r w:rsidR="00272C7C" w:rsidRPr="002F3662">
        <w:rPr>
          <w:rFonts w:ascii="Arial" w:hAnsi="Arial" w:cs="Arial"/>
        </w:rPr>
        <w:t>e</w:t>
      </w:r>
      <w:r w:rsidRPr="002F3662">
        <w:rPr>
          <w:rFonts w:ascii="Arial" w:hAnsi="Arial" w:cs="Arial"/>
        </w:rPr>
        <w:t>ste</w:t>
      </w:r>
      <w:r w:rsidR="00272C7C" w:rsidRPr="002F3662">
        <w:rPr>
          <w:rFonts w:ascii="Arial" w:hAnsi="Arial" w:cs="Arial"/>
        </w:rPr>
        <w:t xml:space="preserve"> servicio</w:t>
      </w:r>
      <w:r w:rsidRPr="002F3662">
        <w:rPr>
          <w:rFonts w:ascii="Arial" w:hAnsi="Arial" w:cs="Arial"/>
        </w:rPr>
        <w:t xml:space="preserve"> el CS podrá conectar sus elementos de red a la red secundaria de </w:t>
      </w:r>
      <w:r w:rsidR="00A367D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p>
    <w:p w14:paraId="39F07147" w14:textId="77777777" w:rsidR="00A47F9A" w:rsidRPr="002F3662" w:rsidRDefault="00A47F9A" w:rsidP="006947F7">
      <w:pPr>
        <w:pStyle w:val="IFTnormal"/>
        <w:rPr>
          <w:rFonts w:ascii="Arial" w:hAnsi="Arial" w:cs="Arial"/>
        </w:rPr>
      </w:pPr>
      <w:r w:rsidRPr="002F3662">
        <w:rPr>
          <w:rFonts w:ascii="Arial" w:hAnsi="Arial" w:cs="Arial"/>
        </w:rPr>
        <w:t xml:space="preserve">La </w:t>
      </w:r>
      <w:r w:rsidR="00272C7C" w:rsidRPr="002F3662">
        <w:rPr>
          <w:rFonts w:ascii="Arial" w:hAnsi="Arial" w:cs="Arial"/>
        </w:rPr>
        <w:t>instalación de</w:t>
      </w:r>
      <w:r w:rsidRPr="002F3662">
        <w:rPr>
          <w:rFonts w:ascii="Arial" w:hAnsi="Arial" w:cs="Arial"/>
        </w:rPr>
        <w:t>l Anexo de Caja de Distribución se llevará a cabo en los mismos términos descritos en el SDTSB</w:t>
      </w:r>
      <w:r w:rsidR="000B56E1" w:rsidRPr="002F3662">
        <w:rPr>
          <w:rFonts w:ascii="Arial" w:hAnsi="Arial" w:cs="Arial"/>
        </w:rPr>
        <w:t>L</w:t>
      </w:r>
      <w:r w:rsidRPr="002F3662">
        <w:rPr>
          <w:rFonts w:ascii="Arial" w:hAnsi="Arial" w:cs="Arial"/>
        </w:rPr>
        <w:t xml:space="preserve">, del mismo modo lo que respecta al pozo </w:t>
      </w:r>
      <w:r w:rsidR="00272C7C" w:rsidRPr="002F3662">
        <w:rPr>
          <w:rFonts w:ascii="Arial" w:hAnsi="Arial" w:cs="Arial"/>
        </w:rPr>
        <w:t>en el que se entregará el servicio.</w:t>
      </w:r>
    </w:p>
    <w:p w14:paraId="39F07148" w14:textId="77777777" w:rsidR="00A47F9A" w:rsidRPr="002F3662" w:rsidRDefault="00A47F9A" w:rsidP="006947F7">
      <w:pPr>
        <w:pStyle w:val="IFTnormal"/>
        <w:rPr>
          <w:rFonts w:ascii="Arial" w:hAnsi="Arial" w:cs="Arial"/>
        </w:rPr>
      </w:pPr>
      <w:r w:rsidRPr="002F3662">
        <w:rPr>
          <w:rFonts w:ascii="Arial" w:hAnsi="Arial" w:cs="Arial"/>
        </w:rPr>
        <w:t>El tipo de mantenimiento a realizar estará en función del elemento del Sub-bucle Local identificado con daño. Por otra parte, las actividades primordiales a seguir son:</w:t>
      </w:r>
    </w:p>
    <w:p w14:paraId="39F07149" w14:textId="77777777" w:rsidR="00A47F9A" w:rsidRPr="002F3662" w:rsidRDefault="00A47F9A" w:rsidP="002F7E4A">
      <w:pPr>
        <w:pStyle w:val="IFTnormal"/>
        <w:numPr>
          <w:ilvl w:val="0"/>
          <w:numId w:val="86"/>
        </w:numPr>
        <w:rPr>
          <w:rFonts w:ascii="Arial" w:hAnsi="Arial" w:cs="Arial"/>
        </w:rPr>
      </w:pPr>
      <w:r w:rsidRPr="002F3662">
        <w:rPr>
          <w:rFonts w:ascii="Arial" w:hAnsi="Arial" w:cs="Arial"/>
        </w:rPr>
        <w:t>Ubicación del daño.</w:t>
      </w:r>
    </w:p>
    <w:p w14:paraId="39F0714A" w14:textId="77777777" w:rsidR="00A47F9A" w:rsidRPr="002F3662" w:rsidRDefault="00A47F9A" w:rsidP="002F7E4A">
      <w:pPr>
        <w:pStyle w:val="IFTnormal"/>
        <w:numPr>
          <w:ilvl w:val="0"/>
          <w:numId w:val="86"/>
        </w:numPr>
        <w:rPr>
          <w:rFonts w:ascii="Arial" w:hAnsi="Arial" w:cs="Arial"/>
        </w:rPr>
      </w:pPr>
      <w:r w:rsidRPr="002F3662">
        <w:rPr>
          <w:rFonts w:ascii="Arial" w:hAnsi="Arial" w:cs="Arial"/>
        </w:rPr>
        <w:t>Cuando el daño se localice en el sub-bucle local:</w:t>
      </w:r>
    </w:p>
    <w:p w14:paraId="39F0714B" w14:textId="77777777" w:rsidR="00A47F9A" w:rsidRPr="002F3662" w:rsidRDefault="00A47F9A" w:rsidP="002F7E4A">
      <w:pPr>
        <w:pStyle w:val="IFTnormal"/>
        <w:numPr>
          <w:ilvl w:val="0"/>
          <w:numId w:val="109"/>
        </w:numPr>
        <w:rPr>
          <w:rFonts w:ascii="Arial" w:hAnsi="Arial" w:cs="Arial"/>
        </w:rPr>
      </w:pPr>
      <w:r w:rsidRPr="002F3662">
        <w:rPr>
          <w:rFonts w:ascii="Arial" w:hAnsi="Arial" w:cs="Arial"/>
        </w:rPr>
        <w:t>Identificación de un par de cobre libre en buen estado eléctrico y físico.</w:t>
      </w:r>
    </w:p>
    <w:p w14:paraId="39F0714C" w14:textId="77777777" w:rsidR="00A47F9A" w:rsidRPr="002F3662" w:rsidRDefault="00A47F9A" w:rsidP="002F7E4A">
      <w:pPr>
        <w:pStyle w:val="IFTnormal"/>
        <w:numPr>
          <w:ilvl w:val="0"/>
          <w:numId w:val="109"/>
        </w:numPr>
        <w:rPr>
          <w:rFonts w:ascii="Arial" w:hAnsi="Arial" w:cs="Arial"/>
        </w:rPr>
      </w:pPr>
      <w:r w:rsidRPr="002F3662">
        <w:rPr>
          <w:rFonts w:ascii="Arial" w:hAnsi="Arial" w:cs="Arial"/>
        </w:rPr>
        <w:t>Reasignación del SDTSBL al par de cobre libre en buen estado eléctrico y físico y se notifica al CS la nueva posición de la tablilla.</w:t>
      </w:r>
    </w:p>
    <w:p w14:paraId="39F0714D" w14:textId="77777777" w:rsidR="00A47F9A" w:rsidRPr="002F3662" w:rsidRDefault="00A47F9A" w:rsidP="002F7E4A">
      <w:pPr>
        <w:pStyle w:val="IFTnormal"/>
        <w:numPr>
          <w:ilvl w:val="0"/>
          <w:numId w:val="109"/>
        </w:numPr>
        <w:rPr>
          <w:rFonts w:ascii="Arial" w:hAnsi="Arial" w:cs="Arial"/>
        </w:rPr>
      </w:pPr>
      <w:r w:rsidRPr="002F3662">
        <w:rPr>
          <w:rFonts w:ascii="Arial" w:hAnsi="Arial" w:cs="Arial"/>
        </w:rPr>
        <w:t xml:space="preserve">Cuando no exista un par de cobre libre en buen estado eléctrico y físico, </w:t>
      </w:r>
      <w:r w:rsidR="00A367D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procederá con </w:t>
      </w:r>
      <w:r w:rsidR="006521B5" w:rsidRPr="002F3662">
        <w:rPr>
          <w:rFonts w:ascii="Arial" w:hAnsi="Arial" w:cs="Arial"/>
        </w:rPr>
        <w:t xml:space="preserve">la </w:t>
      </w:r>
      <w:r w:rsidRPr="002F3662">
        <w:rPr>
          <w:rFonts w:ascii="Arial" w:hAnsi="Arial" w:cs="Arial"/>
        </w:rPr>
        <w:t>localización del daño para su reparación.</w:t>
      </w:r>
    </w:p>
    <w:p w14:paraId="39F0714E" w14:textId="77777777" w:rsidR="00A47F9A" w:rsidRPr="002F3662" w:rsidRDefault="00A47F9A" w:rsidP="002F7E4A">
      <w:pPr>
        <w:pStyle w:val="IFTnormal"/>
        <w:numPr>
          <w:ilvl w:val="0"/>
          <w:numId w:val="86"/>
        </w:numPr>
        <w:rPr>
          <w:rFonts w:ascii="Arial" w:hAnsi="Arial" w:cs="Arial"/>
        </w:rPr>
      </w:pPr>
      <w:r w:rsidRPr="002F3662">
        <w:rPr>
          <w:rFonts w:ascii="Arial" w:hAnsi="Arial" w:cs="Arial"/>
        </w:rPr>
        <w:t xml:space="preserve">Cuando el daño se localice en el par procedente del </w:t>
      </w:r>
      <w:r w:rsidR="00B263D5" w:rsidRPr="002F3662">
        <w:rPr>
          <w:rFonts w:ascii="Arial" w:hAnsi="Arial" w:cs="Arial"/>
        </w:rPr>
        <w:t>Usuario Final</w:t>
      </w:r>
      <w:r w:rsidRPr="002F3662">
        <w:rPr>
          <w:rFonts w:ascii="Arial" w:hAnsi="Arial" w:cs="Arial"/>
        </w:rPr>
        <w:t xml:space="preserve">, el elemento dañado </w:t>
      </w:r>
      <w:r w:rsidR="00E35FE5">
        <w:rPr>
          <w:rFonts w:ascii="Arial" w:hAnsi="Arial" w:cs="Arial"/>
        </w:rPr>
        <w:t xml:space="preserve">se reparará o </w:t>
      </w:r>
      <w:r w:rsidRPr="002F3662">
        <w:rPr>
          <w:rFonts w:ascii="Arial" w:hAnsi="Arial" w:cs="Arial"/>
        </w:rPr>
        <w:t>será sustituido.</w:t>
      </w:r>
    </w:p>
    <w:p w14:paraId="39F0714F" w14:textId="77777777" w:rsidR="00A47F9A" w:rsidRPr="002F3662" w:rsidRDefault="00A47F9A" w:rsidP="002F7E4A">
      <w:pPr>
        <w:pStyle w:val="IFTnormal"/>
        <w:numPr>
          <w:ilvl w:val="0"/>
          <w:numId w:val="86"/>
        </w:numPr>
        <w:rPr>
          <w:rFonts w:ascii="Arial" w:hAnsi="Arial" w:cs="Arial"/>
        </w:rPr>
      </w:pPr>
      <w:r w:rsidRPr="002F3662">
        <w:rPr>
          <w:rFonts w:ascii="Arial" w:hAnsi="Arial" w:cs="Arial"/>
        </w:rPr>
        <w:t xml:space="preserve">Cuando el daño se localice en el cableado multipar que va del Anexo de la Caja de Distribución al pozo </w:t>
      </w:r>
      <w:r w:rsidR="00272C7C" w:rsidRPr="002F3662">
        <w:rPr>
          <w:rFonts w:ascii="Arial" w:hAnsi="Arial" w:cs="Arial"/>
        </w:rPr>
        <w:t>donde se entregará el servicio</w:t>
      </w:r>
      <w:r w:rsidRPr="002F3662">
        <w:rPr>
          <w:rFonts w:ascii="Arial" w:hAnsi="Arial" w:cs="Arial"/>
        </w:rPr>
        <w:t xml:space="preserve">, </w:t>
      </w:r>
      <w:r w:rsidR="00E35FE5">
        <w:rPr>
          <w:rFonts w:ascii="Arial" w:hAnsi="Arial" w:cs="Arial"/>
        </w:rPr>
        <w:t xml:space="preserve">se reparará el elemento dañado o </w:t>
      </w:r>
      <w:r w:rsidRPr="002F3662">
        <w:rPr>
          <w:rFonts w:ascii="Arial" w:hAnsi="Arial" w:cs="Arial"/>
        </w:rPr>
        <w:t>será sustituido.</w:t>
      </w:r>
    </w:p>
    <w:p w14:paraId="39F07150" w14:textId="77777777" w:rsidR="00A47F9A" w:rsidRDefault="00A47F9A" w:rsidP="00517A55">
      <w:pPr>
        <w:pStyle w:val="IFTnormal"/>
        <w:rPr>
          <w:rFonts w:ascii="Arial" w:hAnsi="Arial" w:cs="Arial"/>
        </w:rPr>
      </w:pPr>
      <w:r w:rsidRPr="002F3662">
        <w:rPr>
          <w:rFonts w:ascii="Arial" w:hAnsi="Arial" w:cs="Arial"/>
        </w:rPr>
        <w:t xml:space="preserve">Las especificaciones y los fundamentos técnicos de los elementos y materiales a utilizar en la provisión del Anexo de Caja de Distribución son indicadas en el </w:t>
      </w:r>
      <w:r w:rsidR="002A4EBC" w:rsidRPr="002F3662">
        <w:rPr>
          <w:rFonts w:ascii="Arial" w:hAnsi="Arial" w:cs="Arial"/>
        </w:rPr>
        <w:t>“</w:t>
      </w:r>
      <w:r w:rsidRPr="002F3662">
        <w:rPr>
          <w:rFonts w:ascii="Arial" w:hAnsi="Arial" w:cs="Arial"/>
        </w:rPr>
        <w:t xml:space="preserve">Anexo </w:t>
      </w:r>
      <w:r w:rsidR="002A4EBC" w:rsidRPr="002F3662">
        <w:rPr>
          <w:rFonts w:ascii="Arial" w:hAnsi="Arial" w:cs="Arial"/>
        </w:rPr>
        <w:t>de Caja”</w:t>
      </w:r>
      <w:r w:rsidR="00517A55" w:rsidRPr="002F3662">
        <w:rPr>
          <w:rFonts w:ascii="Arial" w:hAnsi="Arial" w:cs="Arial"/>
        </w:rPr>
        <w:t>.</w:t>
      </w:r>
    </w:p>
    <w:p w14:paraId="39F07151" w14:textId="77777777" w:rsidR="00480D88" w:rsidRPr="002F3662" w:rsidRDefault="00480D88" w:rsidP="00517A55">
      <w:pPr>
        <w:pStyle w:val="IFTnormal"/>
        <w:rPr>
          <w:rFonts w:ascii="Arial" w:hAnsi="Arial" w:cs="Arial"/>
        </w:rPr>
      </w:pPr>
    </w:p>
    <w:p w14:paraId="39F07152" w14:textId="77777777" w:rsidR="00A47F9A" w:rsidRPr="002F3662" w:rsidRDefault="00FE6923" w:rsidP="00DD5100">
      <w:pPr>
        <w:pStyle w:val="Ttulo2"/>
        <w:spacing w:before="120"/>
        <w:rPr>
          <w:rFonts w:ascii="Arial" w:hAnsi="Arial"/>
        </w:rPr>
      </w:pPr>
      <w:bookmarkStart w:id="1414" w:name="_Toc396337579"/>
      <w:bookmarkStart w:id="1415" w:name="_Toc436840913"/>
      <w:bookmarkStart w:id="1416" w:name="_Toc436846350"/>
      <w:bookmarkStart w:id="1417" w:name="_Toc436848300"/>
      <w:bookmarkStart w:id="1418" w:name="_Toc436856548"/>
      <w:bookmarkStart w:id="1419" w:name="_Toc436862694"/>
      <w:bookmarkStart w:id="1420" w:name="_Toc436866344"/>
      <w:bookmarkStart w:id="1421" w:name="_Toc436870923"/>
      <w:bookmarkStart w:id="1422" w:name="_Toc436875915"/>
      <w:bookmarkStart w:id="1423" w:name="_Toc467248738"/>
      <w:bookmarkStart w:id="1424" w:name="_Toc525904623"/>
      <w:bookmarkStart w:id="1425" w:name="_Toc525914019"/>
      <w:bookmarkStart w:id="1426" w:name="_Toc525919258"/>
      <w:bookmarkStart w:id="1427" w:name="_Toc525919382"/>
      <w:bookmarkStart w:id="1428" w:name="_Toc2957192"/>
      <w:bookmarkStart w:id="1429" w:name="_Toc24477611"/>
      <w:bookmarkStart w:id="1430" w:name="_Toc24473483"/>
      <w:bookmarkStart w:id="1431" w:name="_Toc26281422"/>
      <w:bookmarkStart w:id="1432" w:name="_Toc26284958"/>
      <w:bookmarkStart w:id="1433" w:name="_Toc26903943"/>
      <w:bookmarkStart w:id="1434" w:name="_Toc43913185"/>
      <w:bookmarkStart w:id="1435" w:name="_Toc26980667"/>
      <w:bookmarkStart w:id="1436" w:name="_Toc53488521"/>
      <w:bookmarkStart w:id="1437" w:name="_Toc53490453"/>
      <w:bookmarkStart w:id="1438" w:name="_Toc53498461"/>
      <w:bookmarkStart w:id="1439" w:name="_Toc75806847"/>
      <w:bookmarkStart w:id="1440" w:name="_Toc58578818"/>
      <w:r w:rsidRPr="002F3662">
        <w:rPr>
          <w:rFonts w:ascii="Arial" w:hAnsi="Arial"/>
        </w:rPr>
        <w:t>6</w:t>
      </w:r>
      <w:r w:rsidR="006947F7" w:rsidRPr="002F3662">
        <w:rPr>
          <w:rFonts w:ascii="Arial" w:hAnsi="Arial"/>
        </w:rPr>
        <w:t>.</w:t>
      </w:r>
      <w:r w:rsidR="00743432" w:rsidRPr="002F3662">
        <w:rPr>
          <w:rFonts w:ascii="Arial" w:hAnsi="Arial"/>
        </w:rPr>
        <w:t>4</w:t>
      </w:r>
      <w:r w:rsidR="006947F7" w:rsidRPr="002F3662">
        <w:rPr>
          <w:rFonts w:ascii="Arial" w:hAnsi="Arial"/>
        </w:rPr>
        <w:t xml:space="preserve"> </w:t>
      </w:r>
      <w:r w:rsidR="00A47F9A" w:rsidRPr="002F3662">
        <w:rPr>
          <w:rFonts w:ascii="Arial" w:hAnsi="Arial"/>
        </w:rPr>
        <w:t>Procedimientos de contratación, modificación y baja de los servicio</w:t>
      </w:r>
      <w:bookmarkEnd w:id="1414"/>
      <w:r w:rsidR="00A47F9A" w:rsidRPr="002F3662">
        <w:rPr>
          <w:rFonts w:ascii="Arial" w:hAnsi="Arial"/>
        </w:rPr>
        <w:t xml:space="preserve">s </w:t>
      </w:r>
      <w:bookmarkStart w:id="1441" w:name="_Hlk517191820"/>
      <w:r w:rsidR="00A47F9A" w:rsidRPr="002F3662">
        <w:rPr>
          <w:rFonts w:ascii="Arial" w:hAnsi="Arial"/>
        </w:rPr>
        <w:t>SDTBL, SDCBL, SDTSBL, SDCSBL</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p>
    <w:p w14:paraId="39F07153" w14:textId="77777777" w:rsidR="00EC1C49" w:rsidRPr="002F3662" w:rsidRDefault="00EC1C49" w:rsidP="006947F7">
      <w:pPr>
        <w:pStyle w:val="IFTnormal"/>
        <w:rPr>
          <w:rFonts w:ascii="Arial" w:hAnsi="Arial" w:cs="Arial"/>
        </w:rPr>
      </w:pPr>
      <w:r w:rsidRPr="002F3662">
        <w:rPr>
          <w:rFonts w:ascii="Arial" w:hAnsi="Arial" w:cs="Arial"/>
        </w:rPr>
        <w:t>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14:paraId="39F07154" w14:textId="77777777" w:rsidR="00EC1C49" w:rsidRPr="002F3662" w:rsidRDefault="00EC1C49" w:rsidP="006947F7">
      <w:pPr>
        <w:pStyle w:val="IFTnormal"/>
        <w:rPr>
          <w:rFonts w:ascii="Arial" w:hAnsi="Arial" w:cs="Arial"/>
          <w:b/>
        </w:rPr>
      </w:pPr>
      <w:r w:rsidRPr="002F3662">
        <w:rPr>
          <w:rFonts w:ascii="Arial" w:hAnsi="Arial" w:cs="Arial"/>
          <w:b/>
        </w:rPr>
        <w:t xml:space="preserve">Procedimiento de contratación y entrega SDTBL, SDCBL, SDTSBL, SDCSBL (alta) </w:t>
      </w:r>
    </w:p>
    <w:p w14:paraId="39F07155" w14:textId="77777777" w:rsidR="00EC1C49" w:rsidRPr="002F3662" w:rsidRDefault="00EC1C49" w:rsidP="006947F7">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EE36D1" w:rsidRPr="002F3662">
        <w:rPr>
          <w:rFonts w:ascii="Arial" w:hAnsi="Arial" w:cs="Arial"/>
        </w:rPr>
        <w:t xml:space="preserve">la </w:t>
      </w:r>
      <w:r w:rsidR="008B5856" w:rsidRPr="002F3662">
        <w:rPr>
          <w:rFonts w:ascii="Arial" w:hAnsi="Arial" w:cs="Arial"/>
        </w:rPr>
        <w:t>EM</w:t>
      </w:r>
      <w:r w:rsidR="00FF5441" w:rsidRPr="002F3662">
        <w:rPr>
          <w:rFonts w:ascii="Arial" w:hAnsi="Arial" w:cs="Arial"/>
        </w:rPr>
        <w:t xml:space="preserve"> </w:t>
      </w:r>
      <w:r w:rsidRPr="002F3662">
        <w:rPr>
          <w:rFonts w:ascii="Arial" w:hAnsi="Arial" w:cs="Arial"/>
        </w:rPr>
        <w:t xml:space="preserve">y del CS, a fin de realizar la contratación y entrega de los servicios </w:t>
      </w:r>
      <w:r w:rsidRPr="002F3662">
        <w:rPr>
          <w:rStyle w:val="IFTnormalCar"/>
          <w:rFonts w:ascii="Arial" w:hAnsi="Arial" w:cs="Arial"/>
        </w:rPr>
        <w:t>de SDTBL, SDCBL, SDTSBL, SDCSBL;</w:t>
      </w:r>
      <w:r w:rsidRPr="002F3662">
        <w:rPr>
          <w:rFonts w:ascii="Arial" w:hAnsi="Arial" w:cs="Arial"/>
        </w:rPr>
        <w:t xml:space="preserve"> las fases en que se divide este procedimiento son: </w:t>
      </w:r>
      <w:r w:rsidRPr="002F3662">
        <w:rPr>
          <w:rFonts w:ascii="Arial" w:hAnsi="Arial" w:cs="Arial"/>
          <w:b/>
        </w:rPr>
        <w:t>(i)</w:t>
      </w:r>
      <w:r w:rsidRPr="002F3662">
        <w:rPr>
          <w:rFonts w:ascii="Arial" w:hAnsi="Arial" w:cs="Arial"/>
        </w:rPr>
        <w:t xml:space="preserve"> Envío, validación y Análisis de Factibilidad técnica de la solicitud, a fin de que a través del </w:t>
      </w:r>
      <w:r w:rsidR="003F1181" w:rsidRPr="002F3662">
        <w:rPr>
          <w:rFonts w:ascii="Arial" w:hAnsi="Arial" w:cs="Arial"/>
        </w:rPr>
        <w:t>SEG/SIPO</w:t>
      </w:r>
      <w:r w:rsidRPr="002F3662">
        <w:rPr>
          <w:rFonts w:ascii="Arial" w:hAnsi="Arial" w:cs="Arial"/>
        </w:rPr>
        <w:t xml:space="preserve"> sea verificado que </w:t>
      </w:r>
      <w:r w:rsidR="00FF5441" w:rsidRPr="002F3662">
        <w:rPr>
          <w:rFonts w:ascii="Arial" w:hAnsi="Arial" w:cs="Arial"/>
        </w:rPr>
        <w:t xml:space="preserve">se </w:t>
      </w:r>
      <w:r w:rsidRPr="002F3662">
        <w:rPr>
          <w:rFonts w:ascii="Arial" w:hAnsi="Arial" w:cs="Arial"/>
        </w:rPr>
        <w:t xml:space="preserve">cuenta con todos los elementos para suministrar y brindar el servicio solicitado; y </w:t>
      </w:r>
      <w:r w:rsidRPr="002F3662">
        <w:rPr>
          <w:rFonts w:ascii="Arial" w:hAnsi="Arial" w:cs="Arial"/>
          <w:b/>
        </w:rPr>
        <w:t>(ii)</w:t>
      </w:r>
      <w:r w:rsidRPr="002F3662">
        <w:rPr>
          <w:rFonts w:ascii="Arial" w:hAnsi="Arial" w:cs="Arial"/>
        </w:rPr>
        <w:t xml:space="preserve"> Habilitación y aprovisionamiento del servicio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7"/>
        <w:gridCol w:w="5674"/>
      </w:tblGrid>
      <w:tr w:rsidR="00EC1C49" w:rsidRPr="002F3662" w14:paraId="39F07158" w14:textId="77777777" w:rsidTr="006E29BA">
        <w:trPr>
          <w:tblHeader/>
        </w:trPr>
        <w:tc>
          <w:tcPr>
            <w:tcW w:w="1780" w:type="pct"/>
            <w:shd w:val="clear" w:color="auto" w:fill="B7C2D1"/>
          </w:tcPr>
          <w:p w14:paraId="39F07156" w14:textId="77777777" w:rsidR="00EC1C49" w:rsidRPr="002F3662" w:rsidRDefault="00EC1C49" w:rsidP="0023172A">
            <w:pPr>
              <w:pStyle w:val="IFTnormal"/>
              <w:jc w:val="center"/>
              <w:rPr>
                <w:rFonts w:ascii="Arial" w:hAnsi="Arial" w:cs="Arial"/>
                <w:b/>
              </w:rPr>
            </w:pPr>
            <w:r w:rsidRPr="002F3662">
              <w:rPr>
                <w:rFonts w:ascii="Arial" w:hAnsi="Arial" w:cs="Arial"/>
                <w:b/>
              </w:rPr>
              <w:t>Etapa</w:t>
            </w:r>
          </w:p>
        </w:tc>
        <w:tc>
          <w:tcPr>
            <w:tcW w:w="3220" w:type="pct"/>
            <w:shd w:val="clear" w:color="auto" w:fill="B7C2D1"/>
          </w:tcPr>
          <w:p w14:paraId="39F07157" w14:textId="77777777" w:rsidR="00EC1C49" w:rsidRPr="002F3662" w:rsidRDefault="00EC1C49" w:rsidP="0023172A">
            <w:pPr>
              <w:pStyle w:val="IFTnormal"/>
              <w:jc w:val="center"/>
              <w:rPr>
                <w:rFonts w:ascii="Arial" w:hAnsi="Arial" w:cs="Arial"/>
                <w:b/>
              </w:rPr>
            </w:pPr>
            <w:r w:rsidRPr="002F3662">
              <w:rPr>
                <w:rFonts w:ascii="Arial" w:hAnsi="Arial" w:cs="Arial"/>
                <w:b/>
              </w:rPr>
              <w:t>Descripción</w:t>
            </w:r>
          </w:p>
        </w:tc>
      </w:tr>
      <w:tr w:rsidR="00EC1C49" w:rsidRPr="002F3662" w14:paraId="39F07162" w14:textId="77777777" w:rsidTr="006947F7">
        <w:tc>
          <w:tcPr>
            <w:tcW w:w="1780" w:type="pct"/>
            <w:shd w:val="clear" w:color="auto" w:fill="auto"/>
          </w:tcPr>
          <w:p w14:paraId="39F07159" w14:textId="77777777" w:rsidR="00EC1C49" w:rsidRPr="002F3662" w:rsidRDefault="00EC1C49" w:rsidP="0023172A">
            <w:pPr>
              <w:pStyle w:val="IFTnormal"/>
              <w:jc w:val="left"/>
              <w:rPr>
                <w:rFonts w:ascii="Arial" w:hAnsi="Arial" w:cs="Arial"/>
                <w:b/>
              </w:rPr>
            </w:pPr>
            <w:r w:rsidRPr="002F3662">
              <w:rPr>
                <w:rFonts w:ascii="Arial" w:hAnsi="Arial" w:cs="Arial"/>
                <w:b/>
              </w:rPr>
              <w:t xml:space="preserve">Envío, Validación y Factibilidad Técnica de </w:t>
            </w:r>
            <w:r w:rsidR="00332D9B" w:rsidRPr="002F3662">
              <w:rPr>
                <w:rFonts w:ascii="Arial" w:hAnsi="Arial" w:cs="Arial"/>
                <w:b/>
              </w:rPr>
              <w:t xml:space="preserve">la </w:t>
            </w:r>
            <w:r w:rsidRPr="002F3662">
              <w:rPr>
                <w:rFonts w:ascii="Arial" w:hAnsi="Arial" w:cs="Arial"/>
                <w:b/>
              </w:rPr>
              <w:t>solicitud</w:t>
            </w:r>
          </w:p>
        </w:tc>
        <w:tc>
          <w:tcPr>
            <w:tcW w:w="3220" w:type="pct"/>
            <w:shd w:val="clear" w:color="auto" w:fill="auto"/>
          </w:tcPr>
          <w:p w14:paraId="39F0715A" w14:textId="77777777" w:rsidR="00EC1C49" w:rsidRPr="002F3662" w:rsidRDefault="00EC1C49" w:rsidP="004362E1">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xml:space="preserve">, realizando en línea la validación y el análisis de Factibilidad Técnica del domicilio requerido, determinando si existen los recursos técnicos y facilidades para habilitar los servicios solicitados, </w:t>
            </w:r>
            <w:r w:rsidR="000346A8" w:rsidRPr="002F3662">
              <w:rPr>
                <w:rFonts w:ascii="Arial" w:hAnsi="Arial" w:cs="Arial"/>
                <w:lang w:eastAsia="es-MX"/>
              </w:rPr>
              <w:t xml:space="preserve">(podrá capturarlas de forma individual o masiva) </w:t>
            </w:r>
            <w:r w:rsidRPr="002F3662">
              <w:rPr>
                <w:rFonts w:ascii="Arial" w:hAnsi="Arial" w:cs="Arial"/>
              </w:rPr>
              <w:t>así como seleccionado la siguiente información</w:t>
            </w:r>
            <w:r w:rsidRPr="002F3662">
              <w:rPr>
                <w:rStyle w:val="Refdenotaalpie"/>
                <w:rFonts w:ascii="Arial" w:hAnsi="Arial" w:cs="Arial"/>
              </w:rPr>
              <w:footnoteReference w:id="23"/>
            </w:r>
            <w:r w:rsidRPr="002F3662">
              <w:rPr>
                <w:rFonts w:ascii="Arial" w:hAnsi="Arial" w:cs="Arial"/>
              </w:rPr>
              <w:t>:</w:t>
            </w:r>
          </w:p>
          <w:p w14:paraId="39F0715B" w14:textId="77777777" w:rsidR="00903862" w:rsidRPr="002F3662" w:rsidRDefault="00903862" w:rsidP="004362E1">
            <w:pPr>
              <w:pStyle w:val="IFTnormal"/>
              <w:numPr>
                <w:ilvl w:val="1"/>
                <w:numId w:val="76"/>
              </w:numPr>
              <w:tabs>
                <w:tab w:val="left" w:pos="230"/>
              </w:tabs>
              <w:ind w:left="765" w:hanging="425"/>
              <w:rPr>
                <w:rFonts w:ascii="Arial" w:hAnsi="Arial" w:cs="Arial"/>
              </w:rPr>
            </w:pPr>
            <w:r w:rsidRPr="002F3662">
              <w:rPr>
                <w:rFonts w:ascii="Arial" w:hAnsi="Arial" w:cs="Arial"/>
              </w:rPr>
              <w:t xml:space="preserve">Seleccionar </w:t>
            </w:r>
            <w:r w:rsidR="00513634" w:rsidRPr="002F3662">
              <w:rPr>
                <w:rFonts w:ascii="Arial" w:hAnsi="Arial" w:cs="Arial"/>
              </w:rPr>
              <w:t xml:space="preserve">quién proporcionará el </w:t>
            </w:r>
            <w:r w:rsidRPr="002F3662">
              <w:rPr>
                <w:rFonts w:ascii="Arial" w:hAnsi="Arial" w:cs="Arial"/>
              </w:rPr>
              <w:t>cableado interior en el domicilio del Usuario Final:</w:t>
            </w:r>
          </w:p>
          <w:p w14:paraId="39F0715C" w14:textId="77777777" w:rsidR="00903862" w:rsidRPr="002F3662" w:rsidRDefault="008B5856" w:rsidP="002917EA">
            <w:pPr>
              <w:pStyle w:val="IFTnormal"/>
              <w:numPr>
                <w:ilvl w:val="2"/>
                <w:numId w:val="239"/>
              </w:numPr>
              <w:rPr>
                <w:rFonts w:ascii="Arial" w:hAnsi="Arial" w:cs="Arial"/>
              </w:rPr>
            </w:pPr>
            <w:r w:rsidRPr="002F3662">
              <w:rPr>
                <w:rFonts w:ascii="Arial" w:hAnsi="Arial" w:cs="Arial"/>
              </w:rPr>
              <w:t>EM</w:t>
            </w:r>
          </w:p>
          <w:p w14:paraId="39F0715D" w14:textId="77777777" w:rsidR="00903862" w:rsidRPr="002F3662" w:rsidRDefault="00903862" w:rsidP="002917EA">
            <w:pPr>
              <w:pStyle w:val="IFTnormal"/>
              <w:numPr>
                <w:ilvl w:val="2"/>
                <w:numId w:val="239"/>
              </w:numPr>
              <w:rPr>
                <w:rFonts w:ascii="Arial" w:hAnsi="Arial" w:cs="Arial"/>
              </w:rPr>
            </w:pPr>
            <w:r w:rsidRPr="002F3662">
              <w:rPr>
                <w:rFonts w:ascii="Arial" w:hAnsi="Arial" w:cs="Arial"/>
              </w:rPr>
              <w:t>CS</w:t>
            </w:r>
          </w:p>
          <w:p w14:paraId="39F0715E" w14:textId="77777777" w:rsidR="00EC1C49" w:rsidRPr="002F3662" w:rsidRDefault="00EC1C49">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1023B0">
              <w:rPr>
                <w:rFonts w:ascii="Arial" w:hAnsi="Arial" w:cs="Arial"/>
              </w:rPr>
              <w:t>folio</w:t>
            </w:r>
            <w:r w:rsidRPr="002F3662">
              <w:rPr>
                <w:rFonts w:ascii="Arial" w:hAnsi="Arial" w:cs="Arial"/>
              </w:rPr>
              <w:t xml:space="preserve"> y la confirmación de la fecha de habilitación del servicio.</w:t>
            </w:r>
          </w:p>
          <w:p w14:paraId="39F0715F" w14:textId="77777777" w:rsidR="00ED239E" w:rsidRPr="002F3662" w:rsidRDefault="00A37F6C" w:rsidP="00DD5100">
            <w:pPr>
              <w:pStyle w:val="IFTnormal"/>
              <w:spacing w:after="120"/>
              <w:rPr>
                <w:rFonts w:ascii="Arial" w:hAnsi="Arial" w:cs="Arial"/>
              </w:rPr>
            </w:pPr>
            <w:r w:rsidRPr="002F3662">
              <w:rPr>
                <w:rFonts w:ascii="Arial" w:hAnsi="Arial" w:cs="Arial"/>
              </w:rPr>
              <w:t xml:space="preserve">Para el caso de cliente nuevo sin domicilio registrado en la base de datos, el </w:t>
            </w:r>
            <w:r w:rsidR="003F1181" w:rsidRPr="002F3662">
              <w:rPr>
                <w:rFonts w:ascii="Arial" w:hAnsi="Arial" w:cs="Arial"/>
              </w:rPr>
              <w:t>SEG/SIPO</w:t>
            </w:r>
            <w:r w:rsidRPr="002F3662">
              <w:rPr>
                <w:rFonts w:ascii="Arial" w:hAnsi="Arial" w:cs="Arial"/>
              </w:rPr>
              <w:t xml:space="preserve"> permitirá concluir con el procedimiento de Alta como Usuario Nuevo, asimismo </w:t>
            </w:r>
            <w:r w:rsidR="00D77348" w:rsidRPr="002F3662">
              <w:rPr>
                <w:rFonts w:ascii="Arial" w:hAnsi="Arial" w:cs="Arial"/>
              </w:rPr>
              <w:t xml:space="preserve">se </w:t>
            </w:r>
            <w:r w:rsidRPr="002F3662">
              <w:rPr>
                <w:rFonts w:ascii="Arial" w:hAnsi="Arial" w:cs="Arial"/>
              </w:rPr>
              <w:t>registrará el domicilio en la base de datos en un plazo máximo de 48 horas.</w:t>
            </w:r>
          </w:p>
          <w:p w14:paraId="39F07160" w14:textId="77777777" w:rsidR="00EC1C49" w:rsidRPr="002F3662" w:rsidRDefault="00ED239E" w:rsidP="00DD5100">
            <w:pPr>
              <w:pStyle w:val="IFTnormal"/>
              <w:spacing w:after="120"/>
              <w:rPr>
                <w:rFonts w:ascii="Arial" w:hAnsi="Arial" w:cs="Arial"/>
              </w:rPr>
            </w:pPr>
            <w:r w:rsidRPr="002F3662">
              <w:rPr>
                <w:rFonts w:ascii="Arial" w:hAnsi="Arial" w:cs="Arial"/>
                <w:szCs w:val="20"/>
              </w:rPr>
              <w:t>Como parte de la información necesaria para el Análisis de Factibilidad Técnica la EM deberá mostrar en el SEG/SIPO los parámetros de configuración espectral.</w:t>
            </w:r>
            <w:r w:rsidR="00A37F6C" w:rsidRPr="002F3662">
              <w:rPr>
                <w:rFonts w:ascii="Arial" w:hAnsi="Arial" w:cs="Arial"/>
              </w:rPr>
              <w:t xml:space="preserve"> </w:t>
            </w:r>
          </w:p>
          <w:p w14:paraId="39F07161" w14:textId="77777777" w:rsidR="0050466F" w:rsidRPr="002F3662" w:rsidRDefault="0050466F" w:rsidP="00DD5100">
            <w:pPr>
              <w:pStyle w:val="IFTnormal"/>
              <w:spacing w:after="120"/>
              <w:rPr>
                <w:rFonts w:ascii="Arial" w:hAnsi="Arial" w:cs="Arial"/>
              </w:rPr>
            </w:pPr>
            <w:r w:rsidRPr="002F3662">
              <w:rPr>
                <w:rFonts w:ascii="Arial" w:hAnsi="Arial" w:cs="Arial"/>
              </w:rPr>
              <w:t xml:space="preserve">En caso de no existir facilidades de acuerdo con lo previsto en el apartado </w:t>
            </w:r>
            <w:r w:rsidR="00283042" w:rsidRPr="002F3662">
              <w:rPr>
                <w:rFonts w:ascii="Arial" w:hAnsi="Arial" w:cs="Arial"/>
              </w:rPr>
              <w:t>referente a la disponibilidad de recursos</w:t>
            </w:r>
            <w:r w:rsidRPr="002F3662">
              <w:rPr>
                <w:rFonts w:ascii="Arial" w:hAnsi="Arial" w:cs="Arial"/>
              </w:rPr>
              <w:t xml:space="preserve">, a través del </w:t>
            </w:r>
            <w:r w:rsidR="003F1181" w:rsidRPr="002F3662">
              <w:rPr>
                <w:rFonts w:ascii="Arial" w:hAnsi="Arial" w:cs="Arial"/>
              </w:rPr>
              <w:t>SEG/SIPO</w:t>
            </w:r>
            <w:r w:rsidRPr="002F3662">
              <w:rPr>
                <w:rFonts w:ascii="Arial" w:hAnsi="Arial" w:cs="Arial"/>
              </w:rPr>
              <w:t xml:space="preserve"> </w:t>
            </w:r>
            <w:r w:rsidR="0080414E" w:rsidRPr="002F3662">
              <w:rPr>
                <w:rFonts w:ascii="Arial" w:hAnsi="Arial" w:cs="Arial"/>
              </w:rPr>
              <w:t xml:space="preserve">la </w:t>
            </w:r>
            <w:r w:rsidR="008B5856" w:rsidRPr="002F3662">
              <w:rPr>
                <w:rFonts w:ascii="Arial" w:hAnsi="Arial" w:cs="Arial"/>
              </w:rPr>
              <w:t>EM</w:t>
            </w:r>
            <w:r w:rsidR="00C80FBF" w:rsidRPr="002F3662">
              <w:rPr>
                <w:rFonts w:ascii="Arial" w:hAnsi="Arial" w:cs="Arial"/>
              </w:rPr>
              <w:t xml:space="preserve"> </w:t>
            </w:r>
            <w:r w:rsidRPr="002F3662">
              <w:rPr>
                <w:rFonts w:ascii="Arial" w:hAnsi="Arial" w:cs="Arial"/>
              </w:rPr>
              <w:t xml:space="preserve">notificará al CS la justificación y las evidencias correspondientes. </w:t>
            </w:r>
            <w:r w:rsidR="00283042" w:rsidRPr="002F3662">
              <w:rPr>
                <w:rFonts w:ascii="Arial" w:hAnsi="Arial" w:cs="Arial"/>
              </w:rPr>
              <w:t>El CS podrá solicitar el Trabajo Especial, aplicando el procedimiento que señala dicha sección.</w:t>
            </w:r>
          </w:p>
        </w:tc>
      </w:tr>
      <w:tr w:rsidR="00EC1C49" w:rsidRPr="002F3662" w14:paraId="39F0716E" w14:textId="77777777" w:rsidTr="006947F7">
        <w:tc>
          <w:tcPr>
            <w:tcW w:w="1780" w:type="pct"/>
            <w:shd w:val="clear" w:color="auto" w:fill="auto"/>
          </w:tcPr>
          <w:p w14:paraId="39F07163" w14:textId="77777777" w:rsidR="00EC1C49" w:rsidRPr="002F3662" w:rsidRDefault="00EC1C49" w:rsidP="0023172A">
            <w:pPr>
              <w:pStyle w:val="IFTnormal"/>
              <w:jc w:val="left"/>
              <w:rPr>
                <w:rFonts w:ascii="Arial" w:hAnsi="Arial" w:cs="Arial"/>
                <w:b/>
              </w:rPr>
            </w:pPr>
            <w:r w:rsidRPr="002F3662">
              <w:rPr>
                <w:rFonts w:ascii="Arial" w:hAnsi="Arial" w:cs="Arial"/>
                <w:b/>
              </w:rPr>
              <w:t>Habilitación y aprovisionamiento del Servicio</w:t>
            </w:r>
          </w:p>
        </w:tc>
        <w:tc>
          <w:tcPr>
            <w:tcW w:w="3220" w:type="pct"/>
            <w:shd w:val="clear" w:color="auto" w:fill="auto"/>
          </w:tcPr>
          <w:p w14:paraId="39F07164" w14:textId="77777777" w:rsidR="00EC1C49" w:rsidRPr="002F3662" w:rsidRDefault="0080414E"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C80FBF" w:rsidRPr="002F3662">
              <w:rPr>
                <w:rFonts w:ascii="Arial" w:hAnsi="Arial" w:cs="Arial"/>
              </w:rPr>
              <w:t xml:space="preserve"> </w:t>
            </w:r>
            <w:r w:rsidR="00EC1C49" w:rsidRPr="002F3662">
              <w:rPr>
                <w:rFonts w:ascii="Arial" w:hAnsi="Arial" w:cs="Arial"/>
              </w:rPr>
              <w:t>llevará a cabo las actuaciones necesarias para habilitar los servicios</w:t>
            </w:r>
            <w:r w:rsidR="00EC1C49" w:rsidRPr="002F3662">
              <w:rPr>
                <w:rStyle w:val="Refdenotaalpie"/>
                <w:rFonts w:ascii="Arial" w:hAnsi="Arial" w:cs="Arial"/>
              </w:rPr>
              <w:footnoteReference w:id="24"/>
            </w:r>
            <w:r w:rsidR="00903862" w:rsidRPr="002F3662">
              <w:rPr>
                <w:rFonts w:ascii="Arial" w:hAnsi="Arial" w:cs="Arial"/>
              </w:rPr>
              <w:t xml:space="preserve"> el día confirmado por el CS</w:t>
            </w:r>
            <w:r w:rsidR="00A56AC6" w:rsidRPr="002F3662">
              <w:rPr>
                <w:rFonts w:ascii="Arial" w:hAnsi="Arial" w:cs="Arial"/>
              </w:rPr>
              <w:t xml:space="preserve"> en el plazo establecido para tal efecto en la sección de Plazos de este servicio en la presente OREDA</w:t>
            </w:r>
            <w:r w:rsidR="00EC1C49" w:rsidRPr="002F3662">
              <w:rPr>
                <w:rFonts w:ascii="Arial" w:hAnsi="Arial" w:cs="Arial"/>
              </w:rPr>
              <w:t>.</w:t>
            </w:r>
          </w:p>
          <w:p w14:paraId="39F07165" w14:textId="77777777" w:rsidR="00855D08" w:rsidRPr="002F3662" w:rsidRDefault="00855D08" w:rsidP="00F2721D">
            <w:pPr>
              <w:pStyle w:val="IFTnormal"/>
              <w:numPr>
                <w:ilvl w:val="0"/>
                <w:numId w:val="75"/>
              </w:numPr>
              <w:spacing w:after="120" w:line="240" w:lineRule="auto"/>
              <w:rPr>
                <w:rFonts w:ascii="Arial" w:hAnsi="Arial" w:cs="Arial"/>
              </w:rPr>
            </w:pPr>
            <w:r w:rsidRPr="002F3662">
              <w:rPr>
                <w:rFonts w:ascii="Arial" w:hAnsi="Arial" w:cs="Arial"/>
                <w:b/>
              </w:rPr>
              <w:t>Acometida Existente</w:t>
            </w:r>
            <w:r w:rsidR="009054F1">
              <w:rPr>
                <w:rFonts w:ascii="Arial" w:hAnsi="Arial" w:cs="Arial"/>
                <w:b/>
              </w:rPr>
              <w:t xml:space="preserve"> </w:t>
            </w:r>
            <w:r w:rsidR="00A80976" w:rsidRPr="004558B9">
              <w:rPr>
                <w:rFonts w:ascii="Arial" w:hAnsi="Arial" w:cs="Arial"/>
              </w:rPr>
              <w:t>(para servicios activos)</w:t>
            </w:r>
            <w:r w:rsidRPr="002F3662">
              <w:rPr>
                <w:rFonts w:ascii="Arial" w:hAnsi="Arial" w:cs="Arial"/>
                <w:b/>
              </w:rPr>
              <w:t>:</w:t>
            </w:r>
            <w:r w:rsidRPr="002F3662">
              <w:rPr>
                <w:rFonts w:ascii="Arial" w:hAnsi="Arial" w:cs="Arial"/>
              </w:rPr>
              <w:t xml:space="preserve"> Ejecución de prueba de la acometida para asegurar que las facilidades permiten la prestación de los servicios.</w:t>
            </w:r>
          </w:p>
          <w:p w14:paraId="39F07166" w14:textId="77777777" w:rsidR="00855D08" w:rsidRPr="002F3662" w:rsidRDefault="00855D08" w:rsidP="002F7E4A">
            <w:pPr>
              <w:pStyle w:val="IFTnormal"/>
              <w:numPr>
                <w:ilvl w:val="0"/>
                <w:numId w:val="75"/>
              </w:numPr>
              <w:spacing w:after="120" w:line="240" w:lineRule="auto"/>
              <w:rPr>
                <w:rFonts w:ascii="Arial" w:hAnsi="Arial" w:cs="Arial"/>
              </w:rPr>
            </w:pPr>
            <w:r w:rsidRPr="002F3662">
              <w:rPr>
                <w:rFonts w:ascii="Arial" w:hAnsi="Arial" w:cs="Arial"/>
              </w:rPr>
              <w:t>Instalación de cableado interior: sólo si fue solicitado por el CS.</w:t>
            </w:r>
          </w:p>
          <w:p w14:paraId="39F07167" w14:textId="77777777" w:rsidR="00855D08" w:rsidRPr="002F3662" w:rsidRDefault="00855D08" w:rsidP="002F7E4A">
            <w:pPr>
              <w:pStyle w:val="IFTnormal"/>
              <w:numPr>
                <w:ilvl w:val="0"/>
                <w:numId w:val="75"/>
              </w:numPr>
              <w:spacing w:after="120" w:line="240" w:lineRule="auto"/>
              <w:rPr>
                <w:rFonts w:ascii="Arial" w:hAnsi="Arial" w:cs="Arial"/>
              </w:rPr>
            </w:pPr>
            <w:r w:rsidRPr="002F3662">
              <w:rPr>
                <w:rFonts w:ascii="Arial" w:hAnsi="Arial" w:cs="Arial"/>
              </w:rPr>
              <w:t>Habilitación del servicio.</w:t>
            </w:r>
          </w:p>
          <w:p w14:paraId="39F07168" w14:textId="77777777" w:rsidR="00190844" w:rsidRPr="002F3662" w:rsidRDefault="00855D08" w:rsidP="00F2721D">
            <w:pPr>
              <w:pStyle w:val="IFTnormal"/>
              <w:numPr>
                <w:ilvl w:val="0"/>
                <w:numId w:val="75"/>
              </w:numPr>
              <w:spacing w:after="120" w:line="240" w:lineRule="auto"/>
              <w:rPr>
                <w:rFonts w:ascii="Arial" w:hAnsi="Arial" w:cs="Arial"/>
              </w:rPr>
            </w:pPr>
            <w:r w:rsidRPr="002F3662">
              <w:rPr>
                <w:rFonts w:ascii="Arial" w:hAnsi="Arial" w:cs="Arial"/>
                <w:b/>
                <w:bCs w:val="0"/>
              </w:rPr>
              <w:t>Sin Acometida:</w:t>
            </w:r>
            <w:r w:rsidRPr="002F3662">
              <w:rPr>
                <w:rFonts w:ascii="Arial" w:hAnsi="Arial" w:cs="Arial"/>
                <w:bCs w:val="0"/>
              </w:rPr>
              <w:t xml:space="preserve"> </w:t>
            </w:r>
            <w:r w:rsidR="00472BBC" w:rsidRPr="002F3662">
              <w:rPr>
                <w:rFonts w:ascii="Arial" w:hAnsi="Arial" w:cs="Arial"/>
                <w:bCs w:val="0"/>
              </w:rPr>
              <w:t xml:space="preserve">La </w:t>
            </w:r>
            <w:r w:rsidR="008B5856" w:rsidRPr="002F3662">
              <w:rPr>
                <w:rFonts w:ascii="Arial" w:hAnsi="Arial" w:cs="Arial"/>
              </w:rPr>
              <w:t>EM</w:t>
            </w:r>
            <w:r w:rsidR="00190844" w:rsidRPr="002F3662">
              <w:rPr>
                <w:rFonts w:ascii="Arial" w:hAnsi="Arial" w:cs="Arial"/>
              </w:rPr>
              <w:t xml:space="preserve"> asistirá al domicilio del Usuario Final para instalar la acometida.</w:t>
            </w:r>
          </w:p>
          <w:p w14:paraId="39F07169" w14:textId="77777777" w:rsidR="00855D08" w:rsidRPr="002F3662" w:rsidRDefault="00190844" w:rsidP="002F7E4A">
            <w:pPr>
              <w:pStyle w:val="IFTnormal"/>
              <w:numPr>
                <w:ilvl w:val="0"/>
                <w:numId w:val="75"/>
              </w:numPr>
              <w:spacing w:after="120" w:line="240" w:lineRule="auto"/>
              <w:rPr>
                <w:rFonts w:ascii="Arial" w:hAnsi="Arial" w:cs="Arial"/>
              </w:rPr>
            </w:pPr>
            <w:r w:rsidRPr="002F3662" w:rsidDel="00190844">
              <w:rPr>
                <w:rFonts w:ascii="Arial" w:hAnsi="Arial" w:cs="Arial"/>
              </w:rPr>
              <w:t xml:space="preserve"> </w:t>
            </w:r>
            <w:r w:rsidR="00855D08" w:rsidRPr="002F3662">
              <w:rPr>
                <w:rFonts w:ascii="Arial" w:hAnsi="Arial" w:cs="Arial"/>
              </w:rPr>
              <w:t>Instalación de CIC: sólo si fue solicitado por el CS.</w:t>
            </w:r>
          </w:p>
          <w:p w14:paraId="39F0716A" w14:textId="77777777" w:rsidR="00855D08" w:rsidRPr="002F3662" w:rsidRDefault="00855D08" w:rsidP="002F7E4A">
            <w:pPr>
              <w:pStyle w:val="IFTnormal"/>
              <w:numPr>
                <w:ilvl w:val="0"/>
                <w:numId w:val="75"/>
              </w:numPr>
              <w:spacing w:after="120" w:line="240" w:lineRule="auto"/>
              <w:rPr>
                <w:rFonts w:ascii="Arial" w:hAnsi="Arial" w:cs="Arial"/>
              </w:rPr>
            </w:pPr>
            <w:r w:rsidRPr="002F3662">
              <w:rPr>
                <w:rFonts w:ascii="Arial" w:hAnsi="Arial" w:cs="Arial"/>
              </w:rPr>
              <w:t>Habilitación del servicio.</w:t>
            </w:r>
          </w:p>
          <w:p w14:paraId="39F0716B" w14:textId="77777777" w:rsidR="00855D08" w:rsidRPr="002F3662" w:rsidRDefault="00855D08" w:rsidP="00855D08">
            <w:pPr>
              <w:pStyle w:val="IFTnormal"/>
              <w:spacing w:after="120" w:line="240" w:lineRule="auto"/>
              <w:rPr>
                <w:rFonts w:ascii="Arial" w:hAnsi="Arial" w:cs="Arial"/>
              </w:rPr>
            </w:pPr>
            <w:r w:rsidRPr="002F3662">
              <w:rPr>
                <w:rFonts w:ascii="Arial" w:hAnsi="Arial" w:cs="Arial"/>
              </w:rPr>
              <w:t>Al finalizar la instalación, se realizarán las pruebas de aceptación del servicio.</w:t>
            </w:r>
          </w:p>
          <w:p w14:paraId="39F0716C" w14:textId="77777777" w:rsidR="00855D08" w:rsidRPr="002F3662" w:rsidRDefault="00855D08" w:rsidP="00855D08">
            <w:pPr>
              <w:pStyle w:val="IFTnormal"/>
              <w:spacing w:after="120" w:line="240" w:lineRule="auto"/>
              <w:rPr>
                <w:rFonts w:ascii="Arial" w:hAnsi="Arial" w:cs="Arial"/>
              </w:rPr>
            </w:pPr>
            <w:r w:rsidRPr="002F3662">
              <w:rPr>
                <w:rFonts w:ascii="Arial" w:hAnsi="Arial" w:cs="Arial"/>
              </w:rPr>
              <w:t xml:space="preserve">Si el técnico de </w:t>
            </w:r>
            <w:r w:rsidR="00472BB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 se presenta al domicilio para la habilitación, se dará lugar a una visita en falso</w:t>
            </w:r>
            <w:r w:rsidR="00550D24" w:rsidRPr="002F3662">
              <w:rPr>
                <w:rFonts w:ascii="Arial" w:hAnsi="Arial" w:cs="Arial"/>
              </w:rPr>
              <w:t xml:space="preserve"> y se deberá cubrir</w:t>
            </w:r>
            <w:r w:rsidR="00756031" w:rsidRPr="002F3662">
              <w:rPr>
                <w:rFonts w:ascii="Arial" w:hAnsi="Arial" w:cs="Arial"/>
              </w:rPr>
              <w:t xml:space="preserve"> la penalización correspondiente.</w:t>
            </w:r>
            <w:r w:rsidR="00756031" w:rsidRPr="002F3662" w:rsidDel="00756031">
              <w:rPr>
                <w:rFonts w:ascii="Arial" w:hAnsi="Arial" w:cs="Arial"/>
              </w:rPr>
              <w:t xml:space="preserve"> </w:t>
            </w:r>
          </w:p>
          <w:p w14:paraId="39F0716D" w14:textId="77777777" w:rsidR="00EC1C49" w:rsidRPr="002F3662" w:rsidRDefault="00754277" w:rsidP="002F7E4A">
            <w:pPr>
              <w:pStyle w:val="IFTnormal"/>
              <w:numPr>
                <w:ilvl w:val="0"/>
                <w:numId w:val="87"/>
              </w:numPr>
              <w:rPr>
                <w:rFonts w:ascii="Arial" w:hAnsi="Arial" w:cs="Arial"/>
              </w:rPr>
            </w:pPr>
            <w:r w:rsidRPr="002F3662">
              <w:rPr>
                <w:rFonts w:ascii="Arial" w:hAnsi="Arial" w:cs="Arial"/>
              </w:rPr>
              <w:t xml:space="preserve">En caso de que no se haya podido concretar la instalación </w:t>
            </w:r>
            <w:r w:rsidR="00756031" w:rsidRPr="002F3662">
              <w:rPr>
                <w:rFonts w:ascii="Arial" w:hAnsi="Arial" w:cs="Arial"/>
              </w:rPr>
              <w:t>s</w:t>
            </w:r>
            <w:r w:rsidRPr="002F3662">
              <w:rPr>
                <w:rFonts w:ascii="Arial" w:hAnsi="Arial" w:cs="Arial"/>
              </w:rPr>
              <w:t xml:space="preserve">e indicará </w:t>
            </w:r>
            <w:r w:rsidR="008D1EEE" w:rsidRPr="002F3662">
              <w:rPr>
                <w:rFonts w:ascii="Arial" w:hAnsi="Arial" w:cs="Arial"/>
              </w:rPr>
              <w:t>si desea realizar la reprogramación de la habilitación o cancelar el servicio.</w:t>
            </w:r>
          </w:p>
        </w:tc>
      </w:tr>
      <w:tr w:rsidR="00EC1C49" w:rsidRPr="002F3662" w14:paraId="39F07173" w14:textId="77777777" w:rsidTr="006947F7">
        <w:tc>
          <w:tcPr>
            <w:tcW w:w="1780" w:type="pct"/>
            <w:shd w:val="clear" w:color="auto" w:fill="auto"/>
          </w:tcPr>
          <w:p w14:paraId="39F0716F" w14:textId="77777777" w:rsidR="00EC1C49" w:rsidRPr="002F3662" w:rsidRDefault="00EC1C49" w:rsidP="0023172A">
            <w:pPr>
              <w:pStyle w:val="IFTnormal"/>
              <w:jc w:val="left"/>
              <w:rPr>
                <w:rFonts w:ascii="Arial" w:hAnsi="Arial" w:cs="Arial"/>
                <w:b/>
              </w:rPr>
            </w:pPr>
            <w:r w:rsidRPr="002F3662">
              <w:rPr>
                <w:rFonts w:ascii="Arial" w:hAnsi="Arial" w:cs="Arial"/>
                <w:b/>
              </w:rPr>
              <w:t>Pruebas de Aceptación del Servicio</w:t>
            </w:r>
          </w:p>
        </w:tc>
        <w:tc>
          <w:tcPr>
            <w:tcW w:w="3220" w:type="pct"/>
            <w:shd w:val="clear" w:color="auto" w:fill="auto"/>
          </w:tcPr>
          <w:p w14:paraId="39F07170" w14:textId="77777777" w:rsidR="00EC1C49" w:rsidRPr="002F3662" w:rsidRDefault="00EC1C49" w:rsidP="004B11EB">
            <w:pPr>
              <w:pStyle w:val="IFTnormal"/>
              <w:rPr>
                <w:rFonts w:ascii="Arial" w:hAnsi="Arial" w:cs="Arial"/>
              </w:rPr>
            </w:pPr>
            <w:r w:rsidRPr="002F3662">
              <w:rPr>
                <w:rFonts w:ascii="Arial" w:hAnsi="Arial" w:cs="Arial"/>
              </w:rPr>
              <w:t xml:space="preserve">Una vez habilitado el servicio, se ejecutarán las pruebas correspondientes para validar que el servicio ha sido instalado y habilitado de conformidad, el CS tendrá un tiempo máximo de 30 minutos una vez notificada la ejecución del puente y deberá comunicarse al </w:t>
            </w:r>
            <w:r w:rsidR="0069298C" w:rsidRPr="002F3662">
              <w:rPr>
                <w:rFonts w:ascii="Arial" w:hAnsi="Arial" w:cs="Arial"/>
              </w:rPr>
              <w:t>800 4040 735 opc</w:t>
            </w:r>
            <w:r w:rsidR="00FB5154">
              <w:rPr>
                <w:rFonts w:ascii="Arial" w:hAnsi="Arial" w:cs="Arial"/>
              </w:rPr>
              <w:t>ión</w:t>
            </w:r>
            <w:r w:rsidR="0069298C" w:rsidRPr="002F3662">
              <w:rPr>
                <w:rFonts w:ascii="Arial" w:hAnsi="Arial" w:cs="Arial"/>
              </w:rPr>
              <w:t xml:space="preserve"> 1</w:t>
            </w:r>
            <w:r w:rsidR="007D19CE" w:rsidRPr="002F3662">
              <w:rPr>
                <w:rFonts w:ascii="Arial" w:hAnsi="Arial" w:cs="Arial"/>
              </w:rPr>
              <w:t xml:space="preserve"> </w:t>
            </w:r>
            <w:r w:rsidRPr="002F3662">
              <w:rPr>
                <w:rFonts w:ascii="Arial" w:hAnsi="Arial" w:cs="Arial"/>
              </w:rPr>
              <w:t>para asegurarse que el servicio está operando de manera correcta o reportar cualquier anomalía, de lo contrario se entenderá que el servicio está operando correctamente.</w:t>
            </w:r>
          </w:p>
          <w:p w14:paraId="39F07171" w14:textId="77777777" w:rsidR="00EC1C49" w:rsidRPr="002F3662" w:rsidRDefault="00EC1C49" w:rsidP="002F7E4A">
            <w:pPr>
              <w:pStyle w:val="IFTnormal"/>
              <w:numPr>
                <w:ilvl w:val="0"/>
                <w:numId w:val="76"/>
              </w:numPr>
              <w:ind w:left="318" w:hanging="284"/>
              <w:rPr>
                <w:rFonts w:ascii="Arial" w:hAnsi="Arial" w:cs="Arial"/>
              </w:rPr>
            </w:pPr>
            <w:r w:rsidRPr="002F3662">
              <w:rPr>
                <w:rFonts w:ascii="Arial" w:hAnsi="Arial" w:cs="Arial"/>
              </w:rPr>
              <w:t xml:space="preserve">Los resultados de las pruebas realizadas se registrarán en el </w:t>
            </w:r>
            <w:r w:rsidR="003F1181" w:rsidRPr="002F3662">
              <w:rPr>
                <w:rFonts w:ascii="Arial" w:hAnsi="Arial" w:cs="Arial"/>
              </w:rPr>
              <w:t>SEG/SIPO</w:t>
            </w:r>
            <w:r w:rsidRPr="002F3662">
              <w:rPr>
                <w:rFonts w:ascii="Arial" w:hAnsi="Arial" w:cs="Arial"/>
              </w:rPr>
              <w:t>, para que el CS pueda consultarlas.</w:t>
            </w:r>
          </w:p>
          <w:p w14:paraId="39F07172" w14:textId="77777777" w:rsidR="00EC1C49" w:rsidRPr="002F3662" w:rsidRDefault="00EC1C49" w:rsidP="002F7E4A">
            <w:pPr>
              <w:pStyle w:val="IFTnormal"/>
              <w:numPr>
                <w:ilvl w:val="0"/>
                <w:numId w:val="76"/>
              </w:numPr>
              <w:ind w:left="318" w:hanging="284"/>
              <w:rPr>
                <w:rFonts w:ascii="Arial" w:hAnsi="Arial" w:cs="Arial"/>
              </w:rPr>
            </w:pPr>
            <w:r w:rsidRPr="002F3662">
              <w:rPr>
                <w:rFonts w:ascii="Arial" w:hAnsi="Arial" w:cs="Arial"/>
              </w:rPr>
              <w:t>Se notifica al CS para que realice todas las adecuaciones necesarias para configurar el servicio en su red.</w:t>
            </w:r>
          </w:p>
        </w:tc>
      </w:tr>
      <w:tr w:rsidR="00EC1C49" w:rsidRPr="002F3662" w14:paraId="39F07178" w14:textId="77777777" w:rsidTr="006947F7">
        <w:tc>
          <w:tcPr>
            <w:tcW w:w="1780" w:type="pct"/>
            <w:shd w:val="clear" w:color="auto" w:fill="auto"/>
          </w:tcPr>
          <w:p w14:paraId="39F07174" w14:textId="77777777" w:rsidR="00EC1C49" w:rsidRPr="002F3662" w:rsidRDefault="00EC1C49" w:rsidP="0023172A">
            <w:pPr>
              <w:pStyle w:val="IFTnormal"/>
              <w:jc w:val="left"/>
              <w:rPr>
                <w:rFonts w:ascii="Arial" w:hAnsi="Arial" w:cs="Arial"/>
                <w:b/>
              </w:rPr>
            </w:pPr>
            <w:r w:rsidRPr="002F3662">
              <w:rPr>
                <w:rFonts w:ascii="Arial" w:hAnsi="Arial" w:cs="Arial"/>
                <w:b/>
              </w:rPr>
              <w:t>Facturación</w:t>
            </w:r>
          </w:p>
        </w:tc>
        <w:tc>
          <w:tcPr>
            <w:tcW w:w="3220" w:type="pct"/>
            <w:shd w:val="clear" w:color="auto" w:fill="auto"/>
          </w:tcPr>
          <w:p w14:paraId="39F07175" w14:textId="77777777" w:rsidR="00EC1C49" w:rsidRPr="002F3662" w:rsidRDefault="00EC1C49" w:rsidP="004B11EB">
            <w:pPr>
              <w:pStyle w:val="IFTnormal"/>
              <w:rPr>
                <w:rFonts w:ascii="Arial" w:hAnsi="Arial" w:cs="Arial"/>
              </w:rPr>
            </w:pPr>
            <w:r w:rsidRPr="002F3662">
              <w:rPr>
                <w:rFonts w:ascii="Arial" w:hAnsi="Arial" w:cs="Arial"/>
              </w:rPr>
              <w:t>Al corte del mes se realizará la facturación aplicable al servicio:</w:t>
            </w:r>
          </w:p>
          <w:p w14:paraId="39F07176" w14:textId="77777777" w:rsidR="00EC1C49" w:rsidRPr="002F3662" w:rsidRDefault="00EC1C49"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177" w14:textId="77777777" w:rsidR="00EC1C49" w:rsidRPr="002F3662" w:rsidRDefault="00EC1C49"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179" w14:textId="77777777" w:rsidR="0085085E" w:rsidRDefault="0085085E" w:rsidP="0085085E">
      <w:pPr>
        <w:pStyle w:val="IFTnormal"/>
        <w:spacing w:after="0" w:line="240" w:lineRule="auto"/>
        <w:rPr>
          <w:rFonts w:ascii="Arial" w:hAnsi="Arial" w:cs="Arial"/>
        </w:rPr>
      </w:pPr>
    </w:p>
    <w:p w14:paraId="39F0717A" w14:textId="77777777" w:rsidR="00EC1C49" w:rsidRPr="002F3662" w:rsidRDefault="00EC1C49" w:rsidP="004B11EB">
      <w:pPr>
        <w:pStyle w:val="IFTnormal"/>
        <w:rPr>
          <w:rFonts w:ascii="Arial" w:hAnsi="Arial" w:cs="Arial"/>
        </w:rPr>
      </w:pPr>
      <w:r w:rsidRPr="002F3662">
        <w:rPr>
          <w:rFonts w:ascii="Arial" w:hAnsi="Arial" w:cs="Arial"/>
        </w:rPr>
        <w:t xml:space="preserve">Notas: </w:t>
      </w:r>
    </w:p>
    <w:p w14:paraId="39F0717B" w14:textId="77777777" w:rsidR="00EC1C49" w:rsidRPr="002F3662" w:rsidRDefault="00EC1C49" w:rsidP="004B11EB">
      <w:pPr>
        <w:pStyle w:val="IFTnormal"/>
        <w:rPr>
          <w:rFonts w:ascii="Arial" w:hAnsi="Arial" w:cs="Arial"/>
        </w:rPr>
      </w:pPr>
      <w:r w:rsidRPr="002F3662">
        <w:rPr>
          <w:rFonts w:ascii="Arial" w:hAnsi="Arial" w:cs="Arial"/>
        </w:rPr>
        <w:t>Para garantizar la continuidad del servicio el CS deberá otorgar un número telefónico en el que desee recibir el servicio al momento de la desagregación efectiva. Una vez que se ha habilitado el servicio de desagregación, el CS deberá iniciar con el procedimiento de la portabilidad (en caso de aplicar), de acuerdo con los plazos regulados de dicho servicio</w:t>
      </w:r>
      <w:r w:rsidRPr="002F3662">
        <w:rPr>
          <w:rStyle w:val="Refdenotaalpie"/>
          <w:rFonts w:ascii="Arial" w:hAnsi="Arial" w:cs="Arial"/>
        </w:rPr>
        <w:footnoteReference w:id="25"/>
      </w:r>
      <w:r w:rsidRPr="002F3662">
        <w:rPr>
          <w:rFonts w:ascii="Arial" w:hAnsi="Arial" w:cs="Arial"/>
        </w:rPr>
        <w:t xml:space="preserve">. </w:t>
      </w:r>
    </w:p>
    <w:p w14:paraId="39F0717C" w14:textId="77777777" w:rsidR="00EC1C49" w:rsidRPr="002F3662" w:rsidDel="00297433" w:rsidRDefault="00EC1C49" w:rsidP="004B11EB">
      <w:pPr>
        <w:pStyle w:val="IFTnormal"/>
        <w:rPr>
          <w:rFonts w:ascii="Arial" w:hAnsi="Arial" w:cs="Arial"/>
        </w:rPr>
      </w:pPr>
      <w:r w:rsidRPr="002F3662" w:rsidDel="00297433">
        <w:rPr>
          <w:rFonts w:ascii="Arial" w:hAnsi="Arial" w:cs="Arial"/>
        </w:rPr>
        <w:t>La instalación del módem/ONT y la provisión de los servicios de telecomunicaciones, son responsabilidad del CS.</w:t>
      </w:r>
    </w:p>
    <w:p w14:paraId="39F0717D" w14:textId="77777777" w:rsidR="00EC1C49" w:rsidRPr="002F3662" w:rsidRDefault="000346A8" w:rsidP="004B11EB">
      <w:pPr>
        <w:pStyle w:val="IFTnormal"/>
        <w:rPr>
          <w:rFonts w:ascii="Arial" w:hAnsi="Arial" w:cs="Arial"/>
        </w:rPr>
      </w:pPr>
      <w:r w:rsidRPr="002F3662">
        <w:rPr>
          <w:rFonts w:ascii="Arial" w:hAnsi="Arial" w:cs="Arial"/>
        </w:rPr>
        <w:t xml:space="preserve">Asimismo, se debe considerar que el cambio de Concesionario deberá ser transparente para el </w:t>
      </w:r>
      <w:r w:rsidR="009004F7" w:rsidRPr="002F3662">
        <w:rPr>
          <w:rFonts w:ascii="Arial" w:hAnsi="Arial" w:cs="Arial"/>
        </w:rPr>
        <w:t>Usuario F</w:t>
      </w:r>
      <w:r w:rsidRPr="002F3662">
        <w:rPr>
          <w:rFonts w:ascii="Arial" w:hAnsi="Arial" w:cs="Arial"/>
        </w:rPr>
        <w:t>inal, es decir, en caso de afectación del servicio deberá considerarse como máximo un plazo de 30 minutos (para la reconfiguración de puerto), la información respecto a la entrega del servicio incluido si hubo afectación y el tiempo de la misma deberá quedar respaldada en el SEG/SIPO.</w:t>
      </w:r>
      <w:r w:rsidR="007D19CE" w:rsidRPr="002F3662">
        <w:rPr>
          <w:rFonts w:ascii="Arial" w:hAnsi="Arial" w:cs="Arial"/>
        </w:rPr>
        <w:t xml:space="preserve"> </w:t>
      </w:r>
    </w:p>
    <w:p w14:paraId="39F0717E" w14:textId="77777777" w:rsidR="00EC1C49" w:rsidRPr="002F3662" w:rsidRDefault="00EC1C49" w:rsidP="004B11EB">
      <w:pPr>
        <w:pStyle w:val="IFTnormal"/>
        <w:rPr>
          <w:rFonts w:ascii="Arial" w:hAnsi="Arial" w:cs="Arial"/>
          <w:b/>
        </w:rPr>
      </w:pPr>
      <w:r w:rsidRPr="002F3662">
        <w:rPr>
          <w:rFonts w:ascii="Arial" w:hAnsi="Arial" w:cs="Arial"/>
          <w:b/>
        </w:rPr>
        <w:t>Citas para la instalación de servicios SDTBL, SDCBL, SDTSBL, SDCSBL:</w:t>
      </w:r>
    </w:p>
    <w:p w14:paraId="39F0717F" w14:textId="77777777" w:rsidR="00EC1C49" w:rsidRPr="002F3662" w:rsidRDefault="00EC1C49" w:rsidP="004B11EB">
      <w:pPr>
        <w:pStyle w:val="IFTnormal"/>
        <w:rPr>
          <w:rFonts w:ascii="Arial" w:hAnsi="Arial" w:cs="Arial"/>
        </w:rPr>
      </w:pPr>
      <w:r w:rsidRPr="002F3662">
        <w:rPr>
          <w:rFonts w:ascii="Arial" w:hAnsi="Arial" w:cs="Arial"/>
        </w:rPr>
        <w:t xml:space="preserve">Este procedimiento indica la forma en la que se agendarán las citas para atender servicios que requieran la </w:t>
      </w:r>
      <w:r w:rsidR="00D03A40" w:rsidRPr="002F3662">
        <w:rPr>
          <w:rFonts w:ascii="Arial" w:hAnsi="Arial" w:cs="Arial"/>
        </w:rPr>
        <w:t>entrega</w:t>
      </w:r>
      <w:r w:rsidRPr="002F3662">
        <w:rPr>
          <w:rFonts w:ascii="Arial" w:hAnsi="Arial" w:cs="Arial"/>
        </w:rPr>
        <w:t xml:space="preserve"> de un técnico de </w:t>
      </w:r>
      <w:r w:rsidR="00C3128D" w:rsidRPr="002F3662">
        <w:rPr>
          <w:rFonts w:ascii="Arial" w:hAnsi="Arial" w:cs="Arial"/>
        </w:rPr>
        <w:t xml:space="preserve">la </w:t>
      </w:r>
      <w:r w:rsidR="008B5856" w:rsidRPr="002F3662">
        <w:rPr>
          <w:rFonts w:ascii="Arial" w:hAnsi="Arial" w:cs="Arial"/>
        </w:rPr>
        <w:t>EM</w:t>
      </w:r>
      <w:r w:rsidR="00A76189" w:rsidRPr="002F3662">
        <w:rPr>
          <w:rFonts w:ascii="Arial" w:hAnsi="Arial" w:cs="Arial"/>
        </w:rPr>
        <w:t xml:space="preserve"> </w:t>
      </w:r>
      <w:r w:rsidRPr="002F3662">
        <w:rPr>
          <w:rFonts w:ascii="Arial" w:hAnsi="Arial" w:cs="Arial"/>
        </w:rPr>
        <w:t>en el domicilio del Usuario Final.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4"/>
        <w:gridCol w:w="5545"/>
      </w:tblGrid>
      <w:tr w:rsidR="00EC1C49" w:rsidRPr="002F3662" w14:paraId="39F07182" w14:textId="77777777" w:rsidTr="006E29BA">
        <w:trPr>
          <w:tblHeader/>
          <w:jc w:val="center"/>
        </w:trPr>
        <w:tc>
          <w:tcPr>
            <w:tcW w:w="3234" w:type="dxa"/>
            <w:shd w:val="clear" w:color="auto" w:fill="ACB9CA"/>
          </w:tcPr>
          <w:p w14:paraId="39F07180" w14:textId="77777777" w:rsidR="00EC1C49" w:rsidRPr="002F3662" w:rsidRDefault="00EC1C49" w:rsidP="0023172A">
            <w:pPr>
              <w:pStyle w:val="IFTnormal"/>
              <w:jc w:val="center"/>
              <w:rPr>
                <w:rFonts w:ascii="Arial" w:hAnsi="Arial" w:cs="Arial"/>
                <w:b/>
              </w:rPr>
            </w:pPr>
            <w:r w:rsidRPr="002F3662">
              <w:rPr>
                <w:rFonts w:ascii="Arial" w:hAnsi="Arial" w:cs="Arial"/>
                <w:b/>
              </w:rPr>
              <w:t>Actividad</w:t>
            </w:r>
          </w:p>
        </w:tc>
        <w:tc>
          <w:tcPr>
            <w:tcW w:w="5545" w:type="dxa"/>
            <w:shd w:val="clear" w:color="auto" w:fill="ACB9CA"/>
          </w:tcPr>
          <w:p w14:paraId="39F07181" w14:textId="77777777" w:rsidR="00EC1C49" w:rsidRPr="002F3662" w:rsidRDefault="00EC1C49" w:rsidP="0023172A">
            <w:pPr>
              <w:pStyle w:val="IFTnormal"/>
              <w:jc w:val="center"/>
              <w:rPr>
                <w:rFonts w:ascii="Arial" w:hAnsi="Arial" w:cs="Arial"/>
                <w:b/>
              </w:rPr>
            </w:pPr>
            <w:r w:rsidRPr="002F3662">
              <w:rPr>
                <w:rFonts w:ascii="Arial" w:hAnsi="Arial" w:cs="Arial"/>
                <w:b/>
              </w:rPr>
              <w:t>Descripción</w:t>
            </w:r>
          </w:p>
        </w:tc>
      </w:tr>
      <w:tr w:rsidR="00EC1C49" w:rsidRPr="002F3662" w14:paraId="39F07186" w14:textId="77777777" w:rsidTr="006947F7">
        <w:trPr>
          <w:jc w:val="center"/>
        </w:trPr>
        <w:tc>
          <w:tcPr>
            <w:tcW w:w="3234" w:type="dxa"/>
            <w:shd w:val="clear" w:color="auto" w:fill="auto"/>
          </w:tcPr>
          <w:p w14:paraId="39F07183" w14:textId="77777777" w:rsidR="00EC1C49" w:rsidRPr="002F3662" w:rsidRDefault="00EC1C49" w:rsidP="004B11EB">
            <w:pPr>
              <w:pStyle w:val="IFTnormal"/>
              <w:rPr>
                <w:rFonts w:ascii="Arial" w:hAnsi="Arial" w:cs="Arial"/>
                <w:b/>
              </w:rPr>
            </w:pPr>
            <w:r w:rsidRPr="002F3662">
              <w:rPr>
                <w:rFonts w:ascii="Arial" w:hAnsi="Arial" w:cs="Arial"/>
                <w:b/>
              </w:rPr>
              <w:t>Programación de visita</w:t>
            </w:r>
          </w:p>
        </w:tc>
        <w:tc>
          <w:tcPr>
            <w:tcW w:w="5545" w:type="dxa"/>
            <w:shd w:val="clear" w:color="auto" w:fill="auto"/>
          </w:tcPr>
          <w:p w14:paraId="39F07184" w14:textId="77777777" w:rsidR="00EC1C49" w:rsidRPr="002F3662" w:rsidRDefault="00C3128D" w:rsidP="00297433">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EB412B" w:rsidRPr="002F3662">
              <w:rPr>
                <w:rFonts w:ascii="Arial" w:hAnsi="Arial" w:cs="Arial"/>
              </w:rPr>
              <w:t xml:space="preserve"> </w:t>
            </w:r>
            <w:r w:rsidR="0050634C">
              <w:rPr>
                <w:rFonts w:ascii="Arial" w:hAnsi="Arial" w:cs="Arial"/>
              </w:rPr>
              <w:t>desplegará un calendario con  las</w:t>
            </w:r>
            <w:r w:rsidR="00EB412B" w:rsidRPr="002F3662">
              <w:rPr>
                <w:rFonts w:ascii="Arial" w:hAnsi="Arial" w:cs="Arial"/>
              </w:rPr>
              <w:t xml:space="preserve"> fecha</w:t>
            </w:r>
            <w:r w:rsidR="0050634C">
              <w:rPr>
                <w:rFonts w:ascii="Arial" w:hAnsi="Arial" w:cs="Arial"/>
              </w:rPr>
              <w:t>s</w:t>
            </w:r>
            <w:r w:rsidR="00EB412B" w:rsidRPr="002F3662">
              <w:rPr>
                <w:rFonts w:ascii="Arial" w:hAnsi="Arial" w:cs="Arial"/>
              </w:rPr>
              <w:t xml:space="preserve"> y </w:t>
            </w:r>
            <w:r w:rsidR="00A76189" w:rsidRPr="002F3662">
              <w:rPr>
                <w:rFonts w:ascii="Arial" w:hAnsi="Arial" w:cs="Arial"/>
              </w:rPr>
              <w:t>rango</w:t>
            </w:r>
            <w:r w:rsidR="0050634C">
              <w:rPr>
                <w:rFonts w:ascii="Arial" w:hAnsi="Arial" w:cs="Arial"/>
              </w:rPr>
              <w:t>s</w:t>
            </w:r>
            <w:r w:rsidR="00A76189" w:rsidRPr="002F3662">
              <w:rPr>
                <w:rFonts w:ascii="Arial" w:hAnsi="Arial" w:cs="Arial"/>
              </w:rPr>
              <w:t xml:space="preserve"> de horario</w:t>
            </w:r>
            <w:r w:rsidR="00174B68" w:rsidRPr="002F3662">
              <w:rPr>
                <w:rFonts w:ascii="Arial" w:hAnsi="Arial" w:cs="Arial"/>
              </w:rPr>
              <w:t xml:space="preserve"> </w:t>
            </w:r>
            <w:r w:rsidR="00B23519">
              <w:rPr>
                <w:rFonts w:ascii="Arial" w:hAnsi="Arial" w:cs="Arial"/>
              </w:rPr>
              <w:t>(</w:t>
            </w:r>
            <w:r w:rsidR="00174B68" w:rsidRPr="002F3662">
              <w:rPr>
                <w:rFonts w:ascii="Arial" w:hAnsi="Arial" w:cs="Arial"/>
              </w:rPr>
              <w:t>matutin</w:t>
            </w:r>
            <w:r w:rsidR="00A76189" w:rsidRPr="002F3662">
              <w:rPr>
                <w:rFonts w:ascii="Arial" w:hAnsi="Arial" w:cs="Arial"/>
              </w:rPr>
              <w:t>o</w:t>
            </w:r>
            <w:r w:rsidR="00174B68" w:rsidRPr="002F3662">
              <w:rPr>
                <w:rFonts w:ascii="Arial" w:hAnsi="Arial" w:cs="Arial"/>
              </w:rPr>
              <w:t xml:space="preserve"> o </w:t>
            </w:r>
            <w:r w:rsidR="003F160A" w:rsidRPr="002F3662">
              <w:rPr>
                <w:rFonts w:ascii="Arial" w:hAnsi="Arial" w:cs="Arial"/>
              </w:rPr>
              <w:t>vespertino</w:t>
            </w:r>
            <w:r w:rsidR="00B23519">
              <w:rPr>
                <w:rFonts w:ascii="Arial" w:hAnsi="Arial" w:cs="Arial"/>
              </w:rPr>
              <w:t>)</w:t>
            </w:r>
            <w:r w:rsidR="0050634C">
              <w:rPr>
                <w:rFonts w:ascii="Arial" w:hAnsi="Arial" w:cs="Arial"/>
              </w:rPr>
              <w:t xml:space="preserve"> disponibles</w:t>
            </w:r>
            <w:r w:rsidR="00174B68" w:rsidRPr="002F3662">
              <w:rPr>
                <w:rFonts w:ascii="Arial" w:hAnsi="Arial" w:cs="Arial"/>
              </w:rPr>
              <w:t xml:space="preserve"> </w:t>
            </w:r>
            <w:r w:rsidR="00EB412B" w:rsidRPr="002F3662">
              <w:rPr>
                <w:rFonts w:ascii="Arial" w:hAnsi="Arial" w:cs="Arial"/>
              </w:rPr>
              <w:t>para</w:t>
            </w:r>
            <w:r w:rsidR="00174B68" w:rsidRPr="002F3662">
              <w:rPr>
                <w:rFonts w:ascii="Arial" w:hAnsi="Arial" w:cs="Arial"/>
              </w:rPr>
              <w:t xml:space="preserve"> la</w:t>
            </w:r>
            <w:r w:rsidR="00EB412B" w:rsidRPr="002F3662">
              <w:rPr>
                <w:rFonts w:ascii="Arial" w:hAnsi="Arial" w:cs="Arial"/>
              </w:rPr>
              <w:t xml:space="preserve"> instalación una vez confirmada la Factibilidad Técnica</w:t>
            </w:r>
            <w:r w:rsidR="00ED5AE2" w:rsidRPr="002F3662">
              <w:rPr>
                <w:rFonts w:ascii="Arial" w:hAnsi="Arial" w:cs="Arial"/>
              </w:rPr>
              <w:t xml:space="preserve">, </w:t>
            </w:r>
            <w:r w:rsidR="00081112" w:rsidRPr="002F3662">
              <w:rPr>
                <w:rFonts w:ascii="Arial" w:hAnsi="Arial" w:cs="Arial"/>
              </w:rPr>
              <w:t xml:space="preserve">únicamente se tendrá la posibilidad de variar la hora de llegada en un rango de </w:t>
            </w:r>
            <w:r w:rsidR="009A7378" w:rsidRPr="002F3662">
              <w:rPr>
                <w:rFonts w:ascii="Arial" w:hAnsi="Arial" w:cs="Arial"/>
              </w:rPr>
              <w:t>120</w:t>
            </w:r>
            <w:r w:rsidR="00297433" w:rsidRPr="002F3662">
              <w:rPr>
                <w:rFonts w:ascii="Arial" w:hAnsi="Arial" w:cs="Arial"/>
              </w:rPr>
              <w:t xml:space="preserve"> </w:t>
            </w:r>
            <w:r w:rsidR="00081112" w:rsidRPr="002F3662">
              <w:rPr>
                <w:rFonts w:ascii="Arial" w:hAnsi="Arial" w:cs="Arial"/>
              </w:rPr>
              <w:t>min</w:t>
            </w:r>
            <w:r w:rsidR="00297433" w:rsidRPr="002F3662">
              <w:rPr>
                <w:rFonts w:ascii="Arial" w:hAnsi="Arial" w:cs="Arial"/>
              </w:rPr>
              <w:t>utos</w:t>
            </w:r>
            <w:r w:rsidR="00081112" w:rsidRPr="002F3662">
              <w:rPr>
                <w:rFonts w:ascii="Arial" w:hAnsi="Arial" w:cs="Arial"/>
              </w:rPr>
              <w:t>.</w:t>
            </w:r>
          </w:p>
          <w:p w14:paraId="39F07185" w14:textId="77777777" w:rsidR="00C10510" w:rsidRPr="002F3662" w:rsidRDefault="00C10510" w:rsidP="00297433">
            <w:pPr>
              <w:pStyle w:val="IFTnormal"/>
              <w:rPr>
                <w:rFonts w:ascii="Arial" w:hAnsi="Arial" w:cs="Arial"/>
              </w:rPr>
            </w:pPr>
            <w:r w:rsidRPr="002F3662">
              <w:rPr>
                <w:rFonts w:ascii="Arial" w:hAnsi="Arial" w:cs="Arial"/>
              </w:rPr>
              <w:t xml:space="preserve">A efectos de asegurar la instalación se deberá establecer una comunicación entre los “dispatchers” de ambas partes (CS y la EM) para orientar a los técnicos durante todo el proceso de instalación. </w:t>
            </w:r>
          </w:p>
        </w:tc>
      </w:tr>
      <w:tr w:rsidR="00EC1C49" w:rsidRPr="002F3662" w14:paraId="39F07189" w14:textId="77777777" w:rsidTr="006947F7">
        <w:trPr>
          <w:jc w:val="center"/>
        </w:trPr>
        <w:tc>
          <w:tcPr>
            <w:tcW w:w="3234" w:type="dxa"/>
            <w:shd w:val="clear" w:color="auto" w:fill="auto"/>
          </w:tcPr>
          <w:p w14:paraId="39F07187" w14:textId="77777777" w:rsidR="00EC1C49" w:rsidRPr="002F3662" w:rsidRDefault="00EC1C49" w:rsidP="004B11EB">
            <w:pPr>
              <w:pStyle w:val="IFTnormal"/>
              <w:rPr>
                <w:rFonts w:ascii="Arial" w:hAnsi="Arial" w:cs="Arial"/>
                <w:b/>
              </w:rPr>
            </w:pPr>
            <w:r w:rsidRPr="002F3662">
              <w:rPr>
                <w:rFonts w:ascii="Arial" w:hAnsi="Arial" w:cs="Arial"/>
                <w:b/>
              </w:rPr>
              <w:t>Confirmación de visita</w:t>
            </w:r>
          </w:p>
        </w:tc>
        <w:tc>
          <w:tcPr>
            <w:tcW w:w="5545" w:type="dxa"/>
            <w:shd w:val="clear" w:color="auto" w:fill="auto"/>
          </w:tcPr>
          <w:p w14:paraId="39F07188" w14:textId="77777777" w:rsidR="00EC1C49" w:rsidRPr="002F3662" w:rsidRDefault="00EC1C49" w:rsidP="00297433">
            <w:pPr>
              <w:pStyle w:val="IFTnormal"/>
              <w:rPr>
                <w:rFonts w:ascii="Arial" w:hAnsi="Arial" w:cs="Arial"/>
              </w:rPr>
            </w:pPr>
            <w:r w:rsidRPr="002F3662">
              <w:rPr>
                <w:rFonts w:ascii="Arial" w:hAnsi="Arial" w:cs="Arial"/>
              </w:rPr>
              <w:t xml:space="preserve">El CS confirma fecha y </w:t>
            </w:r>
            <w:r w:rsidR="00A76189" w:rsidRPr="002F3662">
              <w:rPr>
                <w:rFonts w:ascii="Arial" w:hAnsi="Arial" w:cs="Arial"/>
              </w:rPr>
              <w:t>rango de horario</w:t>
            </w:r>
            <w:r w:rsidR="00174B68" w:rsidRPr="002F3662">
              <w:rPr>
                <w:rFonts w:ascii="Arial" w:hAnsi="Arial" w:cs="Arial"/>
              </w:rPr>
              <w:t xml:space="preserve"> </w:t>
            </w:r>
            <w:r w:rsidRPr="002F3662">
              <w:rPr>
                <w:rFonts w:ascii="Arial" w:hAnsi="Arial" w:cs="Arial"/>
              </w:rPr>
              <w:t xml:space="preserve">proporcionados por </w:t>
            </w:r>
            <w:r w:rsidR="00C3128D" w:rsidRPr="002F3662">
              <w:rPr>
                <w:rFonts w:ascii="Arial" w:hAnsi="Arial" w:cs="Arial"/>
              </w:rPr>
              <w:t xml:space="preserve">la </w:t>
            </w:r>
            <w:r w:rsidR="008B5856" w:rsidRPr="002F3662">
              <w:rPr>
                <w:rFonts w:ascii="Arial" w:hAnsi="Arial" w:cs="Arial"/>
              </w:rPr>
              <w:t>EM</w:t>
            </w:r>
            <w:r w:rsidR="00A76189" w:rsidRPr="002F3662">
              <w:rPr>
                <w:rFonts w:ascii="Arial" w:hAnsi="Arial" w:cs="Arial"/>
              </w:rPr>
              <w:t xml:space="preserve"> </w:t>
            </w:r>
            <w:r w:rsidRPr="002F3662">
              <w:rPr>
                <w:rFonts w:ascii="Arial" w:hAnsi="Arial" w:cs="Arial"/>
              </w:rPr>
              <w:t xml:space="preserve">en el </w:t>
            </w:r>
            <w:r w:rsidR="003F1181" w:rsidRPr="002F3662">
              <w:rPr>
                <w:rFonts w:ascii="Arial" w:hAnsi="Arial" w:cs="Arial"/>
              </w:rPr>
              <w:t>SEG/SIPO</w:t>
            </w:r>
            <w:r w:rsidRPr="002F3662">
              <w:rPr>
                <w:rFonts w:ascii="Arial" w:hAnsi="Arial" w:cs="Arial"/>
              </w:rPr>
              <w:t xml:space="preserve"> o sugiere un nuev</w:t>
            </w:r>
            <w:r w:rsidR="00A76189" w:rsidRPr="002F3662">
              <w:rPr>
                <w:rFonts w:ascii="Arial" w:hAnsi="Arial" w:cs="Arial"/>
              </w:rPr>
              <w:t xml:space="preserve">o horario </w:t>
            </w:r>
            <w:r w:rsidRPr="002F3662">
              <w:rPr>
                <w:rFonts w:ascii="Arial" w:hAnsi="Arial" w:cs="Arial"/>
              </w:rPr>
              <w:t>y/o fecha para</w:t>
            </w:r>
            <w:r w:rsidR="00686D00" w:rsidRPr="002F3662">
              <w:rPr>
                <w:rFonts w:ascii="Arial" w:hAnsi="Arial" w:cs="Arial"/>
              </w:rPr>
              <w:t xml:space="preserve"> la</w:t>
            </w:r>
            <w:r w:rsidRPr="002F3662">
              <w:rPr>
                <w:rFonts w:ascii="Arial" w:hAnsi="Arial" w:cs="Arial"/>
              </w:rPr>
              <w:t xml:space="preserve"> instalación.</w:t>
            </w:r>
          </w:p>
        </w:tc>
      </w:tr>
      <w:tr w:rsidR="00EC1C49" w:rsidRPr="002F3662" w14:paraId="39F07190" w14:textId="77777777" w:rsidTr="006947F7">
        <w:trPr>
          <w:jc w:val="center"/>
        </w:trPr>
        <w:tc>
          <w:tcPr>
            <w:tcW w:w="3234" w:type="dxa"/>
            <w:shd w:val="clear" w:color="auto" w:fill="auto"/>
          </w:tcPr>
          <w:p w14:paraId="39F0718A" w14:textId="77777777" w:rsidR="00EC1C49" w:rsidRPr="002F3662" w:rsidRDefault="00EC1C49" w:rsidP="004B11EB">
            <w:pPr>
              <w:pStyle w:val="IFTnormal"/>
              <w:rPr>
                <w:rFonts w:ascii="Arial" w:hAnsi="Arial" w:cs="Arial"/>
                <w:b/>
              </w:rPr>
            </w:pPr>
            <w:r w:rsidRPr="002F3662">
              <w:rPr>
                <w:rFonts w:ascii="Arial" w:hAnsi="Arial" w:cs="Arial"/>
                <w:b/>
              </w:rPr>
              <w:t>Reprogramación de visita</w:t>
            </w:r>
          </w:p>
        </w:tc>
        <w:tc>
          <w:tcPr>
            <w:tcW w:w="5545" w:type="dxa"/>
            <w:shd w:val="clear" w:color="auto" w:fill="auto"/>
          </w:tcPr>
          <w:p w14:paraId="39F0718B" w14:textId="77777777" w:rsidR="00BB74DC" w:rsidRPr="002F3662" w:rsidRDefault="00BB74DC" w:rsidP="00BB74DC">
            <w:pPr>
              <w:pStyle w:val="IFTnormal"/>
              <w:rPr>
                <w:rFonts w:ascii="Arial" w:hAnsi="Arial" w:cs="Arial"/>
              </w:rPr>
            </w:pPr>
            <w:r w:rsidRPr="002F3662">
              <w:rPr>
                <w:rFonts w:ascii="Arial" w:hAnsi="Arial" w:cs="Arial"/>
              </w:rPr>
              <w:t>El CS contará con un plazo de 30 días naturales para agendar y reprogramar la instalación a partir de la primera cita acordada para lo cual deberá dar aviso a la EM conforme a lo siguiente:</w:t>
            </w:r>
          </w:p>
          <w:p w14:paraId="39F0718C" w14:textId="77777777" w:rsidR="00BB74DC" w:rsidRPr="002F3662" w:rsidRDefault="00BB74DC" w:rsidP="00BB74DC">
            <w:pPr>
              <w:pStyle w:val="IFTnormal"/>
              <w:rPr>
                <w:rFonts w:ascii="Arial" w:hAnsi="Arial" w:cs="Arial"/>
              </w:rPr>
            </w:pPr>
            <w:r w:rsidRPr="002F3662">
              <w:rPr>
                <w:rFonts w:ascii="Arial" w:hAnsi="Arial" w:cs="Arial"/>
              </w:rPr>
              <w:t>•</w:t>
            </w:r>
            <w:r w:rsidRPr="002F3662">
              <w:rPr>
                <w:rFonts w:ascii="Arial" w:hAnsi="Arial" w:cs="Arial"/>
              </w:rPr>
              <w:tab/>
              <w:t xml:space="preserve">Si el aviso se realiza con al menos 36 horas de anticipación se reagendará sin cargo al CS. </w:t>
            </w:r>
          </w:p>
          <w:p w14:paraId="39F0718D" w14:textId="77777777" w:rsidR="00BB74DC" w:rsidRPr="002F3662" w:rsidRDefault="00BB74DC" w:rsidP="00BB74DC">
            <w:pPr>
              <w:pStyle w:val="IFTnormal"/>
              <w:rPr>
                <w:rFonts w:ascii="Arial" w:hAnsi="Arial" w:cs="Arial"/>
              </w:rPr>
            </w:pPr>
            <w:r w:rsidRPr="002F3662">
              <w:rPr>
                <w:rFonts w:ascii="Arial" w:hAnsi="Arial" w:cs="Arial"/>
              </w:rPr>
              <w:t>•</w:t>
            </w:r>
            <w:r w:rsidRPr="002F3662">
              <w:rPr>
                <w:rFonts w:ascii="Arial" w:hAnsi="Arial" w:cs="Arial"/>
              </w:rPr>
              <w:tab/>
              <w:t xml:space="preserve">Si el aviso se realiza el día previo al de instalación se reagendará y se procederá con un cargo del 50% de la Visita en falso. </w:t>
            </w:r>
          </w:p>
          <w:p w14:paraId="39F0718E" w14:textId="77777777" w:rsidR="00511F44" w:rsidRPr="002F3662" w:rsidRDefault="00BB74DC" w:rsidP="00BB74DC">
            <w:pPr>
              <w:pStyle w:val="IFTnormal"/>
              <w:rPr>
                <w:rFonts w:ascii="Arial" w:hAnsi="Arial" w:cs="Arial"/>
              </w:rPr>
            </w:pPr>
            <w:r w:rsidRPr="002F3662">
              <w:rPr>
                <w:rFonts w:ascii="Arial" w:hAnsi="Arial" w:cs="Arial"/>
              </w:rPr>
              <w:t>•</w:t>
            </w:r>
            <w:r w:rsidRPr="002F3662">
              <w:rPr>
                <w:rFonts w:ascii="Arial" w:hAnsi="Arial" w:cs="Arial"/>
              </w:rPr>
              <w:tab/>
              <w:t>Si el aviso se realiza el mismo día de la instalación o no se encuentra al cliente se reagendará y procederá con el cargo por Visita en falso.</w:t>
            </w:r>
          </w:p>
          <w:p w14:paraId="39F0718F" w14:textId="77777777" w:rsidR="00EC1C49" w:rsidRPr="002F3662" w:rsidRDefault="00511F44" w:rsidP="004B11EB">
            <w:pPr>
              <w:pStyle w:val="IFTnormal"/>
              <w:rPr>
                <w:rFonts w:ascii="Arial" w:hAnsi="Arial" w:cs="Arial"/>
              </w:rPr>
            </w:pPr>
            <w:r w:rsidRPr="002F3662">
              <w:rPr>
                <w:rFonts w:ascii="Arial" w:hAnsi="Arial" w:cs="Arial"/>
              </w:rPr>
              <w:t>•</w:t>
            </w:r>
            <w:r w:rsidRPr="002F3662">
              <w:rPr>
                <w:rFonts w:ascii="Arial" w:hAnsi="Arial" w:cs="Arial"/>
              </w:rPr>
              <w:tab/>
              <w:t>Si el servicio se instala el día acordado, no se requerirá reagendación, ni aplicará penalización por visita en falso.</w:t>
            </w:r>
          </w:p>
        </w:tc>
      </w:tr>
      <w:tr w:rsidR="00EC1C49" w:rsidRPr="002F3662" w14:paraId="39F0719D" w14:textId="77777777" w:rsidTr="006947F7">
        <w:trPr>
          <w:jc w:val="center"/>
        </w:trPr>
        <w:tc>
          <w:tcPr>
            <w:tcW w:w="3234" w:type="dxa"/>
            <w:shd w:val="clear" w:color="auto" w:fill="auto"/>
          </w:tcPr>
          <w:p w14:paraId="39F07191" w14:textId="77777777" w:rsidR="00EC1C49" w:rsidRPr="002F3662" w:rsidRDefault="00EC1C49" w:rsidP="004B11EB">
            <w:pPr>
              <w:pStyle w:val="IFTnormal"/>
              <w:rPr>
                <w:rFonts w:ascii="Arial" w:hAnsi="Arial" w:cs="Arial"/>
                <w:b/>
              </w:rPr>
            </w:pPr>
            <w:r w:rsidRPr="002F3662">
              <w:rPr>
                <w:rFonts w:ascii="Arial" w:hAnsi="Arial" w:cs="Arial"/>
                <w:b/>
              </w:rPr>
              <w:t>Visita en falso</w:t>
            </w:r>
          </w:p>
        </w:tc>
        <w:tc>
          <w:tcPr>
            <w:tcW w:w="5545" w:type="dxa"/>
            <w:shd w:val="clear" w:color="auto" w:fill="auto"/>
          </w:tcPr>
          <w:p w14:paraId="39F07192" w14:textId="77777777" w:rsidR="00EC1C49" w:rsidRPr="002F3662" w:rsidRDefault="00EC1C49" w:rsidP="004B11EB">
            <w:pPr>
              <w:pStyle w:val="IFTnormal"/>
              <w:rPr>
                <w:rFonts w:ascii="Arial" w:hAnsi="Arial" w:cs="Arial"/>
              </w:rPr>
            </w:pPr>
            <w:r w:rsidRPr="002F3662">
              <w:rPr>
                <w:rFonts w:ascii="Arial" w:hAnsi="Arial" w:cs="Arial"/>
                <w:b/>
              </w:rPr>
              <w:t>Atribuible a CS o Usuario Final</w:t>
            </w:r>
            <w:r w:rsidRPr="002F3662">
              <w:rPr>
                <w:rFonts w:ascii="Arial" w:hAnsi="Arial" w:cs="Arial"/>
              </w:rPr>
              <w:t xml:space="preserve">. En caso de que </w:t>
            </w:r>
            <w:r w:rsidR="00C3128D"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00714264" w:rsidRPr="002F3662">
              <w:rPr>
                <w:rFonts w:ascii="Arial" w:hAnsi="Arial" w:cs="Arial"/>
              </w:rPr>
              <w:t xml:space="preserve"> </w:t>
            </w:r>
            <w:r w:rsidRPr="002F3662">
              <w:rPr>
                <w:rFonts w:ascii="Arial" w:hAnsi="Arial" w:cs="Arial"/>
              </w:rPr>
              <w:t xml:space="preserve">se presente en el domicilio del Usuario Final y no sea factible probar la acometida y habilitar el servicio por razones asociadas al usuario o al CS, </w:t>
            </w:r>
            <w:r w:rsidR="00C3128D" w:rsidRPr="002F3662">
              <w:rPr>
                <w:rFonts w:ascii="Arial" w:hAnsi="Arial" w:cs="Arial"/>
              </w:rPr>
              <w:t xml:space="preserve">la </w:t>
            </w:r>
            <w:r w:rsidR="008B5856" w:rsidRPr="002F3662">
              <w:rPr>
                <w:rFonts w:ascii="Arial" w:hAnsi="Arial" w:cs="Arial"/>
              </w:rPr>
              <w:t>EM</w:t>
            </w:r>
            <w:r w:rsidR="00714264" w:rsidRPr="002F3662">
              <w:rPr>
                <w:rFonts w:ascii="Arial" w:hAnsi="Arial" w:cs="Arial"/>
              </w:rPr>
              <w:t xml:space="preserve"> </w:t>
            </w:r>
            <w:r w:rsidRPr="002F3662">
              <w:rPr>
                <w:rFonts w:ascii="Arial" w:hAnsi="Arial" w:cs="Arial"/>
              </w:rPr>
              <w:t xml:space="preserve">desde el sitio (fuera del domicilio) contactará al CS para informar que el usuario no lo atendió o no se encontró en el domicilio, </w:t>
            </w:r>
            <w:r w:rsidR="00C3128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esperará </w:t>
            </w:r>
            <w:r w:rsidR="00081112" w:rsidRPr="002F3662">
              <w:rPr>
                <w:rFonts w:ascii="Arial" w:hAnsi="Arial" w:cs="Arial"/>
              </w:rPr>
              <w:t xml:space="preserve">al menos </w:t>
            </w:r>
            <w:r w:rsidR="00F351A4" w:rsidRPr="002F3662">
              <w:rPr>
                <w:rFonts w:ascii="Arial" w:hAnsi="Arial" w:cs="Arial"/>
              </w:rPr>
              <w:t>30</w:t>
            </w:r>
            <w:r w:rsidRPr="002F3662">
              <w:rPr>
                <w:rFonts w:ascii="Arial" w:hAnsi="Arial" w:cs="Arial"/>
              </w:rPr>
              <w:t xml:space="preserve"> minutos para realizar la prueba y habilitar el servicio, el CS tendrá ese tiempo para solucionar la situación con su usuario. Si durante este periodo no fue posible ejecutar la prueba de la cometida y habilitación del servicio, el CS deberá:</w:t>
            </w:r>
          </w:p>
          <w:p w14:paraId="39F07193" w14:textId="77777777" w:rsidR="00EC1C49" w:rsidRPr="002F3662" w:rsidRDefault="00EC1C49" w:rsidP="002F7E4A">
            <w:pPr>
              <w:pStyle w:val="IFTnormal"/>
              <w:numPr>
                <w:ilvl w:val="0"/>
                <w:numId w:val="77"/>
              </w:numPr>
              <w:rPr>
                <w:rFonts w:ascii="Arial" w:hAnsi="Arial" w:cs="Arial"/>
              </w:rPr>
            </w:pPr>
            <w:r w:rsidRPr="002F3662">
              <w:rPr>
                <w:rFonts w:ascii="Arial" w:hAnsi="Arial" w:cs="Arial"/>
              </w:rPr>
              <w:t>Cubrir los gastos de la visita en falso.</w:t>
            </w:r>
          </w:p>
          <w:p w14:paraId="39F07194" w14:textId="77777777" w:rsidR="00EC1C49" w:rsidRPr="002F3662" w:rsidRDefault="00EC1C49" w:rsidP="002F7E4A">
            <w:pPr>
              <w:pStyle w:val="IFTnormal"/>
              <w:numPr>
                <w:ilvl w:val="0"/>
                <w:numId w:val="77"/>
              </w:numPr>
              <w:rPr>
                <w:rFonts w:ascii="Arial" w:hAnsi="Arial" w:cs="Arial"/>
              </w:rPr>
            </w:pPr>
            <w:r w:rsidRPr="002F3662">
              <w:rPr>
                <w:rFonts w:ascii="Arial" w:hAnsi="Arial" w:cs="Arial"/>
              </w:rPr>
              <w:t xml:space="preserve">Indicar </w:t>
            </w:r>
            <w:r w:rsidR="00A3465E">
              <w:rPr>
                <w:rFonts w:ascii="Arial" w:hAnsi="Arial" w:cs="Arial"/>
              </w:rPr>
              <w:t>en un plazo máximo de 48 horas</w:t>
            </w:r>
            <w:r w:rsidR="00A3465E" w:rsidRPr="002F3662">
              <w:rPr>
                <w:rFonts w:ascii="Arial" w:hAnsi="Arial" w:cs="Arial"/>
              </w:rPr>
              <w:t xml:space="preserve"> </w:t>
            </w:r>
            <w:r w:rsidRPr="002F3662">
              <w:rPr>
                <w:rFonts w:ascii="Arial" w:hAnsi="Arial" w:cs="Arial"/>
              </w:rPr>
              <w:t>si desea realizar la reprogramación de la prueba y habilitación del servicio</w:t>
            </w:r>
            <w:r w:rsidR="00A3465E">
              <w:rPr>
                <w:rFonts w:ascii="Arial" w:hAnsi="Arial" w:cs="Arial"/>
              </w:rPr>
              <w:t>, o</w:t>
            </w:r>
          </w:p>
          <w:p w14:paraId="39F07195" w14:textId="77777777" w:rsidR="00EC1C49" w:rsidRPr="002F3662" w:rsidRDefault="00EC1C49" w:rsidP="002F7E4A">
            <w:pPr>
              <w:pStyle w:val="IFTnormal"/>
              <w:numPr>
                <w:ilvl w:val="0"/>
                <w:numId w:val="77"/>
              </w:numPr>
              <w:rPr>
                <w:rFonts w:ascii="Arial" w:hAnsi="Arial" w:cs="Arial"/>
              </w:rPr>
            </w:pPr>
            <w:r w:rsidRPr="002F3662">
              <w:rPr>
                <w:rFonts w:ascii="Arial" w:hAnsi="Arial" w:cs="Arial"/>
              </w:rPr>
              <w:t>Cancelar la solicitud en caso de que desee rechazar el servicio.</w:t>
            </w:r>
          </w:p>
          <w:p w14:paraId="39F07196" w14:textId="77777777" w:rsidR="00EC1C49" w:rsidRPr="002F3662" w:rsidRDefault="00EC1C49" w:rsidP="004B11EB">
            <w:pPr>
              <w:pStyle w:val="IFTnormal"/>
              <w:rPr>
                <w:rFonts w:ascii="Arial" w:hAnsi="Arial" w:cs="Arial"/>
              </w:rPr>
            </w:pPr>
            <w:r w:rsidRPr="002F3662">
              <w:rPr>
                <w:rFonts w:ascii="Arial" w:hAnsi="Arial" w:cs="Arial"/>
                <w:b/>
              </w:rPr>
              <w:t xml:space="preserve">Atribuible a </w:t>
            </w:r>
            <w:r w:rsidR="00C3128D" w:rsidRPr="002F3662">
              <w:rPr>
                <w:rFonts w:ascii="Arial" w:hAnsi="Arial" w:cs="Arial"/>
                <w:b/>
              </w:rPr>
              <w:t xml:space="preserve">la </w:t>
            </w:r>
            <w:r w:rsidR="008B5856" w:rsidRPr="002F3662">
              <w:rPr>
                <w:rFonts w:ascii="Arial" w:hAnsi="Arial" w:cs="Arial"/>
                <w:b/>
              </w:rPr>
              <w:t>EM</w:t>
            </w:r>
            <w:r w:rsidRPr="002F3662">
              <w:rPr>
                <w:rFonts w:ascii="Arial" w:hAnsi="Arial" w:cs="Arial"/>
                <w:b/>
              </w:rPr>
              <w:t>.</w:t>
            </w:r>
            <w:r w:rsidRPr="002F3662">
              <w:rPr>
                <w:rFonts w:ascii="Arial" w:hAnsi="Arial" w:cs="Arial"/>
              </w:rPr>
              <w:t xml:space="preserve"> Si por causas atribuibles a </w:t>
            </w:r>
            <w:r w:rsidR="00C3128D" w:rsidRPr="002F3662">
              <w:rPr>
                <w:rFonts w:ascii="Arial" w:hAnsi="Arial" w:cs="Arial"/>
              </w:rPr>
              <w:t xml:space="preserve">la </w:t>
            </w:r>
            <w:r w:rsidR="008B5856" w:rsidRPr="002F3662">
              <w:rPr>
                <w:rFonts w:ascii="Arial" w:hAnsi="Arial" w:cs="Arial"/>
              </w:rPr>
              <w:t>EM</w:t>
            </w:r>
            <w:r w:rsidR="00714264" w:rsidRPr="002F3662">
              <w:rPr>
                <w:rFonts w:ascii="Arial" w:hAnsi="Arial" w:cs="Arial"/>
              </w:rPr>
              <w:t xml:space="preserve"> </w:t>
            </w:r>
            <w:r w:rsidRPr="002F3662">
              <w:rPr>
                <w:rFonts w:ascii="Arial" w:hAnsi="Arial" w:cs="Arial"/>
              </w:rPr>
              <w:t xml:space="preserve">no </w:t>
            </w:r>
            <w:r w:rsidR="00A756CD">
              <w:rPr>
                <w:rFonts w:ascii="Arial" w:hAnsi="Arial" w:cs="Arial"/>
              </w:rPr>
              <w:t xml:space="preserve">se presenta </w:t>
            </w:r>
            <w:r w:rsidR="004648EF">
              <w:rPr>
                <w:rFonts w:ascii="Arial" w:hAnsi="Arial" w:cs="Arial"/>
              </w:rPr>
              <w:t>su</w:t>
            </w:r>
            <w:r w:rsidR="00A756CD">
              <w:rPr>
                <w:rFonts w:ascii="Arial" w:hAnsi="Arial" w:cs="Arial"/>
              </w:rPr>
              <w:t xml:space="preserve"> técnico </w:t>
            </w:r>
            <w:r w:rsidR="004648EF">
              <w:rPr>
                <w:rFonts w:ascii="Arial" w:hAnsi="Arial" w:cs="Arial"/>
              </w:rPr>
              <w:t>para la realización de</w:t>
            </w:r>
            <w:r w:rsidR="00A756CD">
              <w:rPr>
                <w:rFonts w:ascii="Arial" w:hAnsi="Arial" w:cs="Arial"/>
              </w:rPr>
              <w:t xml:space="preserve"> </w:t>
            </w:r>
            <w:r w:rsidRPr="002F3662">
              <w:rPr>
                <w:rFonts w:ascii="Arial" w:hAnsi="Arial" w:cs="Arial"/>
              </w:rPr>
              <w:t xml:space="preserve">la prueba de la acometida y habilitación del servicio, se informará al CS a través del </w:t>
            </w:r>
            <w:r w:rsidR="003F1181" w:rsidRPr="002F3662">
              <w:rPr>
                <w:rFonts w:ascii="Arial" w:hAnsi="Arial" w:cs="Arial"/>
              </w:rPr>
              <w:t>SEG/SIPO</w:t>
            </w:r>
            <w:r w:rsidRPr="002F3662">
              <w:rPr>
                <w:rFonts w:ascii="Arial" w:hAnsi="Arial" w:cs="Arial"/>
              </w:rPr>
              <w:t xml:space="preserve"> la justificación de los motivos descritos en el apartado </w:t>
            </w:r>
            <w:r w:rsidR="00297433" w:rsidRPr="002F3662">
              <w:rPr>
                <w:rFonts w:ascii="Arial" w:hAnsi="Arial" w:cs="Arial"/>
              </w:rPr>
              <w:t>1 de esta O</w:t>
            </w:r>
            <w:r w:rsidR="00C3128D" w:rsidRPr="002F3662">
              <w:rPr>
                <w:rFonts w:ascii="Arial" w:hAnsi="Arial" w:cs="Arial"/>
              </w:rPr>
              <w:t>ferta</w:t>
            </w:r>
            <w:r w:rsidRPr="002F3662">
              <w:rPr>
                <w:rFonts w:ascii="Arial" w:hAnsi="Arial" w:cs="Arial"/>
              </w:rPr>
              <w:t>,</w:t>
            </w:r>
            <w:r w:rsidR="005A2975" w:rsidRPr="002F3662">
              <w:rPr>
                <w:rFonts w:ascii="Arial" w:hAnsi="Arial" w:cs="Arial"/>
              </w:rPr>
              <w:t xml:space="preserve"> debiendo </w:t>
            </w:r>
            <w:r w:rsidR="000534E4"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197" w14:textId="77777777" w:rsidR="00EC1C49" w:rsidRPr="002F3662" w:rsidRDefault="00EC1C49" w:rsidP="002F7E4A">
            <w:pPr>
              <w:pStyle w:val="IFTnormal"/>
              <w:numPr>
                <w:ilvl w:val="0"/>
                <w:numId w:val="78"/>
              </w:numPr>
              <w:rPr>
                <w:rFonts w:ascii="Arial" w:hAnsi="Arial" w:cs="Arial"/>
              </w:rPr>
            </w:pPr>
            <w:r w:rsidRPr="002F3662">
              <w:rPr>
                <w:rFonts w:ascii="Arial" w:hAnsi="Arial" w:cs="Arial"/>
              </w:rPr>
              <w:t>Cubrir los gastos de la visita en falso.</w:t>
            </w:r>
          </w:p>
          <w:p w14:paraId="39F07198" w14:textId="77777777" w:rsidR="00EC1C49" w:rsidRPr="002F3662" w:rsidRDefault="00EC1C49" w:rsidP="002F7E4A">
            <w:pPr>
              <w:pStyle w:val="IFTnormal"/>
              <w:numPr>
                <w:ilvl w:val="0"/>
                <w:numId w:val="78"/>
              </w:numPr>
              <w:rPr>
                <w:rFonts w:ascii="Arial" w:hAnsi="Arial" w:cs="Arial"/>
              </w:rPr>
            </w:pPr>
            <w:r w:rsidRPr="002F3662">
              <w:rPr>
                <w:rFonts w:ascii="Arial" w:hAnsi="Arial" w:cs="Arial"/>
              </w:rPr>
              <w:t>Proponer al CS una nueva fecha para concluir la habilitación del servicio.</w:t>
            </w:r>
          </w:p>
          <w:p w14:paraId="39F07199" w14:textId="77777777" w:rsidR="00EC1C49" w:rsidRPr="002F3662" w:rsidRDefault="0058703F" w:rsidP="004B11EB">
            <w:pPr>
              <w:pStyle w:val="IFTnormal"/>
              <w:rPr>
                <w:rFonts w:ascii="Arial" w:hAnsi="Arial" w:cs="Arial"/>
              </w:rPr>
            </w:pPr>
            <w:r w:rsidRPr="004558B9">
              <w:rPr>
                <w:rFonts w:ascii="Arial" w:hAnsi="Arial" w:cs="Arial"/>
                <w:b/>
              </w:rPr>
              <w:t>T</w:t>
            </w:r>
            <w:r w:rsidR="00A3465E" w:rsidRPr="00892846">
              <w:rPr>
                <w:rFonts w:ascii="Arial" w:hAnsi="Arial" w:cs="Arial"/>
                <w:b/>
              </w:rPr>
              <w:t>ranscurridos los 30 días naturales</w:t>
            </w:r>
            <w:r w:rsidRPr="004558B9">
              <w:rPr>
                <w:rFonts w:ascii="Arial" w:hAnsi="Arial" w:cs="Arial"/>
                <w:b/>
              </w:rPr>
              <w:t xml:space="preserve"> para realizar reagendaciones</w:t>
            </w:r>
            <w:r w:rsidR="00A3465E" w:rsidRPr="00892846">
              <w:rPr>
                <w:rFonts w:ascii="Arial" w:hAnsi="Arial" w:cs="Arial"/>
                <w:b/>
              </w:rPr>
              <w:t>.</w:t>
            </w:r>
            <w:r w:rsidR="00EC1C49" w:rsidRPr="002F3662">
              <w:rPr>
                <w:rFonts w:ascii="Arial" w:hAnsi="Arial" w:cs="Arial"/>
              </w:rPr>
              <w:t xml:space="preserve"> Si no fue posible la instalación de la acometida durante los </w:t>
            </w:r>
            <w:r w:rsidR="00A3465E">
              <w:rPr>
                <w:rFonts w:ascii="Arial" w:hAnsi="Arial" w:cs="Arial"/>
              </w:rPr>
              <w:t xml:space="preserve">30 </w:t>
            </w:r>
            <w:r w:rsidR="00EC1C49" w:rsidRPr="002F3662">
              <w:rPr>
                <w:rFonts w:ascii="Arial" w:hAnsi="Arial" w:cs="Arial"/>
              </w:rPr>
              <w:t xml:space="preserve">días </w:t>
            </w:r>
            <w:r w:rsidR="00A3465E">
              <w:rPr>
                <w:rFonts w:ascii="Arial" w:hAnsi="Arial" w:cs="Arial"/>
              </w:rPr>
              <w:t xml:space="preserve">naturales </w:t>
            </w:r>
            <w:r w:rsidR="00EC1C49" w:rsidRPr="002F3662">
              <w:rPr>
                <w:rFonts w:ascii="Arial" w:hAnsi="Arial" w:cs="Arial"/>
              </w:rPr>
              <w:t>por razones asociadas al usuario</w:t>
            </w:r>
            <w:r w:rsidR="00A3465E">
              <w:rPr>
                <w:rFonts w:ascii="Arial" w:hAnsi="Arial" w:cs="Arial"/>
              </w:rPr>
              <w:t xml:space="preserve"> o al CS</w:t>
            </w:r>
            <w:r w:rsidR="00EC1C49" w:rsidRPr="002F3662">
              <w:rPr>
                <w:rFonts w:ascii="Arial" w:hAnsi="Arial" w:cs="Arial"/>
              </w:rPr>
              <w:t>, el CS deberá:</w:t>
            </w:r>
          </w:p>
          <w:p w14:paraId="39F0719A" w14:textId="77777777" w:rsidR="00EC1C49" w:rsidRPr="002F3662" w:rsidRDefault="00EC1C49" w:rsidP="002F7E4A">
            <w:pPr>
              <w:pStyle w:val="IFTnormal"/>
              <w:numPr>
                <w:ilvl w:val="0"/>
                <w:numId w:val="79"/>
              </w:numPr>
              <w:rPr>
                <w:rFonts w:ascii="Arial" w:hAnsi="Arial" w:cs="Arial"/>
              </w:rPr>
            </w:pPr>
            <w:r w:rsidRPr="002F3662">
              <w:rPr>
                <w:rFonts w:ascii="Arial" w:hAnsi="Arial" w:cs="Arial"/>
              </w:rPr>
              <w:t>Reingresar la solicitud en caso de que desee programar nuevamente la instalación.</w:t>
            </w:r>
          </w:p>
          <w:p w14:paraId="39F0719B" w14:textId="77777777" w:rsidR="00EC1C49" w:rsidRPr="002F3662" w:rsidRDefault="00EC1C49" w:rsidP="002F7E4A">
            <w:pPr>
              <w:pStyle w:val="IFTnormal"/>
              <w:numPr>
                <w:ilvl w:val="0"/>
                <w:numId w:val="79"/>
              </w:numPr>
              <w:rPr>
                <w:rFonts w:ascii="Arial" w:hAnsi="Arial" w:cs="Arial"/>
              </w:rPr>
            </w:pPr>
            <w:r w:rsidRPr="002F3662">
              <w:rPr>
                <w:rFonts w:ascii="Arial" w:hAnsi="Arial" w:cs="Arial"/>
              </w:rPr>
              <w:t>Cancelar la solicitud en caso de que desee rechazar el servicio.</w:t>
            </w:r>
          </w:p>
          <w:p w14:paraId="39F0719C" w14:textId="77777777" w:rsidR="00EC1C49" w:rsidRPr="002F3662" w:rsidRDefault="00081112" w:rsidP="006E29BA">
            <w:pPr>
              <w:pStyle w:val="IFTnormal"/>
              <w:numPr>
                <w:ilvl w:val="0"/>
                <w:numId w:val="79"/>
              </w:numPr>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p>
        </w:tc>
      </w:tr>
    </w:tbl>
    <w:p w14:paraId="39F0719E" w14:textId="77777777" w:rsidR="00EC1C49" w:rsidRPr="002F3662" w:rsidRDefault="00EC1C49" w:rsidP="004B11EB">
      <w:pPr>
        <w:pStyle w:val="IFTnormal"/>
        <w:rPr>
          <w:rFonts w:ascii="Arial" w:hAnsi="Arial" w:cs="Arial"/>
        </w:rPr>
      </w:pPr>
      <w:r w:rsidRPr="002F3662">
        <w:rPr>
          <w:rFonts w:ascii="Arial" w:hAnsi="Arial" w:cs="Arial"/>
        </w:rPr>
        <w:t>Nota:</w:t>
      </w:r>
    </w:p>
    <w:p w14:paraId="39F0719F" w14:textId="77777777" w:rsidR="000D439D" w:rsidRPr="002F3662" w:rsidRDefault="00EC1C49" w:rsidP="004B11EB">
      <w:pPr>
        <w:pStyle w:val="IFTnormal"/>
        <w:rPr>
          <w:rFonts w:ascii="Arial" w:hAnsi="Arial" w:cs="Arial"/>
        </w:rPr>
      </w:pPr>
      <w:r w:rsidRPr="002F3662">
        <w:rPr>
          <w:rFonts w:ascii="Arial" w:hAnsi="Arial" w:cs="Arial"/>
        </w:rPr>
        <w:t xml:space="preserve">El registro, modificación y confirmación </w:t>
      </w:r>
      <w:r w:rsidR="00E32247" w:rsidRPr="002F3662">
        <w:rPr>
          <w:rFonts w:ascii="Arial" w:hAnsi="Arial" w:cs="Arial"/>
        </w:rPr>
        <w:t>de fechas</w:t>
      </w:r>
      <w:r w:rsidRPr="002F3662">
        <w:rPr>
          <w:rFonts w:ascii="Arial" w:hAnsi="Arial" w:cs="Arial"/>
        </w:rPr>
        <w:t xml:space="preserve"> se hará a través del </w:t>
      </w:r>
      <w:r w:rsidR="003F1181" w:rsidRPr="002F3662">
        <w:rPr>
          <w:rFonts w:ascii="Arial" w:hAnsi="Arial" w:cs="Arial"/>
        </w:rPr>
        <w:t>SEG/SIPO</w:t>
      </w:r>
      <w:r w:rsidR="00517A55" w:rsidRPr="002F3662">
        <w:rPr>
          <w:rFonts w:ascii="Arial" w:hAnsi="Arial" w:cs="Arial"/>
        </w:rPr>
        <w:t>.</w:t>
      </w:r>
    </w:p>
    <w:p w14:paraId="39F071A0" w14:textId="77777777" w:rsidR="00623379" w:rsidRPr="002F3662" w:rsidRDefault="00623379" w:rsidP="00623379">
      <w:pPr>
        <w:pStyle w:val="IFTnormal"/>
        <w:rPr>
          <w:rFonts w:ascii="Arial" w:hAnsi="Arial" w:cs="Arial"/>
          <w:b/>
        </w:rPr>
      </w:pPr>
      <w:r w:rsidRPr="002F3662">
        <w:rPr>
          <w:rFonts w:ascii="Arial" w:hAnsi="Arial" w:cs="Arial"/>
          <w:b/>
        </w:rPr>
        <w:t>Procedimiento de comunicación entre los dispatchers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3249"/>
        <w:gridCol w:w="5579"/>
      </w:tblGrid>
      <w:tr w:rsidR="00623379" w:rsidRPr="002F3662" w14:paraId="39F071A3" w14:textId="77777777" w:rsidTr="00DD5100">
        <w:trPr>
          <w:trHeight w:val="517"/>
          <w:tblHeader/>
          <w:jc w:val="center"/>
        </w:trPr>
        <w:tc>
          <w:tcPr>
            <w:tcW w:w="3249" w:type="dxa"/>
            <w:shd w:val="clear" w:color="auto" w:fill="D9E2F3" w:themeFill="accent1" w:themeFillTint="33"/>
          </w:tcPr>
          <w:p w14:paraId="39F071A1" w14:textId="77777777" w:rsidR="00623379" w:rsidRPr="002F3662" w:rsidRDefault="00623379" w:rsidP="000413F2">
            <w:pPr>
              <w:pStyle w:val="IFTnormal"/>
              <w:jc w:val="center"/>
              <w:rPr>
                <w:rFonts w:ascii="Arial" w:hAnsi="Arial" w:cs="Arial"/>
                <w:b/>
              </w:rPr>
            </w:pPr>
            <w:r w:rsidRPr="002F3662">
              <w:rPr>
                <w:rFonts w:ascii="Arial" w:hAnsi="Arial" w:cs="Arial"/>
                <w:b/>
              </w:rPr>
              <w:t>Actividad</w:t>
            </w:r>
          </w:p>
        </w:tc>
        <w:tc>
          <w:tcPr>
            <w:tcW w:w="5579" w:type="dxa"/>
            <w:shd w:val="clear" w:color="auto" w:fill="D9E2F3" w:themeFill="accent1" w:themeFillTint="33"/>
          </w:tcPr>
          <w:p w14:paraId="39F071A2" w14:textId="77777777" w:rsidR="00623379" w:rsidRPr="002F3662" w:rsidRDefault="00623379" w:rsidP="000413F2">
            <w:pPr>
              <w:pStyle w:val="IFTnormal"/>
              <w:jc w:val="center"/>
              <w:rPr>
                <w:rFonts w:ascii="Arial" w:hAnsi="Arial" w:cs="Arial"/>
                <w:b/>
              </w:rPr>
            </w:pPr>
            <w:r w:rsidRPr="002F3662">
              <w:rPr>
                <w:rFonts w:ascii="Arial" w:hAnsi="Arial" w:cs="Arial"/>
                <w:b/>
              </w:rPr>
              <w:t>Descripción</w:t>
            </w:r>
          </w:p>
        </w:tc>
      </w:tr>
      <w:tr w:rsidR="00623379" w:rsidRPr="002F3662" w14:paraId="39F071A6" w14:textId="77777777" w:rsidTr="00D765CC">
        <w:trPr>
          <w:jc w:val="center"/>
        </w:trPr>
        <w:tc>
          <w:tcPr>
            <w:tcW w:w="3249" w:type="dxa"/>
            <w:shd w:val="clear" w:color="auto" w:fill="auto"/>
          </w:tcPr>
          <w:p w14:paraId="39F071A4" w14:textId="77777777" w:rsidR="00623379" w:rsidRPr="002F3662" w:rsidRDefault="00623379" w:rsidP="000413F2">
            <w:pPr>
              <w:pStyle w:val="IFTnormal"/>
              <w:rPr>
                <w:rFonts w:ascii="Arial" w:hAnsi="Arial" w:cs="Arial"/>
                <w:b/>
              </w:rPr>
            </w:pPr>
            <w:r w:rsidRPr="002F3662">
              <w:rPr>
                <w:rFonts w:ascii="Arial" w:hAnsi="Arial" w:cs="Arial"/>
                <w:b/>
              </w:rPr>
              <w:t>Programación de la visita.</w:t>
            </w:r>
          </w:p>
        </w:tc>
        <w:tc>
          <w:tcPr>
            <w:tcW w:w="5579" w:type="dxa"/>
            <w:shd w:val="clear" w:color="auto" w:fill="auto"/>
          </w:tcPr>
          <w:p w14:paraId="39F071A5" w14:textId="77777777" w:rsidR="00623379" w:rsidRPr="002F3662" w:rsidRDefault="00623379" w:rsidP="000413F2">
            <w:pPr>
              <w:pStyle w:val="IFTnormal"/>
              <w:rPr>
                <w:rFonts w:ascii="Arial" w:hAnsi="Arial" w:cs="Arial"/>
              </w:rPr>
            </w:pPr>
            <w:r w:rsidRPr="002F3662">
              <w:rPr>
                <w:rFonts w:ascii="Arial" w:hAnsi="Arial" w:cs="Arial"/>
              </w:rPr>
              <w:t>El CS deberá ingresar en el SEG/SIPO la fecha y hora de la instalación solicitada.</w:t>
            </w:r>
          </w:p>
        </w:tc>
      </w:tr>
      <w:tr w:rsidR="00623379" w:rsidRPr="002F3662" w14:paraId="39F071AB" w14:textId="77777777" w:rsidTr="00D765CC">
        <w:trPr>
          <w:jc w:val="center"/>
        </w:trPr>
        <w:tc>
          <w:tcPr>
            <w:tcW w:w="3249" w:type="dxa"/>
            <w:shd w:val="clear" w:color="auto" w:fill="auto"/>
          </w:tcPr>
          <w:p w14:paraId="39F071A7" w14:textId="77777777" w:rsidR="00623379" w:rsidRPr="002F3662" w:rsidRDefault="00623379" w:rsidP="000413F2">
            <w:pPr>
              <w:pStyle w:val="IFTnormal"/>
              <w:rPr>
                <w:rFonts w:ascii="Arial" w:hAnsi="Arial" w:cs="Arial"/>
                <w:b/>
              </w:rPr>
            </w:pPr>
            <w:r w:rsidRPr="002F3662">
              <w:rPr>
                <w:rFonts w:ascii="Arial" w:hAnsi="Arial" w:cs="Arial"/>
                <w:b/>
              </w:rPr>
              <w:t>Durante la visita.</w:t>
            </w:r>
          </w:p>
        </w:tc>
        <w:tc>
          <w:tcPr>
            <w:tcW w:w="5579" w:type="dxa"/>
            <w:shd w:val="clear" w:color="auto" w:fill="auto"/>
          </w:tcPr>
          <w:p w14:paraId="39F071A8" w14:textId="77777777" w:rsidR="00623379" w:rsidRPr="002F3662" w:rsidRDefault="00623379" w:rsidP="000413F2">
            <w:pPr>
              <w:pStyle w:val="IFTnormal"/>
              <w:rPr>
                <w:rFonts w:ascii="Arial" w:hAnsi="Arial" w:cs="Arial"/>
              </w:rPr>
            </w:pPr>
            <w:r w:rsidRPr="002F3662">
              <w:rPr>
                <w:rFonts w:ascii="Arial" w:hAnsi="Arial" w:cs="Arial"/>
              </w:rPr>
              <w:t>El técnico de la EM se presentará a la hora acordada en el sitio de instalación.</w:t>
            </w:r>
          </w:p>
          <w:p w14:paraId="39F071A9" w14:textId="77777777" w:rsidR="00623379" w:rsidRPr="002F3662" w:rsidRDefault="00623379" w:rsidP="000413F2">
            <w:pPr>
              <w:pStyle w:val="IFTnormal"/>
              <w:numPr>
                <w:ilvl w:val="0"/>
                <w:numId w:val="247"/>
              </w:numPr>
              <w:rPr>
                <w:rFonts w:ascii="Arial" w:hAnsi="Arial" w:cs="Arial"/>
              </w:rPr>
            </w:pPr>
            <w:r w:rsidRPr="002F3662">
              <w:rPr>
                <w:rFonts w:ascii="Arial" w:hAnsi="Arial" w:cs="Arial"/>
              </w:rPr>
              <w:t>Si el técnico de la EM se presenta a tiempo, el técnico procede con la instalación del servicio</w:t>
            </w:r>
          </w:p>
          <w:p w14:paraId="39F071AA" w14:textId="77777777" w:rsidR="00623379" w:rsidRPr="002F3662" w:rsidRDefault="00A41FB6" w:rsidP="000413F2">
            <w:pPr>
              <w:pStyle w:val="IFTnormal"/>
              <w:numPr>
                <w:ilvl w:val="0"/>
                <w:numId w:val="247"/>
              </w:numPr>
              <w:rPr>
                <w:rFonts w:ascii="Arial" w:hAnsi="Arial" w:cs="Arial"/>
              </w:rPr>
            </w:pPr>
            <w:r w:rsidRPr="002F3662">
              <w:rPr>
                <w:rFonts w:ascii="Arial" w:hAnsi="Arial" w:cs="Arial"/>
              </w:rPr>
              <w:t>Si a los 45</w:t>
            </w:r>
            <w:r w:rsidRPr="002F3662" w:rsidDel="00257C40">
              <w:rPr>
                <w:rFonts w:ascii="Arial" w:hAnsi="Arial" w:cs="Arial"/>
              </w:rPr>
              <w:t xml:space="preserve"> </w:t>
            </w:r>
            <w:r w:rsidRPr="002F3662">
              <w:rPr>
                <w:rFonts w:ascii="Arial" w:hAnsi="Arial" w:cs="Arial"/>
              </w:rPr>
              <w:t xml:space="preserve">minutos posteriores </w:t>
            </w:r>
            <w:r w:rsidR="00623379" w:rsidRPr="002F3662">
              <w:rPr>
                <w:rFonts w:ascii="Arial" w:hAnsi="Arial" w:cs="Arial"/>
              </w:rPr>
              <w:t>de la hora acordada el técnico de la EM no se presenta en el sitio de instalación, el CS se comunicará a través de la línea indicada por la EM con los dispatchers notificando que no se ha presentado el técnico.</w:t>
            </w:r>
          </w:p>
        </w:tc>
      </w:tr>
      <w:tr w:rsidR="00623379" w:rsidRPr="002F3662" w14:paraId="39F071B0" w14:textId="77777777" w:rsidTr="00D765CC">
        <w:trPr>
          <w:jc w:val="center"/>
        </w:trPr>
        <w:tc>
          <w:tcPr>
            <w:tcW w:w="3249" w:type="dxa"/>
            <w:shd w:val="clear" w:color="auto" w:fill="auto"/>
          </w:tcPr>
          <w:p w14:paraId="39F071AC" w14:textId="77777777" w:rsidR="00623379" w:rsidRPr="002F3662" w:rsidRDefault="00623379" w:rsidP="000413F2">
            <w:pPr>
              <w:pStyle w:val="IFTnormal"/>
              <w:rPr>
                <w:rFonts w:ascii="Arial" w:hAnsi="Arial" w:cs="Arial"/>
                <w:b/>
              </w:rPr>
            </w:pPr>
            <w:r w:rsidRPr="002F3662">
              <w:rPr>
                <w:rFonts w:ascii="Arial" w:hAnsi="Arial" w:cs="Arial"/>
                <w:b/>
              </w:rPr>
              <w:t>Comunicación entre dispatchers.</w:t>
            </w:r>
          </w:p>
        </w:tc>
        <w:tc>
          <w:tcPr>
            <w:tcW w:w="5579" w:type="dxa"/>
            <w:shd w:val="clear" w:color="auto" w:fill="auto"/>
          </w:tcPr>
          <w:p w14:paraId="39F071AD" w14:textId="77777777" w:rsidR="00A41FB6" w:rsidRPr="002F3662" w:rsidRDefault="00A41FB6" w:rsidP="00A41FB6">
            <w:pPr>
              <w:pStyle w:val="IFTnormal"/>
              <w:rPr>
                <w:rFonts w:ascii="Arial" w:hAnsi="Arial" w:cs="Arial"/>
              </w:rPr>
            </w:pPr>
            <w:r w:rsidRPr="002F3662">
              <w:rPr>
                <w:rFonts w:ascii="Arial" w:hAnsi="Arial" w:cs="Arial"/>
              </w:rPr>
              <w:t>El área de atención a CS de la EM, realizará las gestiones necesarias para llevar a cabo la instalación del servicio el mismo día.</w:t>
            </w:r>
          </w:p>
          <w:p w14:paraId="39F071AE" w14:textId="77777777" w:rsidR="00A41FB6" w:rsidRPr="002F3662" w:rsidRDefault="00A41FB6" w:rsidP="00A41FB6">
            <w:pPr>
              <w:pStyle w:val="IFTnormal"/>
              <w:rPr>
                <w:rFonts w:ascii="Arial" w:hAnsi="Arial" w:cs="Arial"/>
              </w:rPr>
            </w:pPr>
            <w:r w:rsidRPr="002F3662">
              <w:rPr>
                <w:rFonts w:ascii="Arial" w:hAnsi="Arial" w:cs="Arial"/>
              </w:rPr>
              <w:t>Dentro de los siguientes 15 minutos, la EM realiza las gestiones internas para la instalación del servicio el mismo día.</w:t>
            </w:r>
          </w:p>
          <w:p w14:paraId="39F071AF" w14:textId="77777777" w:rsidR="00623379" w:rsidRPr="002F3662" w:rsidRDefault="00A41FB6" w:rsidP="00A41FB6">
            <w:pPr>
              <w:pStyle w:val="IFTnormal"/>
              <w:rPr>
                <w:rFonts w:ascii="Arial" w:hAnsi="Arial" w:cs="Arial"/>
              </w:rPr>
            </w:pPr>
            <w:r w:rsidRPr="002F3662">
              <w:rPr>
                <w:rFonts w:ascii="Arial" w:hAnsi="Arial" w:cs="Arial"/>
              </w:rPr>
              <w:t>La EM dará respuesta al CS a través del número telefónico indicado por el CS para coordinar la hora de llegada del técnico de la EM.</w:t>
            </w:r>
          </w:p>
        </w:tc>
      </w:tr>
      <w:tr w:rsidR="00623379" w:rsidRPr="002F3662" w14:paraId="39F071B5" w14:textId="77777777" w:rsidTr="00DD5100">
        <w:trPr>
          <w:jc w:val="center"/>
        </w:trPr>
        <w:tc>
          <w:tcPr>
            <w:tcW w:w="3249" w:type="dxa"/>
            <w:tcBorders>
              <w:bottom w:val="single" w:sz="4" w:space="0" w:color="auto"/>
            </w:tcBorders>
            <w:shd w:val="clear" w:color="auto" w:fill="auto"/>
          </w:tcPr>
          <w:p w14:paraId="39F071B1" w14:textId="77777777" w:rsidR="00623379" w:rsidRPr="002F3662" w:rsidRDefault="00623379" w:rsidP="000413F2">
            <w:pPr>
              <w:pStyle w:val="IFTnormal"/>
              <w:rPr>
                <w:rFonts w:ascii="Arial" w:hAnsi="Arial" w:cs="Arial"/>
                <w:b/>
              </w:rPr>
            </w:pPr>
            <w:r w:rsidRPr="002F3662">
              <w:rPr>
                <w:rFonts w:ascii="Arial" w:hAnsi="Arial" w:cs="Arial"/>
                <w:b/>
              </w:rPr>
              <w:t>Aceptación de la reprogramación de hora de instalación.</w:t>
            </w:r>
          </w:p>
        </w:tc>
        <w:tc>
          <w:tcPr>
            <w:tcW w:w="5579" w:type="dxa"/>
            <w:tcBorders>
              <w:bottom w:val="single" w:sz="4" w:space="0" w:color="auto"/>
            </w:tcBorders>
            <w:shd w:val="clear" w:color="auto" w:fill="auto"/>
          </w:tcPr>
          <w:p w14:paraId="39F071B2" w14:textId="77777777" w:rsidR="00A41FB6" w:rsidRPr="002F3662" w:rsidRDefault="00A41FB6" w:rsidP="00A41FB6">
            <w:pPr>
              <w:pStyle w:val="IFTnormal"/>
              <w:rPr>
                <w:rFonts w:ascii="Arial" w:hAnsi="Arial" w:cs="Arial"/>
              </w:rPr>
            </w:pPr>
            <w:r w:rsidRPr="002F3662">
              <w:rPr>
                <w:rFonts w:ascii="Arial" w:hAnsi="Arial" w:cs="Arial"/>
                <w:b/>
              </w:rPr>
              <w:t>Si el CS acepta la nueva hora de instalación</w:t>
            </w:r>
            <w:r w:rsidRPr="002F3662">
              <w:rPr>
                <w:rFonts w:ascii="Arial" w:hAnsi="Arial" w:cs="Arial"/>
              </w:rPr>
              <w:t>, el técnico de la EM se presentará a la nueva hora acordada y procederá con la instalación del servicio. Posteriormente debe notificar vía SEG como Instalación exitosa.</w:t>
            </w:r>
          </w:p>
          <w:p w14:paraId="39F071B3" w14:textId="77777777" w:rsidR="00A41FB6" w:rsidRPr="002F3662" w:rsidRDefault="00A41FB6" w:rsidP="00A41FB6">
            <w:pPr>
              <w:pStyle w:val="IFTnormal"/>
              <w:rPr>
                <w:rFonts w:ascii="Arial" w:hAnsi="Arial" w:cs="Arial"/>
              </w:rPr>
            </w:pPr>
            <w:r w:rsidRPr="002F3662">
              <w:rPr>
                <w:rFonts w:ascii="Arial" w:hAnsi="Arial" w:cs="Arial"/>
                <w:b/>
              </w:rPr>
              <w:t xml:space="preserve">Si el CS no acepta la hora propuesta por la EM </w:t>
            </w:r>
            <w:r w:rsidRPr="002F3662">
              <w:rPr>
                <w:rFonts w:ascii="Arial" w:hAnsi="Arial" w:cs="Arial"/>
              </w:rPr>
              <w:t>se reagendará la instalación bajo común acuerdo del CS y la EM y se notificará la nueva fecha y hora en el módulo de reagendaciones del SEG/SIPO y se retoma el proceso de instalación.</w:t>
            </w:r>
          </w:p>
          <w:p w14:paraId="39F071B4" w14:textId="77777777" w:rsidR="00623379" w:rsidRPr="002F3662" w:rsidRDefault="00A41FB6" w:rsidP="00A41FB6">
            <w:pPr>
              <w:pStyle w:val="IFTnormal"/>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p>
        </w:tc>
      </w:tr>
      <w:tr w:rsidR="00623379" w:rsidRPr="002F3662" w14:paraId="39F071B8" w14:textId="77777777" w:rsidTr="00DD5100">
        <w:trPr>
          <w:jc w:val="center"/>
        </w:trPr>
        <w:tc>
          <w:tcPr>
            <w:tcW w:w="3249" w:type="dxa"/>
            <w:shd w:val="clear" w:color="auto" w:fill="FFFFFF" w:themeFill="background1"/>
          </w:tcPr>
          <w:p w14:paraId="39F071B6" w14:textId="77777777" w:rsidR="00623379" w:rsidRPr="00FB5154" w:rsidRDefault="00623379" w:rsidP="000413F2">
            <w:pPr>
              <w:pStyle w:val="IFTnormal"/>
              <w:rPr>
                <w:rFonts w:ascii="Arial" w:hAnsi="Arial" w:cs="Arial"/>
                <w:b/>
              </w:rPr>
            </w:pPr>
            <w:r w:rsidRPr="00892846">
              <w:rPr>
                <w:rFonts w:ascii="Arial" w:hAnsi="Arial" w:cs="Arial"/>
                <w:b/>
              </w:rPr>
              <w:t>Una vez instalado el s</w:t>
            </w:r>
            <w:r w:rsidRPr="00FB5154">
              <w:rPr>
                <w:rFonts w:ascii="Arial" w:hAnsi="Arial" w:cs="Arial"/>
                <w:b/>
              </w:rPr>
              <w:t>ervicio.</w:t>
            </w:r>
          </w:p>
        </w:tc>
        <w:tc>
          <w:tcPr>
            <w:tcW w:w="5579" w:type="dxa"/>
            <w:shd w:val="clear" w:color="auto" w:fill="FFFFFF" w:themeFill="background1"/>
          </w:tcPr>
          <w:p w14:paraId="39F071B7" w14:textId="77777777" w:rsidR="00623379" w:rsidRPr="002F3662" w:rsidDel="00C47C9A" w:rsidRDefault="00623379" w:rsidP="000413F2">
            <w:pPr>
              <w:pStyle w:val="IFTnormal"/>
              <w:rPr>
                <w:rFonts w:ascii="Arial" w:hAnsi="Arial" w:cs="Arial"/>
              </w:rPr>
            </w:pPr>
            <w:r w:rsidRPr="00892846">
              <w:rPr>
                <w:rFonts w:ascii="Arial" w:hAnsi="Arial" w:cs="Arial"/>
              </w:rPr>
              <w:t>La EM notifica vía SEG/SIPO la  instalación exitosa.</w:t>
            </w:r>
          </w:p>
        </w:tc>
      </w:tr>
    </w:tbl>
    <w:p w14:paraId="39F071B9" w14:textId="77777777" w:rsidR="00623379" w:rsidRPr="002F3662" w:rsidRDefault="00623379" w:rsidP="004B11EB">
      <w:pPr>
        <w:pStyle w:val="IFTnormal"/>
        <w:rPr>
          <w:rFonts w:ascii="Arial" w:hAnsi="Arial" w:cs="Arial"/>
          <w:b/>
        </w:rPr>
      </w:pPr>
    </w:p>
    <w:p w14:paraId="39F071BA" w14:textId="77777777" w:rsidR="00EC1C49" w:rsidRPr="002F3662" w:rsidRDefault="00EC1C49" w:rsidP="004B11EB">
      <w:pPr>
        <w:pStyle w:val="IFTnormal"/>
        <w:rPr>
          <w:rFonts w:ascii="Arial" w:hAnsi="Arial" w:cs="Arial"/>
          <w:b/>
        </w:rPr>
      </w:pPr>
      <w:r w:rsidRPr="002F3662">
        <w:rPr>
          <w:rFonts w:ascii="Arial" w:hAnsi="Arial" w:cs="Arial"/>
          <w:b/>
        </w:rPr>
        <w:t>Procedimiento de Baja del servicio SDTBL, SDCBL, SDTSBL, SDCSBL</w:t>
      </w:r>
    </w:p>
    <w:p w14:paraId="39F071BB" w14:textId="77777777" w:rsidR="00EC1C49" w:rsidRPr="002F3662" w:rsidRDefault="00EC1C49"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4A7456" w:rsidRPr="002F3662">
        <w:rPr>
          <w:rFonts w:ascii="Arial" w:hAnsi="Arial" w:cs="Arial"/>
        </w:rPr>
        <w:t xml:space="preserve">la </w:t>
      </w:r>
      <w:r w:rsidR="008B5856" w:rsidRPr="002F3662">
        <w:rPr>
          <w:rFonts w:ascii="Arial" w:hAnsi="Arial" w:cs="Arial"/>
        </w:rPr>
        <w:t>EM</w:t>
      </w:r>
      <w:r w:rsidR="00D4440F" w:rsidRPr="002F3662">
        <w:rPr>
          <w:rFonts w:ascii="Arial" w:hAnsi="Arial" w:cs="Arial"/>
        </w:rPr>
        <w:t xml:space="preserve"> </w:t>
      </w:r>
      <w:r w:rsidRPr="002F3662">
        <w:rPr>
          <w:rFonts w:ascii="Arial" w:hAnsi="Arial" w:cs="Arial"/>
        </w:rPr>
        <w:t xml:space="preserve">y del CS, a fin de realizar la baja de los servicios de Desagregación Total y Compartida del Bucle y del Sub-bucle; las fases en que se divide este procedimiento son: </w:t>
      </w:r>
      <w:r w:rsidRPr="002F3662">
        <w:rPr>
          <w:rFonts w:ascii="Arial" w:hAnsi="Arial" w:cs="Arial"/>
          <w:b/>
        </w:rPr>
        <w:t>(i)</w:t>
      </w:r>
      <w:r w:rsidRPr="002F3662">
        <w:rPr>
          <w:rFonts w:ascii="Arial" w:hAnsi="Arial" w:cs="Arial"/>
        </w:rPr>
        <w:t xml:space="preserve"> </w:t>
      </w:r>
      <w:r w:rsidRPr="002F3662">
        <w:rPr>
          <w:rStyle w:val="IFTnormalCar"/>
          <w:rFonts w:ascii="Arial" w:hAnsi="Arial" w:cs="Arial"/>
        </w:rPr>
        <w:t xml:space="preserve">Envío </w:t>
      </w:r>
      <w:r w:rsidRPr="002F3662">
        <w:rPr>
          <w:rFonts w:ascii="Arial" w:hAnsi="Arial" w:cs="Arial"/>
        </w:rPr>
        <w:t xml:space="preserve">y validación de la solicitud para que el CS manifieste su intención de dar de baja servicios, verificando a través del </w:t>
      </w:r>
      <w:r w:rsidR="003F1181" w:rsidRPr="002F3662">
        <w:rPr>
          <w:rFonts w:ascii="Arial" w:hAnsi="Arial" w:cs="Arial"/>
        </w:rPr>
        <w:t>SEG/SIPO</w:t>
      </w:r>
      <w:r w:rsidRPr="002F3662">
        <w:rPr>
          <w:rFonts w:ascii="Arial" w:hAnsi="Arial" w:cs="Arial"/>
        </w:rPr>
        <w:t xml:space="preserve"> que la solicitud cuenta con todos los elementos; y </w:t>
      </w:r>
      <w:r w:rsidRPr="002F3662">
        <w:rPr>
          <w:rFonts w:ascii="Arial" w:hAnsi="Arial" w:cs="Arial"/>
          <w:b/>
        </w:rPr>
        <w:t>(ii)</w:t>
      </w:r>
      <w:r w:rsidRPr="002F3662">
        <w:rPr>
          <w:rFonts w:ascii="Arial" w:hAnsi="Arial" w:cs="Arial"/>
        </w:rPr>
        <w:t xml:space="preserve"> Baja del (los) servicio (s) y de la facturación correspondiente.</w:t>
      </w:r>
    </w:p>
    <w:tbl>
      <w:tblPr>
        <w:tblW w:w="499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9"/>
        <w:gridCol w:w="5573"/>
      </w:tblGrid>
      <w:tr w:rsidR="00EC1C49" w:rsidRPr="002F3662" w14:paraId="39F071BE" w14:textId="77777777" w:rsidTr="006E29BA">
        <w:trPr>
          <w:tblHeader/>
        </w:trPr>
        <w:tc>
          <w:tcPr>
            <w:tcW w:w="1838" w:type="pct"/>
            <w:shd w:val="clear" w:color="auto" w:fill="ACB9CA"/>
          </w:tcPr>
          <w:p w14:paraId="39F071BC" w14:textId="77777777" w:rsidR="00EC1C49" w:rsidRPr="002F3662" w:rsidRDefault="00EC1C49" w:rsidP="0023172A">
            <w:pPr>
              <w:spacing w:after="200" w:line="276" w:lineRule="auto"/>
              <w:jc w:val="both"/>
              <w:rPr>
                <w:rFonts w:ascii="Arial" w:hAnsi="Arial" w:cs="Arial"/>
                <w:b/>
              </w:rPr>
            </w:pPr>
            <w:r w:rsidRPr="002F3662">
              <w:rPr>
                <w:rFonts w:ascii="Arial" w:hAnsi="Arial" w:cs="Arial"/>
                <w:b/>
              </w:rPr>
              <w:t>Etapa</w:t>
            </w:r>
          </w:p>
        </w:tc>
        <w:tc>
          <w:tcPr>
            <w:tcW w:w="3162" w:type="pct"/>
            <w:shd w:val="clear" w:color="auto" w:fill="ACB9CA"/>
          </w:tcPr>
          <w:p w14:paraId="39F071BD" w14:textId="77777777" w:rsidR="00EC1C49" w:rsidRPr="002F3662" w:rsidRDefault="00EC1C49" w:rsidP="0023172A">
            <w:pPr>
              <w:spacing w:after="200" w:line="276" w:lineRule="auto"/>
              <w:jc w:val="both"/>
              <w:rPr>
                <w:rFonts w:ascii="Arial" w:hAnsi="Arial" w:cs="Arial"/>
                <w:b/>
              </w:rPr>
            </w:pPr>
            <w:r w:rsidRPr="002F3662">
              <w:rPr>
                <w:rFonts w:ascii="Arial" w:hAnsi="Arial" w:cs="Arial"/>
                <w:b/>
              </w:rPr>
              <w:t>Descripción</w:t>
            </w:r>
          </w:p>
        </w:tc>
      </w:tr>
      <w:tr w:rsidR="00EC1C49" w:rsidRPr="002F3662" w14:paraId="39F071C2" w14:textId="77777777" w:rsidTr="006947F7">
        <w:tc>
          <w:tcPr>
            <w:tcW w:w="1838" w:type="pct"/>
            <w:shd w:val="clear" w:color="auto" w:fill="auto"/>
          </w:tcPr>
          <w:p w14:paraId="39F071BF" w14:textId="77777777" w:rsidR="00EC1C49" w:rsidRPr="002F3662" w:rsidRDefault="00EC1C49" w:rsidP="004B11EB">
            <w:pPr>
              <w:pStyle w:val="IFTnormal"/>
              <w:rPr>
                <w:rFonts w:ascii="Arial" w:hAnsi="Arial" w:cs="Arial"/>
                <w:b/>
              </w:rPr>
            </w:pPr>
            <w:r w:rsidRPr="002F3662">
              <w:rPr>
                <w:rFonts w:ascii="Arial" w:hAnsi="Arial" w:cs="Arial"/>
                <w:b/>
              </w:rPr>
              <w:t xml:space="preserve">Envío y </w:t>
            </w:r>
            <w:r w:rsidRPr="002F3662">
              <w:rPr>
                <w:rStyle w:val="IFTnormalCar"/>
                <w:rFonts w:ascii="Arial" w:hAnsi="Arial" w:cs="Arial"/>
                <w:b/>
              </w:rPr>
              <w:t xml:space="preserve">Validación de </w:t>
            </w:r>
            <w:r w:rsidR="00D77348" w:rsidRPr="002F3662">
              <w:rPr>
                <w:rStyle w:val="IFTnormalCar"/>
                <w:rFonts w:ascii="Arial" w:hAnsi="Arial" w:cs="Arial"/>
                <w:b/>
              </w:rPr>
              <w:t xml:space="preserve">la </w:t>
            </w:r>
            <w:r w:rsidRPr="002F3662">
              <w:rPr>
                <w:rStyle w:val="IFTnormalCar"/>
                <w:rFonts w:ascii="Arial" w:hAnsi="Arial" w:cs="Arial"/>
                <w:b/>
              </w:rPr>
              <w:t>solicitud</w:t>
            </w:r>
          </w:p>
        </w:tc>
        <w:tc>
          <w:tcPr>
            <w:tcW w:w="3162" w:type="pct"/>
            <w:shd w:val="clear" w:color="auto" w:fill="auto"/>
          </w:tcPr>
          <w:p w14:paraId="39F071C0" w14:textId="77777777" w:rsidR="00EC1C49" w:rsidRPr="002F3662" w:rsidRDefault="00EC1C49" w:rsidP="004B11EB">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xml:space="preserve">, </w:t>
            </w:r>
            <w:r w:rsidR="00F165F7" w:rsidRPr="002F3662">
              <w:rPr>
                <w:rFonts w:ascii="Arial" w:hAnsi="Arial" w:cs="Arial"/>
              </w:rPr>
              <w:t xml:space="preserve">(podrá capturarlas de forma individual o masiva) </w:t>
            </w:r>
            <w:r w:rsidRPr="002F3662">
              <w:rPr>
                <w:rFonts w:ascii="Arial" w:hAnsi="Arial" w:cs="Arial"/>
              </w:rPr>
              <w:t>validando en línea el NIS</w:t>
            </w:r>
            <w:r w:rsidR="00182926" w:rsidRPr="002F3662">
              <w:rPr>
                <w:rFonts w:ascii="Arial" w:hAnsi="Arial" w:cs="Arial"/>
              </w:rPr>
              <w:t xml:space="preserve"> de </w:t>
            </w:r>
            <w:r w:rsidRPr="002F3662">
              <w:rPr>
                <w:rFonts w:ascii="Arial" w:hAnsi="Arial" w:cs="Arial"/>
              </w:rPr>
              <w:t>Referencia del servicio en operación.</w:t>
            </w:r>
          </w:p>
          <w:p w14:paraId="39F071C1" w14:textId="77777777" w:rsidR="00EC1C49" w:rsidRPr="002F3662" w:rsidRDefault="00EC1C49" w:rsidP="004B11EB">
            <w:pPr>
              <w:pStyle w:val="IFTnormal"/>
              <w:rPr>
                <w:rFonts w:ascii="Arial" w:hAnsi="Arial" w:cs="Arial"/>
              </w:rPr>
            </w:pPr>
            <w:r w:rsidRPr="002F3662">
              <w:rPr>
                <w:rFonts w:ascii="Arial" w:hAnsi="Arial" w:cs="Arial"/>
              </w:rPr>
              <w:t xml:space="preserve">Una vez validados los campos correspondientes en el </w:t>
            </w:r>
            <w:r w:rsidR="003F1181" w:rsidRPr="002F3662">
              <w:rPr>
                <w:rFonts w:ascii="Arial" w:hAnsi="Arial" w:cs="Arial"/>
              </w:rPr>
              <w:t>SEG/SIPO</w:t>
            </w:r>
            <w:r w:rsidRPr="002F3662">
              <w:rPr>
                <w:rFonts w:ascii="Arial" w:hAnsi="Arial" w:cs="Arial"/>
              </w:rPr>
              <w:t xml:space="preserve">, se asignará de forma automática el </w:t>
            </w:r>
            <w:r w:rsidR="001023B0">
              <w:rPr>
                <w:rFonts w:ascii="Arial" w:hAnsi="Arial" w:cs="Arial"/>
              </w:rPr>
              <w:t>folio</w:t>
            </w:r>
            <w:r w:rsidRPr="002F3662">
              <w:rPr>
                <w:rFonts w:ascii="Arial" w:hAnsi="Arial" w:cs="Arial"/>
              </w:rPr>
              <w:t xml:space="preserve"> de seguimiento.</w:t>
            </w:r>
          </w:p>
        </w:tc>
      </w:tr>
      <w:tr w:rsidR="00EC1C49" w:rsidRPr="002F3662" w14:paraId="39F071C5" w14:textId="77777777" w:rsidTr="006947F7">
        <w:tc>
          <w:tcPr>
            <w:tcW w:w="1838" w:type="pct"/>
            <w:shd w:val="clear" w:color="auto" w:fill="auto"/>
          </w:tcPr>
          <w:p w14:paraId="39F071C3" w14:textId="77777777" w:rsidR="00EC1C49" w:rsidRPr="002F3662" w:rsidRDefault="00EC1C49" w:rsidP="0023172A">
            <w:pPr>
              <w:spacing w:after="200" w:line="276" w:lineRule="auto"/>
              <w:jc w:val="both"/>
              <w:rPr>
                <w:rFonts w:ascii="Arial" w:hAnsi="Arial" w:cs="Arial"/>
                <w:b/>
              </w:rPr>
            </w:pPr>
            <w:r w:rsidRPr="002F3662">
              <w:rPr>
                <w:rFonts w:ascii="Arial" w:hAnsi="Arial" w:cs="Arial"/>
                <w:b/>
              </w:rPr>
              <w:t>Ejecución de baja</w:t>
            </w:r>
          </w:p>
        </w:tc>
        <w:tc>
          <w:tcPr>
            <w:tcW w:w="3162" w:type="pct"/>
            <w:shd w:val="clear" w:color="auto" w:fill="auto"/>
          </w:tcPr>
          <w:p w14:paraId="39F071C4" w14:textId="77777777" w:rsidR="00EC1C49" w:rsidRPr="002F3662" w:rsidRDefault="00EC1C49" w:rsidP="00D5129F">
            <w:pPr>
              <w:pStyle w:val="IFTnormal"/>
              <w:rPr>
                <w:rFonts w:ascii="Arial" w:hAnsi="Arial" w:cs="Arial"/>
              </w:rPr>
            </w:pPr>
            <w:r w:rsidRPr="002F3662">
              <w:rPr>
                <w:rFonts w:ascii="Arial" w:hAnsi="Arial" w:cs="Arial"/>
              </w:rPr>
              <w:t xml:space="preserve">Una vez asignado el </w:t>
            </w:r>
            <w:r w:rsidR="001023B0">
              <w:rPr>
                <w:rFonts w:ascii="Arial" w:hAnsi="Arial" w:cs="Arial"/>
              </w:rPr>
              <w:t>folio</w:t>
            </w:r>
            <w:r w:rsidRPr="002F3662">
              <w:rPr>
                <w:rFonts w:ascii="Arial" w:hAnsi="Arial" w:cs="Arial"/>
              </w:rPr>
              <w:t xml:space="preserve"> de seguimiento </w:t>
            </w:r>
            <w:r w:rsidR="004A7456" w:rsidRPr="002F3662">
              <w:rPr>
                <w:rFonts w:ascii="Arial" w:hAnsi="Arial" w:cs="Arial"/>
              </w:rPr>
              <w:t xml:space="preserve">la </w:t>
            </w:r>
            <w:r w:rsidR="008B5856" w:rsidRPr="002F3662">
              <w:rPr>
                <w:rFonts w:ascii="Arial" w:hAnsi="Arial" w:cs="Arial"/>
              </w:rPr>
              <w:t>EM</w:t>
            </w:r>
            <w:r w:rsidR="00D4440F" w:rsidRPr="002F3662">
              <w:rPr>
                <w:rFonts w:ascii="Arial" w:hAnsi="Arial" w:cs="Arial"/>
              </w:rPr>
              <w:t xml:space="preserve"> </w:t>
            </w:r>
            <w:r w:rsidRPr="002F3662">
              <w:rPr>
                <w:rFonts w:ascii="Arial" w:hAnsi="Arial" w:cs="Arial"/>
              </w:rPr>
              <w:t>procederá a dar de baja el servicio</w:t>
            </w:r>
            <w:r w:rsidR="003D2847" w:rsidRPr="002F3662">
              <w:rPr>
                <w:rFonts w:ascii="Arial" w:hAnsi="Arial" w:cs="Arial"/>
              </w:rPr>
              <w:t xml:space="preserve"> en el plazo establecido</w:t>
            </w:r>
            <w:r w:rsidR="005A2975" w:rsidRPr="002F3662">
              <w:rPr>
                <w:rFonts w:ascii="Arial" w:hAnsi="Arial" w:cs="Arial"/>
              </w:rPr>
              <w:t xml:space="preserve"> para tal efecto</w:t>
            </w:r>
            <w:r w:rsidR="00733D8C" w:rsidRPr="002F3662">
              <w:rPr>
                <w:rFonts w:ascii="Arial" w:hAnsi="Arial" w:cs="Arial"/>
              </w:rPr>
              <w:t xml:space="preserve"> en la sección de Plazos de este servicio en la presente OREDA</w:t>
            </w:r>
            <w:r w:rsidRPr="002F3662">
              <w:rPr>
                <w:rFonts w:ascii="Arial" w:hAnsi="Arial" w:cs="Arial"/>
              </w:rPr>
              <w:t>, así como l</w:t>
            </w:r>
            <w:r w:rsidR="00857856" w:rsidRPr="002F3662">
              <w:rPr>
                <w:rFonts w:ascii="Arial" w:hAnsi="Arial" w:cs="Arial"/>
              </w:rPr>
              <w:t>a facturación</w:t>
            </w:r>
            <w:r w:rsidRPr="002F3662">
              <w:rPr>
                <w:rFonts w:ascii="Arial" w:hAnsi="Arial" w:cs="Arial"/>
              </w:rPr>
              <w:t xml:space="preserve"> al CS asociad</w:t>
            </w:r>
            <w:r w:rsidR="00857856" w:rsidRPr="002F3662">
              <w:rPr>
                <w:rFonts w:ascii="Arial" w:hAnsi="Arial" w:cs="Arial"/>
              </w:rPr>
              <w:t>a a partir de la solicitud</w:t>
            </w:r>
            <w:r w:rsidRPr="002F3662">
              <w:rPr>
                <w:rFonts w:ascii="Arial" w:hAnsi="Arial" w:cs="Arial"/>
              </w:rPr>
              <w:t>.</w:t>
            </w:r>
          </w:p>
        </w:tc>
      </w:tr>
    </w:tbl>
    <w:p w14:paraId="39F071C6" w14:textId="77777777" w:rsidR="00EC1C49" w:rsidRPr="002F3662" w:rsidRDefault="00EC1C49" w:rsidP="004B11EB">
      <w:pPr>
        <w:pStyle w:val="IFTnormal"/>
        <w:rPr>
          <w:rFonts w:ascii="Arial" w:hAnsi="Arial" w:cs="Arial"/>
        </w:rPr>
      </w:pPr>
      <w:r w:rsidRPr="002F3662">
        <w:rPr>
          <w:rFonts w:ascii="Arial" w:hAnsi="Arial" w:cs="Arial"/>
        </w:rPr>
        <w:t>Nota:</w:t>
      </w:r>
    </w:p>
    <w:p w14:paraId="39F071C7" w14:textId="77777777" w:rsidR="00EC1C49" w:rsidRPr="002F3662" w:rsidRDefault="00EC1C49" w:rsidP="004B11EB">
      <w:pPr>
        <w:pStyle w:val="IFTnormal"/>
        <w:rPr>
          <w:rFonts w:ascii="Arial" w:hAnsi="Arial" w:cs="Arial"/>
        </w:rPr>
      </w:pPr>
      <w:r w:rsidRPr="002F3662">
        <w:rPr>
          <w:rFonts w:ascii="Arial" w:hAnsi="Arial" w:cs="Arial"/>
        </w:rPr>
        <w:t>El CS deberá tomar en cuenta que no existe el esquema de rentas parciales sino sólo de rentas mensuales, por lo que no será posible realizar cobros parciales de los servicios.</w:t>
      </w:r>
    </w:p>
    <w:p w14:paraId="39F071C8" w14:textId="77777777" w:rsidR="00EC1C49" w:rsidRPr="002F3662" w:rsidRDefault="00EC1C49" w:rsidP="004B11EB">
      <w:pPr>
        <w:pStyle w:val="IFTnormal"/>
        <w:rPr>
          <w:rFonts w:ascii="Arial" w:hAnsi="Arial" w:cs="Arial"/>
          <w:b/>
        </w:rPr>
      </w:pPr>
      <w:r w:rsidRPr="002F3662">
        <w:rPr>
          <w:rFonts w:ascii="Arial" w:hAnsi="Arial" w:cs="Arial"/>
          <w:b/>
        </w:rPr>
        <w:t xml:space="preserve">Procedimiento de cancelación de solicitud </w:t>
      </w:r>
      <w:r w:rsidR="00F63D60" w:rsidRPr="002F3662">
        <w:rPr>
          <w:rFonts w:ascii="Arial" w:hAnsi="Arial" w:cs="Arial"/>
          <w:b/>
        </w:rPr>
        <w:t xml:space="preserve">de habilitación </w:t>
      </w:r>
      <w:r w:rsidRPr="002F3662">
        <w:rPr>
          <w:rFonts w:ascii="Arial" w:hAnsi="Arial" w:cs="Arial"/>
          <w:b/>
        </w:rPr>
        <w:t>en proceso de implementación SDTBL, SDCBL, SDTSBL, SDCSBL</w:t>
      </w:r>
    </w:p>
    <w:p w14:paraId="39F071C9" w14:textId="77777777" w:rsidR="00EC1C49" w:rsidRPr="002F3662" w:rsidRDefault="00EC1C49" w:rsidP="004B11EB">
      <w:pPr>
        <w:pStyle w:val="IFTnormal"/>
        <w:rPr>
          <w:rFonts w:ascii="Arial" w:hAnsi="Arial" w:cs="Arial"/>
        </w:rPr>
      </w:pPr>
      <w:r w:rsidRPr="002F3662">
        <w:rPr>
          <w:rFonts w:ascii="Arial" w:hAnsi="Arial" w:cs="Arial"/>
        </w:rPr>
        <w:t xml:space="preserve">El objetivo y alcance de este procedimiento aplica para los casos en que el CS hubiera solicitado una habilitación y decide cancelarlo antes de que se hubiera concluido el movimiento solicitado; las fases en que se divide este procedimiento son: (i) Solicitud para que el CS manifieste su intención de cancelar el servicio previamente solicitado, y la validación por parte de </w:t>
      </w:r>
      <w:r w:rsidR="000F4715" w:rsidRPr="002F3662">
        <w:rPr>
          <w:rFonts w:ascii="Arial" w:hAnsi="Arial" w:cs="Arial"/>
        </w:rPr>
        <w:t xml:space="preserve">la </w:t>
      </w:r>
      <w:r w:rsidR="008B5856" w:rsidRPr="002F3662">
        <w:rPr>
          <w:rFonts w:ascii="Arial" w:hAnsi="Arial" w:cs="Arial"/>
        </w:rPr>
        <w:t>EM</w:t>
      </w:r>
      <w:r w:rsidR="00D4440F" w:rsidRPr="002F3662">
        <w:rPr>
          <w:rFonts w:ascii="Arial" w:hAnsi="Arial" w:cs="Arial"/>
        </w:rPr>
        <w:t xml:space="preserve"> </w:t>
      </w:r>
      <w:r w:rsidRPr="002F3662">
        <w:rPr>
          <w:rFonts w:ascii="Arial" w:hAnsi="Arial" w:cs="Arial"/>
        </w:rPr>
        <w:t>de que la solicitud cuenta con todos los elementos; y (ii) Cancelación del (los) servicio (s).</w:t>
      </w:r>
    </w:p>
    <w:tbl>
      <w:tblPr>
        <w:tblW w:w="499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9"/>
        <w:gridCol w:w="5573"/>
      </w:tblGrid>
      <w:tr w:rsidR="00EC1C49" w:rsidRPr="002F3662" w14:paraId="39F071CC" w14:textId="77777777" w:rsidTr="006E29BA">
        <w:tc>
          <w:tcPr>
            <w:tcW w:w="1838" w:type="pct"/>
            <w:shd w:val="clear" w:color="auto" w:fill="B7C2D1"/>
          </w:tcPr>
          <w:p w14:paraId="39F071CA" w14:textId="77777777" w:rsidR="00EC1C49" w:rsidRPr="002F3662" w:rsidRDefault="00EC1C49" w:rsidP="002111C5">
            <w:pPr>
              <w:spacing w:after="200" w:line="276" w:lineRule="auto"/>
              <w:jc w:val="center"/>
              <w:rPr>
                <w:rFonts w:ascii="Arial" w:hAnsi="Arial" w:cs="Arial"/>
                <w:b/>
              </w:rPr>
            </w:pPr>
            <w:r w:rsidRPr="002F3662">
              <w:rPr>
                <w:rFonts w:ascii="Arial" w:hAnsi="Arial" w:cs="Arial"/>
                <w:b/>
              </w:rPr>
              <w:t>Etapa</w:t>
            </w:r>
          </w:p>
        </w:tc>
        <w:tc>
          <w:tcPr>
            <w:tcW w:w="3162" w:type="pct"/>
            <w:shd w:val="clear" w:color="auto" w:fill="B7C2D1"/>
          </w:tcPr>
          <w:p w14:paraId="39F071CB" w14:textId="77777777" w:rsidR="00EC1C49" w:rsidRPr="002F3662" w:rsidRDefault="00EC1C49" w:rsidP="002111C5">
            <w:pPr>
              <w:spacing w:after="200" w:line="276" w:lineRule="auto"/>
              <w:jc w:val="center"/>
              <w:rPr>
                <w:rFonts w:ascii="Arial" w:hAnsi="Arial" w:cs="Arial"/>
                <w:b/>
              </w:rPr>
            </w:pPr>
            <w:r w:rsidRPr="002F3662">
              <w:rPr>
                <w:rFonts w:ascii="Arial" w:hAnsi="Arial" w:cs="Arial"/>
                <w:b/>
              </w:rPr>
              <w:t>Descripción</w:t>
            </w:r>
          </w:p>
        </w:tc>
      </w:tr>
      <w:tr w:rsidR="00EC1C49" w:rsidRPr="002F3662" w14:paraId="39F071D0" w14:textId="77777777" w:rsidTr="002111C5">
        <w:tc>
          <w:tcPr>
            <w:tcW w:w="1838" w:type="pct"/>
            <w:shd w:val="clear" w:color="auto" w:fill="auto"/>
          </w:tcPr>
          <w:p w14:paraId="39F071CD" w14:textId="77777777" w:rsidR="00EC1C49" w:rsidRPr="002F3662" w:rsidRDefault="00EC1C49" w:rsidP="004B11EB">
            <w:pPr>
              <w:pStyle w:val="IFTnormal"/>
              <w:rPr>
                <w:rFonts w:ascii="Arial" w:hAnsi="Arial" w:cs="Arial"/>
                <w:b/>
              </w:rPr>
            </w:pPr>
            <w:r w:rsidRPr="002F3662">
              <w:rPr>
                <w:rFonts w:ascii="Arial" w:hAnsi="Arial" w:cs="Arial"/>
                <w:b/>
              </w:rPr>
              <w:t xml:space="preserve">Envío y </w:t>
            </w:r>
            <w:r w:rsidRPr="002F3662">
              <w:rPr>
                <w:rStyle w:val="IFTnormalCar"/>
                <w:rFonts w:ascii="Arial" w:hAnsi="Arial" w:cs="Arial"/>
                <w:b/>
              </w:rPr>
              <w:t xml:space="preserve">Validación de </w:t>
            </w:r>
            <w:r w:rsidR="00D77348" w:rsidRPr="002F3662">
              <w:rPr>
                <w:rStyle w:val="IFTnormalCar"/>
                <w:rFonts w:ascii="Arial" w:hAnsi="Arial" w:cs="Arial"/>
                <w:b/>
              </w:rPr>
              <w:t xml:space="preserve">la </w:t>
            </w:r>
            <w:r w:rsidRPr="002F3662">
              <w:rPr>
                <w:rStyle w:val="IFTnormalCar"/>
                <w:rFonts w:ascii="Arial" w:hAnsi="Arial" w:cs="Arial"/>
                <w:b/>
              </w:rPr>
              <w:t>solicitud</w:t>
            </w:r>
          </w:p>
        </w:tc>
        <w:tc>
          <w:tcPr>
            <w:tcW w:w="3162" w:type="pct"/>
            <w:shd w:val="clear" w:color="auto" w:fill="auto"/>
          </w:tcPr>
          <w:p w14:paraId="39F071CE" w14:textId="77777777" w:rsidR="00EC1C49" w:rsidRPr="002F3662" w:rsidRDefault="00EC1C49" w:rsidP="004B11EB">
            <w:pPr>
              <w:pStyle w:val="IFTnormal"/>
              <w:rPr>
                <w:rFonts w:ascii="Arial" w:hAnsi="Arial" w:cs="Arial"/>
              </w:rPr>
            </w:pPr>
            <w:r w:rsidRPr="002F3662">
              <w:rPr>
                <w:rFonts w:ascii="Arial" w:hAnsi="Arial" w:cs="Arial"/>
              </w:rPr>
              <w:t xml:space="preserve">El CS deberá presentar sus solicitudes a través del </w:t>
            </w:r>
            <w:r w:rsidR="003F1181" w:rsidRPr="002F3662">
              <w:rPr>
                <w:rFonts w:ascii="Arial" w:hAnsi="Arial" w:cs="Arial"/>
              </w:rPr>
              <w:t>SEG/SIPO</w:t>
            </w:r>
            <w:r w:rsidRPr="002F3662">
              <w:rPr>
                <w:rFonts w:ascii="Arial" w:hAnsi="Arial" w:cs="Arial"/>
              </w:rPr>
              <w:t xml:space="preserve"> validando el NIS</w:t>
            </w:r>
            <w:r w:rsidR="00182926" w:rsidRPr="002F3662">
              <w:rPr>
                <w:rFonts w:ascii="Arial" w:hAnsi="Arial" w:cs="Arial"/>
              </w:rPr>
              <w:t xml:space="preserve"> de </w:t>
            </w:r>
            <w:r w:rsidRPr="002F3662">
              <w:rPr>
                <w:rFonts w:ascii="Arial" w:hAnsi="Arial" w:cs="Arial"/>
              </w:rPr>
              <w:t>Referencia del servicio que desea cancelar</w:t>
            </w:r>
            <w:r w:rsidR="00D1668A" w:rsidRPr="002F3662">
              <w:rPr>
                <w:rFonts w:ascii="Arial" w:hAnsi="Arial" w:cs="Arial"/>
              </w:rPr>
              <w:t>.</w:t>
            </w:r>
          </w:p>
          <w:p w14:paraId="39F071CF" w14:textId="77777777" w:rsidR="00EC1C49" w:rsidRPr="002F3662" w:rsidRDefault="00EC1C49" w:rsidP="004B11EB">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1023B0">
              <w:rPr>
                <w:rFonts w:ascii="Arial" w:hAnsi="Arial" w:cs="Arial"/>
              </w:rPr>
              <w:t>folio</w:t>
            </w:r>
            <w:r w:rsidRPr="002F3662">
              <w:rPr>
                <w:rFonts w:ascii="Arial" w:hAnsi="Arial" w:cs="Arial"/>
              </w:rPr>
              <w:t xml:space="preserve"> y la confirmación de la fecha de habilitación del servicio.</w:t>
            </w:r>
          </w:p>
        </w:tc>
      </w:tr>
      <w:tr w:rsidR="00EC1C49" w:rsidRPr="002F3662" w14:paraId="39F071D3" w14:textId="77777777" w:rsidTr="002111C5">
        <w:tc>
          <w:tcPr>
            <w:tcW w:w="1838" w:type="pct"/>
            <w:shd w:val="clear" w:color="auto" w:fill="auto"/>
          </w:tcPr>
          <w:p w14:paraId="39F071D1" w14:textId="77777777" w:rsidR="00EC1C49" w:rsidRPr="002F3662" w:rsidRDefault="00EC1C49" w:rsidP="0023172A">
            <w:pPr>
              <w:spacing w:after="200" w:line="276" w:lineRule="auto"/>
              <w:jc w:val="both"/>
              <w:rPr>
                <w:rFonts w:ascii="Arial" w:hAnsi="Arial" w:cs="Arial"/>
                <w:b/>
              </w:rPr>
            </w:pPr>
            <w:r w:rsidRPr="002F3662">
              <w:rPr>
                <w:rFonts w:ascii="Arial" w:hAnsi="Arial" w:cs="Arial"/>
                <w:b/>
              </w:rPr>
              <w:t>Cancelación del (los) servicio (s)</w:t>
            </w:r>
          </w:p>
        </w:tc>
        <w:tc>
          <w:tcPr>
            <w:tcW w:w="3162" w:type="pct"/>
            <w:shd w:val="clear" w:color="auto" w:fill="auto"/>
          </w:tcPr>
          <w:p w14:paraId="39F071D2" w14:textId="77777777" w:rsidR="00EC1C49" w:rsidRPr="002F3662" w:rsidRDefault="00EC1C49" w:rsidP="004B11EB">
            <w:pPr>
              <w:pStyle w:val="IFTnormal"/>
              <w:rPr>
                <w:rFonts w:ascii="Arial" w:hAnsi="Arial" w:cs="Arial"/>
              </w:rPr>
            </w:pPr>
            <w:r w:rsidRPr="002F3662">
              <w:rPr>
                <w:rFonts w:ascii="Arial" w:hAnsi="Arial" w:cs="Arial"/>
              </w:rPr>
              <w:t xml:space="preserve">Se cancela el seguimiento a la solicitud, no aplicará cobro alguno si la notificación de cancelación se hace con un mínimo de </w:t>
            </w:r>
            <w:r w:rsidR="003D5515" w:rsidRPr="002F3662">
              <w:rPr>
                <w:rFonts w:ascii="Arial" w:hAnsi="Arial" w:cs="Arial"/>
              </w:rPr>
              <w:t xml:space="preserve">tres </w:t>
            </w:r>
            <w:r w:rsidRPr="002F3662">
              <w:rPr>
                <w:rFonts w:ascii="Arial" w:hAnsi="Arial" w:cs="Arial"/>
              </w:rPr>
              <w:t>días de anticipación a la fecha confirmada de la habilitación del servicio.</w:t>
            </w:r>
          </w:p>
        </w:tc>
      </w:tr>
    </w:tbl>
    <w:p w14:paraId="39F071D4" w14:textId="77777777" w:rsidR="00EC1C49" w:rsidRPr="002F3662" w:rsidRDefault="00EC1C49" w:rsidP="004B11EB">
      <w:pPr>
        <w:pStyle w:val="IFTnormal"/>
        <w:spacing w:before="240"/>
        <w:rPr>
          <w:rFonts w:ascii="Arial" w:hAnsi="Arial" w:cs="Arial"/>
          <w:b/>
        </w:rPr>
      </w:pPr>
      <w:r w:rsidRPr="002F3662">
        <w:rPr>
          <w:rFonts w:ascii="Arial" w:hAnsi="Arial" w:cs="Arial"/>
          <w:b/>
        </w:rPr>
        <w:t>Procedimiento de Cambio de modalidad de Desagregación SDTBL, SDCBL, SDTSBL, SDCSBL</w:t>
      </w:r>
    </w:p>
    <w:p w14:paraId="39F071D5" w14:textId="77777777" w:rsidR="00A45DE1" w:rsidRPr="002F3662" w:rsidRDefault="00EC1C49" w:rsidP="004B11EB">
      <w:pPr>
        <w:pStyle w:val="IFTnormal"/>
        <w:rPr>
          <w:rFonts w:ascii="Arial" w:hAnsi="Arial" w:cs="Arial"/>
        </w:rPr>
      </w:pPr>
      <w:r w:rsidRPr="002F3662">
        <w:rPr>
          <w:rFonts w:ascii="Arial" w:hAnsi="Arial" w:cs="Arial"/>
        </w:rPr>
        <w:t>En caso de que el CS requiera modificaciones para cambiar a un servicio distinto de desagregación,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w:t>
      </w:r>
      <w:r w:rsidR="000D439D" w:rsidRPr="002F3662">
        <w:rPr>
          <w:rFonts w:ascii="Arial" w:hAnsi="Arial" w:cs="Arial"/>
        </w:rPr>
        <w:t>rvicios materia de esta Oferta.</w:t>
      </w:r>
    </w:p>
    <w:p w14:paraId="39F071D6" w14:textId="77777777" w:rsidR="00EC1C49" w:rsidRPr="002F3662" w:rsidRDefault="00EC1C49" w:rsidP="004B11EB">
      <w:pPr>
        <w:pStyle w:val="IFTnormal"/>
        <w:rPr>
          <w:rFonts w:ascii="Arial" w:hAnsi="Arial" w:cs="Arial"/>
          <w:b/>
        </w:rPr>
      </w:pPr>
      <w:r w:rsidRPr="002F3662">
        <w:rPr>
          <w:rFonts w:ascii="Arial" w:hAnsi="Arial" w:cs="Arial"/>
          <w:b/>
        </w:rPr>
        <w:t>Procedimiento de Cambio de Domicilio SDTBL, SDCBL, SDTSBL, SDCSBL</w:t>
      </w:r>
    </w:p>
    <w:p w14:paraId="39F071D7" w14:textId="77777777" w:rsidR="00EC1C49" w:rsidRDefault="00EC1C49" w:rsidP="006947F7">
      <w:pPr>
        <w:pStyle w:val="IFTnormal"/>
        <w:ind w:right="142"/>
        <w:rPr>
          <w:rFonts w:ascii="Arial" w:hAnsi="Arial" w:cs="Arial"/>
        </w:rPr>
      </w:pPr>
      <w:r w:rsidRPr="002F3662">
        <w:rPr>
          <w:rFonts w:ascii="Arial" w:hAnsi="Arial" w:cs="Arial"/>
        </w:rPr>
        <w:t xml:space="preserve">En caso de que el </w:t>
      </w:r>
      <w:r w:rsidR="00B263D5" w:rsidRPr="002F3662">
        <w:rPr>
          <w:rFonts w:ascii="Arial" w:hAnsi="Arial" w:cs="Arial"/>
        </w:rPr>
        <w:t>Usuario Final</w:t>
      </w:r>
      <w:r w:rsidRPr="002F3662">
        <w:rPr>
          <w:rFonts w:ascii="Arial" w:hAnsi="Arial" w:cs="Arial"/>
        </w:rPr>
        <w:t xml:space="preserve"> cambie de domicilio y el CS siga proveyendo el servicio, dicho cambio será atendido conforme al procedimiento de contratación (baja por alta).</w:t>
      </w:r>
    </w:p>
    <w:p w14:paraId="39F071D8" w14:textId="77777777" w:rsidR="007C0BF3" w:rsidRPr="00912298" w:rsidRDefault="007C0BF3" w:rsidP="007C0BF3">
      <w:pPr>
        <w:pStyle w:val="IFTnormal"/>
        <w:rPr>
          <w:rFonts w:ascii="Arial" w:hAnsi="Arial" w:cs="Arial"/>
          <w:b/>
        </w:rPr>
      </w:pPr>
      <w:r w:rsidRPr="00912298">
        <w:rPr>
          <w:rFonts w:ascii="Arial" w:hAnsi="Arial" w:cs="Arial"/>
          <w:b/>
        </w:rPr>
        <w:t>Procedimiento de Cambio de Concesionario</w:t>
      </w:r>
    </w:p>
    <w:p w14:paraId="39F071D9" w14:textId="77777777" w:rsidR="007C0BF3" w:rsidRDefault="00912298" w:rsidP="007C0BF3">
      <w:pPr>
        <w:pStyle w:val="IFTnormal"/>
        <w:ind w:right="142"/>
        <w:rPr>
          <w:rFonts w:ascii="Arial" w:hAnsi="Arial" w:cs="Arial"/>
        </w:rPr>
      </w:pPr>
      <w:r w:rsidRPr="004558B9">
        <w:rPr>
          <w:rFonts w:ascii="Arial" w:hAnsi="Arial" w:cs="Arial"/>
        </w:rPr>
        <w:t>En caso de que con motivo de un procedimiento de portabilidad, el CS (receptor) requiera un servicio activo provisto por otro concesionario (donador) a través de la red de la EM, el CS deberá presentar su solicitud en el SEG, cuya factibilidad dependerá de que el CS (receptor) cuente con la cobertura necesaria contratada para poder aprovis</w:t>
      </w:r>
      <w:r w:rsidR="00480D88">
        <w:rPr>
          <w:rFonts w:ascii="Arial" w:hAnsi="Arial" w:cs="Arial"/>
        </w:rPr>
        <w:t>i</w:t>
      </w:r>
      <w:r w:rsidRPr="004558B9">
        <w:rPr>
          <w:rFonts w:ascii="Arial" w:hAnsi="Arial" w:cs="Arial"/>
        </w:rPr>
        <w:t>onar el servicio.</w:t>
      </w:r>
    </w:p>
    <w:p w14:paraId="39F071DA" w14:textId="77777777" w:rsidR="0085085E" w:rsidRPr="0067031B" w:rsidRDefault="0085085E" w:rsidP="0085085E">
      <w:pPr>
        <w:pStyle w:val="IFTnormal"/>
        <w:spacing w:after="0" w:line="240" w:lineRule="auto"/>
        <w:ind w:right="142"/>
        <w:rPr>
          <w:rFonts w:ascii="Arial" w:hAnsi="Arial" w:cs="Arial"/>
        </w:rPr>
      </w:pPr>
    </w:p>
    <w:p w14:paraId="39F071DB" w14:textId="77777777" w:rsidR="00A47F9A" w:rsidRPr="002F3662" w:rsidRDefault="00FE6923" w:rsidP="0085085E">
      <w:pPr>
        <w:pStyle w:val="Ttulo2"/>
        <w:spacing w:before="0" w:after="0"/>
        <w:rPr>
          <w:rFonts w:ascii="Arial" w:hAnsi="Arial"/>
        </w:rPr>
      </w:pPr>
      <w:bookmarkStart w:id="1442" w:name="_Toc436840914"/>
      <w:bookmarkStart w:id="1443" w:name="_Toc436846351"/>
      <w:bookmarkStart w:id="1444" w:name="_Toc436848301"/>
      <w:bookmarkStart w:id="1445" w:name="_Toc436856549"/>
      <w:bookmarkStart w:id="1446" w:name="_Toc436862695"/>
      <w:bookmarkStart w:id="1447" w:name="_Toc436866345"/>
      <w:bookmarkStart w:id="1448" w:name="_Toc436870924"/>
      <w:bookmarkStart w:id="1449" w:name="_Toc436875916"/>
      <w:bookmarkStart w:id="1450" w:name="_Toc467248739"/>
      <w:bookmarkStart w:id="1451" w:name="_Toc525904624"/>
      <w:bookmarkStart w:id="1452" w:name="_Toc525914020"/>
      <w:bookmarkStart w:id="1453" w:name="_Toc525919259"/>
      <w:bookmarkStart w:id="1454" w:name="_Toc525919383"/>
      <w:bookmarkStart w:id="1455" w:name="_Toc2957193"/>
      <w:bookmarkStart w:id="1456" w:name="_Toc24477612"/>
      <w:bookmarkStart w:id="1457" w:name="_Toc24473484"/>
      <w:bookmarkStart w:id="1458" w:name="_Toc26281423"/>
      <w:bookmarkStart w:id="1459" w:name="_Toc26284959"/>
      <w:bookmarkStart w:id="1460" w:name="_Toc26903944"/>
      <w:bookmarkStart w:id="1461" w:name="_Toc43913186"/>
      <w:bookmarkStart w:id="1462" w:name="_Toc26980668"/>
      <w:bookmarkStart w:id="1463" w:name="_Toc53488522"/>
      <w:bookmarkStart w:id="1464" w:name="_Toc53490454"/>
      <w:bookmarkStart w:id="1465" w:name="_Toc53498462"/>
      <w:bookmarkStart w:id="1466" w:name="_Toc75806848"/>
      <w:bookmarkStart w:id="1467" w:name="_Toc58578819"/>
      <w:r w:rsidRPr="002F3662">
        <w:rPr>
          <w:rFonts w:ascii="Arial" w:hAnsi="Arial"/>
        </w:rPr>
        <w:t>6</w:t>
      </w:r>
      <w:r w:rsidR="006947F7" w:rsidRPr="002F3662">
        <w:rPr>
          <w:rFonts w:ascii="Arial" w:hAnsi="Arial"/>
        </w:rPr>
        <w:t>.</w:t>
      </w:r>
      <w:r w:rsidR="00743432" w:rsidRPr="002F3662">
        <w:rPr>
          <w:rFonts w:ascii="Arial" w:hAnsi="Arial"/>
        </w:rPr>
        <w:t>5</w:t>
      </w:r>
      <w:r w:rsidR="006947F7" w:rsidRPr="002F3662">
        <w:rPr>
          <w:rFonts w:ascii="Arial" w:hAnsi="Arial"/>
        </w:rPr>
        <w:t xml:space="preserve"> </w:t>
      </w:r>
      <w:r w:rsidR="00A47F9A" w:rsidRPr="002F3662">
        <w:rPr>
          <w:rFonts w:ascii="Arial" w:hAnsi="Arial"/>
        </w:rPr>
        <w:t>Plazos de Entrega</w:t>
      </w:r>
      <w:bookmarkEnd w:id="1442"/>
      <w:bookmarkEnd w:id="1443"/>
      <w:bookmarkEnd w:id="1444"/>
      <w:bookmarkEnd w:id="1445"/>
      <w:bookmarkEnd w:id="1446"/>
      <w:bookmarkEnd w:id="1447"/>
      <w:bookmarkEnd w:id="1448"/>
      <w:bookmarkEnd w:id="1449"/>
      <w:bookmarkEnd w:id="1450"/>
      <w:r w:rsidR="008D6DD4" w:rsidRPr="002F3662">
        <w:rPr>
          <w:rFonts w:ascii="Arial" w:hAnsi="Arial"/>
        </w:rPr>
        <w:t xml:space="preserve"> </w:t>
      </w:r>
      <w:r w:rsidR="00273A64" w:rsidRPr="002F3662">
        <w:rPr>
          <w:rFonts w:ascii="Arial" w:hAnsi="Arial"/>
        </w:rPr>
        <w:t xml:space="preserve">de </w:t>
      </w:r>
      <w:r w:rsidR="008D6DD4" w:rsidRPr="002F3662">
        <w:rPr>
          <w:rFonts w:ascii="Arial" w:hAnsi="Arial"/>
        </w:rPr>
        <w:t>SDTBL, SDCBL, SDTSBL, SDCSBL</w:t>
      </w:r>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p>
    <w:p w14:paraId="39F071DC" w14:textId="77777777" w:rsidR="00CF2945" w:rsidRPr="002F3662" w:rsidRDefault="00CF2945" w:rsidP="002F7E4A">
      <w:pPr>
        <w:pStyle w:val="IFTnormal"/>
        <w:numPr>
          <w:ilvl w:val="0"/>
          <w:numId w:val="115"/>
        </w:numPr>
        <w:spacing w:before="240"/>
        <w:rPr>
          <w:rFonts w:ascii="Arial" w:hAnsi="Arial" w:cs="Arial"/>
        </w:rPr>
      </w:pPr>
      <w:r w:rsidRPr="002F3662">
        <w:rPr>
          <w:rFonts w:ascii="Arial" w:hAnsi="Arial" w:cs="Arial"/>
        </w:rPr>
        <w:t xml:space="preserve">Validación de la solicitud junto con validación de la factibilidad en máximo un día </w:t>
      </w:r>
      <w:r w:rsidR="00F165F7" w:rsidRPr="002F3662">
        <w:rPr>
          <w:rFonts w:ascii="Arial" w:hAnsi="Arial" w:cs="Arial"/>
        </w:rPr>
        <w:t>natural</w:t>
      </w:r>
      <w:r w:rsidRPr="002F3662">
        <w:rPr>
          <w:rFonts w:ascii="Arial" w:hAnsi="Arial" w:cs="Arial"/>
        </w:rPr>
        <w:t xml:space="preserve">. </w:t>
      </w:r>
    </w:p>
    <w:p w14:paraId="39F071DD" w14:textId="77777777" w:rsidR="008D7C6A" w:rsidRPr="002F3662" w:rsidRDefault="008D7C6A" w:rsidP="002F7E4A">
      <w:pPr>
        <w:pStyle w:val="IFTnormal"/>
        <w:numPr>
          <w:ilvl w:val="0"/>
          <w:numId w:val="115"/>
        </w:numPr>
        <w:spacing w:before="240"/>
        <w:rPr>
          <w:rFonts w:ascii="Arial" w:hAnsi="Arial" w:cs="Arial"/>
        </w:rPr>
      </w:pPr>
      <w:r w:rsidRPr="002F3662">
        <w:rPr>
          <w:rFonts w:ascii="Arial" w:hAnsi="Arial" w:cs="Arial"/>
        </w:rPr>
        <w:t>Entrega del servicio</w:t>
      </w:r>
      <w:r w:rsidR="00691797" w:rsidRPr="002F3662">
        <w:rPr>
          <w:rFonts w:ascii="Arial" w:hAnsi="Arial" w:cs="Arial"/>
        </w:rPr>
        <w:t>, con o sin acometida o recursos de red</w:t>
      </w:r>
      <w:r w:rsidRPr="002F3662">
        <w:rPr>
          <w:rFonts w:ascii="Arial" w:hAnsi="Arial" w:cs="Arial"/>
        </w:rPr>
        <w:t xml:space="preserve"> (habilitación): máximo</w:t>
      </w:r>
      <w:r w:rsidR="00BA51D0" w:rsidRPr="002F3662">
        <w:rPr>
          <w:rFonts w:ascii="Arial" w:hAnsi="Arial" w:cs="Arial"/>
        </w:rPr>
        <w:t xml:space="preserve"> </w:t>
      </w:r>
      <w:r w:rsidR="00B70C3A" w:rsidRPr="002F3662">
        <w:rPr>
          <w:rFonts w:ascii="Arial" w:hAnsi="Arial" w:cs="Arial"/>
        </w:rPr>
        <w:t>seis</w:t>
      </w:r>
      <w:r w:rsidR="00F165F7" w:rsidRPr="002F3662">
        <w:rPr>
          <w:rFonts w:ascii="Arial" w:hAnsi="Arial" w:cs="Arial"/>
        </w:rPr>
        <w:t xml:space="preserve"> </w:t>
      </w:r>
      <w:r w:rsidRPr="002F3662">
        <w:rPr>
          <w:rFonts w:ascii="Arial" w:hAnsi="Arial" w:cs="Arial"/>
        </w:rPr>
        <w:t xml:space="preserve">días hábiles que se contabilizarán a partir de la solicitud </w:t>
      </w:r>
      <w:r w:rsidR="00691797" w:rsidRPr="002F3662">
        <w:rPr>
          <w:rFonts w:ascii="Arial" w:hAnsi="Arial" w:cs="Arial"/>
        </w:rPr>
        <w:t>d</w:t>
      </w:r>
      <w:r w:rsidRPr="002F3662">
        <w:rPr>
          <w:rFonts w:ascii="Arial" w:hAnsi="Arial" w:cs="Arial"/>
        </w:rPr>
        <w:t>el servicio con el módem/ONT blanco que el CS provea.</w:t>
      </w:r>
    </w:p>
    <w:p w14:paraId="39F071DE" w14:textId="77777777" w:rsidR="008D7C6A" w:rsidRPr="002F3662" w:rsidRDefault="008D7C6A" w:rsidP="002F7E4A">
      <w:pPr>
        <w:pStyle w:val="IFTnormal"/>
        <w:numPr>
          <w:ilvl w:val="0"/>
          <w:numId w:val="115"/>
        </w:numPr>
        <w:rPr>
          <w:rFonts w:ascii="Arial" w:hAnsi="Arial" w:cs="Arial"/>
        </w:rPr>
      </w:pPr>
      <w:r w:rsidRPr="002F3662">
        <w:rPr>
          <w:rFonts w:ascii="Arial" w:hAnsi="Arial" w:cs="Arial"/>
          <w:bCs w:val="0"/>
        </w:rPr>
        <w:t>Entrega del servicio</w:t>
      </w:r>
      <w:r w:rsidR="00691797" w:rsidRPr="002F3662">
        <w:rPr>
          <w:rFonts w:ascii="Arial" w:hAnsi="Arial" w:cs="Arial"/>
        </w:rPr>
        <w:t>,</w:t>
      </w:r>
      <w:r w:rsidR="00691797" w:rsidRPr="002F3662">
        <w:rPr>
          <w:rFonts w:ascii="Arial" w:hAnsi="Arial" w:cs="Arial"/>
          <w:bCs w:val="0"/>
        </w:rPr>
        <w:t xml:space="preserve"> con </w:t>
      </w:r>
      <w:r w:rsidR="00691797" w:rsidRPr="002F3662">
        <w:rPr>
          <w:rFonts w:ascii="Arial" w:hAnsi="Arial" w:cs="Arial"/>
        </w:rPr>
        <w:t>o sin acometida</w:t>
      </w:r>
      <w:r w:rsidRPr="002F3662">
        <w:rPr>
          <w:rFonts w:ascii="Arial" w:hAnsi="Arial" w:cs="Arial"/>
        </w:rPr>
        <w:t xml:space="preserve"> </w:t>
      </w:r>
      <w:r w:rsidR="00691797" w:rsidRPr="002F3662">
        <w:rPr>
          <w:rFonts w:ascii="Arial" w:hAnsi="Arial" w:cs="Arial"/>
        </w:rPr>
        <w:t>o recursos de red</w:t>
      </w:r>
      <w:r w:rsidR="00480D88">
        <w:rPr>
          <w:rFonts w:ascii="Arial" w:hAnsi="Arial" w:cs="Arial"/>
        </w:rPr>
        <w:t xml:space="preserve"> </w:t>
      </w:r>
      <w:r w:rsidRPr="002F3662">
        <w:rPr>
          <w:rFonts w:ascii="Arial" w:hAnsi="Arial" w:cs="Arial"/>
        </w:rPr>
        <w:t xml:space="preserve">(habilitación): máximo </w:t>
      </w:r>
      <w:r w:rsidR="00B70C3A" w:rsidRPr="002F3662">
        <w:rPr>
          <w:rFonts w:ascii="Arial" w:hAnsi="Arial" w:cs="Arial"/>
        </w:rPr>
        <w:t>ocho</w:t>
      </w:r>
      <w:r w:rsidR="00F165F7" w:rsidRPr="002F3662">
        <w:rPr>
          <w:rFonts w:ascii="Arial" w:hAnsi="Arial" w:cs="Arial"/>
        </w:rPr>
        <w:t xml:space="preserve"> </w:t>
      </w:r>
      <w:r w:rsidR="00C964F3" w:rsidRPr="002F3662">
        <w:rPr>
          <w:rFonts w:ascii="Arial" w:hAnsi="Arial" w:cs="Arial"/>
        </w:rPr>
        <w:t xml:space="preserve">días </w:t>
      </w:r>
      <w:r w:rsidRPr="002F3662">
        <w:rPr>
          <w:rFonts w:ascii="Arial" w:hAnsi="Arial" w:cs="Arial"/>
        </w:rPr>
        <w:t>hábil</w:t>
      </w:r>
      <w:r w:rsidR="00C964F3" w:rsidRPr="002F3662">
        <w:rPr>
          <w:rFonts w:ascii="Arial" w:hAnsi="Arial" w:cs="Arial"/>
        </w:rPr>
        <w:t>es</w:t>
      </w:r>
      <w:r w:rsidRPr="002F3662">
        <w:rPr>
          <w:rFonts w:ascii="Arial" w:hAnsi="Arial" w:cs="Arial"/>
        </w:rPr>
        <w:t xml:space="preserve"> a partir de la solicitud con provisión de equipo</w:t>
      </w:r>
      <w:r w:rsidR="00691797" w:rsidRPr="002F3662">
        <w:rPr>
          <w:rFonts w:ascii="Arial" w:hAnsi="Arial" w:cs="Arial"/>
        </w:rPr>
        <w:t xml:space="preserve"> por parte de </w:t>
      </w:r>
      <w:r w:rsidR="00DC230F"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1DF" w14:textId="77777777" w:rsidR="00691797" w:rsidRDefault="00691797" w:rsidP="002F7E4A">
      <w:pPr>
        <w:pStyle w:val="IFTnormal"/>
        <w:numPr>
          <w:ilvl w:val="0"/>
          <w:numId w:val="115"/>
        </w:numPr>
        <w:rPr>
          <w:rFonts w:ascii="Arial" w:hAnsi="Arial" w:cs="Arial"/>
        </w:rPr>
      </w:pPr>
      <w:r w:rsidRPr="002F3662">
        <w:rPr>
          <w:rFonts w:ascii="Arial" w:hAnsi="Arial" w:cs="Arial"/>
        </w:rPr>
        <w:t xml:space="preserve">Baja del servicio: en máximo </w:t>
      </w:r>
      <w:r w:rsidR="00DB7E07" w:rsidRPr="002F3662">
        <w:rPr>
          <w:rFonts w:ascii="Arial" w:hAnsi="Arial" w:cs="Arial"/>
        </w:rPr>
        <w:t>un</w:t>
      </w:r>
      <w:r w:rsidRPr="002F3662">
        <w:rPr>
          <w:rFonts w:ascii="Arial" w:hAnsi="Arial" w:cs="Arial"/>
        </w:rPr>
        <w:t xml:space="preserve"> día hábil.</w:t>
      </w:r>
    </w:p>
    <w:p w14:paraId="39F071E0" w14:textId="77777777" w:rsidR="00480D88" w:rsidRDefault="00480D88" w:rsidP="004558B9">
      <w:pPr>
        <w:pStyle w:val="IFTnormal"/>
        <w:ind w:left="720"/>
        <w:rPr>
          <w:rFonts w:ascii="Arial" w:hAnsi="Arial" w:cs="Arial"/>
        </w:rPr>
      </w:pPr>
    </w:p>
    <w:p w14:paraId="39F071E1" w14:textId="77777777" w:rsidR="00A47F9A" w:rsidRPr="002F3662" w:rsidRDefault="00FE6923" w:rsidP="00DD5100">
      <w:pPr>
        <w:pStyle w:val="Ttulo2"/>
        <w:spacing w:before="120"/>
        <w:rPr>
          <w:rFonts w:ascii="Arial" w:hAnsi="Arial"/>
        </w:rPr>
      </w:pPr>
      <w:bookmarkStart w:id="1468" w:name="_Toc436840915"/>
      <w:bookmarkStart w:id="1469" w:name="_Toc436846352"/>
      <w:bookmarkStart w:id="1470" w:name="_Toc436848302"/>
      <w:bookmarkStart w:id="1471" w:name="_Toc436856550"/>
      <w:bookmarkStart w:id="1472" w:name="_Toc436862696"/>
      <w:bookmarkStart w:id="1473" w:name="_Toc436866346"/>
      <w:bookmarkStart w:id="1474" w:name="_Toc436870925"/>
      <w:bookmarkStart w:id="1475" w:name="_Toc436875917"/>
      <w:bookmarkStart w:id="1476" w:name="_Toc467248740"/>
      <w:bookmarkStart w:id="1477" w:name="_Toc525904625"/>
      <w:bookmarkStart w:id="1478" w:name="_Toc525914021"/>
      <w:bookmarkStart w:id="1479" w:name="_Toc525919260"/>
      <w:bookmarkStart w:id="1480" w:name="_Toc525919384"/>
      <w:bookmarkStart w:id="1481" w:name="_Toc2957194"/>
      <w:bookmarkStart w:id="1482" w:name="_Toc24477613"/>
      <w:bookmarkStart w:id="1483" w:name="_Toc24473485"/>
      <w:bookmarkStart w:id="1484" w:name="_Toc26281424"/>
      <w:bookmarkStart w:id="1485" w:name="_Toc26284960"/>
      <w:bookmarkStart w:id="1486" w:name="_Toc26903945"/>
      <w:bookmarkStart w:id="1487" w:name="_Toc43913187"/>
      <w:bookmarkStart w:id="1488" w:name="_Toc26980669"/>
      <w:bookmarkStart w:id="1489" w:name="_Toc53488523"/>
      <w:bookmarkStart w:id="1490" w:name="_Toc53490455"/>
      <w:bookmarkStart w:id="1491" w:name="_Toc53498463"/>
      <w:bookmarkStart w:id="1492" w:name="_Toc75806849"/>
      <w:bookmarkStart w:id="1493" w:name="_Toc58578820"/>
      <w:r w:rsidRPr="002F3662">
        <w:rPr>
          <w:rFonts w:ascii="Arial" w:hAnsi="Arial"/>
        </w:rPr>
        <w:t>6</w:t>
      </w:r>
      <w:r w:rsidR="006947F7" w:rsidRPr="002F3662">
        <w:rPr>
          <w:rFonts w:ascii="Arial" w:hAnsi="Arial"/>
        </w:rPr>
        <w:t>.</w:t>
      </w:r>
      <w:r w:rsidR="00743432" w:rsidRPr="002F3662">
        <w:rPr>
          <w:rFonts w:ascii="Arial" w:hAnsi="Arial"/>
        </w:rPr>
        <w:t>6</w:t>
      </w:r>
      <w:r w:rsidR="006947F7" w:rsidRPr="002F3662">
        <w:rPr>
          <w:rFonts w:ascii="Arial" w:hAnsi="Arial"/>
        </w:rPr>
        <w:t xml:space="preserve"> </w:t>
      </w:r>
      <w:r w:rsidR="00A47F9A" w:rsidRPr="002F3662">
        <w:rPr>
          <w:rFonts w:ascii="Arial" w:hAnsi="Arial"/>
        </w:rPr>
        <w:t>Parámetros e indicadores de calidad de SDTBL, SDCBL, SDTSBL y SDCSBL</w:t>
      </w:r>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p w14:paraId="39F071E2" w14:textId="77777777" w:rsidR="00A47F9A" w:rsidRDefault="00A47F9A" w:rsidP="002111C5">
      <w:pPr>
        <w:pStyle w:val="IFTnormal"/>
        <w:rPr>
          <w:rFonts w:ascii="Arial" w:hAnsi="Arial" w:cs="Arial"/>
        </w:rPr>
      </w:pPr>
      <w:r w:rsidRPr="002F3662">
        <w:rPr>
          <w:rFonts w:ascii="Arial" w:hAnsi="Arial" w:cs="Arial"/>
        </w:rPr>
        <w:t>En esta sección se muestran los parámetros e indicadores de calidad referentes a la provisión, continuidad y atención de fallas del Servicio de Desagregación Total del Bucle, Servicio de Desagregación Total del Sub Bucle, Servicio de Desagregación Compartida del Bucle y Servicio de Desagregación Compartida del Sub Bucle. Estos parámetros e indicadores se medirán con una periodicidad trimestral por cada uno de los CS.</w:t>
      </w:r>
    </w:p>
    <w:p w14:paraId="39F071E3" w14:textId="77777777" w:rsidR="00A47F9A" w:rsidRPr="002F3662" w:rsidRDefault="00A47F9A" w:rsidP="002111C5">
      <w:pPr>
        <w:pStyle w:val="IFTnormal"/>
        <w:rPr>
          <w:rFonts w:ascii="Arial" w:hAnsi="Arial" w:cs="Arial"/>
          <w:b/>
        </w:rPr>
      </w:pPr>
      <w:r w:rsidRPr="002F3662">
        <w:rPr>
          <w:rFonts w:ascii="Arial" w:hAnsi="Arial" w:cs="Arial"/>
          <w:b/>
        </w:rPr>
        <w:t>Parámetros e Indicadores para Provisión del Servicio</w:t>
      </w:r>
    </w:p>
    <w:p w14:paraId="39F071E4" w14:textId="77777777" w:rsidR="00D82EA3" w:rsidRPr="002F3662" w:rsidRDefault="00D82EA3" w:rsidP="009E50B7">
      <w:pPr>
        <w:pStyle w:val="CondicionesFinales"/>
        <w:numPr>
          <w:ilvl w:val="0"/>
          <w:numId w:val="244"/>
        </w:numPr>
        <w:rPr>
          <w:rFonts w:ascii="Arial" w:hAnsi="Arial"/>
          <w:color w:val="auto"/>
          <w:u w:val="single"/>
          <w:lang w:val="es-MX"/>
        </w:rPr>
      </w:pPr>
      <w:r w:rsidRPr="002F3662">
        <w:rPr>
          <w:rFonts w:ascii="Arial" w:hAnsi="Arial"/>
        </w:rPr>
        <w:t xml:space="preserve">Validación de la solicitud junto con validación de la factibilidad: </w:t>
      </w:r>
      <w:r w:rsidR="0081406E" w:rsidRPr="002F3662">
        <w:rPr>
          <w:rFonts w:ascii="Arial" w:hAnsi="Arial"/>
        </w:rPr>
        <w:t>95</w:t>
      </w:r>
      <w:r w:rsidRPr="002F3662">
        <w:rPr>
          <w:rFonts w:ascii="Arial" w:hAnsi="Arial"/>
        </w:rPr>
        <w:t xml:space="preserve">% de las solicitudes en máximo un día natural. El </w:t>
      </w:r>
      <w:r w:rsidR="0081406E" w:rsidRPr="002F3662">
        <w:rPr>
          <w:rFonts w:ascii="Arial" w:hAnsi="Arial"/>
        </w:rPr>
        <w:t>5</w:t>
      </w:r>
      <w:r w:rsidRPr="002F3662">
        <w:rPr>
          <w:rFonts w:ascii="Arial" w:hAnsi="Arial"/>
        </w:rPr>
        <w:t>% restante validada en un máximo de dos días naturales a partir de la solicitud.</w:t>
      </w:r>
    </w:p>
    <w:p w14:paraId="39F071E5" w14:textId="77777777" w:rsidR="00711320" w:rsidRPr="002F3662" w:rsidRDefault="00711320" w:rsidP="009E50B7">
      <w:pPr>
        <w:pStyle w:val="CondicionesFinales"/>
        <w:ind w:left="0"/>
        <w:rPr>
          <w:rFonts w:ascii="Arial" w:hAnsi="Arial"/>
          <w:color w:val="auto"/>
          <w:u w:val="single"/>
          <w:lang w:val="es-MX"/>
        </w:rPr>
      </w:pPr>
      <w:r w:rsidRPr="002F3662">
        <w:rPr>
          <w:rFonts w:ascii="Arial" w:hAnsi="Arial"/>
          <w:color w:val="auto"/>
          <w:u w:val="single"/>
          <w:lang w:val="es-MX"/>
        </w:rPr>
        <w:t>Con pronóstico:</w:t>
      </w:r>
      <w:r w:rsidR="00AB71DD" w:rsidRPr="002F3662">
        <w:rPr>
          <w:rStyle w:val="Refdenotaalpie"/>
          <w:rFonts w:ascii="Arial" w:hAnsi="Arial"/>
          <w:color w:val="auto"/>
          <w:u w:val="single"/>
          <w:lang w:val="es-MX"/>
        </w:rPr>
        <w:footnoteReference w:id="26"/>
      </w:r>
    </w:p>
    <w:p w14:paraId="39F071E6" w14:textId="77777777" w:rsidR="00711320" w:rsidRPr="002F3662" w:rsidRDefault="00711320" w:rsidP="00711320">
      <w:pPr>
        <w:pStyle w:val="CondicionesFinales"/>
        <w:numPr>
          <w:ilvl w:val="0"/>
          <w:numId w:val="26"/>
        </w:numPr>
        <w:ind w:left="993"/>
        <w:rPr>
          <w:rFonts w:ascii="Arial" w:hAnsi="Arial"/>
          <w:color w:val="auto"/>
          <w:lang w:val="es-MX"/>
        </w:rPr>
      </w:pPr>
      <w:r w:rsidRPr="002F3662">
        <w:rPr>
          <w:rFonts w:ascii="Arial" w:hAnsi="Arial"/>
          <w:bCs w:val="0"/>
          <w:lang w:val="es-MX"/>
        </w:rPr>
        <w:t>Habilitación en tiempo</w:t>
      </w:r>
      <w:r w:rsidRPr="002F3662">
        <w:rPr>
          <w:rFonts w:ascii="Arial" w:hAnsi="Arial"/>
          <w:color w:val="auto"/>
          <w:lang w:val="es-MX"/>
        </w:rPr>
        <w:t>, sin entrega de eq</w:t>
      </w:r>
      <w:r w:rsidRPr="00892846">
        <w:rPr>
          <w:rFonts w:ascii="Arial" w:hAnsi="Arial"/>
          <w:color w:val="auto"/>
          <w:lang w:val="es-MX"/>
        </w:rPr>
        <w:t xml:space="preserve">uipo: </w:t>
      </w:r>
      <w:r w:rsidR="00285A24" w:rsidRPr="00892846">
        <w:rPr>
          <w:rFonts w:ascii="Arial" w:hAnsi="Arial"/>
          <w:color w:val="auto"/>
          <w:lang w:val="es-MX"/>
        </w:rPr>
        <w:t>9</w:t>
      </w:r>
      <w:r w:rsidRPr="00892846">
        <w:rPr>
          <w:rFonts w:ascii="Arial" w:hAnsi="Arial"/>
          <w:color w:val="auto"/>
          <w:lang w:val="es-MX"/>
        </w:rPr>
        <w:t>0</w:t>
      </w:r>
      <w:r w:rsidRPr="00892846">
        <w:rPr>
          <w:rFonts w:ascii="Arial" w:hAnsi="Arial"/>
          <w:bCs w:val="0"/>
          <w:lang w:val="es-MX"/>
        </w:rPr>
        <w:t>% en</w:t>
      </w:r>
      <w:r w:rsidRPr="002F3662">
        <w:rPr>
          <w:rFonts w:ascii="Arial" w:hAnsi="Arial"/>
          <w:bCs w:val="0"/>
          <w:lang w:val="es-MX"/>
        </w:rPr>
        <w:t xml:space="preserve"> un máximo de </w:t>
      </w:r>
      <w:r w:rsidR="00B70C3A" w:rsidRPr="002F3662">
        <w:rPr>
          <w:rFonts w:ascii="Arial" w:hAnsi="Arial"/>
          <w:color w:val="auto"/>
          <w:lang w:val="es-MX"/>
        </w:rPr>
        <w:t>seis</w:t>
      </w:r>
      <w:r w:rsidRPr="002F3662">
        <w:rPr>
          <w:rFonts w:ascii="Arial" w:hAnsi="Arial"/>
          <w:bCs w:val="0"/>
          <w:lang w:val="es-MX"/>
        </w:rPr>
        <w:t xml:space="preserve"> días hábiles</w:t>
      </w:r>
      <w:r w:rsidRPr="002F3662">
        <w:rPr>
          <w:rFonts w:ascii="Arial" w:hAnsi="Arial"/>
          <w:color w:val="auto"/>
          <w:lang w:val="es-MX"/>
        </w:rPr>
        <w:t>.</w:t>
      </w:r>
    </w:p>
    <w:p w14:paraId="39F071E7" w14:textId="77777777" w:rsidR="00711320" w:rsidRPr="002F3662" w:rsidRDefault="00711320">
      <w:pPr>
        <w:pStyle w:val="CondicionesFinales"/>
        <w:numPr>
          <w:ilvl w:val="0"/>
          <w:numId w:val="26"/>
        </w:numPr>
        <w:ind w:left="993"/>
        <w:rPr>
          <w:rFonts w:ascii="Arial" w:hAnsi="Arial"/>
          <w:color w:val="auto"/>
          <w:lang w:val="es-MX"/>
        </w:rPr>
      </w:pPr>
      <w:r w:rsidRPr="002F3662">
        <w:rPr>
          <w:rFonts w:ascii="Arial" w:hAnsi="Arial"/>
          <w:color w:val="auto"/>
          <w:lang w:val="es-MX"/>
        </w:rPr>
        <w:t xml:space="preserve">Habilitación en tiempo, con entrega de equipo: </w:t>
      </w:r>
      <w:r w:rsidR="00285A24">
        <w:rPr>
          <w:rFonts w:ascii="Arial" w:hAnsi="Arial"/>
          <w:color w:val="auto"/>
          <w:lang w:val="es-MX"/>
        </w:rPr>
        <w:t>9</w:t>
      </w:r>
      <w:r w:rsidRPr="002F3662">
        <w:rPr>
          <w:rFonts w:ascii="Arial" w:hAnsi="Arial"/>
          <w:color w:val="auto"/>
          <w:lang w:val="es-MX"/>
        </w:rPr>
        <w:t xml:space="preserve">0% en un máximo de </w:t>
      </w:r>
      <w:r w:rsidR="00B70C3A" w:rsidRPr="002F3662">
        <w:rPr>
          <w:rFonts w:ascii="Arial" w:hAnsi="Arial"/>
          <w:color w:val="auto"/>
          <w:lang w:val="es-MX"/>
        </w:rPr>
        <w:t>ocho</w:t>
      </w:r>
      <w:r w:rsidRPr="002F3662">
        <w:rPr>
          <w:rFonts w:ascii="Arial" w:hAnsi="Arial"/>
          <w:color w:val="auto"/>
          <w:lang w:val="es-MX"/>
        </w:rPr>
        <w:t xml:space="preserve"> días hábiles.</w:t>
      </w:r>
    </w:p>
    <w:p w14:paraId="39F071E8" w14:textId="77777777" w:rsidR="00711320" w:rsidRPr="002F3662" w:rsidRDefault="00711320" w:rsidP="009E50B7">
      <w:pPr>
        <w:pStyle w:val="CondicionesFinales"/>
        <w:ind w:left="0"/>
        <w:rPr>
          <w:rFonts w:ascii="Arial" w:hAnsi="Arial"/>
          <w:color w:val="auto"/>
          <w:u w:val="single"/>
          <w:lang w:val="es-MX"/>
        </w:rPr>
      </w:pPr>
      <w:r w:rsidRPr="002F3662">
        <w:rPr>
          <w:rFonts w:ascii="Arial" w:hAnsi="Arial"/>
          <w:color w:val="auto"/>
          <w:u w:val="single"/>
          <w:lang w:val="es-MX"/>
        </w:rPr>
        <w:t>Sin pronóstico:</w:t>
      </w:r>
    </w:p>
    <w:p w14:paraId="39F071E9" w14:textId="77777777" w:rsidR="008247A9" w:rsidRPr="002F3662" w:rsidRDefault="008247A9" w:rsidP="008247A9">
      <w:pPr>
        <w:pStyle w:val="CondicionesFinales"/>
        <w:numPr>
          <w:ilvl w:val="0"/>
          <w:numId w:val="26"/>
        </w:numPr>
        <w:ind w:left="993"/>
        <w:rPr>
          <w:rFonts w:ascii="Arial" w:hAnsi="Arial"/>
          <w:color w:val="auto"/>
          <w:lang w:val="es-MX"/>
        </w:rPr>
      </w:pPr>
      <w:r w:rsidRPr="002F3662">
        <w:rPr>
          <w:rFonts w:ascii="Arial" w:hAnsi="Arial"/>
          <w:bCs w:val="0"/>
          <w:lang w:val="es-MX"/>
        </w:rPr>
        <w:t>Habilitación en tiempo</w:t>
      </w:r>
      <w:r w:rsidR="000A7120" w:rsidRPr="002F3662">
        <w:rPr>
          <w:rFonts w:ascii="Arial" w:hAnsi="Arial"/>
          <w:color w:val="auto"/>
          <w:lang w:val="es-MX"/>
        </w:rPr>
        <w:t>, sin entrega de equipo</w:t>
      </w:r>
      <w:r w:rsidRPr="002F3662">
        <w:rPr>
          <w:rFonts w:ascii="Arial" w:hAnsi="Arial"/>
          <w:color w:val="auto"/>
          <w:lang w:val="es-MX"/>
        </w:rPr>
        <w:t xml:space="preserve">: </w:t>
      </w:r>
      <w:r w:rsidR="00E2503B" w:rsidRPr="002F3662">
        <w:rPr>
          <w:rFonts w:ascii="Arial" w:hAnsi="Arial"/>
          <w:color w:val="auto"/>
          <w:lang w:val="es-MX"/>
        </w:rPr>
        <w:t>90</w:t>
      </w:r>
      <w:r w:rsidRPr="002F3662">
        <w:rPr>
          <w:rFonts w:ascii="Arial" w:hAnsi="Arial"/>
          <w:bCs w:val="0"/>
          <w:lang w:val="es-MX"/>
        </w:rPr>
        <w:t xml:space="preserve">% en un máximo de </w:t>
      </w:r>
      <w:r w:rsidR="00B70C3A" w:rsidRPr="002F3662">
        <w:rPr>
          <w:rFonts w:ascii="Arial" w:hAnsi="Arial"/>
          <w:color w:val="auto"/>
          <w:lang w:val="es-MX"/>
        </w:rPr>
        <w:t>seis</w:t>
      </w:r>
      <w:r w:rsidR="00BA51D0" w:rsidRPr="002F3662">
        <w:rPr>
          <w:rFonts w:ascii="Arial" w:hAnsi="Arial"/>
          <w:bCs w:val="0"/>
          <w:lang w:val="es-MX"/>
        </w:rPr>
        <w:t xml:space="preserve"> </w:t>
      </w:r>
      <w:r w:rsidRPr="002F3662">
        <w:rPr>
          <w:rFonts w:ascii="Arial" w:hAnsi="Arial"/>
          <w:bCs w:val="0"/>
          <w:lang w:val="es-MX"/>
        </w:rPr>
        <w:t>días hábiles</w:t>
      </w:r>
      <w:r w:rsidRPr="002F3662">
        <w:rPr>
          <w:rFonts w:ascii="Arial" w:hAnsi="Arial"/>
          <w:color w:val="auto"/>
          <w:lang w:val="es-MX"/>
        </w:rPr>
        <w:t xml:space="preserve">. El </w:t>
      </w:r>
      <w:r w:rsidR="00E2503B" w:rsidRPr="002F3662">
        <w:rPr>
          <w:rFonts w:ascii="Arial" w:hAnsi="Arial"/>
          <w:color w:val="auto"/>
          <w:lang w:val="es-MX"/>
        </w:rPr>
        <w:t>10</w:t>
      </w:r>
      <w:r w:rsidRPr="002F3662">
        <w:rPr>
          <w:rFonts w:ascii="Arial" w:hAnsi="Arial"/>
          <w:color w:val="auto"/>
          <w:lang w:val="es-MX"/>
        </w:rPr>
        <w:t xml:space="preserve">% restante validada en un máximo de </w:t>
      </w:r>
      <w:r w:rsidR="00B70C3A" w:rsidRPr="002F3662">
        <w:rPr>
          <w:rFonts w:ascii="Arial" w:hAnsi="Arial"/>
          <w:color w:val="auto"/>
          <w:lang w:val="es-MX"/>
        </w:rPr>
        <w:t>ocho</w:t>
      </w:r>
      <w:r w:rsidR="00BA51D0" w:rsidRPr="002F3662">
        <w:rPr>
          <w:rFonts w:ascii="Arial" w:hAnsi="Arial"/>
          <w:color w:val="auto"/>
          <w:lang w:val="es-MX"/>
        </w:rPr>
        <w:t xml:space="preserve"> </w:t>
      </w:r>
      <w:r w:rsidRPr="002F3662">
        <w:rPr>
          <w:rFonts w:ascii="Arial" w:hAnsi="Arial"/>
          <w:color w:val="auto"/>
          <w:lang w:val="es-MX"/>
        </w:rPr>
        <w:t>días hábiles.</w:t>
      </w:r>
    </w:p>
    <w:p w14:paraId="39F071EA" w14:textId="77777777" w:rsidR="000A7120" w:rsidRPr="002F3662" w:rsidRDefault="000A7120" w:rsidP="000A7120">
      <w:pPr>
        <w:pStyle w:val="CondicionesFinales"/>
        <w:numPr>
          <w:ilvl w:val="0"/>
          <w:numId w:val="26"/>
        </w:numPr>
        <w:ind w:left="993"/>
        <w:rPr>
          <w:rFonts w:ascii="Arial" w:hAnsi="Arial"/>
          <w:color w:val="auto"/>
          <w:lang w:val="es-MX"/>
        </w:rPr>
      </w:pPr>
      <w:r w:rsidRPr="002F3662">
        <w:rPr>
          <w:rFonts w:ascii="Arial" w:hAnsi="Arial"/>
          <w:color w:val="auto"/>
          <w:lang w:val="es-MX"/>
        </w:rPr>
        <w:t>Habilitación en tiempo, con entrega de equipo</w:t>
      </w:r>
      <w:r w:rsidR="00E2503B" w:rsidRPr="002F3662">
        <w:rPr>
          <w:rFonts w:ascii="Arial" w:hAnsi="Arial"/>
          <w:color w:val="auto"/>
          <w:lang w:val="es-MX"/>
        </w:rPr>
        <w:t>: 90</w:t>
      </w:r>
      <w:r w:rsidRPr="002F3662">
        <w:rPr>
          <w:rFonts w:ascii="Arial" w:hAnsi="Arial"/>
          <w:color w:val="auto"/>
          <w:lang w:val="es-MX"/>
        </w:rPr>
        <w:t xml:space="preserve">% en un máximo de </w:t>
      </w:r>
      <w:r w:rsidR="00152214" w:rsidRPr="002F3662">
        <w:rPr>
          <w:rFonts w:ascii="Arial" w:hAnsi="Arial"/>
          <w:color w:val="auto"/>
          <w:lang w:val="es-MX"/>
        </w:rPr>
        <w:t>ocho</w:t>
      </w:r>
      <w:r w:rsidR="00E2503B" w:rsidRPr="002F3662">
        <w:rPr>
          <w:rFonts w:ascii="Arial" w:hAnsi="Arial"/>
          <w:color w:val="auto"/>
          <w:lang w:val="es-MX"/>
        </w:rPr>
        <w:t xml:space="preserve"> días hábiles. El 10</w:t>
      </w:r>
      <w:r w:rsidRPr="002F3662">
        <w:rPr>
          <w:rFonts w:ascii="Arial" w:hAnsi="Arial"/>
          <w:color w:val="auto"/>
          <w:lang w:val="es-MX"/>
        </w:rPr>
        <w:t xml:space="preserve">% restante validada en un máximo de </w:t>
      </w:r>
      <w:r w:rsidR="00152214" w:rsidRPr="002F3662">
        <w:rPr>
          <w:rFonts w:ascii="Arial" w:hAnsi="Arial"/>
          <w:color w:val="auto"/>
          <w:lang w:val="es-MX"/>
        </w:rPr>
        <w:t>diez</w:t>
      </w:r>
      <w:r w:rsidRPr="002F3662">
        <w:rPr>
          <w:rFonts w:ascii="Arial" w:hAnsi="Arial"/>
          <w:color w:val="auto"/>
          <w:lang w:val="es-MX"/>
        </w:rPr>
        <w:t xml:space="preserve"> días hábiles.</w:t>
      </w:r>
    </w:p>
    <w:p w14:paraId="39F071EB" w14:textId="77777777" w:rsidR="00A47F9A" w:rsidRPr="002F3662" w:rsidRDefault="00A47F9A" w:rsidP="006E29BA">
      <w:pPr>
        <w:pStyle w:val="CondicionesFinales"/>
        <w:keepNext/>
        <w:ind w:left="0"/>
        <w:rPr>
          <w:rFonts w:ascii="Arial" w:hAnsi="Arial"/>
          <w:b/>
          <w:lang w:val="es-MX"/>
        </w:rPr>
      </w:pPr>
      <w:r w:rsidRPr="002F3662">
        <w:rPr>
          <w:rFonts w:ascii="Arial" w:hAnsi="Arial"/>
          <w:b/>
          <w:lang w:val="es-MX"/>
        </w:rPr>
        <w:t>Metodología</w:t>
      </w:r>
    </w:p>
    <w:p w14:paraId="39F071EC" w14:textId="77777777" w:rsidR="00DE3C10" w:rsidRPr="002F3662" w:rsidRDefault="00DE3C10" w:rsidP="002111C5">
      <w:pPr>
        <w:pStyle w:val="IFTnormal"/>
        <w:rPr>
          <w:rFonts w:ascii="Arial" w:hAnsi="Arial" w:cs="Arial"/>
        </w:rPr>
      </w:pPr>
      <w:r w:rsidRPr="002F3662">
        <w:rPr>
          <w:rFonts w:ascii="Arial" w:hAnsi="Arial" w:cs="Arial"/>
        </w:rPr>
        <w:t xml:space="preserve">Para realizar la medición de los indicadores presentados, se descontarán los plazos señalados en la sección </w:t>
      </w:r>
      <w:r w:rsidR="00CB29E2" w:rsidRPr="002F3662">
        <w:rPr>
          <w:rFonts w:ascii="Arial" w:hAnsi="Arial" w:cs="Arial"/>
        </w:rPr>
        <w:t>6</w:t>
      </w:r>
      <w:r w:rsidR="00FB6202" w:rsidRPr="002F3662">
        <w:rPr>
          <w:rFonts w:ascii="Arial" w:hAnsi="Arial" w:cs="Arial"/>
        </w:rPr>
        <w:t>.4</w:t>
      </w:r>
      <w:r w:rsidRPr="002F3662">
        <w:rPr>
          <w:rFonts w:ascii="Arial" w:hAnsi="Arial" w:cs="Arial"/>
        </w:rPr>
        <w:t xml:space="preserve"> de este documento de los días totales utilizados para la realización de dicha actividad, considerando como inicio del proceso el día en que se solicitó el servicio por parte del CS. </w:t>
      </w:r>
    </w:p>
    <w:p w14:paraId="39F071ED" w14:textId="77777777" w:rsidR="0025514B" w:rsidRPr="002F3662" w:rsidRDefault="00DE3C10" w:rsidP="002111C5">
      <w:pPr>
        <w:pStyle w:val="IFTnormal"/>
        <w:rPr>
          <w:rFonts w:ascii="Arial" w:hAnsi="Arial" w:cs="Arial"/>
        </w:rPr>
      </w:pPr>
      <w:r w:rsidRPr="002F3662">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14:paraId="39F071EE" w14:textId="77777777" w:rsidR="00A47F9A" w:rsidRPr="002F3662" w:rsidRDefault="00A47F9A" w:rsidP="002111C5">
      <w:pPr>
        <w:pStyle w:val="IFTnormal"/>
        <w:rPr>
          <w:rFonts w:ascii="Arial" w:hAnsi="Arial" w:cs="Arial"/>
          <w:b/>
        </w:rPr>
      </w:pPr>
      <w:r w:rsidRPr="002F3662">
        <w:rPr>
          <w:rFonts w:ascii="Arial" w:hAnsi="Arial" w:cs="Arial"/>
          <w:b/>
        </w:rPr>
        <w:t xml:space="preserve">Parámetros </w:t>
      </w:r>
      <w:r w:rsidR="0060723C" w:rsidRPr="002F3662">
        <w:rPr>
          <w:rFonts w:ascii="Arial" w:hAnsi="Arial" w:cs="Arial"/>
          <w:b/>
        </w:rPr>
        <w:t>para</w:t>
      </w:r>
      <w:r w:rsidRPr="002F3662">
        <w:rPr>
          <w:rFonts w:ascii="Arial" w:hAnsi="Arial" w:cs="Arial"/>
          <w:b/>
        </w:rPr>
        <w:t xml:space="preserve"> Reparación de Fallas</w:t>
      </w:r>
    </w:p>
    <w:p w14:paraId="39F071EF" w14:textId="77777777" w:rsidR="00A47F9A" w:rsidRPr="002F3662" w:rsidRDefault="00A47F9A" w:rsidP="002111C5">
      <w:pPr>
        <w:pStyle w:val="IFTnormal"/>
        <w:rPr>
          <w:rFonts w:ascii="Arial" w:hAnsi="Arial" w:cs="Arial"/>
        </w:rPr>
      </w:pPr>
      <w:r w:rsidRPr="002F3662">
        <w:rPr>
          <w:rFonts w:ascii="Arial" w:hAnsi="Arial" w:cs="Arial"/>
        </w:rPr>
        <w:t>En cuanto a los parámetros de calidad asociados a la reparación de fallas que afecten a los usuarios, se tiene el siguiente alcance:</w:t>
      </w:r>
    </w:p>
    <w:p w14:paraId="39F071F0" w14:textId="77777777" w:rsidR="00A47F9A" w:rsidRPr="002F3662" w:rsidRDefault="00A47F9A" w:rsidP="002F7E4A">
      <w:pPr>
        <w:pStyle w:val="IFTnormal"/>
        <w:numPr>
          <w:ilvl w:val="0"/>
          <w:numId w:val="108"/>
        </w:numPr>
        <w:ind w:left="567" w:right="51" w:hanging="567"/>
        <w:rPr>
          <w:rFonts w:ascii="Arial" w:hAnsi="Arial" w:cs="Arial"/>
        </w:rPr>
      </w:pPr>
      <w:r w:rsidRPr="002F3662">
        <w:rPr>
          <w:rFonts w:ascii="Arial" w:hAnsi="Arial" w:cs="Arial"/>
        </w:rPr>
        <w:t xml:space="preserve">Total de reparaciones atendidas </w:t>
      </w:r>
      <w:r w:rsidR="0060723C" w:rsidRPr="002F3662">
        <w:rPr>
          <w:rFonts w:ascii="Arial" w:hAnsi="Arial" w:cs="Arial"/>
        </w:rPr>
        <w:t xml:space="preserve">por concesionario </w:t>
      </w:r>
      <w:r w:rsidRPr="002F3662">
        <w:rPr>
          <w:rFonts w:ascii="Arial" w:hAnsi="Arial" w:cs="Arial"/>
        </w:rPr>
        <w:t>dentro del día hábil siguiente a la recepción de la queja,</w:t>
      </w:r>
      <w:r w:rsidR="005A2975" w:rsidRPr="002F3662">
        <w:rPr>
          <w:rFonts w:ascii="Arial" w:hAnsi="Arial" w:cs="Arial"/>
        </w:rPr>
        <w:t xml:space="preserve"> al menos 85%</w:t>
      </w:r>
      <w:r w:rsidRPr="002F3662">
        <w:rPr>
          <w:rFonts w:ascii="Arial" w:hAnsi="Arial" w:cs="Arial"/>
        </w:rPr>
        <w:t xml:space="preserve"> del total de reportes levantados</w:t>
      </w:r>
      <w:r w:rsidR="00E5730E" w:rsidRPr="002F3662">
        <w:rPr>
          <w:rFonts w:ascii="Arial" w:hAnsi="Arial" w:cs="Arial"/>
        </w:rPr>
        <w:t xml:space="preserve"> por concesionario</w:t>
      </w:r>
      <w:r w:rsidRPr="002F3662">
        <w:rPr>
          <w:rFonts w:ascii="Arial" w:hAnsi="Arial" w:cs="Arial"/>
        </w:rPr>
        <w:t xml:space="preserve">. </w:t>
      </w:r>
    </w:p>
    <w:p w14:paraId="39F071F1" w14:textId="77777777" w:rsidR="00A47F9A" w:rsidRPr="002F3662" w:rsidRDefault="00A47F9A" w:rsidP="006E29BA">
      <w:pPr>
        <w:pStyle w:val="IFTnormal"/>
        <w:numPr>
          <w:ilvl w:val="0"/>
          <w:numId w:val="108"/>
        </w:numPr>
        <w:ind w:left="567" w:right="51" w:hanging="567"/>
        <w:rPr>
          <w:rFonts w:ascii="Arial" w:hAnsi="Arial" w:cs="Arial"/>
        </w:rPr>
      </w:pPr>
      <w:r w:rsidRPr="002F3662">
        <w:rPr>
          <w:rFonts w:ascii="Arial" w:hAnsi="Arial" w:cs="Arial"/>
          <w:bCs w:val="0"/>
        </w:rPr>
        <w:t xml:space="preserve">Total de reparaciones atendidas </w:t>
      </w:r>
      <w:r w:rsidR="0060723C" w:rsidRPr="002F3662">
        <w:rPr>
          <w:rFonts w:ascii="Arial" w:hAnsi="Arial" w:cs="Arial"/>
          <w:bCs w:val="0"/>
        </w:rPr>
        <w:t xml:space="preserve">por concesionario </w:t>
      </w:r>
      <w:r w:rsidRPr="002F3662">
        <w:rPr>
          <w:rFonts w:ascii="Arial" w:hAnsi="Arial" w:cs="Arial"/>
          <w:bCs w:val="0"/>
        </w:rPr>
        <w:t xml:space="preserve">dentro de los </w:t>
      </w:r>
      <w:r w:rsidR="0060723C" w:rsidRPr="002F3662">
        <w:rPr>
          <w:rFonts w:ascii="Arial" w:hAnsi="Arial" w:cs="Arial"/>
          <w:bCs w:val="0"/>
        </w:rPr>
        <w:t>tres</w:t>
      </w:r>
      <w:r w:rsidRPr="002F3662">
        <w:rPr>
          <w:rFonts w:ascii="Arial" w:hAnsi="Arial" w:cs="Arial"/>
          <w:bCs w:val="0"/>
        </w:rPr>
        <w:t xml:space="preserve"> días hábiles siguientes a la recepción de la queja, </w:t>
      </w:r>
      <w:r w:rsidR="005A2975" w:rsidRPr="002F3662">
        <w:rPr>
          <w:rFonts w:ascii="Arial" w:hAnsi="Arial" w:cs="Arial"/>
        </w:rPr>
        <w:t xml:space="preserve">al menos 95% </w:t>
      </w:r>
      <w:r w:rsidRPr="002F3662">
        <w:rPr>
          <w:rFonts w:ascii="Arial" w:hAnsi="Arial" w:cs="Arial"/>
          <w:bCs w:val="0"/>
        </w:rPr>
        <w:t>del total de reportes levantados</w:t>
      </w:r>
      <w:r w:rsidR="00E5730E" w:rsidRPr="002F3662">
        <w:rPr>
          <w:rFonts w:ascii="Arial" w:hAnsi="Arial" w:cs="Arial"/>
          <w:bCs w:val="0"/>
        </w:rPr>
        <w:t xml:space="preserve"> por concesionario</w:t>
      </w:r>
      <w:r w:rsidRPr="002F3662">
        <w:rPr>
          <w:rFonts w:ascii="Arial" w:hAnsi="Arial" w:cs="Arial"/>
          <w:bCs w:val="0"/>
        </w:rPr>
        <w:t>.</w:t>
      </w:r>
      <w:r w:rsidR="00FB2DFA" w:rsidRPr="002F3662">
        <w:rPr>
          <w:rFonts w:ascii="Arial" w:hAnsi="Arial" w:cs="Arial"/>
          <w:bCs w:val="0"/>
        </w:rPr>
        <w:t xml:space="preserve"> </w:t>
      </w:r>
      <w:r w:rsidRPr="002F3662">
        <w:rPr>
          <w:rFonts w:ascii="Arial" w:hAnsi="Arial" w:cs="Arial"/>
        </w:rPr>
        <w:t xml:space="preserve">Para los casos anteriores, la reparación de fallas para el </w:t>
      </w:r>
      <w:r w:rsidR="00BF687E" w:rsidRPr="002F3662">
        <w:rPr>
          <w:rFonts w:ascii="Arial" w:hAnsi="Arial" w:cs="Arial"/>
        </w:rPr>
        <w:t>5</w:t>
      </w:r>
      <w:r w:rsidRPr="002F3662">
        <w:rPr>
          <w:rFonts w:ascii="Arial" w:hAnsi="Arial" w:cs="Arial"/>
        </w:rPr>
        <w:t xml:space="preserve">% de reportes restante no excederá de </w:t>
      </w:r>
      <w:r w:rsidR="003D5515" w:rsidRPr="002F3662">
        <w:rPr>
          <w:rFonts w:ascii="Arial" w:hAnsi="Arial" w:cs="Arial"/>
        </w:rPr>
        <w:t xml:space="preserve">diez </w:t>
      </w:r>
      <w:r w:rsidRPr="002F3662">
        <w:rPr>
          <w:rFonts w:ascii="Arial" w:hAnsi="Arial" w:cs="Arial"/>
        </w:rPr>
        <w:t>días hábiles siguientes a la recepción de la queja.</w:t>
      </w:r>
    </w:p>
    <w:p w14:paraId="39F071F2" w14:textId="77777777" w:rsidR="0060723C" w:rsidRPr="002F3662" w:rsidRDefault="0060723C">
      <w:pPr>
        <w:pStyle w:val="IFTnormal"/>
        <w:rPr>
          <w:rFonts w:ascii="Arial" w:hAnsi="Arial" w:cs="Arial"/>
        </w:rPr>
      </w:pPr>
      <w:r w:rsidRPr="002F3662">
        <w:rPr>
          <w:rFonts w:ascii="Arial" w:hAnsi="Arial" w:cs="Arial"/>
        </w:rPr>
        <w:t xml:space="preserve">Para realizar las mediciones de estos indicadores, se considerarán los reportes </w:t>
      </w:r>
      <w:r w:rsidR="00174B68" w:rsidRPr="002F3662">
        <w:rPr>
          <w:rFonts w:ascii="Arial" w:hAnsi="Arial" w:cs="Arial"/>
        </w:rPr>
        <w:t xml:space="preserve">de quejas </w:t>
      </w:r>
      <w:r w:rsidRPr="002F3662">
        <w:rPr>
          <w:rFonts w:ascii="Arial" w:hAnsi="Arial" w:cs="Arial"/>
        </w:rPr>
        <w:t xml:space="preserve">levantados por concesionario en un horario de 9:00 a 17:00 horas, aquellos que se reciban después de ese horario, se contabilizarán para el día hábil siguiente. </w:t>
      </w:r>
    </w:p>
    <w:p w14:paraId="39F071F3" w14:textId="77777777" w:rsidR="005D084B" w:rsidRPr="002F3662" w:rsidRDefault="005D084B" w:rsidP="002111C5">
      <w:pPr>
        <w:pStyle w:val="IFTnormal"/>
        <w:rPr>
          <w:rFonts w:ascii="Arial" w:hAnsi="Arial" w:cs="Arial"/>
        </w:rPr>
      </w:pPr>
      <w:r w:rsidRPr="002F3662">
        <w:rPr>
          <w:rFonts w:ascii="Arial" w:hAnsi="Arial" w:cs="Arial"/>
        </w:rPr>
        <w:t>El indicador “Tiempo de Resolución” se refiere al tiempo transcurrido desde la apertura por el CS de una reclamación hasta que la reclamación ha sido resuelta satisfactoriamente (incluye la aceptación por parte del mismo y el cierre de la incidencia).</w:t>
      </w:r>
    </w:p>
    <w:p w14:paraId="39F071F4" w14:textId="77777777" w:rsidR="00A47F9A" w:rsidRPr="002F3662" w:rsidRDefault="00A47F9A" w:rsidP="002111C5">
      <w:pPr>
        <w:pStyle w:val="IFTnormal"/>
        <w:rPr>
          <w:rFonts w:ascii="Arial" w:hAnsi="Arial" w:cs="Arial"/>
          <w:b/>
        </w:rPr>
      </w:pPr>
      <w:r w:rsidRPr="002F3662">
        <w:rPr>
          <w:rFonts w:ascii="Arial" w:hAnsi="Arial" w:cs="Arial"/>
          <w:b/>
        </w:rPr>
        <w:t>Metodología</w:t>
      </w:r>
    </w:p>
    <w:p w14:paraId="39F071F5" w14:textId="77777777" w:rsidR="0060723C" w:rsidRPr="002F3662" w:rsidRDefault="0060723C" w:rsidP="002111C5">
      <w:pPr>
        <w:pStyle w:val="IFTnormal"/>
        <w:rPr>
          <w:rFonts w:ascii="Arial" w:hAnsi="Arial" w:cs="Arial"/>
        </w:rPr>
      </w:pPr>
      <w:r w:rsidRPr="002F3662">
        <w:rPr>
          <w:rFonts w:ascii="Arial" w:hAnsi="Arial" w:cs="Arial"/>
        </w:rPr>
        <w:t>Los indicadores de reparación de fallas se calculan de la siguiente forma y se miden para reparaciones en uno, tres y diez días hábiles posteriores a la recepción de la queja.</w:t>
      </w:r>
    </w:p>
    <w:p w14:paraId="39F071F6" w14:textId="77777777" w:rsidR="0060723C" w:rsidRPr="002F3662" w:rsidRDefault="0060723C" w:rsidP="002111C5">
      <w:pPr>
        <w:pStyle w:val="IFTnormal"/>
        <w:rPr>
          <w:rFonts w:ascii="Arial" w:hAnsi="Arial" w:cs="Arial"/>
        </w:rPr>
      </w:pPr>
      <w:r w:rsidRPr="002F3662">
        <w:rPr>
          <w:rFonts w:ascii="Arial" w:hAnsi="Arial" w:cs="Arial"/>
          <w:b/>
        </w:rPr>
        <w:t>Reparación de fallas:</w:t>
      </w:r>
      <w:r w:rsidRPr="002F3662">
        <w:rPr>
          <w:rFonts w:ascii="Arial" w:hAnsi="Arial" w:cs="Arial"/>
        </w:rPr>
        <w:t xml:space="preserve"> porcentaje de las fallas reportadas por concesionario que son atendidas dentro del plazo a medir (uno, tres, diez días hábiles siguientes a la recepción de la queja), durante el trimestre.</w:t>
      </w:r>
    </w:p>
    <w:p w14:paraId="39F071F7" w14:textId="77777777" w:rsidR="00A47F9A" w:rsidRPr="002F3662" w:rsidRDefault="00A47F9A" w:rsidP="004B11EB">
      <w:pPr>
        <w:pStyle w:val="IFTnormal"/>
        <w:ind w:left="-567" w:right="51"/>
        <w:jc w:val="center"/>
        <w:rPr>
          <w:rFonts w:ascii="Arial" w:hAnsi="Arial" w:cs="Arial"/>
        </w:rPr>
      </w:pPr>
      <w:r w:rsidRPr="002F3662">
        <w:rPr>
          <w:rFonts w:ascii="Arial" w:hAnsi="Arial" w:cs="Arial"/>
        </w:rPr>
        <w:t xml:space="preserve">Reparación de Fallas = </w:t>
      </w:r>
      <m:oMath>
        <m:f>
          <m:fPr>
            <m:ctrlPr>
              <w:rPr>
                <w:rFonts w:ascii="Cambria Math" w:hAnsi="Cambria Math" w:cs="Arial"/>
              </w:rPr>
            </m:ctrlPr>
          </m:fPr>
          <m:num>
            <m:r>
              <m:rPr>
                <m:sty m:val="p"/>
              </m:rPr>
              <w:rPr>
                <w:rFonts w:ascii="Cambria Math" w:hAnsi="Cambria Math" w:cs="Arial"/>
              </w:rPr>
              <m:t>Fallas efectivas reparadas en el plazo a medir en  días hábiles</m:t>
            </m:r>
          </m:num>
          <m:den>
            <m:r>
              <m:rPr>
                <m:sty m:val="p"/>
              </m:rPr>
              <w:rPr>
                <w:rFonts w:ascii="Cambria Math" w:hAnsi="Cambria Math" w:cs="Arial"/>
              </w:rPr>
              <m:t>Fallas Efectivas</m:t>
            </m:r>
          </m:den>
        </m:f>
        <m:r>
          <m:rPr>
            <m:sty m:val="p"/>
          </m:rPr>
          <w:rPr>
            <w:rFonts w:ascii="Cambria Math" w:hAnsi="Cambria Math" w:cs="Arial"/>
          </w:rPr>
          <m:t xml:space="preserve"> x 100</m:t>
        </m:r>
      </m:oMath>
    </w:p>
    <w:p w14:paraId="39F071F8" w14:textId="77777777" w:rsidR="00A47F9A" w:rsidRPr="002F3662" w:rsidRDefault="00A47F9A" w:rsidP="002111C5">
      <w:pPr>
        <w:pStyle w:val="IFTnormal"/>
        <w:rPr>
          <w:rFonts w:ascii="Arial" w:hAnsi="Arial" w:cs="Arial"/>
        </w:rPr>
      </w:pPr>
      <w:r w:rsidRPr="002F3662">
        <w:rPr>
          <w:rFonts w:ascii="Arial" w:hAnsi="Arial" w:cs="Arial"/>
        </w:rPr>
        <w:t xml:space="preserve">Donde: </w:t>
      </w:r>
    </w:p>
    <w:p w14:paraId="39F071F9" w14:textId="77777777" w:rsidR="0060723C" w:rsidRPr="002F3662" w:rsidRDefault="0060723C" w:rsidP="002111C5">
      <w:pPr>
        <w:pStyle w:val="IFTnormal"/>
        <w:rPr>
          <w:rFonts w:ascii="Arial" w:hAnsi="Arial" w:cs="Arial"/>
        </w:rPr>
      </w:pPr>
      <w:r w:rsidRPr="002F3662">
        <w:rPr>
          <w:rFonts w:ascii="Arial" w:hAnsi="Arial" w:cs="Arial"/>
        </w:rPr>
        <w:t>Fallas efectivas reparadas por concesionario en el plazo a medir (días hábiles) = Es la cantidad de fallas reparadas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w:t>
      </w:r>
      <w:r w:rsidR="00F32417" w:rsidRPr="002F3662">
        <w:rPr>
          <w:rFonts w:ascii="Arial" w:hAnsi="Arial" w:cs="Arial"/>
        </w:rPr>
        <w:t xml:space="preserve"> o de terceros</w:t>
      </w:r>
      <w:r w:rsidRPr="002F3662">
        <w:rPr>
          <w:rFonts w:ascii="Arial" w:hAnsi="Arial" w:cs="Arial"/>
        </w:rPr>
        <w:t xml:space="preserve">. </w:t>
      </w:r>
    </w:p>
    <w:p w14:paraId="39F071FA" w14:textId="77777777" w:rsidR="0060723C" w:rsidRPr="002F3662" w:rsidRDefault="0060723C" w:rsidP="002111C5">
      <w:pPr>
        <w:pStyle w:val="IFTnormal"/>
        <w:rPr>
          <w:rFonts w:ascii="Arial" w:hAnsi="Arial" w:cs="Arial"/>
        </w:rPr>
      </w:pPr>
      <w:r w:rsidRPr="002F3662">
        <w:rPr>
          <w:rFonts w:ascii="Arial" w:hAnsi="Arial" w:cs="Arial"/>
        </w:rPr>
        <w:t>Fallas Efectivas = Cantidad de reportes de fallas recibidos por concesionario, excepto las quejas debidas a fallas provocadas por fenómenos no previsibles o de fuerza mayor, además de las fallas en la red bajo responsabilidad del cliente</w:t>
      </w:r>
      <w:r w:rsidR="00F32417" w:rsidRPr="002F3662">
        <w:rPr>
          <w:rFonts w:ascii="Arial" w:hAnsi="Arial" w:cs="Arial"/>
        </w:rPr>
        <w:t xml:space="preserve"> o de terceros</w:t>
      </w:r>
      <w:r w:rsidRPr="002F3662">
        <w:rPr>
          <w:rFonts w:ascii="Arial" w:hAnsi="Arial" w:cs="Arial"/>
        </w:rPr>
        <w:t>.</w:t>
      </w:r>
    </w:p>
    <w:p w14:paraId="39F071FB" w14:textId="77777777" w:rsidR="009E0E11" w:rsidRPr="002F3662" w:rsidRDefault="009E0E11" w:rsidP="002111C5">
      <w:pPr>
        <w:pStyle w:val="IFTnormal"/>
        <w:rPr>
          <w:rFonts w:ascii="Arial" w:hAnsi="Arial" w:cs="Arial"/>
          <w:b/>
        </w:rPr>
      </w:pPr>
      <w:r w:rsidRPr="002F3662">
        <w:rPr>
          <w:rFonts w:ascii="Arial" w:hAnsi="Arial" w:cs="Arial"/>
          <w:b/>
        </w:rPr>
        <w:t>Indicador para Disponibilidad</w:t>
      </w:r>
    </w:p>
    <w:p w14:paraId="39F071FC" w14:textId="77777777" w:rsidR="009E0E11" w:rsidRPr="002F3662" w:rsidRDefault="009E0E11" w:rsidP="002111C5">
      <w:pPr>
        <w:pStyle w:val="IFTnormal"/>
        <w:rPr>
          <w:rFonts w:ascii="Arial" w:hAnsi="Arial" w:cs="Arial"/>
        </w:rPr>
      </w:pPr>
      <w:r w:rsidRPr="002F3662">
        <w:rPr>
          <w:rFonts w:ascii="Arial" w:hAnsi="Arial" w:cs="Arial"/>
        </w:rPr>
        <w:t>El indicador de disponibilidad establece el porcentaje del tiempo durante el cual, el servicio se encuentra en operación normal respecto del tiempo total de medición. La meta de cumplimiento de este indicador es del 9</w:t>
      </w:r>
      <w:r w:rsidR="0092217D" w:rsidRPr="002F3662">
        <w:rPr>
          <w:rFonts w:ascii="Arial" w:hAnsi="Arial" w:cs="Arial"/>
        </w:rPr>
        <w:t>9.5</w:t>
      </w:r>
      <w:r w:rsidRPr="002F3662">
        <w:rPr>
          <w:rFonts w:ascii="Arial" w:hAnsi="Arial" w:cs="Arial"/>
        </w:rPr>
        <w:t>% al trimestre</w:t>
      </w:r>
      <w:r w:rsidR="004122C7" w:rsidRPr="002F3662">
        <w:rPr>
          <w:rFonts w:ascii="Arial" w:hAnsi="Arial" w:cs="Arial"/>
        </w:rPr>
        <w:t xml:space="preserve">, siempre que no se contrapongan </w:t>
      </w:r>
      <w:r w:rsidR="009E3846" w:rsidRPr="002F3662">
        <w:rPr>
          <w:rFonts w:ascii="Arial" w:hAnsi="Arial" w:cs="Arial"/>
        </w:rPr>
        <w:t xml:space="preserve">a </w:t>
      </w:r>
      <w:r w:rsidR="004122C7" w:rsidRPr="002F3662">
        <w:rPr>
          <w:rFonts w:ascii="Arial" w:hAnsi="Arial" w:cs="Arial"/>
        </w:rPr>
        <w:t>los parámetros de reparación de fallas</w:t>
      </w:r>
      <w:r w:rsidRPr="002F3662">
        <w:rPr>
          <w:rFonts w:ascii="Arial" w:hAnsi="Arial" w:cs="Arial"/>
        </w:rPr>
        <w:t>.</w:t>
      </w:r>
    </w:p>
    <w:p w14:paraId="39F071FD" w14:textId="77777777" w:rsidR="009E0E11" w:rsidRPr="002F3662" w:rsidRDefault="009E0E11" w:rsidP="002111C5">
      <w:pPr>
        <w:pStyle w:val="IFTnormal"/>
        <w:rPr>
          <w:rFonts w:ascii="Arial" w:hAnsi="Arial" w:cs="Arial"/>
          <w:b/>
        </w:rPr>
      </w:pPr>
      <w:r w:rsidRPr="002F3662">
        <w:rPr>
          <w:rFonts w:ascii="Arial" w:hAnsi="Arial" w:cs="Arial"/>
          <w:b/>
        </w:rPr>
        <w:t>Metodología</w:t>
      </w:r>
    </w:p>
    <w:p w14:paraId="39F071FE" w14:textId="77777777" w:rsidR="009E0E11" w:rsidRPr="002F3662" w:rsidRDefault="009E0E11" w:rsidP="002111C5">
      <w:pPr>
        <w:pStyle w:val="IFTnormal"/>
        <w:rPr>
          <w:rFonts w:ascii="Arial" w:hAnsi="Arial" w:cs="Arial"/>
        </w:rPr>
      </w:pPr>
      <w:r w:rsidRPr="002F3662">
        <w:rPr>
          <w:rFonts w:ascii="Arial" w:hAnsi="Arial" w:cs="Arial"/>
        </w:rPr>
        <w:t xml:space="preserve">El indicador se calcula por </w:t>
      </w:r>
      <w:r w:rsidR="003B1B64" w:rsidRPr="002F3662">
        <w:rPr>
          <w:rFonts w:ascii="Arial" w:hAnsi="Arial" w:cs="Arial"/>
        </w:rPr>
        <w:t>cada CS</w:t>
      </w:r>
      <w:r w:rsidRPr="002F3662">
        <w:rPr>
          <w:rFonts w:ascii="Arial" w:hAnsi="Arial" w:cs="Arial"/>
        </w:rPr>
        <w:t>, considerando las Horas Totales menos el Tiempo Fuera de Servicio, de la referencia reportada, entre el período de medición:</w:t>
      </w:r>
    </w:p>
    <w:p w14:paraId="39F071FF" w14:textId="77777777" w:rsidR="009E0E11" w:rsidRPr="002F3662" w:rsidRDefault="00290D8F" w:rsidP="00DD5100">
      <w:pPr>
        <w:spacing w:before="120" w:after="120" w:line="276" w:lineRule="auto"/>
        <w:ind w:left="1276" w:right="51"/>
        <w:jc w:val="both"/>
        <w:rPr>
          <w:rFonts w:ascii="Arial" w:hAnsi="Arial" w:cs="Arial"/>
          <w:i/>
        </w:rPr>
      </w:pPr>
      <m:oMathPara>
        <m:oMathParaPr>
          <m:jc m:val="left"/>
        </m:oMathParaPr>
        <m:oMath>
          <m:r>
            <m:rPr>
              <m:nor/>
            </m:rPr>
            <w:rPr>
              <w:rFonts w:ascii="Arial" w:hAnsi="Arial" w:cs="Arial"/>
              <w:bCs/>
              <w:i/>
              <w:iCs/>
            </w:rPr>
            <m:t xml:space="preserve">Disponibilidad = </m:t>
          </m:r>
          <m:f>
            <m:fPr>
              <m:ctrlPr>
                <w:rPr>
                  <w:rFonts w:ascii="Cambria Math" w:hAnsi="Cambria Math" w:cs="Arial"/>
                  <w:bCs/>
                  <w:i/>
                  <w:iCs/>
                </w:rPr>
              </m:ctrlPr>
            </m:fPr>
            <m:num>
              <m:d>
                <m:dPr>
                  <m:ctrlPr>
                    <w:rPr>
                      <w:rFonts w:ascii="Cambria Math" w:hAnsi="Cambria Math" w:cs="Arial"/>
                      <w:bCs/>
                      <w:i/>
                      <w:iCs/>
                    </w:rPr>
                  </m:ctrlPr>
                </m:dPr>
                <m:e>
                  <m:r>
                    <m:rPr>
                      <m:nor/>
                    </m:rPr>
                    <w:rPr>
                      <w:rFonts w:ascii="Arial" w:hAnsi="Arial" w:cs="Arial"/>
                      <w:bCs/>
                      <w:i/>
                      <w:iCs/>
                    </w:rPr>
                    <m:t>Horas Totales</m:t>
                  </m:r>
                </m:e>
              </m:d>
              <m:r>
                <m:rPr>
                  <m:nor/>
                </m:rPr>
                <w:rPr>
                  <w:rFonts w:ascii="Arial" w:hAnsi="Arial" w:cs="Arial"/>
                  <w:bCs/>
                  <w:i/>
                  <w:iCs/>
                </w:rPr>
                <m:t xml:space="preserve"> - </m:t>
              </m:r>
              <m:d>
                <m:dPr>
                  <m:ctrlPr>
                    <w:rPr>
                      <w:rFonts w:ascii="Cambria Math" w:hAnsi="Cambria Math" w:cs="Arial"/>
                      <w:bCs/>
                      <w:i/>
                      <w:iCs/>
                    </w:rPr>
                  </m:ctrlPr>
                </m:dPr>
                <m:e>
                  <m:r>
                    <m:rPr>
                      <m:nor/>
                    </m:rPr>
                    <w:rPr>
                      <w:rFonts w:ascii="Arial" w:hAnsi="Arial" w:cs="Arial"/>
                      <w:bCs/>
                      <w:i/>
                      <w:iCs/>
                    </w:rPr>
                    <m:t>Tiempo Fuera de Servicio</m:t>
                  </m:r>
                </m:e>
              </m:d>
            </m:num>
            <m:den>
              <m:d>
                <m:dPr>
                  <m:ctrlPr>
                    <w:rPr>
                      <w:rFonts w:ascii="Cambria Math" w:hAnsi="Cambria Math" w:cs="Arial"/>
                      <w:bCs/>
                      <w:i/>
                      <w:iCs/>
                    </w:rPr>
                  </m:ctrlPr>
                </m:dPr>
                <m:e>
                  <m:r>
                    <m:rPr>
                      <m:nor/>
                    </m:rPr>
                    <w:rPr>
                      <w:rFonts w:ascii="Arial" w:hAnsi="Arial" w:cs="Arial"/>
                      <w:bCs/>
                      <w:i/>
                      <w:iCs/>
                    </w:rPr>
                    <m:t>Horas Totales</m:t>
                  </m:r>
                </m:e>
              </m:d>
            </m:den>
          </m:f>
          <m:r>
            <m:rPr>
              <m:nor/>
            </m:rPr>
            <w:rPr>
              <w:rFonts w:ascii="Arial" w:hAnsi="Arial" w:cs="Arial"/>
              <w:bCs/>
              <w:i/>
              <w:iCs/>
            </w:rPr>
            <m:t>×100</m:t>
          </m:r>
        </m:oMath>
      </m:oMathPara>
    </w:p>
    <w:p w14:paraId="39F07200" w14:textId="77777777" w:rsidR="009E0E11" w:rsidRPr="002F3662" w:rsidRDefault="009E0E11" w:rsidP="002111C5">
      <w:pPr>
        <w:pStyle w:val="IFTnormal"/>
        <w:rPr>
          <w:rFonts w:ascii="Arial" w:hAnsi="Arial" w:cs="Arial"/>
        </w:rPr>
      </w:pPr>
      <w:r w:rsidRPr="002F3662">
        <w:rPr>
          <w:rFonts w:ascii="Arial" w:hAnsi="Arial" w:cs="Arial"/>
        </w:rPr>
        <w:t>Donde:</w:t>
      </w:r>
    </w:p>
    <w:p w14:paraId="39F07201" w14:textId="77777777" w:rsidR="00A47F9A" w:rsidRPr="002F3662" w:rsidRDefault="009E0E11" w:rsidP="002111C5">
      <w:pPr>
        <w:pStyle w:val="IFTnormal"/>
        <w:rPr>
          <w:rFonts w:ascii="Arial" w:hAnsi="Arial" w:cs="Arial"/>
        </w:rPr>
      </w:pPr>
      <w:r w:rsidRPr="002F3662">
        <w:rPr>
          <w:rFonts w:ascii="Arial" w:hAnsi="Arial" w:cs="Arial"/>
        </w:rPr>
        <w:t>La</w:t>
      </w:r>
      <w:r w:rsidR="00F51A50" w:rsidRPr="002F3662">
        <w:rPr>
          <w:rFonts w:ascii="Arial" w:hAnsi="Arial" w:cs="Arial"/>
        </w:rPr>
        <w:t>s</w:t>
      </w:r>
      <w:r w:rsidRPr="002F3662">
        <w:rPr>
          <w:rFonts w:ascii="Arial" w:hAnsi="Arial" w:cs="Arial"/>
        </w:rPr>
        <w:t xml:space="preserve"> Horas Totales son equivalente</w:t>
      </w:r>
      <w:r w:rsidR="005A654B" w:rsidRPr="002F3662">
        <w:rPr>
          <w:rFonts w:ascii="Arial" w:hAnsi="Arial" w:cs="Arial"/>
        </w:rPr>
        <w:t>s</w:t>
      </w:r>
      <w:r w:rsidRPr="002F3662">
        <w:rPr>
          <w:rFonts w:ascii="Arial" w:hAnsi="Arial" w:cs="Arial"/>
        </w:rPr>
        <w:t xml:space="preserve"> al período de medición de la</w:t>
      </w:r>
      <w:r w:rsidR="00F51A50" w:rsidRPr="002F3662">
        <w:rPr>
          <w:rFonts w:ascii="Arial" w:hAnsi="Arial" w:cs="Arial"/>
        </w:rPr>
        <w:t>s</w:t>
      </w:r>
      <w:r w:rsidRPr="002F3662">
        <w:rPr>
          <w:rFonts w:ascii="Arial" w:hAnsi="Arial" w:cs="Arial"/>
        </w:rPr>
        <w:t xml:space="preserve"> línea</w:t>
      </w:r>
      <w:r w:rsidR="00F51A50" w:rsidRPr="002F3662">
        <w:rPr>
          <w:rFonts w:ascii="Arial" w:hAnsi="Arial" w:cs="Arial"/>
        </w:rPr>
        <w:t>s</w:t>
      </w:r>
      <w:r w:rsidRPr="002F3662">
        <w:rPr>
          <w:rFonts w:ascii="Arial" w:hAnsi="Arial" w:cs="Arial"/>
        </w:rPr>
        <w:t xml:space="preserve"> o servicio</w:t>
      </w:r>
      <w:r w:rsidR="00F51A50" w:rsidRPr="002F3662">
        <w:rPr>
          <w:rFonts w:ascii="Arial" w:hAnsi="Arial" w:cs="Arial"/>
        </w:rPr>
        <w:t>s</w:t>
      </w:r>
      <w:r w:rsidRPr="002F3662">
        <w:rPr>
          <w:rFonts w:ascii="Arial" w:hAnsi="Arial" w:cs="Arial"/>
        </w:rPr>
        <w:t xml:space="preserve"> contratado</w:t>
      </w:r>
      <w:r w:rsidR="00F51A50" w:rsidRPr="002F3662">
        <w:rPr>
          <w:rFonts w:ascii="Arial" w:hAnsi="Arial" w:cs="Arial"/>
        </w:rPr>
        <w:t>s</w:t>
      </w:r>
      <w:r w:rsidRPr="002F3662">
        <w:rPr>
          <w:rFonts w:ascii="Arial" w:hAnsi="Arial" w:cs="Arial"/>
        </w:rPr>
        <w:t xml:space="preserve"> y los Tiempos Fuera de Servicio que deben computarse son tanto las horas originadas por mantenimiento programado como el no programado.</w:t>
      </w:r>
    </w:p>
    <w:p w14:paraId="39F07202" w14:textId="77777777" w:rsidR="00A47F9A" w:rsidRPr="002F3662" w:rsidRDefault="00A47F9A" w:rsidP="006E29BA">
      <w:pPr>
        <w:pStyle w:val="IFTnormal"/>
        <w:keepNext/>
        <w:rPr>
          <w:rFonts w:ascii="Arial" w:hAnsi="Arial" w:cs="Arial"/>
          <w:b/>
        </w:rPr>
      </w:pPr>
      <w:r w:rsidRPr="002F3662">
        <w:rPr>
          <w:rFonts w:ascii="Arial" w:hAnsi="Arial" w:cs="Arial"/>
          <w:b/>
        </w:rPr>
        <w:t>Parámetros e Indicadores de Calidad para Pruebas del Servicio</w:t>
      </w:r>
    </w:p>
    <w:p w14:paraId="39F07203" w14:textId="77777777" w:rsidR="00A47F9A" w:rsidRPr="002F3662" w:rsidRDefault="00A47F9A" w:rsidP="002111C5">
      <w:pPr>
        <w:pStyle w:val="IFTnormal"/>
        <w:rPr>
          <w:rFonts w:ascii="Arial" w:hAnsi="Arial" w:cs="Arial"/>
          <w:b/>
        </w:rPr>
      </w:pPr>
      <w:r w:rsidRPr="002F3662">
        <w:rPr>
          <w:rFonts w:ascii="Arial" w:hAnsi="Arial" w:cs="Arial"/>
          <w:b/>
        </w:rPr>
        <w:t>Resistencia y Capacitancia</w:t>
      </w:r>
    </w:p>
    <w:p w14:paraId="39F07204" w14:textId="77777777" w:rsidR="00A47F9A" w:rsidRPr="002F3662" w:rsidRDefault="00A47F9A" w:rsidP="002111C5">
      <w:pPr>
        <w:pStyle w:val="IFTnormal"/>
        <w:rPr>
          <w:rFonts w:ascii="Arial" w:hAnsi="Arial" w:cs="Arial"/>
        </w:rPr>
      </w:pPr>
      <w:r w:rsidRPr="002F3662">
        <w:rPr>
          <w:rFonts w:ascii="Arial" w:hAnsi="Arial" w:cs="Arial"/>
        </w:rPr>
        <w:t xml:space="preserve">En el proceso de aprovisionamiento y en el proceso de reparación de fallas para líneas de cobre, se realiza la medición de los parámetros eléctricos indicados en la tabla siguiente, esto se realiza entre la línea de cobre y tierra. </w:t>
      </w:r>
    </w:p>
    <w:tbl>
      <w:tblPr>
        <w:tblStyle w:val="Tablaconcuadrcula2"/>
        <w:tblW w:w="6941" w:type="dxa"/>
        <w:jc w:val="center"/>
        <w:tblLook w:val="00A0" w:firstRow="1" w:lastRow="0" w:firstColumn="1" w:lastColumn="0" w:noHBand="0" w:noVBand="0"/>
      </w:tblPr>
      <w:tblGrid>
        <w:gridCol w:w="2689"/>
        <w:gridCol w:w="2146"/>
        <w:gridCol w:w="2106"/>
      </w:tblGrid>
      <w:tr w:rsidR="000C70AA" w:rsidRPr="002F3662" w14:paraId="39F07208" w14:textId="77777777" w:rsidTr="00DD5100">
        <w:trPr>
          <w:trHeight w:val="451"/>
          <w:jc w:val="center"/>
        </w:trPr>
        <w:tc>
          <w:tcPr>
            <w:tcW w:w="2689" w:type="dxa"/>
            <w:shd w:val="clear" w:color="auto" w:fill="ACB9CA" w:themeFill="text2" w:themeFillTint="66"/>
            <w:vAlign w:val="center"/>
          </w:tcPr>
          <w:p w14:paraId="39F07205" w14:textId="77777777" w:rsidR="00A47F9A" w:rsidRPr="002F3662" w:rsidRDefault="00A47F9A" w:rsidP="004B11EB">
            <w:pPr>
              <w:spacing w:line="276" w:lineRule="auto"/>
              <w:contextualSpacing/>
              <w:jc w:val="center"/>
              <w:rPr>
                <w:rFonts w:ascii="Arial" w:hAnsi="Arial" w:cs="Arial"/>
                <w:b/>
                <w:lang w:val="es-MX"/>
              </w:rPr>
            </w:pPr>
            <w:r w:rsidRPr="002F3662">
              <w:rPr>
                <w:rFonts w:ascii="Arial" w:hAnsi="Arial" w:cs="Arial"/>
                <w:b/>
              </w:rPr>
              <w:t>Parámetro</w:t>
            </w:r>
          </w:p>
        </w:tc>
        <w:tc>
          <w:tcPr>
            <w:tcW w:w="2146" w:type="dxa"/>
            <w:shd w:val="clear" w:color="auto" w:fill="ACB9CA" w:themeFill="text2" w:themeFillTint="66"/>
            <w:vAlign w:val="center"/>
          </w:tcPr>
          <w:p w14:paraId="39F07206" w14:textId="77777777" w:rsidR="00A47F9A" w:rsidRPr="002F3662" w:rsidRDefault="00A47F9A" w:rsidP="004B11EB">
            <w:pPr>
              <w:spacing w:line="276" w:lineRule="auto"/>
              <w:contextualSpacing/>
              <w:jc w:val="center"/>
              <w:rPr>
                <w:rFonts w:ascii="Arial" w:hAnsi="Arial" w:cs="Arial"/>
                <w:b/>
                <w:lang w:val="es-MX"/>
              </w:rPr>
            </w:pPr>
            <w:r w:rsidRPr="002F3662">
              <w:rPr>
                <w:rFonts w:ascii="Arial" w:hAnsi="Arial" w:cs="Arial"/>
                <w:b/>
              </w:rPr>
              <w:t>Medición entre puntos (hilos)</w:t>
            </w:r>
          </w:p>
        </w:tc>
        <w:tc>
          <w:tcPr>
            <w:tcW w:w="2106" w:type="dxa"/>
            <w:shd w:val="clear" w:color="auto" w:fill="ACB9CA" w:themeFill="text2" w:themeFillTint="66"/>
            <w:vAlign w:val="center"/>
          </w:tcPr>
          <w:p w14:paraId="39F07207" w14:textId="77777777" w:rsidR="00A47F9A" w:rsidRPr="002F3662" w:rsidRDefault="00A47F9A" w:rsidP="004B11EB">
            <w:pPr>
              <w:spacing w:line="276" w:lineRule="auto"/>
              <w:contextualSpacing/>
              <w:jc w:val="center"/>
              <w:rPr>
                <w:rFonts w:ascii="Arial" w:hAnsi="Arial" w:cs="Arial"/>
                <w:b/>
                <w:lang w:val="es-MX"/>
              </w:rPr>
            </w:pPr>
            <w:r w:rsidRPr="002F3662">
              <w:rPr>
                <w:rFonts w:ascii="Arial" w:hAnsi="Arial" w:cs="Arial"/>
                <w:b/>
              </w:rPr>
              <w:t>Valor Aceptable</w:t>
            </w:r>
          </w:p>
        </w:tc>
      </w:tr>
      <w:tr w:rsidR="000C70AA" w:rsidRPr="002F3662" w14:paraId="39F0720C" w14:textId="77777777" w:rsidTr="00DD5100">
        <w:trPr>
          <w:jc w:val="center"/>
        </w:trPr>
        <w:tc>
          <w:tcPr>
            <w:tcW w:w="2689" w:type="dxa"/>
            <w:vMerge w:val="restart"/>
            <w:vAlign w:val="center"/>
          </w:tcPr>
          <w:p w14:paraId="39F07209" w14:textId="77777777" w:rsidR="00A47F9A" w:rsidRPr="002F3662" w:rsidRDefault="00A47F9A" w:rsidP="004B11EB">
            <w:pPr>
              <w:spacing w:line="276" w:lineRule="auto"/>
              <w:contextualSpacing/>
              <w:jc w:val="center"/>
              <w:rPr>
                <w:rFonts w:ascii="Arial" w:hAnsi="Arial" w:cs="Arial"/>
                <w:b/>
                <w:lang w:val="es-MX"/>
              </w:rPr>
            </w:pPr>
            <w:r w:rsidRPr="002F3662">
              <w:rPr>
                <w:rFonts w:ascii="Arial" w:hAnsi="Arial" w:cs="Arial"/>
                <w:b/>
              </w:rPr>
              <w:t>Resistencia de aislamiento</w:t>
            </w:r>
          </w:p>
        </w:tc>
        <w:tc>
          <w:tcPr>
            <w:tcW w:w="2146" w:type="dxa"/>
            <w:vAlign w:val="center"/>
          </w:tcPr>
          <w:p w14:paraId="39F0720A" w14:textId="77777777" w:rsidR="00A11CF3" w:rsidRPr="002F3662" w:rsidRDefault="00A47F9A" w:rsidP="00A11CF3">
            <w:pPr>
              <w:spacing w:line="276" w:lineRule="auto"/>
              <w:contextualSpacing/>
              <w:jc w:val="center"/>
              <w:rPr>
                <w:rFonts w:ascii="Arial" w:hAnsi="Arial" w:cs="Arial"/>
                <w:lang w:val="es-MX"/>
              </w:rPr>
            </w:pPr>
            <w:r w:rsidRPr="002F3662">
              <w:rPr>
                <w:rFonts w:ascii="Arial" w:hAnsi="Arial" w:cs="Arial"/>
              </w:rPr>
              <w:t>a-b</w:t>
            </w:r>
          </w:p>
        </w:tc>
        <w:tc>
          <w:tcPr>
            <w:tcW w:w="2106" w:type="dxa"/>
            <w:vMerge w:val="restart"/>
            <w:vAlign w:val="center"/>
          </w:tcPr>
          <w:p w14:paraId="39F0720B" w14:textId="77777777" w:rsidR="00A47F9A" w:rsidRPr="002F3662" w:rsidRDefault="00A47F9A" w:rsidP="00DD5100">
            <w:pPr>
              <w:spacing w:line="276" w:lineRule="auto"/>
              <w:contextualSpacing/>
              <w:jc w:val="center"/>
              <w:rPr>
                <w:rFonts w:ascii="Arial" w:hAnsi="Arial" w:cs="Arial"/>
                <w:lang w:val="es-MX"/>
              </w:rPr>
            </w:pPr>
            <w:r w:rsidRPr="002F3662">
              <w:rPr>
                <w:rFonts w:ascii="Arial" w:hAnsi="Arial" w:cs="Arial"/>
              </w:rPr>
              <w:t>Mayor a 1 Mohms</w:t>
            </w:r>
          </w:p>
        </w:tc>
      </w:tr>
      <w:tr w:rsidR="000C70AA" w:rsidRPr="002F3662" w14:paraId="39F07210" w14:textId="77777777" w:rsidTr="00DD5100">
        <w:trPr>
          <w:jc w:val="center"/>
        </w:trPr>
        <w:tc>
          <w:tcPr>
            <w:tcW w:w="2689" w:type="dxa"/>
            <w:vMerge/>
            <w:vAlign w:val="center"/>
          </w:tcPr>
          <w:p w14:paraId="39F0720D" w14:textId="77777777" w:rsidR="00A47F9A" w:rsidRPr="002F3662" w:rsidRDefault="00A47F9A" w:rsidP="004B11EB">
            <w:pPr>
              <w:spacing w:line="276" w:lineRule="auto"/>
              <w:contextualSpacing/>
              <w:rPr>
                <w:rFonts w:ascii="Arial" w:hAnsi="Arial" w:cs="Arial"/>
                <w:b/>
                <w:lang w:val="es-MX"/>
              </w:rPr>
            </w:pPr>
          </w:p>
        </w:tc>
        <w:tc>
          <w:tcPr>
            <w:tcW w:w="2146" w:type="dxa"/>
            <w:vAlign w:val="center"/>
          </w:tcPr>
          <w:p w14:paraId="39F0720E" w14:textId="77777777" w:rsidR="00A47F9A" w:rsidRPr="002F3662" w:rsidRDefault="00A47F9A" w:rsidP="004B11EB">
            <w:pPr>
              <w:spacing w:line="276" w:lineRule="auto"/>
              <w:contextualSpacing/>
              <w:jc w:val="center"/>
              <w:rPr>
                <w:rFonts w:ascii="Arial" w:hAnsi="Arial" w:cs="Arial"/>
                <w:lang w:val="es-MX"/>
              </w:rPr>
            </w:pPr>
            <w:r w:rsidRPr="002F3662">
              <w:rPr>
                <w:rFonts w:ascii="Arial" w:hAnsi="Arial" w:cs="Arial"/>
              </w:rPr>
              <w:t>a-tierra</w:t>
            </w:r>
          </w:p>
        </w:tc>
        <w:tc>
          <w:tcPr>
            <w:tcW w:w="2106" w:type="dxa"/>
            <w:vMerge/>
            <w:vAlign w:val="center"/>
          </w:tcPr>
          <w:p w14:paraId="39F0720F" w14:textId="77777777" w:rsidR="00A47F9A" w:rsidRPr="002F3662" w:rsidRDefault="00A47F9A" w:rsidP="00892846">
            <w:pPr>
              <w:spacing w:line="276" w:lineRule="auto"/>
              <w:contextualSpacing/>
              <w:jc w:val="center"/>
              <w:rPr>
                <w:rFonts w:ascii="Arial" w:hAnsi="Arial" w:cs="Arial"/>
                <w:lang w:val="es-MX"/>
              </w:rPr>
            </w:pPr>
          </w:p>
        </w:tc>
      </w:tr>
      <w:tr w:rsidR="000C70AA" w:rsidRPr="002F3662" w14:paraId="39F07214" w14:textId="77777777" w:rsidTr="00DD5100">
        <w:trPr>
          <w:jc w:val="center"/>
        </w:trPr>
        <w:tc>
          <w:tcPr>
            <w:tcW w:w="2689" w:type="dxa"/>
            <w:vMerge/>
            <w:vAlign w:val="center"/>
          </w:tcPr>
          <w:p w14:paraId="39F07211" w14:textId="77777777" w:rsidR="00A47F9A" w:rsidRPr="002F3662" w:rsidRDefault="00A47F9A" w:rsidP="004B11EB">
            <w:pPr>
              <w:spacing w:line="276" w:lineRule="auto"/>
              <w:contextualSpacing/>
              <w:rPr>
                <w:rFonts w:ascii="Arial" w:hAnsi="Arial" w:cs="Arial"/>
                <w:b/>
                <w:lang w:val="es-MX"/>
              </w:rPr>
            </w:pPr>
          </w:p>
        </w:tc>
        <w:tc>
          <w:tcPr>
            <w:tcW w:w="2146" w:type="dxa"/>
            <w:vAlign w:val="center"/>
          </w:tcPr>
          <w:p w14:paraId="39F07212" w14:textId="77777777" w:rsidR="00A47F9A" w:rsidRPr="002F3662" w:rsidRDefault="00A47F9A" w:rsidP="004B11EB">
            <w:pPr>
              <w:spacing w:line="276" w:lineRule="auto"/>
              <w:contextualSpacing/>
              <w:jc w:val="center"/>
              <w:rPr>
                <w:rFonts w:ascii="Arial" w:hAnsi="Arial" w:cs="Arial"/>
                <w:lang w:val="es-MX"/>
              </w:rPr>
            </w:pPr>
            <w:r w:rsidRPr="002F3662">
              <w:rPr>
                <w:rFonts w:ascii="Arial" w:hAnsi="Arial" w:cs="Arial"/>
              </w:rPr>
              <w:t>b-tierra</w:t>
            </w:r>
          </w:p>
        </w:tc>
        <w:tc>
          <w:tcPr>
            <w:tcW w:w="2106" w:type="dxa"/>
            <w:vMerge/>
            <w:vAlign w:val="center"/>
          </w:tcPr>
          <w:p w14:paraId="39F07213" w14:textId="77777777" w:rsidR="00A47F9A" w:rsidRPr="002F3662" w:rsidRDefault="00A47F9A" w:rsidP="00892846">
            <w:pPr>
              <w:spacing w:line="276" w:lineRule="auto"/>
              <w:contextualSpacing/>
              <w:jc w:val="center"/>
              <w:rPr>
                <w:rFonts w:ascii="Arial" w:hAnsi="Arial" w:cs="Arial"/>
                <w:lang w:val="es-MX"/>
              </w:rPr>
            </w:pPr>
          </w:p>
        </w:tc>
      </w:tr>
      <w:tr w:rsidR="000C70AA" w:rsidRPr="002F3662" w14:paraId="39F07218" w14:textId="77777777" w:rsidTr="00DD5100">
        <w:trPr>
          <w:trHeight w:val="275"/>
          <w:jc w:val="center"/>
        </w:trPr>
        <w:tc>
          <w:tcPr>
            <w:tcW w:w="2689" w:type="dxa"/>
            <w:vMerge w:val="restart"/>
            <w:vAlign w:val="center"/>
          </w:tcPr>
          <w:p w14:paraId="39F07215" w14:textId="77777777" w:rsidR="00A47F9A" w:rsidRPr="002F3662" w:rsidRDefault="00A47F9A" w:rsidP="004B11EB">
            <w:pPr>
              <w:spacing w:line="276" w:lineRule="auto"/>
              <w:contextualSpacing/>
              <w:jc w:val="center"/>
              <w:rPr>
                <w:rFonts w:ascii="Arial" w:hAnsi="Arial" w:cs="Arial"/>
                <w:b/>
                <w:lang w:val="es-MX"/>
              </w:rPr>
            </w:pPr>
            <w:r w:rsidRPr="002F3662">
              <w:rPr>
                <w:rFonts w:ascii="Arial" w:hAnsi="Arial" w:cs="Arial"/>
                <w:b/>
              </w:rPr>
              <w:t xml:space="preserve">Capacitancia </w:t>
            </w:r>
          </w:p>
        </w:tc>
        <w:tc>
          <w:tcPr>
            <w:tcW w:w="2146" w:type="dxa"/>
            <w:vAlign w:val="center"/>
          </w:tcPr>
          <w:p w14:paraId="39F07216" w14:textId="77777777" w:rsidR="00A47F9A" w:rsidRPr="002F3662" w:rsidRDefault="00A47F9A" w:rsidP="004B11EB">
            <w:pPr>
              <w:spacing w:line="276" w:lineRule="auto"/>
              <w:contextualSpacing/>
              <w:jc w:val="center"/>
              <w:rPr>
                <w:rFonts w:ascii="Arial" w:hAnsi="Arial" w:cs="Arial"/>
                <w:lang w:val="es-MX"/>
              </w:rPr>
            </w:pPr>
            <w:r w:rsidRPr="002F3662">
              <w:rPr>
                <w:rFonts w:ascii="Arial" w:hAnsi="Arial" w:cs="Arial"/>
              </w:rPr>
              <w:t>a-b</w:t>
            </w:r>
          </w:p>
        </w:tc>
        <w:tc>
          <w:tcPr>
            <w:tcW w:w="2106" w:type="dxa"/>
            <w:vAlign w:val="center"/>
          </w:tcPr>
          <w:p w14:paraId="39F07217" w14:textId="77777777" w:rsidR="00A47F9A" w:rsidRPr="002F3662" w:rsidRDefault="00A47F9A" w:rsidP="00DD5100">
            <w:pPr>
              <w:spacing w:line="276" w:lineRule="auto"/>
              <w:contextualSpacing/>
              <w:jc w:val="center"/>
              <w:rPr>
                <w:rFonts w:ascii="Arial" w:hAnsi="Arial" w:cs="Arial"/>
                <w:lang w:val="es-MX"/>
              </w:rPr>
            </w:pPr>
            <w:r w:rsidRPr="002F3662">
              <w:rPr>
                <w:rFonts w:ascii="Arial" w:hAnsi="Arial" w:cs="Arial"/>
              </w:rPr>
              <w:t>52.5 nF</w:t>
            </w:r>
            <w:r w:rsidRPr="002F3662">
              <w:rPr>
                <w:rFonts w:ascii="Arial" w:hAnsi="Arial" w:cs="Arial"/>
                <w:lang w:val="es-MX"/>
              </w:rPr>
              <w:t xml:space="preserve">/ Km </w:t>
            </w:r>
            <w:r w:rsidRPr="002F3662">
              <w:rPr>
                <w:rFonts w:ascii="Arial" w:hAnsi="Arial" w:cs="Arial"/>
              </w:rPr>
              <w:t>± 5 %</w:t>
            </w:r>
          </w:p>
        </w:tc>
      </w:tr>
      <w:tr w:rsidR="000C70AA" w:rsidRPr="002F3662" w14:paraId="39F0721C" w14:textId="77777777" w:rsidTr="00DD5100">
        <w:trPr>
          <w:trHeight w:val="263"/>
          <w:jc w:val="center"/>
        </w:trPr>
        <w:tc>
          <w:tcPr>
            <w:tcW w:w="2689" w:type="dxa"/>
            <w:vMerge/>
            <w:vAlign w:val="center"/>
          </w:tcPr>
          <w:p w14:paraId="39F07219" w14:textId="77777777" w:rsidR="00A47F9A" w:rsidRPr="002F3662" w:rsidRDefault="00A47F9A" w:rsidP="004B11EB">
            <w:pPr>
              <w:spacing w:line="276" w:lineRule="auto"/>
              <w:contextualSpacing/>
              <w:jc w:val="center"/>
              <w:rPr>
                <w:rFonts w:ascii="Arial" w:hAnsi="Arial" w:cs="Arial"/>
                <w:lang w:val="es-MX"/>
              </w:rPr>
            </w:pPr>
          </w:p>
        </w:tc>
        <w:tc>
          <w:tcPr>
            <w:tcW w:w="2146" w:type="dxa"/>
            <w:vAlign w:val="center"/>
          </w:tcPr>
          <w:p w14:paraId="39F0721A" w14:textId="77777777" w:rsidR="00A47F9A" w:rsidRPr="002F3662" w:rsidRDefault="00A47F9A" w:rsidP="004B11EB">
            <w:pPr>
              <w:spacing w:line="276" w:lineRule="auto"/>
              <w:contextualSpacing/>
              <w:jc w:val="center"/>
              <w:rPr>
                <w:rFonts w:ascii="Arial" w:hAnsi="Arial" w:cs="Arial"/>
                <w:lang w:val="es-MX"/>
              </w:rPr>
            </w:pPr>
            <w:r w:rsidRPr="002F3662">
              <w:rPr>
                <w:rFonts w:ascii="Arial" w:hAnsi="Arial" w:cs="Arial"/>
              </w:rPr>
              <w:t>a-tierra</w:t>
            </w:r>
          </w:p>
        </w:tc>
        <w:tc>
          <w:tcPr>
            <w:tcW w:w="2106" w:type="dxa"/>
            <w:vAlign w:val="center"/>
          </w:tcPr>
          <w:p w14:paraId="39F0721B" w14:textId="77777777" w:rsidR="00A47F9A" w:rsidRPr="002F3662" w:rsidRDefault="00A47F9A" w:rsidP="00DD5100">
            <w:pPr>
              <w:spacing w:line="276" w:lineRule="auto"/>
              <w:contextualSpacing/>
              <w:jc w:val="center"/>
              <w:rPr>
                <w:rFonts w:ascii="Arial" w:hAnsi="Arial" w:cs="Arial"/>
                <w:lang w:val="es-MX"/>
              </w:rPr>
            </w:pPr>
            <w:r w:rsidRPr="002F3662">
              <w:rPr>
                <w:rFonts w:ascii="Arial" w:hAnsi="Arial" w:cs="Arial"/>
              </w:rPr>
              <w:t xml:space="preserve">64 </w:t>
            </w:r>
            <w:r w:rsidRPr="002F3662">
              <w:rPr>
                <w:rFonts w:ascii="Arial" w:hAnsi="Arial" w:cs="Arial"/>
                <w:lang w:val="es-MX"/>
              </w:rPr>
              <w:t xml:space="preserve">nF/Km </w:t>
            </w:r>
            <w:r w:rsidRPr="002F3662">
              <w:rPr>
                <w:rFonts w:ascii="Arial" w:hAnsi="Arial" w:cs="Arial"/>
              </w:rPr>
              <w:t>± 10 %</w:t>
            </w:r>
          </w:p>
        </w:tc>
      </w:tr>
      <w:tr w:rsidR="000C70AA" w:rsidRPr="002F3662" w14:paraId="39F07220" w14:textId="77777777" w:rsidTr="00DD5100">
        <w:trPr>
          <w:jc w:val="center"/>
        </w:trPr>
        <w:tc>
          <w:tcPr>
            <w:tcW w:w="2689" w:type="dxa"/>
            <w:vMerge/>
            <w:vAlign w:val="center"/>
          </w:tcPr>
          <w:p w14:paraId="39F0721D" w14:textId="77777777" w:rsidR="00A47F9A" w:rsidRPr="002F3662" w:rsidRDefault="00A47F9A" w:rsidP="004B11EB">
            <w:pPr>
              <w:spacing w:line="276" w:lineRule="auto"/>
              <w:contextualSpacing/>
              <w:rPr>
                <w:rFonts w:ascii="Arial" w:hAnsi="Arial" w:cs="Arial"/>
                <w:lang w:val="es-MX"/>
              </w:rPr>
            </w:pPr>
          </w:p>
        </w:tc>
        <w:tc>
          <w:tcPr>
            <w:tcW w:w="2146" w:type="dxa"/>
            <w:vAlign w:val="center"/>
          </w:tcPr>
          <w:p w14:paraId="39F0721E" w14:textId="77777777" w:rsidR="00A47F9A" w:rsidRPr="002F3662" w:rsidRDefault="00A47F9A" w:rsidP="004B11EB">
            <w:pPr>
              <w:spacing w:line="276" w:lineRule="auto"/>
              <w:contextualSpacing/>
              <w:jc w:val="center"/>
              <w:rPr>
                <w:rFonts w:ascii="Arial" w:hAnsi="Arial" w:cs="Arial"/>
                <w:lang w:val="es-MX"/>
              </w:rPr>
            </w:pPr>
            <w:r w:rsidRPr="002F3662">
              <w:rPr>
                <w:rFonts w:ascii="Arial" w:hAnsi="Arial" w:cs="Arial"/>
              </w:rPr>
              <w:t>b-tierra</w:t>
            </w:r>
          </w:p>
        </w:tc>
        <w:tc>
          <w:tcPr>
            <w:tcW w:w="2106" w:type="dxa"/>
            <w:vAlign w:val="center"/>
          </w:tcPr>
          <w:p w14:paraId="39F0721F" w14:textId="77777777" w:rsidR="00A47F9A" w:rsidRPr="002F3662" w:rsidRDefault="00A47F9A" w:rsidP="00DD5100">
            <w:pPr>
              <w:spacing w:line="276" w:lineRule="auto"/>
              <w:contextualSpacing/>
              <w:jc w:val="center"/>
              <w:rPr>
                <w:rFonts w:ascii="Arial" w:hAnsi="Arial" w:cs="Arial"/>
                <w:lang w:val="es-MX"/>
              </w:rPr>
            </w:pPr>
            <w:r w:rsidRPr="002F3662">
              <w:rPr>
                <w:rFonts w:ascii="Arial" w:hAnsi="Arial" w:cs="Arial"/>
              </w:rPr>
              <w:t xml:space="preserve">64 </w:t>
            </w:r>
            <w:r w:rsidRPr="002F3662">
              <w:rPr>
                <w:rFonts w:ascii="Arial" w:hAnsi="Arial" w:cs="Arial"/>
                <w:lang w:val="es-MX"/>
              </w:rPr>
              <w:t xml:space="preserve">nF/Km </w:t>
            </w:r>
            <w:r w:rsidRPr="002F3662">
              <w:rPr>
                <w:rFonts w:ascii="Arial" w:hAnsi="Arial" w:cs="Arial"/>
              </w:rPr>
              <w:t>± 10 %</w:t>
            </w:r>
          </w:p>
        </w:tc>
      </w:tr>
    </w:tbl>
    <w:p w14:paraId="39F07221" w14:textId="77777777" w:rsidR="00A47F9A" w:rsidRPr="002F3662" w:rsidRDefault="00A47F9A" w:rsidP="00DD5100">
      <w:pPr>
        <w:spacing w:before="60" w:after="120" w:line="276" w:lineRule="auto"/>
        <w:ind w:left="-567" w:right="-142"/>
        <w:jc w:val="center"/>
        <w:rPr>
          <w:rFonts w:ascii="Arial" w:hAnsi="Arial" w:cs="Arial"/>
        </w:rPr>
      </w:pPr>
      <w:r w:rsidRPr="002F3662">
        <w:rPr>
          <w:rFonts w:ascii="Arial" w:hAnsi="Arial" w:cs="Arial"/>
        </w:rPr>
        <w:t>Valores aceptables de resistencia y capacitancia</w:t>
      </w:r>
    </w:p>
    <w:p w14:paraId="39F07222" w14:textId="77777777" w:rsidR="00A47F9A" w:rsidRPr="002F3662" w:rsidRDefault="00A47F9A" w:rsidP="002111C5">
      <w:pPr>
        <w:pStyle w:val="IFTnormal"/>
        <w:rPr>
          <w:rFonts w:ascii="Arial" w:hAnsi="Arial" w:cs="Arial"/>
        </w:rPr>
      </w:pPr>
      <w:r w:rsidRPr="002F3662">
        <w:rPr>
          <w:rFonts w:ascii="Arial" w:hAnsi="Arial" w:cs="Arial"/>
        </w:rPr>
        <w:t>Para los casos de servicios de acceso a internet–Infinitum, una vez validado el cobre se realiza la verificación de la sincronía con el equipo de pruebas correspondiente. Misma que consiste en conectar el equipo DSL para constatar que se active la indicación de sincronía DSL.</w:t>
      </w:r>
    </w:p>
    <w:p w14:paraId="39F07223" w14:textId="77777777" w:rsidR="00A47F9A" w:rsidRPr="002F3662" w:rsidRDefault="00A47F9A" w:rsidP="002111C5">
      <w:pPr>
        <w:pStyle w:val="IFTnormal"/>
        <w:rPr>
          <w:rFonts w:ascii="Arial" w:hAnsi="Arial" w:cs="Arial"/>
        </w:rPr>
      </w:pPr>
      <w:r w:rsidRPr="002F3662">
        <w:rPr>
          <w:rFonts w:ascii="Arial" w:hAnsi="Arial" w:cs="Arial"/>
        </w:rPr>
        <w:t>De lo anterior, se tiene que, si los resultados de las mediciones se encuentran dentro los rangos mostrados, el servicio opera de forma adecuada, de lo contrario, es posible caracterizar las siguientes fallas:</w:t>
      </w:r>
    </w:p>
    <w:p w14:paraId="39F07224" w14:textId="77777777" w:rsidR="00A47F9A" w:rsidRPr="002F3662" w:rsidRDefault="00A47F9A" w:rsidP="002F7E4A">
      <w:pPr>
        <w:pStyle w:val="Prrafodelista"/>
        <w:numPr>
          <w:ilvl w:val="0"/>
          <w:numId w:val="47"/>
        </w:numPr>
        <w:spacing w:after="200" w:line="276" w:lineRule="auto"/>
        <w:jc w:val="both"/>
        <w:rPr>
          <w:rFonts w:ascii="Arial" w:hAnsi="Arial" w:cs="Arial"/>
          <w:sz w:val="22"/>
          <w:lang w:val="es-MX"/>
        </w:rPr>
      </w:pPr>
      <w:r w:rsidRPr="002F3662">
        <w:rPr>
          <w:rFonts w:ascii="Arial" w:hAnsi="Arial" w:cs="Arial"/>
          <w:sz w:val="22"/>
          <w:lang w:val="es-MX"/>
        </w:rPr>
        <w:t>Fallas Resistivas (bajo aislamiento)</w:t>
      </w:r>
    </w:p>
    <w:p w14:paraId="39F07225" w14:textId="77777777" w:rsidR="00A47F9A" w:rsidRPr="002F3662" w:rsidRDefault="00A47F9A" w:rsidP="002F7E4A">
      <w:pPr>
        <w:pStyle w:val="Prrafodelista"/>
        <w:numPr>
          <w:ilvl w:val="0"/>
          <w:numId w:val="47"/>
        </w:numPr>
        <w:spacing w:after="200" w:line="276" w:lineRule="auto"/>
        <w:jc w:val="both"/>
        <w:rPr>
          <w:rFonts w:ascii="Arial" w:hAnsi="Arial" w:cs="Arial"/>
          <w:sz w:val="22"/>
          <w:lang w:val="es-MX"/>
        </w:rPr>
      </w:pPr>
      <w:r w:rsidRPr="002F3662">
        <w:rPr>
          <w:rFonts w:ascii="Arial" w:hAnsi="Arial" w:cs="Arial"/>
          <w:sz w:val="22"/>
          <w:lang w:val="es-MX"/>
        </w:rPr>
        <w:t>Cortos</w:t>
      </w:r>
    </w:p>
    <w:p w14:paraId="39F07226" w14:textId="77777777" w:rsidR="00A47F9A" w:rsidRPr="002F3662" w:rsidRDefault="00A47F9A" w:rsidP="002F7E4A">
      <w:pPr>
        <w:pStyle w:val="Prrafodelista"/>
        <w:numPr>
          <w:ilvl w:val="0"/>
          <w:numId w:val="47"/>
        </w:numPr>
        <w:spacing w:after="200" w:line="276" w:lineRule="auto"/>
        <w:jc w:val="both"/>
        <w:rPr>
          <w:rFonts w:ascii="Arial" w:hAnsi="Arial" w:cs="Arial"/>
          <w:sz w:val="22"/>
          <w:lang w:val="es-MX"/>
        </w:rPr>
      </w:pPr>
      <w:r w:rsidRPr="002F3662">
        <w:rPr>
          <w:rFonts w:ascii="Arial" w:hAnsi="Arial" w:cs="Arial"/>
          <w:sz w:val="22"/>
          <w:lang w:val="es-MX"/>
        </w:rPr>
        <w:t>Tierras</w:t>
      </w:r>
    </w:p>
    <w:p w14:paraId="39F07227" w14:textId="77777777" w:rsidR="00A47F9A" w:rsidRPr="002F3662" w:rsidRDefault="00A47F9A" w:rsidP="002F7E4A">
      <w:pPr>
        <w:pStyle w:val="Prrafodelista"/>
        <w:numPr>
          <w:ilvl w:val="0"/>
          <w:numId w:val="47"/>
        </w:numPr>
        <w:spacing w:after="200" w:line="276" w:lineRule="auto"/>
        <w:jc w:val="both"/>
        <w:rPr>
          <w:rFonts w:ascii="Arial" w:hAnsi="Arial" w:cs="Arial"/>
          <w:sz w:val="22"/>
          <w:lang w:val="es-MX"/>
        </w:rPr>
      </w:pPr>
      <w:r w:rsidRPr="002F3662">
        <w:rPr>
          <w:rFonts w:ascii="Arial" w:hAnsi="Arial" w:cs="Arial"/>
          <w:sz w:val="22"/>
          <w:lang w:val="es-MX"/>
        </w:rPr>
        <w:t>Desbalance capacitivo</w:t>
      </w:r>
    </w:p>
    <w:p w14:paraId="39F07228" w14:textId="77777777" w:rsidR="00A47F9A" w:rsidRPr="004558B9" w:rsidRDefault="00A47F9A" w:rsidP="002F7E4A">
      <w:pPr>
        <w:pStyle w:val="Prrafodelista"/>
        <w:numPr>
          <w:ilvl w:val="0"/>
          <w:numId w:val="47"/>
        </w:numPr>
        <w:spacing w:after="200" w:line="276" w:lineRule="auto"/>
        <w:jc w:val="both"/>
        <w:rPr>
          <w:rFonts w:ascii="Arial" w:hAnsi="Arial" w:cs="Arial"/>
          <w:lang w:val="es-MX"/>
        </w:rPr>
      </w:pPr>
      <w:r w:rsidRPr="002F3662">
        <w:rPr>
          <w:rFonts w:ascii="Arial" w:hAnsi="Arial" w:cs="Arial"/>
          <w:sz w:val="22"/>
          <w:lang w:val="es-MX"/>
        </w:rPr>
        <w:t>Abiertos (discontinuidad parcial o total del hilo)</w:t>
      </w:r>
    </w:p>
    <w:p w14:paraId="39F07229" w14:textId="77777777" w:rsidR="007B5DD4" w:rsidRPr="004558B9" w:rsidRDefault="007B5DD4" w:rsidP="004558B9">
      <w:pPr>
        <w:spacing w:after="200" w:line="276" w:lineRule="auto"/>
        <w:ind w:left="357"/>
        <w:jc w:val="both"/>
        <w:rPr>
          <w:rFonts w:ascii="Arial" w:hAnsi="Arial" w:cs="Arial"/>
        </w:rPr>
      </w:pPr>
    </w:p>
    <w:p w14:paraId="39F0722A" w14:textId="77777777" w:rsidR="00A47F9A" w:rsidRPr="002F3662" w:rsidRDefault="00FE6923" w:rsidP="00DD5100">
      <w:pPr>
        <w:pStyle w:val="Ttulo2"/>
        <w:spacing w:before="120"/>
        <w:rPr>
          <w:rFonts w:ascii="Arial" w:hAnsi="Arial"/>
        </w:rPr>
      </w:pPr>
      <w:bookmarkStart w:id="1494" w:name="_Toc436840917"/>
      <w:bookmarkStart w:id="1495" w:name="_Toc436846354"/>
      <w:bookmarkStart w:id="1496" w:name="_Toc436848304"/>
      <w:bookmarkStart w:id="1497" w:name="_Toc436856552"/>
      <w:bookmarkStart w:id="1498" w:name="_Toc436862698"/>
      <w:bookmarkStart w:id="1499" w:name="_Toc436866348"/>
      <w:bookmarkStart w:id="1500" w:name="_Toc436870927"/>
      <w:bookmarkStart w:id="1501" w:name="_Toc436875919"/>
      <w:bookmarkStart w:id="1502" w:name="_Toc467248742"/>
      <w:bookmarkStart w:id="1503" w:name="_Toc525904627"/>
      <w:bookmarkStart w:id="1504" w:name="_Toc525914023"/>
      <w:bookmarkStart w:id="1505" w:name="_Toc525919262"/>
      <w:bookmarkStart w:id="1506" w:name="_Toc525919386"/>
      <w:bookmarkStart w:id="1507" w:name="_Toc2957196"/>
      <w:bookmarkStart w:id="1508" w:name="_Toc24477614"/>
      <w:bookmarkStart w:id="1509" w:name="_Toc24473486"/>
      <w:bookmarkStart w:id="1510" w:name="_Toc26281425"/>
      <w:bookmarkStart w:id="1511" w:name="_Toc26284961"/>
      <w:bookmarkStart w:id="1512" w:name="_Toc26903946"/>
      <w:bookmarkStart w:id="1513" w:name="_Toc43913188"/>
      <w:bookmarkStart w:id="1514" w:name="_Toc26980670"/>
      <w:bookmarkStart w:id="1515" w:name="_Toc53488524"/>
      <w:bookmarkStart w:id="1516" w:name="_Toc53490456"/>
      <w:bookmarkStart w:id="1517" w:name="_Toc53498464"/>
      <w:bookmarkStart w:id="1518" w:name="_Toc75806850"/>
      <w:bookmarkStart w:id="1519" w:name="_Toc58578821"/>
      <w:r w:rsidRPr="002F3662">
        <w:rPr>
          <w:rFonts w:ascii="Arial" w:hAnsi="Arial"/>
        </w:rPr>
        <w:t>6</w:t>
      </w:r>
      <w:r w:rsidR="006947F7" w:rsidRPr="002F3662">
        <w:rPr>
          <w:rFonts w:ascii="Arial" w:hAnsi="Arial"/>
        </w:rPr>
        <w:t>.</w:t>
      </w:r>
      <w:r w:rsidR="00743432" w:rsidRPr="002F3662">
        <w:rPr>
          <w:rFonts w:ascii="Arial" w:hAnsi="Arial"/>
        </w:rPr>
        <w:t>7</w:t>
      </w:r>
      <w:r w:rsidR="006947F7" w:rsidRPr="002F3662">
        <w:rPr>
          <w:rFonts w:ascii="Arial" w:hAnsi="Arial"/>
        </w:rPr>
        <w:t xml:space="preserve"> </w:t>
      </w:r>
      <w:r w:rsidR="00A47F9A" w:rsidRPr="002F3662">
        <w:rPr>
          <w:rFonts w:ascii="Arial" w:hAnsi="Arial"/>
        </w:rPr>
        <w:t>Procedimiento para la realización de pruebas de la entrega del SDTBL, SDCBL, SDTSBL, SDCSBL</w:t>
      </w:r>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p>
    <w:p w14:paraId="39F0722B" w14:textId="77777777" w:rsidR="00A47F9A" w:rsidRPr="002F3662" w:rsidRDefault="00A47F9A" w:rsidP="00FE3BD6">
      <w:pPr>
        <w:spacing w:after="200" w:line="276" w:lineRule="auto"/>
        <w:jc w:val="both"/>
        <w:rPr>
          <w:rFonts w:ascii="Arial" w:hAnsi="Arial" w:cs="Arial"/>
        </w:rPr>
      </w:pPr>
      <w:r w:rsidRPr="002F3662">
        <w:rPr>
          <w:rFonts w:ascii="Arial" w:hAnsi="Arial" w:cs="Arial"/>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w:t>
      </w:r>
    </w:p>
    <w:p w14:paraId="39F0722C" w14:textId="77777777" w:rsidR="00A47F9A" w:rsidRPr="002F3662" w:rsidRDefault="00A47F9A" w:rsidP="00FE3BD6">
      <w:pPr>
        <w:spacing w:after="200" w:line="276" w:lineRule="auto"/>
        <w:jc w:val="both"/>
        <w:rPr>
          <w:rFonts w:ascii="Arial" w:hAnsi="Arial" w:cs="Arial"/>
        </w:rPr>
      </w:pPr>
      <w:r w:rsidRPr="002F3662">
        <w:rPr>
          <w:rFonts w:ascii="Arial" w:hAnsi="Arial" w:cs="Arial"/>
        </w:rPr>
        <w:t xml:space="preserve">El técnico realiza las diversas pruebas que los equipos de medición </w:t>
      </w:r>
      <w:r w:rsidR="00E4464B" w:rsidRPr="002F3662">
        <w:rPr>
          <w:rFonts w:ascii="Arial" w:hAnsi="Arial" w:cs="Arial"/>
        </w:rPr>
        <w:t xml:space="preserve">empleados por </w:t>
      </w:r>
      <w:r w:rsidR="005E463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F00662" w:rsidRPr="002F3662">
        <w:rPr>
          <w:rFonts w:ascii="Arial" w:hAnsi="Arial" w:cs="Arial"/>
        </w:rPr>
        <w:t>(</w:t>
      </w:r>
      <w:r w:rsidR="00003A6F" w:rsidRPr="002F3662">
        <w:rPr>
          <w:rFonts w:ascii="Arial" w:hAnsi="Arial" w:cs="Arial"/>
        </w:rPr>
        <w:t>i</w:t>
      </w:r>
      <w:r w:rsidR="00F00662" w:rsidRPr="002F3662">
        <w:rPr>
          <w:rFonts w:ascii="Arial" w:hAnsi="Arial" w:cs="Arial"/>
        </w:rPr>
        <w:t>ndicar el nombre del equipo y</w:t>
      </w:r>
      <w:r w:rsidR="00003A6F" w:rsidRPr="002F3662">
        <w:rPr>
          <w:rFonts w:ascii="Arial" w:hAnsi="Arial" w:cs="Arial"/>
        </w:rPr>
        <w:t xml:space="preserve"> modelo en el momento que se realizan </w:t>
      </w:r>
      <w:r w:rsidR="00F00662" w:rsidRPr="002F3662">
        <w:rPr>
          <w:rFonts w:ascii="Arial" w:hAnsi="Arial" w:cs="Arial"/>
        </w:rPr>
        <w:t>las</w:t>
      </w:r>
      <w:r w:rsidR="00003A6F" w:rsidRPr="002F3662">
        <w:rPr>
          <w:rFonts w:ascii="Arial" w:hAnsi="Arial" w:cs="Arial"/>
        </w:rPr>
        <w:t xml:space="preserve"> pruebas)</w:t>
      </w:r>
      <w:r w:rsidRPr="002F3662">
        <w:rPr>
          <w:rFonts w:ascii="Arial" w:hAnsi="Arial" w:cs="Arial"/>
        </w:rPr>
        <w:t xml:space="preserve"> permiten</w:t>
      </w:r>
      <w:r w:rsidR="00E4464B" w:rsidRPr="002F3662">
        <w:rPr>
          <w:rFonts w:ascii="Arial" w:hAnsi="Arial" w:cs="Arial"/>
        </w:rPr>
        <w:t>.</w:t>
      </w:r>
    </w:p>
    <w:p w14:paraId="39F0722D" w14:textId="77777777" w:rsidR="00E4464B" w:rsidRPr="002F3662" w:rsidRDefault="00E4464B" w:rsidP="00E4464B">
      <w:pPr>
        <w:spacing w:after="200" w:line="276" w:lineRule="auto"/>
        <w:ind w:right="-142"/>
        <w:jc w:val="both"/>
        <w:rPr>
          <w:rFonts w:ascii="Arial" w:hAnsi="Arial" w:cs="Arial"/>
        </w:rPr>
      </w:pPr>
      <w:r w:rsidRPr="002F3662">
        <w:rPr>
          <w:rFonts w:ascii="Arial" w:hAnsi="Arial"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14:paraId="39F0722E" w14:textId="77777777" w:rsidR="00A47F9A" w:rsidRPr="002F3662" w:rsidRDefault="00A47F9A" w:rsidP="00FE3BD6">
      <w:pPr>
        <w:spacing w:after="200" w:line="276" w:lineRule="auto"/>
        <w:jc w:val="both"/>
        <w:rPr>
          <w:rFonts w:ascii="Arial" w:hAnsi="Arial" w:cs="Arial"/>
          <w:b/>
        </w:rPr>
      </w:pPr>
      <w:r w:rsidRPr="002F3662">
        <w:rPr>
          <w:rFonts w:ascii="Arial" w:hAnsi="Arial" w:cs="Arial"/>
          <w:b/>
        </w:rPr>
        <w:t>Metodología</w:t>
      </w:r>
    </w:p>
    <w:p w14:paraId="39F0722F" w14:textId="77777777" w:rsidR="00B779AE" w:rsidRDefault="00A47F9A" w:rsidP="00FE3BD6">
      <w:pPr>
        <w:spacing w:after="200" w:line="276" w:lineRule="auto"/>
        <w:jc w:val="both"/>
        <w:rPr>
          <w:rFonts w:ascii="Arial" w:hAnsi="Arial" w:cs="Arial"/>
        </w:rPr>
      </w:pPr>
      <w:r w:rsidRPr="002F3662">
        <w:rPr>
          <w:rFonts w:ascii="Arial" w:hAnsi="Arial" w:cs="Arial"/>
        </w:rPr>
        <w:t>La medición de los parámetros indicados se realiz</w:t>
      </w:r>
      <w:r w:rsidR="0038255E" w:rsidRPr="002F3662">
        <w:rPr>
          <w:rFonts w:ascii="Arial" w:hAnsi="Arial" w:cs="Arial"/>
        </w:rPr>
        <w:t>ará</w:t>
      </w:r>
      <w:r w:rsidRPr="002F3662">
        <w:rPr>
          <w:rFonts w:ascii="Arial" w:hAnsi="Arial" w:cs="Arial"/>
        </w:rPr>
        <w:t xml:space="preserve"> </w:t>
      </w:r>
      <w:r w:rsidR="0038255E" w:rsidRPr="002F3662">
        <w:rPr>
          <w:rFonts w:ascii="Arial" w:hAnsi="Arial" w:cs="Arial"/>
        </w:rPr>
        <w:t>mediante un técnico quién realizará las mediciones en el domicilio del cliente (PCT) a fin de</w:t>
      </w:r>
      <w:r w:rsidR="0041343C" w:rsidRPr="002F3662">
        <w:rPr>
          <w:rFonts w:ascii="Arial" w:hAnsi="Arial" w:cs="Arial"/>
        </w:rPr>
        <w:t xml:space="preserve"> validar</w:t>
      </w:r>
      <w:r w:rsidR="0038255E" w:rsidRPr="002F3662">
        <w:rPr>
          <w:rFonts w:ascii="Arial" w:hAnsi="Arial" w:cs="Arial"/>
        </w:rPr>
        <w:t xml:space="preserve"> los parámetros eléctricos. </w:t>
      </w:r>
      <w:r w:rsidR="00827005" w:rsidRPr="004558B9">
        <w:rPr>
          <w:rFonts w:ascii="Arial" w:hAnsi="Arial" w:cs="Arial"/>
          <w:highlight w:val="lightGray"/>
        </w:rPr>
        <w:t>A</w:t>
      </w:r>
      <w:r w:rsidR="00A80976" w:rsidRPr="004558B9">
        <w:rPr>
          <w:rFonts w:ascii="Arial" w:hAnsi="Arial" w:cs="Arial"/>
          <w:highlight w:val="lightGray"/>
        </w:rPr>
        <w:t>l</w:t>
      </w:r>
      <w:r w:rsidR="00A80976" w:rsidRPr="004558B9">
        <w:rPr>
          <w:rFonts w:ascii="Arial" w:hAnsi="Arial" w:cs="Arial"/>
        </w:rPr>
        <w:t xml:space="preserve"> término de la ejecución se registrarán los valores en el formato de la imagen a continuación, indicando el cumplimiento de acuerdo a la tabla de Parámetros Eléctricos de esta OREDA.</w:t>
      </w:r>
    </w:p>
    <w:p w14:paraId="39F07230" w14:textId="77777777" w:rsidR="004052C9" w:rsidRPr="004052C9" w:rsidRDefault="004052C9" w:rsidP="00FE3BD6">
      <w:pPr>
        <w:spacing w:after="200" w:line="276" w:lineRule="auto"/>
        <w:jc w:val="both"/>
        <w:rPr>
          <w:rFonts w:ascii="Arial" w:hAnsi="Arial" w:cs="Arial"/>
          <w:sz w:val="16"/>
        </w:rPr>
      </w:pPr>
    </w:p>
    <w:tbl>
      <w:tblPr>
        <w:tblStyle w:val="Tablaconcuadrcula2"/>
        <w:tblW w:w="9370" w:type="dxa"/>
        <w:jc w:val="center"/>
        <w:tblLayout w:type="fixed"/>
        <w:tblLook w:val="04A0" w:firstRow="1" w:lastRow="0" w:firstColumn="1" w:lastColumn="0" w:noHBand="0" w:noVBand="1"/>
      </w:tblPr>
      <w:tblGrid>
        <w:gridCol w:w="1005"/>
        <w:gridCol w:w="866"/>
        <w:gridCol w:w="866"/>
        <w:gridCol w:w="866"/>
        <w:gridCol w:w="1009"/>
        <w:gridCol w:w="1009"/>
        <w:gridCol w:w="1009"/>
        <w:gridCol w:w="866"/>
        <w:gridCol w:w="1009"/>
        <w:gridCol w:w="865"/>
      </w:tblGrid>
      <w:tr w:rsidR="002F7E4A" w:rsidRPr="002F3662" w14:paraId="39F0723B" w14:textId="77777777" w:rsidTr="004052C9">
        <w:trPr>
          <w:trHeight w:val="707"/>
          <w:jc w:val="center"/>
        </w:trPr>
        <w:tc>
          <w:tcPr>
            <w:tcW w:w="1005" w:type="dxa"/>
            <w:shd w:val="clear" w:color="auto" w:fill="ACB9CA" w:themeFill="text2" w:themeFillTint="66"/>
            <w:vAlign w:val="center"/>
          </w:tcPr>
          <w:p w14:paraId="39F07231"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Resistencia AB:</w:t>
            </w:r>
          </w:p>
        </w:tc>
        <w:tc>
          <w:tcPr>
            <w:tcW w:w="866" w:type="dxa"/>
            <w:shd w:val="clear" w:color="auto" w:fill="ACB9CA" w:themeFill="text2" w:themeFillTint="66"/>
            <w:vAlign w:val="center"/>
          </w:tcPr>
          <w:p w14:paraId="39F07232"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Resistencia AT:</w:t>
            </w:r>
          </w:p>
        </w:tc>
        <w:tc>
          <w:tcPr>
            <w:tcW w:w="866" w:type="dxa"/>
            <w:shd w:val="clear" w:color="auto" w:fill="ACB9CA" w:themeFill="text2" w:themeFillTint="66"/>
            <w:vAlign w:val="center"/>
          </w:tcPr>
          <w:p w14:paraId="39F07233"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Resistencia BT:</w:t>
            </w:r>
          </w:p>
        </w:tc>
        <w:tc>
          <w:tcPr>
            <w:tcW w:w="866" w:type="dxa"/>
            <w:shd w:val="clear" w:color="auto" w:fill="ACB9CA" w:themeFill="text2" w:themeFillTint="66"/>
            <w:vAlign w:val="center"/>
          </w:tcPr>
          <w:p w14:paraId="39F07234"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Unidad</w:t>
            </w:r>
          </w:p>
        </w:tc>
        <w:tc>
          <w:tcPr>
            <w:tcW w:w="1009" w:type="dxa"/>
            <w:shd w:val="clear" w:color="auto" w:fill="ACB9CA" w:themeFill="text2" w:themeFillTint="66"/>
            <w:vAlign w:val="center"/>
          </w:tcPr>
          <w:p w14:paraId="39F07235"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Capacitancia A</w:t>
            </w:r>
            <w:r w:rsidR="006F6C00" w:rsidRPr="002F3662">
              <w:rPr>
                <w:rFonts w:ascii="Arial" w:hAnsi="Arial" w:cs="Arial"/>
                <w:b/>
                <w:sz w:val="14"/>
              </w:rPr>
              <w:t>B</w:t>
            </w:r>
            <w:r w:rsidRPr="002F3662">
              <w:rPr>
                <w:rFonts w:ascii="Arial" w:hAnsi="Arial" w:cs="Arial"/>
                <w:b/>
                <w:sz w:val="14"/>
              </w:rPr>
              <w:t>:</w:t>
            </w:r>
          </w:p>
        </w:tc>
        <w:tc>
          <w:tcPr>
            <w:tcW w:w="1009" w:type="dxa"/>
            <w:shd w:val="clear" w:color="auto" w:fill="ACB9CA" w:themeFill="text2" w:themeFillTint="66"/>
            <w:vAlign w:val="center"/>
          </w:tcPr>
          <w:p w14:paraId="39F07236" w14:textId="77777777" w:rsidR="00B779AE" w:rsidRPr="002F3662" w:rsidRDefault="00B779AE" w:rsidP="002F7E4A">
            <w:pPr>
              <w:spacing w:after="0" w:line="276" w:lineRule="auto"/>
              <w:jc w:val="center"/>
              <w:rPr>
                <w:rFonts w:ascii="Arial" w:hAnsi="Arial" w:cs="Arial"/>
                <w:b/>
                <w:sz w:val="14"/>
                <w:lang w:val="es-MX"/>
              </w:rPr>
            </w:pPr>
            <w:r w:rsidRPr="002F3662">
              <w:rPr>
                <w:rFonts w:ascii="Arial" w:hAnsi="Arial" w:cs="Arial"/>
                <w:b/>
                <w:sz w:val="14"/>
              </w:rPr>
              <w:t>Capacitancia AT:</w:t>
            </w:r>
          </w:p>
        </w:tc>
        <w:tc>
          <w:tcPr>
            <w:tcW w:w="1009" w:type="dxa"/>
            <w:shd w:val="clear" w:color="auto" w:fill="ACB9CA" w:themeFill="text2" w:themeFillTint="66"/>
            <w:vAlign w:val="center"/>
          </w:tcPr>
          <w:p w14:paraId="39F07237" w14:textId="77777777" w:rsidR="00B779AE" w:rsidRPr="002F3662" w:rsidRDefault="006F6C00" w:rsidP="002F7E4A">
            <w:pPr>
              <w:spacing w:after="0" w:line="276" w:lineRule="auto"/>
              <w:jc w:val="center"/>
              <w:rPr>
                <w:rFonts w:ascii="Arial" w:hAnsi="Arial" w:cs="Arial"/>
                <w:b/>
                <w:sz w:val="14"/>
                <w:lang w:val="es-MX"/>
              </w:rPr>
            </w:pPr>
            <w:r w:rsidRPr="002F3662">
              <w:rPr>
                <w:rFonts w:ascii="Arial" w:hAnsi="Arial" w:cs="Arial"/>
                <w:b/>
                <w:sz w:val="14"/>
              </w:rPr>
              <w:t>Capacitancia B</w:t>
            </w:r>
            <w:r w:rsidR="00B779AE" w:rsidRPr="002F3662">
              <w:rPr>
                <w:rFonts w:ascii="Arial" w:hAnsi="Arial" w:cs="Arial"/>
                <w:b/>
                <w:sz w:val="14"/>
              </w:rPr>
              <w:t>T:</w:t>
            </w:r>
          </w:p>
        </w:tc>
        <w:tc>
          <w:tcPr>
            <w:tcW w:w="866" w:type="dxa"/>
            <w:shd w:val="clear" w:color="auto" w:fill="ACB9CA" w:themeFill="text2" w:themeFillTint="66"/>
            <w:vAlign w:val="center"/>
          </w:tcPr>
          <w:p w14:paraId="39F07238" w14:textId="77777777" w:rsidR="00B779AE" w:rsidRPr="002F3662" w:rsidRDefault="006F6C00" w:rsidP="002F7E4A">
            <w:pPr>
              <w:spacing w:after="0" w:line="276" w:lineRule="auto"/>
              <w:jc w:val="center"/>
              <w:rPr>
                <w:rFonts w:ascii="Arial" w:hAnsi="Arial" w:cs="Arial"/>
                <w:b/>
                <w:sz w:val="14"/>
                <w:lang w:val="es-MX"/>
              </w:rPr>
            </w:pPr>
            <w:r w:rsidRPr="002F3662">
              <w:rPr>
                <w:rFonts w:ascii="Arial" w:hAnsi="Arial" w:cs="Arial"/>
                <w:b/>
                <w:sz w:val="14"/>
              </w:rPr>
              <w:t>Unidad</w:t>
            </w:r>
          </w:p>
        </w:tc>
        <w:tc>
          <w:tcPr>
            <w:tcW w:w="1009" w:type="dxa"/>
            <w:shd w:val="clear" w:color="auto" w:fill="ACB9CA" w:themeFill="text2" w:themeFillTint="66"/>
            <w:vAlign w:val="center"/>
          </w:tcPr>
          <w:p w14:paraId="39F07239" w14:textId="77777777" w:rsidR="00B779AE" w:rsidRPr="002F3662" w:rsidRDefault="006F6C00" w:rsidP="002F7E4A">
            <w:pPr>
              <w:spacing w:after="0" w:line="276" w:lineRule="auto"/>
              <w:jc w:val="center"/>
              <w:rPr>
                <w:rFonts w:ascii="Arial" w:hAnsi="Arial" w:cs="Arial"/>
                <w:b/>
                <w:sz w:val="14"/>
                <w:lang w:val="es-MX"/>
              </w:rPr>
            </w:pPr>
            <w:r w:rsidRPr="002F3662">
              <w:rPr>
                <w:rFonts w:ascii="Arial" w:hAnsi="Arial" w:cs="Arial"/>
                <w:b/>
                <w:sz w:val="14"/>
              </w:rPr>
              <w:t>Distancia</w:t>
            </w:r>
          </w:p>
        </w:tc>
        <w:tc>
          <w:tcPr>
            <w:tcW w:w="865" w:type="dxa"/>
            <w:shd w:val="clear" w:color="auto" w:fill="ACB9CA" w:themeFill="text2" w:themeFillTint="66"/>
            <w:vAlign w:val="center"/>
          </w:tcPr>
          <w:p w14:paraId="39F0723A" w14:textId="77777777" w:rsidR="00B779AE" w:rsidRPr="002F3662" w:rsidRDefault="006F6C00" w:rsidP="002F7E4A">
            <w:pPr>
              <w:spacing w:after="0" w:line="276" w:lineRule="auto"/>
              <w:jc w:val="center"/>
              <w:rPr>
                <w:rFonts w:ascii="Arial" w:hAnsi="Arial" w:cs="Arial"/>
                <w:b/>
                <w:sz w:val="14"/>
                <w:lang w:val="es-MX"/>
              </w:rPr>
            </w:pPr>
            <w:r w:rsidRPr="002F3662">
              <w:rPr>
                <w:rFonts w:ascii="Arial" w:hAnsi="Arial" w:cs="Arial"/>
                <w:b/>
                <w:sz w:val="14"/>
              </w:rPr>
              <w:t>Unidad</w:t>
            </w:r>
          </w:p>
        </w:tc>
      </w:tr>
      <w:tr w:rsidR="00230E64" w:rsidRPr="002F3662" w14:paraId="39F07246" w14:textId="77777777" w:rsidTr="004052C9">
        <w:trPr>
          <w:trHeight w:val="341"/>
          <w:jc w:val="center"/>
        </w:trPr>
        <w:tc>
          <w:tcPr>
            <w:tcW w:w="1005" w:type="dxa"/>
            <w:vAlign w:val="center"/>
          </w:tcPr>
          <w:p w14:paraId="39F0723C"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1.15</w:t>
            </w:r>
          </w:p>
        </w:tc>
        <w:tc>
          <w:tcPr>
            <w:tcW w:w="866" w:type="dxa"/>
            <w:vAlign w:val="center"/>
          </w:tcPr>
          <w:p w14:paraId="39F0723D"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1.19</w:t>
            </w:r>
          </w:p>
        </w:tc>
        <w:tc>
          <w:tcPr>
            <w:tcW w:w="866" w:type="dxa"/>
            <w:vAlign w:val="center"/>
          </w:tcPr>
          <w:p w14:paraId="39F0723E"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1.89</w:t>
            </w:r>
          </w:p>
        </w:tc>
        <w:tc>
          <w:tcPr>
            <w:tcW w:w="866" w:type="dxa"/>
            <w:vAlign w:val="center"/>
          </w:tcPr>
          <w:p w14:paraId="39F0723F"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Mohms</w:t>
            </w:r>
          </w:p>
        </w:tc>
        <w:tc>
          <w:tcPr>
            <w:tcW w:w="1009" w:type="dxa"/>
            <w:vAlign w:val="center"/>
          </w:tcPr>
          <w:p w14:paraId="39F07240"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51.88</w:t>
            </w:r>
          </w:p>
        </w:tc>
        <w:tc>
          <w:tcPr>
            <w:tcW w:w="1009" w:type="dxa"/>
            <w:vAlign w:val="center"/>
          </w:tcPr>
          <w:p w14:paraId="39F07241"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63.98</w:t>
            </w:r>
          </w:p>
        </w:tc>
        <w:tc>
          <w:tcPr>
            <w:tcW w:w="1009" w:type="dxa"/>
            <w:vAlign w:val="center"/>
          </w:tcPr>
          <w:p w14:paraId="39F07242"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64.6</w:t>
            </w:r>
          </w:p>
        </w:tc>
        <w:tc>
          <w:tcPr>
            <w:tcW w:w="866" w:type="dxa"/>
            <w:vAlign w:val="center"/>
          </w:tcPr>
          <w:p w14:paraId="39F07243"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_nF</w:t>
            </w:r>
          </w:p>
        </w:tc>
        <w:tc>
          <w:tcPr>
            <w:tcW w:w="1009" w:type="dxa"/>
            <w:vAlign w:val="center"/>
          </w:tcPr>
          <w:p w14:paraId="39F07244"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1.74</w:t>
            </w:r>
          </w:p>
        </w:tc>
        <w:tc>
          <w:tcPr>
            <w:tcW w:w="865" w:type="dxa"/>
            <w:vAlign w:val="center"/>
          </w:tcPr>
          <w:p w14:paraId="39F07245" w14:textId="77777777" w:rsidR="00B779AE" w:rsidRPr="002F3662" w:rsidRDefault="006F6C00" w:rsidP="002F7E4A">
            <w:pPr>
              <w:spacing w:after="0" w:line="276" w:lineRule="auto"/>
              <w:jc w:val="center"/>
              <w:rPr>
                <w:rFonts w:ascii="Arial" w:hAnsi="Arial" w:cs="Arial"/>
                <w:sz w:val="14"/>
                <w:lang w:val="es-MX"/>
              </w:rPr>
            </w:pPr>
            <w:r w:rsidRPr="002F3662">
              <w:rPr>
                <w:rFonts w:ascii="Arial" w:hAnsi="Arial" w:cs="Arial"/>
                <w:sz w:val="14"/>
              </w:rPr>
              <w:t>Km</w:t>
            </w:r>
          </w:p>
        </w:tc>
      </w:tr>
    </w:tbl>
    <w:p w14:paraId="39F07247" w14:textId="77777777" w:rsidR="008D7C6A" w:rsidRDefault="00A47F9A" w:rsidP="00DD5100">
      <w:pPr>
        <w:spacing w:before="60" w:after="200" w:line="276" w:lineRule="auto"/>
        <w:jc w:val="center"/>
        <w:rPr>
          <w:rFonts w:ascii="Arial" w:hAnsi="Arial" w:cs="Arial"/>
          <w:sz w:val="18"/>
        </w:rPr>
      </w:pPr>
      <w:r w:rsidRPr="002F3662">
        <w:rPr>
          <w:rFonts w:ascii="Arial" w:hAnsi="Arial" w:cs="Arial"/>
          <w:sz w:val="18"/>
        </w:rPr>
        <w:t>Ejemplo de parámetros para el servicio de voz en cobre</w:t>
      </w:r>
      <w:bookmarkStart w:id="1520" w:name="_Toc467248744"/>
      <w:bookmarkStart w:id="1521" w:name="_Toc436840919"/>
      <w:bookmarkStart w:id="1522" w:name="_Toc436846356"/>
      <w:bookmarkStart w:id="1523" w:name="_Toc436848306"/>
      <w:bookmarkStart w:id="1524" w:name="_Toc436856554"/>
      <w:bookmarkStart w:id="1525" w:name="_Toc436862700"/>
      <w:bookmarkStart w:id="1526" w:name="_Toc436866350"/>
      <w:bookmarkStart w:id="1527" w:name="_Toc436870929"/>
      <w:bookmarkStart w:id="1528" w:name="_Toc436875921"/>
      <w:bookmarkEnd w:id="115"/>
    </w:p>
    <w:p w14:paraId="39F07248" w14:textId="77777777" w:rsidR="007B5DD4" w:rsidRPr="004558B9" w:rsidRDefault="007B5DD4" w:rsidP="004558B9">
      <w:pPr>
        <w:spacing w:before="60" w:after="200" w:line="276" w:lineRule="auto"/>
        <w:jc w:val="center"/>
        <w:rPr>
          <w:rFonts w:ascii="Arial" w:hAnsi="Arial" w:cs="Arial"/>
        </w:rPr>
      </w:pPr>
    </w:p>
    <w:p w14:paraId="39F07249" w14:textId="77777777" w:rsidR="00671C3B" w:rsidRPr="002F3662" w:rsidRDefault="00FE6923" w:rsidP="00DD5100">
      <w:pPr>
        <w:pStyle w:val="Ttulo2"/>
        <w:spacing w:before="120"/>
        <w:rPr>
          <w:rFonts w:ascii="Arial" w:hAnsi="Arial"/>
        </w:rPr>
      </w:pPr>
      <w:bookmarkStart w:id="1529" w:name="_Toc20241261"/>
      <w:bookmarkStart w:id="1530" w:name="_Toc20242806"/>
      <w:bookmarkStart w:id="1531" w:name="_Toc20328714"/>
      <w:bookmarkStart w:id="1532" w:name="_Toc20390226"/>
      <w:bookmarkStart w:id="1533" w:name="_Toc20468877"/>
      <w:bookmarkStart w:id="1534" w:name="_Toc20486088"/>
      <w:bookmarkStart w:id="1535" w:name="_Toc20492261"/>
      <w:bookmarkStart w:id="1536" w:name="_Toc20494257"/>
      <w:bookmarkStart w:id="1537" w:name="_Toc21520773"/>
      <w:bookmarkStart w:id="1538" w:name="_Toc24473487"/>
      <w:bookmarkStart w:id="1539" w:name="_Toc24477615"/>
      <w:bookmarkStart w:id="1540" w:name="_Toc26281426"/>
      <w:bookmarkStart w:id="1541" w:name="_Toc26284962"/>
      <w:bookmarkStart w:id="1542" w:name="_Toc26903947"/>
      <w:bookmarkStart w:id="1543" w:name="_Toc43913189"/>
      <w:bookmarkStart w:id="1544" w:name="_Toc26980671"/>
      <w:bookmarkStart w:id="1545" w:name="_Toc53488525"/>
      <w:bookmarkStart w:id="1546" w:name="_Toc53490457"/>
      <w:bookmarkStart w:id="1547" w:name="_Toc53498465"/>
      <w:bookmarkStart w:id="1548" w:name="_Toc75806851"/>
      <w:bookmarkStart w:id="1549" w:name="_Toc58578822"/>
      <w:bookmarkStart w:id="1550" w:name="_Toc525904629"/>
      <w:bookmarkStart w:id="1551" w:name="_Toc525914025"/>
      <w:bookmarkStart w:id="1552" w:name="_Toc525919264"/>
      <w:bookmarkStart w:id="1553" w:name="_Toc525919388"/>
      <w:bookmarkStart w:id="1554" w:name="_Toc2957198"/>
      <w:bookmarkEnd w:id="1529"/>
      <w:bookmarkEnd w:id="1530"/>
      <w:bookmarkEnd w:id="1531"/>
      <w:bookmarkEnd w:id="1532"/>
      <w:bookmarkEnd w:id="1533"/>
      <w:bookmarkEnd w:id="1534"/>
      <w:bookmarkEnd w:id="1535"/>
      <w:bookmarkEnd w:id="1536"/>
      <w:bookmarkEnd w:id="1537"/>
      <w:r w:rsidRPr="002F3662">
        <w:rPr>
          <w:rFonts w:ascii="Arial" w:hAnsi="Arial"/>
        </w:rPr>
        <w:t>6</w:t>
      </w:r>
      <w:r w:rsidR="00234A07" w:rsidRPr="002F3662">
        <w:rPr>
          <w:rFonts w:ascii="Arial" w:hAnsi="Arial"/>
        </w:rPr>
        <w:t>.</w:t>
      </w:r>
      <w:r w:rsidR="00743432" w:rsidRPr="002F3662">
        <w:rPr>
          <w:rFonts w:ascii="Arial" w:hAnsi="Arial"/>
        </w:rPr>
        <w:t>8</w:t>
      </w:r>
      <w:r w:rsidR="00234A07" w:rsidRPr="002F3662">
        <w:rPr>
          <w:rFonts w:ascii="Arial" w:hAnsi="Arial"/>
        </w:rPr>
        <w:t xml:space="preserve"> </w:t>
      </w:r>
      <w:r w:rsidR="00671C3B" w:rsidRPr="002F3662">
        <w:rPr>
          <w:rFonts w:ascii="Arial" w:hAnsi="Arial"/>
        </w:rPr>
        <w:t>Servicio de Desagregación Virtual del Bucle Local (SDVBL)</w:t>
      </w:r>
      <w:bookmarkEnd w:id="1538"/>
      <w:bookmarkEnd w:id="1539"/>
      <w:bookmarkEnd w:id="1540"/>
      <w:bookmarkEnd w:id="1541"/>
      <w:bookmarkEnd w:id="1542"/>
      <w:bookmarkEnd w:id="1543"/>
      <w:bookmarkEnd w:id="1544"/>
      <w:bookmarkEnd w:id="1545"/>
      <w:bookmarkEnd w:id="1546"/>
      <w:bookmarkEnd w:id="1547"/>
      <w:bookmarkEnd w:id="1548"/>
      <w:bookmarkEnd w:id="1549"/>
    </w:p>
    <w:p w14:paraId="39F0724A" w14:textId="77777777" w:rsidR="00671C3B" w:rsidRPr="002F3662" w:rsidRDefault="00FE6923" w:rsidP="002F7E4A">
      <w:pPr>
        <w:pStyle w:val="IFTnormal"/>
        <w:ind w:left="1134"/>
        <w:outlineLvl w:val="2"/>
        <w:rPr>
          <w:rFonts w:ascii="Arial" w:hAnsi="Arial" w:cs="Arial"/>
        </w:rPr>
      </w:pPr>
      <w:bookmarkStart w:id="1555" w:name="_Toc24477616"/>
      <w:bookmarkStart w:id="1556" w:name="_Toc24473488"/>
      <w:bookmarkStart w:id="1557" w:name="_Toc26281427"/>
      <w:bookmarkStart w:id="1558" w:name="_Toc26284963"/>
      <w:bookmarkStart w:id="1559" w:name="_Toc26903948"/>
      <w:bookmarkStart w:id="1560" w:name="_Toc43913190"/>
      <w:bookmarkStart w:id="1561" w:name="_Toc26980672"/>
      <w:bookmarkStart w:id="1562" w:name="_Toc53488526"/>
      <w:bookmarkStart w:id="1563" w:name="_Toc53490458"/>
      <w:bookmarkStart w:id="1564" w:name="_Toc53498466"/>
      <w:bookmarkStart w:id="1565" w:name="_Toc75806852"/>
      <w:bookmarkStart w:id="1566" w:name="_Toc58578823"/>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671C3B" w:rsidRPr="002F3662">
        <w:rPr>
          <w:rFonts w:ascii="Arial" w:hAnsi="Arial" w:cs="Arial"/>
          <w:b/>
        </w:rPr>
        <w:t>.1 Descripción del Servicio</w:t>
      </w:r>
      <w:bookmarkEnd w:id="1555"/>
      <w:bookmarkEnd w:id="1556"/>
      <w:bookmarkEnd w:id="1557"/>
      <w:bookmarkEnd w:id="1558"/>
      <w:bookmarkEnd w:id="1559"/>
      <w:bookmarkEnd w:id="1560"/>
      <w:bookmarkEnd w:id="1561"/>
      <w:bookmarkEnd w:id="1562"/>
      <w:bookmarkEnd w:id="1563"/>
      <w:bookmarkEnd w:id="1564"/>
      <w:bookmarkEnd w:id="1565"/>
      <w:bookmarkEnd w:id="1566"/>
    </w:p>
    <w:p w14:paraId="39F0724B" w14:textId="77777777" w:rsidR="00671C3B" w:rsidRPr="002F3662" w:rsidRDefault="00671C3B" w:rsidP="00671C3B">
      <w:pPr>
        <w:pStyle w:val="IFTnormal"/>
        <w:ind w:right="51"/>
        <w:rPr>
          <w:rFonts w:ascii="Arial" w:hAnsi="Arial" w:cs="Arial"/>
        </w:rPr>
      </w:pPr>
      <w:r w:rsidRPr="002F3662">
        <w:rPr>
          <w:rFonts w:ascii="Arial" w:hAnsi="Arial" w:cs="Arial"/>
        </w:rPr>
        <w:t xml:space="preserve">El Servicio de Desagregación Virtual del Bucle Local es aquel mediante el cual </w:t>
      </w:r>
      <w:r w:rsidR="00135D3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acometida de </w:t>
      </w:r>
      <w:r w:rsidR="00135D3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SDVBL será ofrecido de manera que permita al CS disponer del Tráfico de datos bidireccional a través del bucle de fibra óptica, desde el Punto Terminal de Conexión en el sitio del Usuario Final, transportando el Tráfico hasta una Central Telefónica o Instalación Equivalente donde radican los equipos de acceso (OLT) y los equipos de transporte local en donde se realiza la conexión del DFO de </w:t>
      </w:r>
      <w:r w:rsidR="00135D3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hasta el DFO del CS para la entrega del servicio.</w:t>
      </w:r>
    </w:p>
    <w:p w14:paraId="39F0724C" w14:textId="77777777" w:rsidR="00D2533F" w:rsidRPr="002F3662" w:rsidRDefault="00D2533F" w:rsidP="00D2533F">
      <w:pPr>
        <w:pStyle w:val="IFTnormal"/>
        <w:ind w:right="51"/>
        <w:rPr>
          <w:rFonts w:ascii="Arial" w:hAnsi="Arial" w:cs="Arial"/>
        </w:rPr>
      </w:pPr>
      <w:r w:rsidRPr="002F3662">
        <w:rPr>
          <w:rFonts w:ascii="Arial" w:hAnsi="Arial" w:cs="Arial"/>
        </w:rPr>
        <w:t xml:space="preserve">La instalación y configuración de los equipos de </w:t>
      </w:r>
      <w:r w:rsidR="00B263D5" w:rsidRPr="002F3662">
        <w:rPr>
          <w:rFonts w:ascii="Arial" w:eastAsia="MS Mincho" w:hAnsi="Arial" w:cs="Arial"/>
        </w:rPr>
        <w:t>Usuario Final</w:t>
      </w:r>
      <w:r w:rsidRPr="002F3662">
        <w:rPr>
          <w:rFonts w:ascii="Arial" w:hAnsi="Arial" w:cs="Arial"/>
        </w:rPr>
        <w:t xml:space="preserve"> (ONT), así como las actuaciones en el domicilio del cliente necesarias para la activación del servicio se</w:t>
      </w:r>
      <w:r w:rsidR="002D7894" w:rsidRPr="002F3662">
        <w:rPr>
          <w:rFonts w:ascii="Arial" w:hAnsi="Arial" w:cs="Arial"/>
        </w:rPr>
        <w:t xml:space="preserve"> basarán en las establecidas </w:t>
      </w:r>
      <w:r w:rsidRPr="002F3662">
        <w:rPr>
          <w:rFonts w:ascii="Arial" w:hAnsi="Arial" w:cs="Arial"/>
        </w:rPr>
        <w:t>en la sección “</w:t>
      </w:r>
      <w:r w:rsidR="003B58DB" w:rsidRPr="002F3662">
        <w:rPr>
          <w:rFonts w:ascii="Arial" w:hAnsi="Arial" w:cs="Arial"/>
        </w:rPr>
        <w:t>M</w:t>
      </w:r>
      <w:r w:rsidRPr="002F3662">
        <w:rPr>
          <w:rFonts w:ascii="Arial" w:hAnsi="Arial" w:cs="Arial"/>
        </w:rPr>
        <w:t xml:space="preserve">odem y ONT del </w:t>
      </w:r>
      <w:r w:rsidR="00B263D5" w:rsidRPr="002F3662">
        <w:rPr>
          <w:rFonts w:ascii="Arial" w:eastAsia="MS Mincho" w:hAnsi="Arial" w:cs="Arial"/>
        </w:rPr>
        <w:t>Usuario Final</w:t>
      </w:r>
      <w:r w:rsidRPr="002F3662">
        <w:rPr>
          <w:rFonts w:ascii="Arial" w:hAnsi="Arial" w:cs="Arial"/>
        </w:rPr>
        <w:t xml:space="preserve"> para SAIB”</w:t>
      </w:r>
      <w:r w:rsidR="002D7894" w:rsidRPr="002F3662">
        <w:rPr>
          <w:rFonts w:ascii="Arial" w:hAnsi="Arial" w:cs="Arial"/>
        </w:rPr>
        <w:t>, siempre que se respeten las características particulares del SDVBL</w:t>
      </w:r>
      <w:r w:rsidR="00BA161E" w:rsidRPr="002F3662">
        <w:rPr>
          <w:rFonts w:ascii="Arial" w:hAnsi="Arial" w:cs="Arial"/>
        </w:rPr>
        <w:t>.</w:t>
      </w:r>
    </w:p>
    <w:p w14:paraId="39F0724D" w14:textId="77777777" w:rsidR="00D2533F" w:rsidRDefault="00D2533F" w:rsidP="00D2533F">
      <w:pPr>
        <w:pStyle w:val="IFTnormal"/>
        <w:ind w:right="51"/>
        <w:rPr>
          <w:rFonts w:ascii="Arial" w:hAnsi="Arial" w:cs="Arial"/>
        </w:rPr>
      </w:pPr>
      <w:r w:rsidRPr="002F3662">
        <w:rPr>
          <w:rFonts w:ascii="Arial" w:hAnsi="Arial" w:cs="Arial"/>
        </w:rPr>
        <w:t>Asimismo,</w:t>
      </w:r>
      <w:r w:rsidR="005A2975" w:rsidRPr="002F3662">
        <w:rPr>
          <w:rFonts w:ascii="Arial" w:hAnsi="Arial" w:cs="Arial"/>
        </w:rPr>
        <w:t xml:space="preserve"> en caso de</w:t>
      </w:r>
      <w:r w:rsidRPr="002F3662">
        <w:rPr>
          <w:rFonts w:ascii="Arial" w:hAnsi="Arial" w:cs="Arial"/>
        </w:rPr>
        <w:t xml:space="preserve"> </w:t>
      </w:r>
      <w:r w:rsidR="00BA161E" w:rsidRPr="002F3662">
        <w:rPr>
          <w:rFonts w:ascii="Arial" w:hAnsi="Arial" w:cs="Arial"/>
        </w:rPr>
        <w:t xml:space="preserve">los </w:t>
      </w:r>
      <w:r w:rsidRPr="002F3662">
        <w:rPr>
          <w:rFonts w:ascii="Arial" w:hAnsi="Arial" w:cs="Arial"/>
        </w:rPr>
        <w:t>ONT, el CS deberá atender lo establecido en el apartado “Autoconfiguración de credenciales de CS” descrito</w:t>
      </w:r>
      <w:r w:rsidR="00BA161E" w:rsidRPr="002F3662">
        <w:rPr>
          <w:rFonts w:ascii="Arial" w:hAnsi="Arial" w:cs="Arial"/>
        </w:rPr>
        <w:t xml:space="preserve"> en la presente Oferta</w:t>
      </w:r>
      <w:r w:rsidRPr="002F3662">
        <w:rPr>
          <w:rFonts w:ascii="Arial" w:hAnsi="Arial" w:cs="Arial"/>
        </w:rPr>
        <w:t>.</w:t>
      </w:r>
    </w:p>
    <w:p w14:paraId="39F0724E" w14:textId="77777777" w:rsidR="00960A51" w:rsidRPr="002F3662" w:rsidRDefault="00960A51" w:rsidP="00960A51">
      <w:pPr>
        <w:pStyle w:val="IFTnormal"/>
        <w:spacing w:after="0" w:line="240" w:lineRule="auto"/>
        <w:ind w:right="51"/>
        <w:rPr>
          <w:rFonts w:ascii="Arial" w:hAnsi="Arial" w:cs="Arial"/>
        </w:rPr>
      </w:pPr>
    </w:p>
    <w:p w14:paraId="39F0724F" w14:textId="77777777" w:rsidR="00671C3B" w:rsidRPr="002F3662" w:rsidRDefault="00FE6923" w:rsidP="002F7E4A">
      <w:pPr>
        <w:pStyle w:val="IFTnormal"/>
        <w:ind w:left="1134"/>
        <w:outlineLvl w:val="2"/>
        <w:rPr>
          <w:rFonts w:ascii="Arial" w:hAnsi="Arial" w:cs="Arial"/>
        </w:rPr>
      </w:pPr>
      <w:bookmarkStart w:id="1567" w:name="_Toc24473489"/>
      <w:bookmarkStart w:id="1568" w:name="_Toc24477617"/>
      <w:bookmarkStart w:id="1569" w:name="_Toc26281428"/>
      <w:bookmarkStart w:id="1570" w:name="_Toc26284964"/>
      <w:bookmarkStart w:id="1571" w:name="_Toc26903949"/>
      <w:bookmarkStart w:id="1572" w:name="_Toc43913191"/>
      <w:bookmarkStart w:id="1573" w:name="_Toc26980673"/>
      <w:bookmarkStart w:id="1574" w:name="_Toc53488527"/>
      <w:bookmarkStart w:id="1575" w:name="_Toc53490459"/>
      <w:bookmarkStart w:id="1576" w:name="_Toc53498467"/>
      <w:bookmarkStart w:id="1577" w:name="_Toc75806853"/>
      <w:bookmarkStart w:id="1578" w:name="_Toc58578824"/>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671C3B" w:rsidRPr="002F3662">
        <w:rPr>
          <w:rFonts w:ascii="Arial" w:hAnsi="Arial" w:cs="Arial"/>
          <w:b/>
        </w:rPr>
        <w:t>.2 Descripción General</w:t>
      </w:r>
      <w:bookmarkEnd w:id="1567"/>
      <w:bookmarkEnd w:id="1568"/>
      <w:bookmarkEnd w:id="1569"/>
      <w:bookmarkEnd w:id="1570"/>
      <w:bookmarkEnd w:id="1571"/>
      <w:bookmarkEnd w:id="1572"/>
      <w:bookmarkEnd w:id="1573"/>
      <w:bookmarkEnd w:id="1574"/>
      <w:bookmarkEnd w:id="1575"/>
      <w:bookmarkEnd w:id="1576"/>
      <w:bookmarkEnd w:id="1577"/>
      <w:bookmarkEnd w:id="1578"/>
    </w:p>
    <w:p w14:paraId="39F07250" w14:textId="77777777" w:rsidR="00671C3B" w:rsidRPr="002F3662" w:rsidRDefault="00671C3B" w:rsidP="00671C3B">
      <w:pPr>
        <w:pStyle w:val="IFTnormal"/>
        <w:ind w:right="51"/>
        <w:rPr>
          <w:rFonts w:ascii="Arial" w:hAnsi="Arial" w:cs="Arial"/>
        </w:rPr>
      </w:pPr>
      <w:r w:rsidRPr="002F3662">
        <w:rPr>
          <w:rFonts w:ascii="Arial" w:hAnsi="Arial" w:cs="Arial"/>
        </w:rPr>
        <w:t xml:space="preserve">El SDVBL consiste en el intercambio de tráfico Ethernet en </w:t>
      </w:r>
      <w:r w:rsidR="00430393" w:rsidRPr="002F3662">
        <w:rPr>
          <w:rFonts w:ascii="Arial" w:hAnsi="Arial" w:cs="Arial"/>
        </w:rPr>
        <w:t>C</w:t>
      </w:r>
      <w:r w:rsidRPr="002F3662">
        <w:rPr>
          <w:rFonts w:ascii="Arial" w:hAnsi="Arial" w:cs="Arial"/>
        </w:rPr>
        <w:t xml:space="preserve">apa 2 de acuerdo con el modelo OSI, en un acceso de banda ancha simétrico, soportando tres clases de servicio para la red de acceso de fibra óptica usando tecnología GPON (topología arborescente) hasta un puerto de red de los equipos Ethernet a nivel local, sin que el CS requiera establecer una conexión física con el </w:t>
      </w:r>
      <w:r w:rsidR="00B263D5" w:rsidRPr="002F3662">
        <w:rPr>
          <w:rFonts w:ascii="Arial" w:eastAsia="MS Mincho" w:hAnsi="Arial" w:cs="Arial"/>
        </w:rPr>
        <w:t>Usuario Final</w:t>
      </w:r>
      <w:r w:rsidRPr="002F3662">
        <w:rPr>
          <w:rFonts w:ascii="Arial" w:hAnsi="Arial" w:cs="Arial"/>
        </w:rPr>
        <w:t>.</w:t>
      </w:r>
    </w:p>
    <w:p w14:paraId="39F07251" w14:textId="77777777" w:rsidR="00671C3B" w:rsidRPr="002F3662" w:rsidRDefault="00671C3B" w:rsidP="00671C3B">
      <w:pPr>
        <w:pStyle w:val="IFTnormal"/>
        <w:ind w:right="51"/>
        <w:rPr>
          <w:rFonts w:ascii="Arial" w:hAnsi="Arial" w:cs="Arial"/>
        </w:rPr>
      </w:pPr>
      <w:r w:rsidRPr="002F3662">
        <w:rPr>
          <w:rFonts w:ascii="Arial" w:hAnsi="Arial" w:cs="Arial"/>
        </w:rPr>
        <w:t>Dicho servicio se compone de dos conjuntos de funcionalidades:</w:t>
      </w:r>
    </w:p>
    <w:p w14:paraId="39F07252" w14:textId="77777777" w:rsidR="00671C3B" w:rsidRPr="002F3662" w:rsidRDefault="00671C3B" w:rsidP="00671C3B">
      <w:pPr>
        <w:pStyle w:val="IFTnormal"/>
        <w:ind w:right="51"/>
        <w:rPr>
          <w:rFonts w:ascii="Arial" w:hAnsi="Arial" w:cs="Arial"/>
        </w:rPr>
      </w:pPr>
      <w:r w:rsidRPr="002F3662">
        <w:rPr>
          <w:rFonts w:ascii="Arial" w:hAnsi="Arial" w:cs="Arial"/>
        </w:rPr>
        <w:t>El primer conjunto de funcionalidades se relaciona con la conexión al usuario y la componen el transporte de los datos bidireccionales del equipo terminal del usuario, los cuales a través de una ONT son entregados en el Punto de Conexión Terminal (PCT), y transportados mediante fibra óptica hasta la Central Telefónica o Instalación Equivalente donde radican los equipos de acceso (OLT), así como las funciones de interacción entre ambos equipos necesarias para establecer y garantizar dicha transmisión con una calidad definida correspondiente al perfil del servicio.</w:t>
      </w:r>
    </w:p>
    <w:p w14:paraId="39F07253" w14:textId="77777777" w:rsidR="00671C3B" w:rsidRPr="002F3662" w:rsidRDefault="00671C3B" w:rsidP="00671C3B">
      <w:pPr>
        <w:pStyle w:val="IFTnormal"/>
        <w:ind w:right="51"/>
        <w:rPr>
          <w:rFonts w:ascii="Arial" w:hAnsi="Arial" w:cs="Arial"/>
        </w:rPr>
      </w:pPr>
      <w:r w:rsidRPr="002F3662">
        <w:rPr>
          <w:rFonts w:ascii="Arial" w:hAnsi="Arial" w:cs="Arial"/>
        </w:rPr>
        <w:t>Lo anterior incluye la recepción y posterior entrega en el puerto Ethernet del equipo de acceso de las señales enviadas por la ONT del usuario de acuerdo con la interfaz de Capa 2.</w:t>
      </w:r>
    </w:p>
    <w:p w14:paraId="39F07254" w14:textId="77777777" w:rsidR="00671C3B" w:rsidRPr="002F3662" w:rsidRDefault="00671C3B" w:rsidP="00671C3B">
      <w:pPr>
        <w:pStyle w:val="IFTnormal"/>
        <w:ind w:right="51"/>
        <w:rPr>
          <w:rFonts w:ascii="Arial" w:hAnsi="Arial" w:cs="Arial"/>
        </w:rPr>
      </w:pPr>
      <w:r w:rsidRPr="002F3662">
        <w:rPr>
          <w:rFonts w:ascii="Arial" w:hAnsi="Arial" w:cs="Arial"/>
        </w:rPr>
        <w:t xml:space="preserve">El segundo conjunto de funcionalidades corresponden a la concentración en sentido ascendente y distribución en el descendente de los flujos de tráfico de datos provenientes de los distintos equipos de los Usuarios Finales que llegan a los diferentes equipos de acceso de </w:t>
      </w:r>
      <w:r w:rsidR="00135D3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para su organización en VLAN y su posterior transporte y entrega a nivel de Capa 2 (Ethernet) en un Puerto de Conexión de Acceso Indirecto Local (pCAI-Local), ubicado en el Nodo de Conexión de Acceso Indirecto Local (NCAI-Local), en adelante denominado Servicio de Concentración y Distribución Local (SCyD-Local) como se muestra en el siguiente diagrama de arquitectura:</w:t>
      </w:r>
    </w:p>
    <w:p w14:paraId="39F07255" w14:textId="77777777" w:rsidR="00671C3B" w:rsidRPr="002F3662" w:rsidRDefault="00B4567A" w:rsidP="004558B9">
      <w:pPr>
        <w:spacing w:before="240" w:after="0" w:line="240" w:lineRule="auto"/>
        <w:jc w:val="center"/>
        <w:rPr>
          <w:rFonts w:ascii="Arial" w:hAnsi="Arial" w:cs="Arial"/>
        </w:rPr>
      </w:pPr>
      <w:r w:rsidRPr="002F3662">
        <w:rPr>
          <w:rFonts w:ascii="Arial" w:hAnsi="Arial" w:cs="Arial"/>
          <w:noProof/>
          <w:lang w:eastAsia="es-MX"/>
        </w:rPr>
        <w:drawing>
          <wp:inline distT="0" distB="0" distL="0" distR="0" wp14:anchorId="39F076C7" wp14:editId="39F076C8">
            <wp:extent cx="5499100" cy="3968750"/>
            <wp:effectExtent l="19050" t="19050" r="25400" b="1270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99100" cy="3968750"/>
                    </a:xfrm>
                    <a:prstGeom prst="rect">
                      <a:avLst/>
                    </a:prstGeom>
                    <a:noFill/>
                    <a:ln>
                      <a:solidFill>
                        <a:schemeClr val="tx1"/>
                      </a:solidFill>
                    </a:ln>
                  </pic:spPr>
                </pic:pic>
              </a:graphicData>
            </a:graphic>
          </wp:inline>
        </w:drawing>
      </w:r>
    </w:p>
    <w:p w14:paraId="39F07256" w14:textId="77777777" w:rsidR="00671C3B" w:rsidRPr="00DD5100" w:rsidRDefault="00671C3B" w:rsidP="00DD5100">
      <w:pPr>
        <w:spacing w:before="60" w:after="240" w:line="240" w:lineRule="auto"/>
        <w:jc w:val="center"/>
        <w:rPr>
          <w:rFonts w:ascii="Arial" w:hAnsi="Arial"/>
          <w:sz w:val="18"/>
        </w:rPr>
      </w:pPr>
      <w:r w:rsidRPr="00DD5100">
        <w:rPr>
          <w:rFonts w:ascii="Arial" w:hAnsi="Arial"/>
          <w:sz w:val="18"/>
        </w:rPr>
        <w:t>Arquitectura del SDVBL</w:t>
      </w:r>
    </w:p>
    <w:p w14:paraId="39F07257" w14:textId="77777777" w:rsidR="00671C3B" w:rsidRPr="002F3662" w:rsidRDefault="00671C3B" w:rsidP="00671C3B">
      <w:pPr>
        <w:pStyle w:val="IFTnormal"/>
        <w:ind w:right="51"/>
        <w:rPr>
          <w:rFonts w:ascii="Arial" w:hAnsi="Arial" w:cs="Arial"/>
        </w:rPr>
      </w:pPr>
      <w:r w:rsidRPr="002F3662">
        <w:rPr>
          <w:rFonts w:ascii="Arial" w:hAnsi="Arial" w:cs="Arial"/>
        </w:rPr>
        <w:t xml:space="preserve">El SCyD-Local recibe una señal Ethernet que integra los flujos de datos agregados de cada uno de los usuarios correspondientes de un equipo de acceso, y los agrega en un equipo del mismo NCAI-Local, se entrega una VLAN por cada uno de los equipos de acceso para la entrega del tráfico Ethernet en capa 2 de acuerdo con el modelo OSI, en el mismo SCyD-Local (en una </w:t>
      </w:r>
      <w:r w:rsidR="002860C3" w:rsidRPr="002F3662">
        <w:rPr>
          <w:rFonts w:ascii="Arial" w:eastAsia="MS Mincho" w:hAnsi="Arial" w:cs="Arial"/>
        </w:rPr>
        <w:t>Central Telefónica</w:t>
      </w:r>
      <w:r w:rsidRPr="002F3662">
        <w:rPr>
          <w:rFonts w:ascii="Arial" w:hAnsi="Arial" w:cs="Arial"/>
        </w:rPr>
        <w:t xml:space="preserve"> pueden existir más de un NCAI-Local, dependiendo de la cantidad de equipos de acceso).</w:t>
      </w:r>
    </w:p>
    <w:p w14:paraId="39F07258" w14:textId="77777777" w:rsidR="00671C3B" w:rsidRPr="002F3662" w:rsidRDefault="00671C3B" w:rsidP="00671C3B">
      <w:pPr>
        <w:pStyle w:val="IFTnormal"/>
        <w:ind w:right="51"/>
        <w:rPr>
          <w:rFonts w:ascii="Arial" w:hAnsi="Arial" w:cs="Arial"/>
        </w:rPr>
      </w:pPr>
      <w:r w:rsidRPr="002F3662">
        <w:rPr>
          <w:rFonts w:ascii="Arial" w:hAnsi="Arial" w:cs="Arial"/>
        </w:rPr>
        <w:t>Se debe hacer uso del SCyD-Local por lo cual el CS deberá observar los criterios establecidos para la solicitud de los servicios de acuerdo a la Zona de Cobertura. También el CS podrá utilizar enlaces propios o arrendados para la conducción del tráfico desde el pCAI-Local a otro punto de interés del propio CS.</w:t>
      </w:r>
    </w:p>
    <w:p w14:paraId="39F07259" w14:textId="77777777" w:rsidR="00671C3B" w:rsidRPr="002F3662" w:rsidRDefault="00671C3B" w:rsidP="00671C3B">
      <w:pPr>
        <w:pStyle w:val="IFTnormal"/>
        <w:ind w:right="51"/>
        <w:rPr>
          <w:rFonts w:ascii="Arial" w:hAnsi="Arial" w:cs="Arial"/>
        </w:rPr>
      </w:pPr>
      <w:r w:rsidRPr="002F3662">
        <w:rPr>
          <w:rFonts w:ascii="Arial" w:hAnsi="Arial" w:cs="Arial"/>
        </w:rPr>
        <w:t>Para GPON la calificación del bucle no es necesaria puesto que la velocidad configurada es asegurada por las características técnicas de la fibra óptica.</w:t>
      </w:r>
    </w:p>
    <w:p w14:paraId="39F0725A" w14:textId="77777777" w:rsidR="00671C3B" w:rsidRPr="002F3662" w:rsidRDefault="00671C3B" w:rsidP="000D439D">
      <w:pPr>
        <w:pStyle w:val="IFTnormal"/>
        <w:ind w:right="51"/>
        <w:rPr>
          <w:rFonts w:ascii="Arial" w:hAnsi="Arial" w:cs="Arial"/>
        </w:rPr>
      </w:pPr>
      <w:r w:rsidRPr="002F3662">
        <w:rPr>
          <w:rFonts w:ascii="Arial" w:hAnsi="Arial" w:cs="Arial"/>
        </w:rPr>
        <w:t>En suma, el SDVBL considera l</w:t>
      </w:r>
      <w:r w:rsidR="000D439D" w:rsidRPr="002F3662">
        <w:rPr>
          <w:rFonts w:ascii="Arial" w:hAnsi="Arial" w:cs="Arial"/>
        </w:rPr>
        <w:t xml:space="preserve">as siguientes características: </w:t>
      </w:r>
    </w:p>
    <w:p w14:paraId="39F0725B" w14:textId="77777777" w:rsidR="00671C3B" w:rsidRPr="002F3662" w:rsidRDefault="00671C3B" w:rsidP="00671C3B">
      <w:pPr>
        <w:pStyle w:val="IFTnormal"/>
        <w:numPr>
          <w:ilvl w:val="0"/>
          <w:numId w:val="132"/>
        </w:numPr>
        <w:ind w:right="51"/>
        <w:rPr>
          <w:rFonts w:ascii="Arial" w:hAnsi="Arial" w:cs="Arial"/>
        </w:rPr>
      </w:pPr>
      <w:r w:rsidRPr="002F3662">
        <w:rPr>
          <w:rFonts w:ascii="Arial" w:hAnsi="Arial" w:cs="Arial"/>
        </w:rPr>
        <w:t>El ancho de banda para SDVBL se establece en el equipo de acceso por medio del perfil máximo disponible configurado para su comercialización, para este caso, se considera el perfil o velocidad de 200 Mbps de descarga y 200 Mbps de subida.</w:t>
      </w:r>
    </w:p>
    <w:p w14:paraId="39F0725C" w14:textId="77777777" w:rsidR="00671C3B" w:rsidRPr="002F3662" w:rsidRDefault="00671C3B" w:rsidP="00671C3B">
      <w:pPr>
        <w:pStyle w:val="IFTnormal"/>
        <w:numPr>
          <w:ilvl w:val="0"/>
          <w:numId w:val="132"/>
        </w:numPr>
        <w:ind w:right="51"/>
        <w:rPr>
          <w:rFonts w:ascii="Arial" w:hAnsi="Arial" w:cs="Arial"/>
        </w:rPr>
      </w:pPr>
      <w:r w:rsidRPr="002F3662">
        <w:rPr>
          <w:rFonts w:ascii="Arial" w:hAnsi="Arial" w:cs="Arial"/>
        </w:rPr>
        <w:t>Interfaces Ethernet de 1 y 10 Gbps para la conexión del CS a través del pCAI-Local, sin contención de tráfico.</w:t>
      </w:r>
    </w:p>
    <w:p w14:paraId="39F0725D" w14:textId="77777777" w:rsidR="00671C3B" w:rsidRPr="002F3662" w:rsidRDefault="00671C3B" w:rsidP="00671C3B">
      <w:pPr>
        <w:pStyle w:val="IFTnormal"/>
        <w:numPr>
          <w:ilvl w:val="0"/>
          <w:numId w:val="132"/>
        </w:numPr>
        <w:ind w:right="51"/>
        <w:rPr>
          <w:rFonts w:ascii="Arial" w:hAnsi="Arial" w:cs="Arial"/>
        </w:rPr>
      </w:pPr>
      <w:r w:rsidRPr="002F3662">
        <w:rPr>
          <w:rFonts w:ascii="Arial" w:hAnsi="Arial" w:cs="Arial"/>
        </w:rPr>
        <w:t xml:space="preserve">Intercambio de tráfico de </w:t>
      </w:r>
      <w:r w:rsidR="00430393" w:rsidRPr="002F3662">
        <w:rPr>
          <w:rFonts w:ascii="Arial" w:hAnsi="Arial" w:cs="Arial"/>
        </w:rPr>
        <w:t>C</w:t>
      </w:r>
      <w:r w:rsidRPr="002F3662">
        <w:rPr>
          <w:rFonts w:ascii="Arial" w:hAnsi="Arial" w:cs="Arial"/>
        </w:rPr>
        <w:t xml:space="preserve">apa 2 Ethernet ascendente (usuario-red) y descendente (red-usuario) a través del pCAI-Local y una VLAN única por CS. </w:t>
      </w:r>
    </w:p>
    <w:p w14:paraId="39F0725E" w14:textId="77777777" w:rsidR="00671C3B" w:rsidRDefault="00671C3B" w:rsidP="00671C3B">
      <w:pPr>
        <w:pStyle w:val="IFTnormal"/>
        <w:ind w:right="51"/>
        <w:rPr>
          <w:rFonts w:ascii="Arial" w:hAnsi="Arial" w:cs="Arial"/>
        </w:rPr>
      </w:pPr>
      <w:r w:rsidRPr="007B5DD4">
        <w:rPr>
          <w:rFonts w:ascii="Arial" w:hAnsi="Arial" w:cs="Arial"/>
        </w:rPr>
        <w:t>E</w:t>
      </w:r>
      <w:r w:rsidR="00451A32" w:rsidRPr="007B5DD4">
        <w:rPr>
          <w:rFonts w:ascii="Arial" w:hAnsi="Arial" w:cs="Arial"/>
        </w:rPr>
        <w:t xml:space="preserve">n caso de que el CS esté realizando un proceso de portabilidad, el </w:t>
      </w:r>
      <w:r w:rsidRPr="007B5DD4">
        <w:rPr>
          <w:rFonts w:ascii="Arial" w:hAnsi="Arial" w:cs="Arial"/>
        </w:rPr>
        <w:t xml:space="preserve">SDVBL considerará el procedimiento de </w:t>
      </w:r>
      <w:r w:rsidR="00451A32" w:rsidRPr="007B5DD4">
        <w:rPr>
          <w:rFonts w:ascii="Arial" w:hAnsi="Arial" w:cs="Arial"/>
        </w:rPr>
        <w:t xml:space="preserve">cambio de CS </w:t>
      </w:r>
      <w:r w:rsidRPr="007B5DD4">
        <w:rPr>
          <w:rFonts w:ascii="Arial" w:hAnsi="Arial" w:cs="Arial"/>
        </w:rPr>
        <w:t>cuando el usuario así lo solicite, y el CS será el responsable de configurar los parámetros necesarios en la ONT para proporcionar los servicios al cliente.</w:t>
      </w:r>
      <w:r w:rsidR="00F00E0A" w:rsidRPr="007B5DD4">
        <w:rPr>
          <w:rFonts w:ascii="Arial" w:hAnsi="Arial" w:cs="Arial"/>
        </w:rPr>
        <w:t xml:space="preserve"> Una vez que se ha habilitado el servicio de desagregación, el CS deberá iniciar con el procedimiento de la portabilidad (en caso de aplicar), de acuerdo con los plazos regulados de dicho servicio</w:t>
      </w:r>
      <w:r w:rsidR="00611450" w:rsidRPr="007B5DD4">
        <w:rPr>
          <w:rFonts w:ascii="Arial" w:hAnsi="Arial" w:cs="Arial"/>
        </w:rPr>
        <w:t>.</w:t>
      </w:r>
      <w:r w:rsidR="00611450">
        <w:rPr>
          <w:rFonts w:ascii="Arial" w:hAnsi="Arial" w:cs="Arial"/>
        </w:rPr>
        <w:t xml:space="preserve"> </w:t>
      </w:r>
    </w:p>
    <w:p w14:paraId="39F0725F" w14:textId="77777777" w:rsidR="00960A51" w:rsidRPr="002F3662" w:rsidRDefault="00960A51" w:rsidP="00960A51">
      <w:pPr>
        <w:pStyle w:val="IFTnormal"/>
        <w:spacing w:after="0" w:line="240" w:lineRule="auto"/>
        <w:ind w:right="51"/>
        <w:rPr>
          <w:rFonts w:ascii="Arial" w:hAnsi="Arial" w:cs="Arial"/>
        </w:rPr>
      </w:pPr>
    </w:p>
    <w:p w14:paraId="39F07260" w14:textId="77777777" w:rsidR="00671C3B" w:rsidRPr="002F3662" w:rsidRDefault="00FE6923" w:rsidP="002F7E4A">
      <w:pPr>
        <w:pStyle w:val="IFTnormal"/>
        <w:ind w:left="1134"/>
        <w:outlineLvl w:val="2"/>
        <w:rPr>
          <w:rFonts w:ascii="Arial" w:hAnsi="Arial" w:cs="Arial"/>
        </w:rPr>
      </w:pPr>
      <w:bookmarkStart w:id="1579" w:name="_Toc24473490"/>
      <w:bookmarkStart w:id="1580" w:name="_Toc24477618"/>
      <w:bookmarkStart w:id="1581" w:name="_Toc26281429"/>
      <w:bookmarkStart w:id="1582" w:name="_Toc26284965"/>
      <w:bookmarkStart w:id="1583" w:name="_Toc26903950"/>
      <w:bookmarkStart w:id="1584" w:name="_Toc43913192"/>
      <w:bookmarkStart w:id="1585" w:name="_Toc26980674"/>
      <w:bookmarkStart w:id="1586" w:name="_Toc53488528"/>
      <w:bookmarkStart w:id="1587" w:name="_Toc53490460"/>
      <w:bookmarkStart w:id="1588" w:name="_Toc53498468"/>
      <w:bookmarkStart w:id="1589" w:name="_Toc75806854"/>
      <w:bookmarkStart w:id="1590" w:name="_Toc58578825"/>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671C3B" w:rsidRPr="002F3662">
        <w:rPr>
          <w:rFonts w:ascii="Arial" w:hAnsi="Arial" w:cs="Arial"/>
          <w:b/>
        </w:rPr>
        <w:t>.3 Zonas de cobertura</w:t>
      </w:r>
      <w:bookmarkEnd w:id="1579"/>
      <w:bookmarkEnd w:id="1580"/>
      <w:bookmarkEnd w:id="1581"/>
      <w:bookmarkEnd w:id="1582"/>
      <w:bookmarkEnd w:id="1583"/>
      <w:bookmarkEnd w:id="1584"/>
      <w:bookmarkEnd w:id="1585"/>
      <w:bookmarkEnd w:id="1586"/>
      <w:bookmarkEnd w:id="1587"/>
      <w:bookmarkEnd w:id="1588"/>
      <w:bookmarkEnd w:id="1589"/>
      <w:bookmarkEnd w:id="1590"/>
    </w:p>
    <w:p w14:paraId="39F07261" w14:textId="77777777" w:rsidR="00671C3B" w:rsidRPr="002F3662" w:rsidRDefault="00671C3B" w:rsidP="004558B9">
      <w:pPr>
        <w:spacing w:before="120" w:after="0" w:line="240" w:lineRule="auto"/>
        <w:jc w:val="center"/>
        <w:rPr>
          <w:rFonts w:ascii="Arial" w:hAnsi="Arial" w:cs="Arial"/>
        </w:rPr>
      </w:pPr>
      <w:r w:rsidRPr="002F3662">
        <w:rPr>
          <w:rFonts w:ascii="Arial" w:hAnsi="Arial" w:cs="Arial"/>
          <w:noProof/>
          <w:lang w:eastAsia="es-MX"/>
        </w:rPr>
        <w:drawing>
          <wp:inline distT="0" distB="0" distL="0" distR="0" wp14:anchorId="39F076C9" wp14:editId="39F076CA">
            <wp:extent cx="5467197" cy="2551771"/>
            <wp:effectExtent l="19050" t="19050" r="19685" b="2032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45" cstate="print"/>
                    <a:srcRect/>
                    <a:stretch>
                      <a:fillRect/>
                    </a:stretch>
                  </pic:blipFill>
                  <pic:spPr bwMode="auto">
                    <a:xfrm>
                      <a:off x="0" y="0"/>
                      <a:ext cx="5473917" cy="2554907"/>
                    </a:xfrm>
                    <a:prstGeom prst="rect">
                      <a:avLst/>
                    </a:prstGeom>
                    <a:noFill/>
                    <a:ln w="9525">
                      <a:solidFill>
                        <a:schemeClr val="tx1"/>
                      </a:solidFill>
                      <a:miter lim="800000"/>
                      <a:headEnd/>
                      <a:tailEnd/>
                    </a:ln>
                  </pic:spPr>
                </pic:pic>
              </a:graphicData>
            </a:graphic>
          </wp:inline>
        </w:drawing>
      </w:r>
    </w:p>
    <w:p w14:paraId="39F07262" w14:textId="77777777" w:rsidR="00671C3B" w:rsidRPr="00DD5100" w:rsidRDefault="00671C3B" w:rsidP="00DD5100">
      <w:pPr>
        <w:spacing w:before="60" w:after="240" w:line="240" w:lineRule="auto"/>
        <w:jc w:val="center"/>
        <w:rPr>
          <w:rFonts w:ascii="Arial" w:hAnsi="Arial"/>
          <w:sz w:val="18"/>
        </w:rPr>
      </w:pPr>
      <w:r w:rsidRPr="00DD5100">
        <w:rPr>
          <w:rFonts w:ascii="Arial" w:hAnsi="Arial"/>
          <w:sz w:val="18"/>
        </w:rPr>
        <w:t>Zonas de Cobertura</w:t>
      </w:r>
    </w:p>
    <w:p w14:paraId="39F07263" w14:textId="77777777" w:rsidR="00671C3B" w:rsidRPr="002F3662" w:rsidRDefault="00671C3B" w:rsidP="00671C3B">
      <w:pPr>
        <w:pStyle w:val="IFTnormal"/>
        <w:numPr>
          <w:ilvl w:val="0"/>
          <w:numId w:val="133"/>
        </w:numPr>
        <w:ind w:right="51"/>
        <w:rPr>
          <w:rFonts w:ascii="Arial" w:hAnsi="Arial" w:cs="Arial"/>
        </w:rPr>
      </w:pPr>
      <w:r w:rsidRPr="002F3662">
        <w:rPr>
          <w:rFonts w:ascii="Arial" w:hAnsi="Arial" w:cs="Arial"/>
        </w:rPr>
        <w:t>Para fines de identificación, al equipo Ethernet que se encarga de realizar la agregación y distribución de tráfico de los usuarios de los diferentes concesionarios en una zona de cobertura, se denomina Nodo de Conexión de Acceso Indirecto Local (NCAI-Local), y el puerto físico de interconexión a cada concesionario se le denomina puerto de Conexión de Acceso Indirecto Local (pCAI-Local), ambos elementos contemplados dentro del Servicio de Concentración y Distribución Local (SCyD-Local).</w:t>
      </w:r>
    </w:p>
    <w:p w14:paraId="39F07264" w14:textId="77777777" w:rsidR="00671C3B" w:rsidRPr="002F3662" w:rsidRDefault="00671C3B" w:rsidP="00671C3B">
      <w:pPr>
        <w:pStyle w:val="IFTnormal"/>
        <w:numPr>
          <w:ilvl w:val="0"/>
          <w:numId w:val="133"/>
        </w:numPr>
        <w:ind w:right="51"/>
        <w:rPr>
          <w:rFonts w:ascii="Arial" w:hAnsi="Arial" w:cs="Arial"/>
        </w:rPr>
      </w:pPr>
      <w:r w:rsidRPr="002F3662">
        <w:rPr>
          <w:rFonts w:ascii="Arial" w:hAnsi="Arial" w:cs="Arial"/>
        </w:rPr>
        <w:t xml:space="preserve">Una zona de cobertura está compuesta por todos los Puntos de Conexión Terminal (PCT) en el domicilio de los </w:t>
      </w:r>
      <w:r w:rsidR="00B263D5" w:rsidRPr="002F3662">
        <w:rPr>
          <w:rFonts w:ascii="Arial" w:eastAsia="MS Mincho" w:hAnsi="Arial" w:cs="Arial"/>
        </w:rPr>
        <w:t>Usuarios Finales</w:t>
      </w:r>
      <w:r w:rsidRPr="002F3662">
        <w:rPr>
          <w:rFonts w:ascii="Arial" w:hAnsi="Arial" w:cs="Arial"/>
        </w:rPr>
        <w:t xml:space="preserve"> que se encuentren en la zona de influencia de una </w:t>
      </w:r>
      <w:r w:rsidR="002860C3" w:rsidRPr="002F3662">
        <w:rPr>
          <w:rFonts w:ascii="Arial" w:eastAsia="MS Mincho" w:hAnsi="Arial" w:cs="Arial"/>
        </w:rPr>
        <w:t>Central Telefónica</w:t>
      </w:r>
      <w:r w:rsidRPr="002F3662">
        <w:rPr>
          <w:rFonts w:ascii="Arial" w:hAnsi="Arial" w:cs="Arial"/>
        </w:rPr>
        <w:t>, la cual considera, los usuarios físicamente conectados por medio de Fibras Ópticas y dispositivos pasivos (Splitter) a un equipo de acceso OLT y su correspondiente conexión a un NCAI-Local, es decir, concentrados en los equipos de acceso e integrados lógicamente en un mismo NCAI-Local.</w:t>
      </w:r>
    </w:p>
    <w:p w14:paraId="39F07265" w14:textId="77777777" w:rsidR="00671C3B" w:rsidRDefault="00671C3B" w:rsidP="00671C3B">
      <w:pPr>
        <w:pStyle w:val="IFTnormal"/>
        <w:numPr>
          <w:ilvl w:val="0"/>
          <w:numId w:val="133"/>
        </w:numPr>
        <w:ind w:right="51"/>
        <w:rPr>
          <w:rFonts w:ascii="Arial" w:hAnsi="Arial" w:cs="Arial"/>
        </w:rPr>
      </w:pPr>
      <w:r w:rsidRPr="002F3662">
        <w:rPr>
          <w:rFonts w:ascii="Arial" w:hAnsi="Arial" w:cs="Arial"/>
        </w:rPr>
        <w:t>El tráfico de los usuarios del CS puede entregarse en diferentes modalidades, iniciando con el terminado directamente en el NCAI-Local haciendo uso de los servicios auxiliares que mejor convenga a la condición de coubicación, como son los Servicios de Cableado y Servicios de Enlaces Privados. Para el caso donde la Central Local cuenta con varios NCAIs-Local, el tráfico proveniente de distintas OLT se entregará en los NCAIs-Local correspondientes.</w:t>
      </w:r>
    </w:p>
    <w:p w14:paraId="39F07266" w14:textId="77777777" w:rsidR="00960A51" w:rsidRPr="002F3662" w:rsidRDefault="00960A51" w:rsidP="00960A51">
      <w:pPr>
        <w:pStyle w:val="IFTnormal"/>
        <w:spacing w:after="0" w:line="240" w:lineRule="auto"/>
        <w:ind w:left="720" w:right="51"/>
        <w:rPr>
          <w:rFonts w:ascii="Arial" w:hAnsi="Arial" w:cs="Arial"/>
        </w:rPr>
      </w:pPr>
    </w:p>
    <w:p w14:paraId="39F07267" w14:textId="77777777" w:rsidR="00671C3B" w:rsidRPr="002F3662" w:rsidRDefault="00FE6923" w:rsidP="002F7E4A">
      <w:pPr>
        <w:pStyle w:val="IFTnormal"/>
        <w:ind w:left="1134"/>
        <w:outlineLvl w:val="2"/>
        <w:rPr>
          <w:rFonts w:ascii="Arial" w:hAnsi="Arial" w:cs="Arial"/>
        </w:rPr>
      </w:pPr>
      <w:bookmarkStart w:id="1591" w:name="_Toc24477619"/>
      <w:bookmarkStart w:id="1592" w:name="_Toc24473491"/>
      <w:bookmarkStart w:id="1593" w:name="_Toc26281430"/>
      <w:bookmarkStart w:id="1594" w:name="_Toc26284966"/>
      <w:bookmarkStart w:id="1595" w:name="_Toc26903951"/>
      <w:bookmarkStart w:id="1596" w:name="_Toc43913193"/>
      <w:bookmarkStart w:id="1597" w:name="_Toc26980675"/>
      <w:bookmarkStart w:id="1598" w:name="_Toc53488529"/>
      <w:bookmarkStart w:id="1599" w:name="_Toc53490461"/>
      <w:bookmarkStart w:id="1600" w:name="_Toc53498469"/>
      <w:bookmarkStart w:id="1601" w:name="_Toc75806855"/>
      <w:bookmarkStart w:id="1602" w:name="_Toc58578826"/>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671C3B" w:rsidRPr="002F3662">
        <w:rPr>
          <w:rFonts w:ascii="Arial" w:hAnsi="Arial" w:cs="Arial"/>
          <w:b/>
        </w:rPr>
        <w:t>.4 Características técnicas de implementación:</w:t>
      </w:r>
      <w:bookmarkEnd w:id="1591"/>
      <w:bookmarkEnd w:id="1592"/>
      <w:bookmarkEnd w:id="1593"/>
      <w:bookmarkEnd w:id="1594"/>
      <w:bookmarkEnd w:id="1595"/>
      <w:bookmarkEnd w:id="1596"/>
      <w:bookmarkEnd w:id="1597"/>
      <w:bookmarkEnd w:id="1598"/>
      <w:bookmarkEnd w:id="1599"/>
      <w:bookmarkEnd w:id="1600"/>
      <w:bookmarkEnd w:id="1601"/>
      <w:bookmarkEnd w:id="1602"/>
    </w:p>
    <w:p w14:paraId="39F07268" w14:textId="77777777" w:rsidR="00671C3B" w:rsidRPr="002F3662" w:rsidRDefault="00671C3B" w:rsidP="00671C3B">
      <w:pPr>
        <w:pStyle w:val="IFTnormal"/>
        <w:ind w:right="51"/>
        <w:rPr>
          <w:rFonts w:ascii="Arial" w:hAnsi="Arial" w:cs="Arial"/>
        </w:rPr>
      </w:pPr>
      <w:r w:rsidRPr="002F3662">
        <w:rPr>
          <w:rFonts w:ascii="Arial" w:hAnsi="Arial" w:cs="Arial"/>
        </w:rPr>
        <w:t>A fin de proporcionar el SDVBL, se requiere el cumplimiento de las siguientes premisas esenciales:</w:t>
      </w:r>
    </w:p>
    <w:p w14:paraId="39F07269" w14:textId="77777777" w:rsidR="00671C3B" w:rsidRPr="002F3662" w:rsidRDefault="00671C3B" w:rsidP="00671C3B">
      <w:pPr>
        <w:pStyle w:val="IFTnormal"/>
        <w:numPr>
          <w:ilvl w:val="0"/>
          <w:numId w:val="134"/>
        </w:numPr>
        <w:ind w:right="51"/>
        <w:rPr>
          <w:rFonts w:ascii="Arial" w:hAnsi="Arial" w:cs="Arial"/>
        </w:rPr>
      </w:pPr>
      <w:r w:rsidRPr="002F3662">
        <w:rPr>
          <w:rFonts w:ascii="Arial" w:hAnsi="Arial" w:cs="Arial"/>
        </w:rPr>
        <w:t xml:space="preserve">El SDVBL se aplica únicamente a la red FTTH con tecnología xPON y debe convivir con los servicios de acceso de Banda Ancha de </w:t>
      </w:r>
      <w:r w:rsidR="001A75E3" w:rsidRPr="002F3662">
        <w:rPr>
          <w:rFonts w:ascii="Arial" w:hAnsi="Arial" w:cs="Arial"/>
        </w:rPr>
        <w:t xml:space="preserve">clientes de </w:t>
      </w:r>
      <w:r w:rsidRPr="002F3662">
        <w:rPr>
          <w:rFonts w:ascii="Arial" w:hAnsi="Arial" w:cs="Arial"/>
        </w:rPr>
        <w:t xml:space="preserve">otros </w:t>
      </w:r>
      <w:r w:rsidR="004E7153" w:rsidRPr="002F3662">
        <w:rPr>
          <w:rFonts w:ascii="Arial" w:hAnsi="Arial" w:cs="Arial"/>
        </w:rPr>
        <w:t>CS</w:t>
      </w:r>
      <w:r w:rsidR="00A256A8" w:rsidRPr="002F3662">
        <w:rPr>
          <w:rFonts w:ascii="Arial" w:hAnsi="Arial" w:cs="Arial"/>
        </w:rPr>
        <w:t>,</w:t>
      </w:r>
      <w:r w:rsidR="007222E7">
        <w:rPr>
          <w:rFonts w:ascii="Arial" w:hAnsi="Arial" w:cs="Arial"/>
        </w:rPr>
        <w:t xml:space="preserve"> </w:t>
      </w:r>
      <w:r w:rsidRPr="002F3662">
        <w:rPr>
          <w:rFonts w:ascii="Arial" w:hAnsi="Arial" w:cs="Arial"/>
        </w:rPr>
        <w:t>en los mismos equipos de la Red de Acceso (OLT) y en los mismos puertos GPON.</w:t>
      </w:r>
    </w:p>
    <w:p w14:paraId="39F0726A" w14:textId="77777777" w:rsidR="00671C3B" w:rsidRPr="002F3662" w:rsidRDefault="00671C3B" w:rsidP="00671C3B">
      <w:pPr>
        <w:pStyle w:val="IFTnormal"/>
        <w:numPr>
          <w:ilvl w:val="0"/>
          <w:numId w:val="134"/>
        </w:numPr>
        <w:ind w:right="51"/>
        <w:rPr>
          <w:rFonts w:ascii="Arial" w:hAnsi="Arial" w:cs="Arial"/>
        </w:rPr>
      </w:pPr>
      <w:r w:rsidRPr="002F3662">
        <w:rPr>
          <w:rFonts w:ascii="Arial" w:hAnsi="Arial" w:cs="Arial"/>
        </w:rPr>
        <w:t xml:space="preserve">La instalación de la acometida es responsabilidad de </w:t>
      </w:r>
      <w:r w:rsidR="002914B5"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6B" w14:textId="77777777" w:rsidR="00671C3B" w:rsidRPr="002F3662" w:rsidRDefault="005A2975" w:rsidP="00671C3B">
      <w:pPr>
        <w:pStyle w:val="IFTnormal"/>
        <w:numPr>
          <w:ilvl w:val="0"/>
          <w:numId w:val="134"/>
        </w:numPr>
        <w:ind w:right="51"/>
        <w:rPr>
          <w:rFonts w:ascii="Arial" w:hAnsi="Arial" w:cs="Arial"/>
        </w:rPr>
      </w:pPr>
      <w:r w:rsidRPr="002F3662">
        <w:rPr>
          <w:rFonts w:ascii="Arial" w:hAnsi="Arial" w:cs="Arial"/>
        </w:rPr>
        <w:t>Dependiendo del servicio, l</w:t>
      </w:r>
      <w:r w:rsidR="00671C3B" w:rsidRPr="002F3662">
        <w:rPr>
          <w:rFonts w:ascii="Arial" w:hAnsi="Arial" w:cs="Arial"/>
        </w:rPr>
        <w:t xml:space="preserve">a instalación y configuración de la ONT es responsabilidad de </w:t>
      </w:r>
      <w:r w:rsidR="002914B5" w:rsidRPr="002F3662">
        <w:rPr>
          <w:rFonts w:ascii="Arial" w:hAnsi="Arial" w:cs="Arial"/>
        </w:rPr>
        <w:t xml:space="preserve">la </w:t>
      </w:r>
      <w:r w:rsidR="008B5856" w:rsidRPr="002F3662">
        <w:rPr>
          <w:rFonts w:ascii="Arial" w:hAnsi="Arial" w:cs="Arial"/>
        </w:rPr>
        <w:t>EM</w:t>
      </w:r>
      <w:r w:rsidR="00671C3B" w:rsidRPr="002F3662">
        <w:rPr>
          <w:rFonts w:ascii="Arial" w:hAnsi="Arial" w:cs="Arial"/>
        </w:rPr>
        <w:t xml:space="preserve"> o del CS.</w:t>
      </w:r>
    </w:p>
    <w:p w14:paraId="39F0726C" w14:textId="77777777" w:rsidR="00671C3B" w:rsidRPr="002F3662" w:rsidRDefault="00671C3B" w:rsidP="00671C3B">
      <w:pPr>
        <w:pStyle w:val="IFTnormal"/>
        <w:numPr>
          <w:ilvl w:val="0"/>
          <w:numId w:val="134"/>
        </w:numPr>
        <w:ind w:right="51"/>
        <w:rPr>
          <w:rFonts w:ascii="Arial" w:hAnsi="Arial" w:cs="Arial"/>
        </w:rPr>
      </w:pPr>
      <w:r w:rsidRPr="002F3662">
        <w:rPr>
          <w:rFonts w:ascii="Arial" w:hAnsi="Arial" w:cs="Arial"/>
        </w:rPr>
        <w:t xml:space="preserve">La ONT debe </w:t>
      </w:r>
      <w:r w:rsidRPr="002F3662">
        <w:rPr>
          <w:rFonts w:ascii="Arial" w:eastAsia="MS Mincho" w:hAnsi="Arial" w:cs="Arial"/>
        </w:rPr>
        <w:t>interoperar</w:t>
      </w:r>
      <w:r w:rsidRPr="002F3662">
        <w:rPr>
          <w:rFonts w:ascii="Arial" w:hAnsi="Arial" w:cs="Arial"/>
        </w:rPr>
        <w:t xml:space="preserve"> con las OLT de </w:t>
      </w:r>
      <w:r w:rsidR="002914B5"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6D" w14:textId="77777777" w:rsidR="00671C3B" w:rsidRPr="002F3662" w:rsidRDefault="00671C3B" w:rsidP="00671C3B">
      <w:pPr>
        <w:pStyle w:val="IFTnormal"/>
        <w:numPr>
          <w:ilvl w:val="0"/>
          <w:numId w:val="134"/>
        </w:numPr>
        <w:ind w:right="51"/>
        <w:rPr>
          <w:rFonts w:ascii="Arial" w:hAnsi="Arial" w:cs="Arial"/>
        </w:rPr>
      </w:pPr>
      <w:r w:rsidRPr="002F3662">
        <w:rPr>
          <w:rFonts w:ascii="Arial" w:hAnsi="Arial" w:cs="Arial"/>
        </w:rPr>
        <w:t>El ancho de banda se establece en el equipo de acceso por medio de un perfil predefinido de 200 Mbps de descarga y 200 Mbps de subida.</w:t>
      </w:r>
    </w:p>
    <w:p w14:paraId="39F0726E" w14:textId="77777777" w:rsidR="00671C3B" w:rsidRPr="002F3662" w:rsidRDefault="00671C3B" w:rsidP="00671C3B">
      <w:pPr>
        <w:pStyle w:val="IFTnormal"/>
        <w:numPr>
          <w:ilvl w:val="0"/>
          <w:numId w:val="134"/>
        </w:numPr>
        <w:ind w:right="51"/>
        <w:rPr>
          <w:rFonts w:ascii="Arial" w:hAnsi="Arial" w:cs="Arial"/>
        </w:rPr>
      </w:pPr>
      <w:r w:rsidRPr="002F3662">
        <w:rPr>
          <w:rFonts w:ascii="Arial" w:hAnsi="Arial" w:cs="Arial"/>
        </w:rPr>
        <w:t>El SDVBL está basado en tres clases de servicios:</w:t>
      </w:r>
    </w:p>
    <w:p w14:paraId="39F0726F" w14:textId="77777777" w:rsidR="00671C3B" w:rsidRPr="002F3662" w:rsidRDefault="00671C3B" w:rsidP="00671C3B">
      <w:pPr>
        <w:pStyle w:val="IFTnormal"/>
        <w:numPr>
          <w:ilvl w:val="0"/>
          <w:numId w:val="135"/>
        </w:numPr>
        <w:ind w:right="51"/>
        <w:rPr>
          <w:rFonts w:ascii="Arial" w:hAnsi="Arial" w:cs="Arial"/>
        </w:rPr>
      </w:pPr>
      <w:r w:rsidRPr="002F3662">
        <w:rPr>
          <w:rFonts w:ascii="Arial" w:hAnsi="Arial" w:cs="Arial"/>
        </w:rPr>
        <w:t>Servicio “Clase 0” con marcaje de tráfico P-Bit=0 (cero).</w:t>
      </w:r>
    </w:p>
    <w:p w14:paraId="39F07270" w14:textId="77777777" w:rsidR="00671C3B" w:rsidRPr="002F3662" w:rsidRDefault="00671C3B" w:rsidP="00671C3B">
      <w:pPr>
        <w:pStyle w:val="IFTnormal"/>
        <w:numPr>
          <w:ilvl w:val="0"/>
          <w:numId w:val="135"/>
        </w:numPr>
        <w:ind w:right="51"/>
        <w:rPr>
          <w:rFonts w:ascii="Arial" w:hAnsi="Arial" w:cs="Arial"/>
        </w:rPr>
      </w:pPr>
      <w:r w:rsidRPr="002F3662">
        <w:rPr>
          <w:rFonts w:ascii="Arial" w:hAnsi="Arial" w:cs="Arial"/>
        </w:rPr>
        <w:t>Servicio “Clase 3” con marcaje de tráfico P-Bit=3 (tres).</w:t>
      </w:r>
    </w:p>
    <w:p w14:paraId="39F07271" w14:textId="77777777" w:rsidR="00671C3B" w:rsidRPr="002F3662" w:rsidRDefault="00671C3B" w:rsidP="00671C3B">
      <w:pPr>
        <w:pStyle w:val="IFTnormal"/>
        <w:numPr>
          <w:ilvl w:val="0"/>
          <w:numId w:val="135"/>
        </w:numPr>
        <w:ind w:right="51"/>
        <w:rPr>
          <w:rFonts w:ascii="Arial" w:hAnsi="Arial" w:cs="Arial"/>
        </w:rPr>
      </w:pPr>
      <w:r w:rsidRPr="002F3662">
        <w:rPr>
          <w:rFonts w:ascii="Arial" w:hAnsi="Arial" w:cs="Arial"/>
        </w:rPr>
        <w:t>Servicio “Clase 5” con marcaje de tráfico P-Bit=5 (cinco).</w:t>
      </w:r>
    </w:p>
    <w:p w14:paraId="39F07272" w14:textId="77777777" w:rsidR="00671C3B" w:rsidRPr="002F3662" w:rsidRDefault="00671C3B" w:rsidP="00671C3B">
      <w:pPr>
        <w:pStyle w:val="IFTnormal"/>
        <w:numPr>
          <w:ilvl w:val="0"/>
          <w:numId w:val="136"/>
        </w:numPr>
        <w:ind w:right="51"/>
        <w:rPr>
          <w:rFonts w:ascii="Arial" w:hAnsi="Arial" w:cs="Arial"/>
        </w:rPr>
      </w:pPr>
      <w:r w:rsidRPr="002F3662">
        <w:rPr>
          <w:rFonts w:ascii="Arial" w:hAnsi="Arial" w:cs="Arial"/>
        </w:rPr>
        <w:t>La ODN (Red de Distribución Óptica, por sus siglas en inglés), está compuesta por cables de fibra óptica y dos niveles de división óptica (</w:t>
      </w:r>
      <w:r w:rsidRPr="002F3662">
        <w:rPr>
          <w:rFonts w:ascii="Arial" w:hAnsi="Arial" w:cs="Arial"/>
          <w:i/>
        </w:rPr>
        <w:t>splitter</w:t>
      </w:r>
      <w:r w:rsidRPr="002F3662">
        <w:rPr>
          <w:rFonts w:ascii="Arial" w:hAnsi="Arial" w:cs="Arial"/>
        </w:rPr>
        <w:t>) con relación de 1:8 cada uno, los cuales están conectados de manera fija, lo que permite atender hasta 64 usuarios.</w:t>
      </w:r>
    </w:p>
    <w:p w14:paraId="39F07273" w14:textId="77777777" w:rsidR="00671C3B" w:rsidRPr="002F3662" w:rsidRDefault="00671C3B" w:rsidP="00671C3B">
      <w:pPr>
        <w:pStyle w:val="IFTnormal"/>
        <w:numPr>
          <w:ilvl w:val="0"/>
          <w:numId w:val="136"/>
        </w:numPr>
        <w:ind w:right="51"/>
        <w:rPr>
          <w:rFonts w:ascii="Arial" w:hAnsi="Arial" w:cs="Arial"/>
        </w:rPr>
      </w:pPr>
      <w:r w:rsidRPr="002F3662">
        <w:rPr>
          <w:rFonts w:ascii="Arial" w:hAnsi="Arial" w:cs="Arial"/>
        </w:rPr>
        <w:t xml:space="preserve">La entrega del tráfico del SDVBL se realiza a partir de los equipos instalados al interior de la </w:t>
      </w:r>
      <w:r w:rsidR="002860C3" w:rsidRPr="002F3662">
        <w:rPr>
          <w:rFonts w:ascii="Arial" w:eastAsia="MS Mincho" w:hAnsi="Arial" w:cs="Arial"/>
        </w:rPr>
        <w:t>Central Telefónica</w:t>
      </w:r>
      <w:r w:rsidRPr="002F3662">
        <w:rPr>
          <w:rFonts w:ascii="Arial" w:hAnsi="Arial" w:cs="Arial"/>
        </w:rPr>
        <w:t xml:space="preserve"> local correspondiente (NCAI-Local). </w:t>
      </w:r>
    </w:p>
    <w:p w14:paraId="39F07274" w14:textId="77777777" w:rsidR="00671C3B" w:rsidRPr="002F3662" w:rsidRDefault="00671C3B" w:rsidP="00671C3B">
      <w:pPr>
        <w:pStyle w:val="IFTnormal"/>
        <w:numPr>
          <w:ilvl w:val="0"/>
          <w:numId w:val="136"/>
        </w:numPr>
        <w:ind w:right="51"/>
        <w:rPr>
          <w:rFonts w:ascii="Arial" w:hAnsi="Arial" w:cs="Arial"/>
        </w:rPr>
      </w:pPr>
      <w:r w:rsidRPr="002F3662">
        <w:rPr>
          <w:rFonts w:ascii="Arial" w:hAnsi="Arial" w:cs="Arial"/>
        </w:rPr>
        <w:t>Para entregar el tráfico transportado al CS se hace uso del servicio auxiliar de Cableado DFO-</w:t>
      </w:r>
      <w:r w:rsidR="008B5856" w:rsidRPr="002F3662">
        <w:rPr>
          <w:rFonts w:ascii="Arial" w:hAnsi="Arial" w:cs="Arial"/>
        </w:rPr>
        <w:t>EM</w:t>
      </w:r>
      <w:r w:rsidRPr="002F3662">
        <w:rPr>
          <w:rFonts w:ascii="Arial" w:hAnsi="Arial" w:cs="Arial"/>
        </w:rPr>
        <w:t xml:space="preserve"> a DFO-CS, así como de una coubicación. </w:t>
      </w:r>
    </w:p>
    <w:p w14:paraId="39F07275" w14:textId="77777777" w:rsidR="00671C3B" w:rsidRPr="002F3662" w:rsidRDefault="00671C3B" w:rsidP="00671C3B">
      <w:pPr>
        <w:pStyle w:val="IFTnormal"/>
        <w:numPr>
          <w:ilvl w:val="0"/>
          <w:numId w:val="136"/>
        </w:numPr>
        <w:ind w:right="51"/>
        <w:rPr>
          <w:rFonts w:ascii="Arial" w:hAnsi="Arial" w:cs="Arial"/>
        </w:rPr>
      </w:pPr>
      <w:r w:rsidRPr="002F3662">
        <w:rPr>
          <w:rFonts w:ascii="Arial" w:hAnsi="Arial" w:cs="Arial"/>
        </w:rPr>
        <w:t>Si el tráfico se requiere entregar en un punto diferente a los acordados se podrán contratar los servicios de enlaces dedicados.</w:t>
      </w:r>
    </w:p>
    <w:p w14:paraId="39F07276" w14:textId="77777777" w:rsidR="00671C3B" w:rsidRPr="002F3662" w:rsidRDefault="00671C3B" w:rsidP="00671C3B">
      <w:pPr>
        <w:pStyle w:val="IFTnormal"/>
        <w:numPr>
          <w:ilvl w:val="0"/>
          <w:numId w:val="136"/>
        </w:numPr>
        <w:ind w:right="51"/>
        <w:rPr>
          <w:rFonts w:ascii="Arial" w:hAnsi="Arial" w:cs="Arial"/>
        </w:rPr>
      </w:pPr>
      <w:r w:rsidRPr="002F3662">
        <w:rPr>
          <w:rFonts w:ascii="Arial" w:hAnsi="Arial" w:cs="Arial"/>
        </w:rPr>
        <w:t xml:space="preserve">El pCAI-Local se ubica del lado de </w:t>
      </w:r>
      <w:r w:rsidR="002914B5"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concentra el tráfico procedente de varios SDVBL pertenecientes al mismo CS en la zona de cobertura del NCAI-Local correspondiente.</w:t>
      </w:r>
    </w:p>
    <w:p w14:paraId="39F07277" w14:textId="77777777" w:rsidR="00671C3B" w:rsidRDefault="00671C3B" w:rsidP="002F7E4A">
      <w:pPr>
        <w:pStyle w:val="IFTnormal"/>
        <w:numPr>
          <w:ilvl w:val="0"/>
          <w:numId w:val="136"/>
        </w:numPr>
        <w:ind w:right="51"/>
        <w:rPr>
          <w:rFonts w:ascii="Arial" w:hAnsi="Arial" w:cs="Arial"/>
        </w:rPr>
      </w:pPr>
      <w:r w:rsidRPr="002F3662">
        <w:rPr>
          <w:rFonts w:ascii="Arial" w:hAnsi="Arial" w:cs="Arial"/>
        </w:rPr>
        <w:t>El SDVBL se entrega únicamente en su zona de cobertura y comprende el SCyD-Local.</w:t>
      </w:r>
    </w:p>
    <w:p w14:paraId="39F07278" w14:textId="77777777" w:rsidR="00960A51" w:rsidRPr="002F3662" w:rsidRDefault="00960A51" w:rsidP="00960A51">
      <w:pPr>
        <w:pStyle w:val="IFTnormal"/>
        <w:spacing w:after="0" w:line="240" w:lineRule="auto"/>
        <w:ind w:left="720" w:right="51"/>
        <w:rPr>
          <w:rFonts w:ascii="Arial" w:hAnsi="Arial" w:cs="Arial"/>
        </w:rPr>
      </w:pPr>
    </w:p>
    <w:p w14:paraId="39F07279" w14:textId="77777777" w:rsidR="00671C3B" w:rsidRPr="002F3662" w:rsidRDefault="00FE6923" w:rsidP="002F7E4A">
      <w:pPr>
        <w:pStyle w:val="IFTnormal"/>
        <w:ind w:left="1134"/>
        <w:outlineLvl w:val="2"/>
        <w:rPr>
          <w:rFonts w:ascii="Arial" w:hAnsi="Arial" w:cs="Arial"/>
        </w:rPr>
      </w:pPr>
      <w:bookmarkStart w:id="1603" w:name="_Toc24477620"/>
      <w:bookmarkStart w:id="1604" w:name="_Toc24473492"/>
      <w:bookmarkStart w:id="1605" w:name="_Toc26281431"/>
      <w:bookmarkStart w:id="1606" w:name="_Toc26284967"/>
      <w:bookmarkStart w:id="1607" w:name="_Toc26903952"/>
      <w:bookmarkStart w:id="1608" w:name="_Toc43913194"/>
      <w:bookmarkStart w:id="1609" w:name="_Toc26980676"/>
      <w:bookmarkStart w:id="1610" w:name="_Toc53488530"/>
      <w:bookmarkStart w:id="1611" w:name="_Toc53490462"/>
      <w:bookmarkStart w:id="1612" w:name="_Toc53498470"/>
      <w:bookmarkStart w:id="1613" w:name="_Toc75806856"/>
      <w:bookmarkStart w:id="1614" w:name="_Toc58578827"/>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234A07" w:rsidRPr="002F3662">
        <w:rPr>
          <w:rFonts w:ascii="Arial" w:hAnsi="Arial" w:cs="Arial"/>
          <w:b/>
        </w:rPr>
        <w:t>.5</w:t>
      </w:r>
      <w:r w:rsidR="00671C3B" w:rsidRPr="002F3662">
        <w:rPr>
          <w:rFonts w:ascii="Arial" w:hAnsi="Arial" w:cs="Arial"/>
          <w:b/>
        </w:rPr>
        <w:t xml:space="preserve"> Alcances del Servicio</w:t>
      </w:r>
      <w:bookmarkEnd w:id="1603"/>
      <w:bookmarkEnd w:id="1604"/>
      <w:bookmarkEnd w:id="1605"/>
      <w:bookmarkEnd w:id="1606"/>
      <w:bookmarkEnd w:id="1607"/>
      <w:bookmarkEnd w:id="1608"/>
      <w:bookmarkEnd w:id="1609"/>
      <w:bookmarkEnd w:id="1610"/>
      <w:bookmarkEnd w:id="1611"/>
      <w:bookmarkEnd w:id="1612"/>
      <w:bookmarkEnd w:id="1613"/>
      <w:bookmarkEnd w:id="1614"/>
    </w:p>
    <w:p w14:paraId="39F0727A" w14:textId="77777777" w:rsidR="00671C3B" w:rsidRPr="002F3662" w:rsidRDefault="00671C3B" w:rsidP="00671C3B">
      <w:pPr>
        <w:pStyle w:val="IFTnormal"/>
        <w:ind w:right="51"/>
        <w:rPr>
          <w:rFonts w:ascii="Arial" w:hAnsi="Arial" w:cs="Arial"/>
        </w:rPr>
      </w:pPr>
      <w:r w:rsidRPr="002F3662">
        <w:rPr>
          <w:rFonts w:ascii="Arial" w:hAnsi="Arial" w:cs="Arial"/>
        </w:rPr>
        <w:t xml:space="preserve">La responsabilidad de </w:t>
      </w:r>
      <w:r w:rsidR="00F4085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abarca desde el PCT pasando por el Equipo OLT y desde el Equipo OLT al Servicio de Concentración y Distribución Local (SCyD-Local) hasta el p-CAI Local. La instalación de las ONT se puede hacer de dos maneras:</w:t>
      </w:r>
    </w:p>
    <w:p w14:paraId="39F0727B" w14:textId="77777777" w:rsidR="00671C3B" w:rsidRPr="002F3662" w:rsidRDefault="00671C3B" w:rsidP="00671C3B">
      <w:pPr>
        <w:pStyle w:val="IFTnormal"/>
        <w:numPr>
          <w:ilvl w:val="0"/>
          <w:numId w:val="131"/>
        </w:numPr>
        <w:ind w:right="51"/>
        <w:rPr>
          <w:rFonts w:ascii="Arial" w:hAnsi="Arial" w:cs="Arial"/>
        </w:rPr>
      </w:pPr>
      <w:r w:rsidRPr="002F3662">
        <w:rPr>
          <w:rFonts w:ascii="Arial" w:hAnsi="Arial" w:cs="Arial"/>
        </w:rPr>
        <w:t xml:space="preserve">Cuando </w:t>
      </w:r>
      <w:r w:rsidR="00F40853"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proporciona la ONT, </w:t>
      </w:r>
      <w:r w:rsidR="0007697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533C6F" w:rsidRPr="002F3662">
        <w:rPr>
          <w:rFonts w:ascii="Arial" w:hAnsi="Arial" w:cs="Arial"/>
        </w:rPr>
        <w:t xml:space="preserve">es </w:t>
      </w:r>
      <w:r w:rsidRPr="002F3662">
        <w:rPr>
          <w:rFonts w:ascii="Arial" w:hAnsi="Arial" w:cs="Arial"/>
        </w:rPr>
        <w:t xml:space="preserve">la responsable de la instalación y configuración del equipo (ONT), ya sea en el caso de clientes migrados o nuevas contrataciones asegurando la compatibilidad de dicha ONT con el equipo OLT correspondiente del lado </w:t>
      </w:r>
      <w:r w:rsidR="00F40853" w:rsidRPr="002F3662">
        <w:rPr>
          <w:rFonts w:ascii="Arial" w:hAnsi="Arial" w:cs="Arial"/>
        </w:rPr>
        <w:t xml:space="preserve">de la </w:t>
      </w:r>
      <w:r w:rsidR="002860C3" w:rsidRPr="002F3662">
        <w:rPr>
          <w:rFonts w:ascii="Arial" w:eastAsia="MS Mincho" w:hAnsi="Arial" w:cs="Arial"/>
        </w:rPr>
        <w:t>Central Telefónica</w:t>
      </w:r>
      <w:r w:rsidRPr="002F3662">
        <w:rPr>
          <w:rFonts w:ascii="Arial" w:eastAsia="MS Mincho" w:hAnsi="Arial" w:cs="Arial"/>
        </w:rPr>
        <w:t>.</w:t>
      </w:r>
      <w:r w:rsidR="004F7581" w:rsidRPr="002F3662">
        <w:rPr>
          <w:rFonts w:ascii="Arial" w:hAnsi="Arial" w:cs="Arial"/>
        </w:rPr>
        <w:t xml:space="preserve"> </w:t>
      </w:r>
    </w:p>
    <w:p w14:paraId="39F0727C" w14:textId="77777777" w:rsidR="00671C3B" w:rsidRPr="002F3662" w:rsidRDefault="00671C3B" w:rsidP="00671C3B">
      <w:pPr>
        <w:pStyle w:val="IFTnormal"/>
        <w:numPr>
          <w:ilvl w:val="0"/>
          <w:numId w:val="131"/>
        </w:numPr>
        <w:ind w:right="51"/>
        <w:rPr>
          <w:rFonts w:ascii="Arial" w:hAnsi="Arial" w:cs="Arial"/>
        </w:rPr>
      </w:pPr>
      <w:r w:rsidRPr="002F3662">
        <w:rPr>
          <w:rFonts w:ascii="Arial" w:hAnsi="Arial" w:cs="Arial"/>
        </w:rPr>
        <w:t xml:space="preserve">Cuando el CS adquiere la ONT a través de un tercero, el CS es el responsable de instalar y configurar el nuevo equipo (ONT), para el caso de clientes migrados, en este caso es necesario que el CS se asegure de instalar una ONT que corresponda al mismo fabricante de la OLT instalada en la Central e interopere con las OLT de </w:t>
      </w:r>
      <w:r w:rsidR="009A33F8"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lo anterior debido a que actualmente no existe convivencia de OLT con ONT de diferentes proveedores. </w:t>
      </w:r>
    </w:p>
    <w:p w14:paraId="39F0727D" w14:textId="77777777" w:rsidR="00671C3B" w:rsidRPr="002F3662" w:rsidRDefault="00671C3B" w:rsidP="00671C3B">
      <w:pPr>
        <w:pStyle w:val="IFTnormal"/>
        <w:ind w:right="51"/>
        <w:rPr>
          <w:rFonts w:ascii="Arial" w:hAnsi="Arial" w:cs="Arial"/>
        </w:rPr>
      </w:pPr>
      <w:r w:rsidRPr="002F3662">
        <w:rPr>
          <w:rFonts w:ascii="Arial" w:hAnsi="Arial" w:cs="Arial"/>
        </w:rPr>
        <w:t>Para lo anterior, se pone a disposición de los CS el Servicio de Interoperabilidad de ONT.</w:t>
      </w:r>
    </w:p>
    <w:p w14:paraId="39F0727E" w14:textId="77777777" w:rsidR="00671C3B" w:rsidRPr="002F3662" w:rsidRDefault="00671C3B" w:rsidP="00671C3B">
      <w:pPr>
        <w:pStyle w:val="IFTnormal"/>
        <w:ind w:right="51"/>
        <w:rPr>
          <w:rFonts w:ascii="Arial" w:hAnsi="Arial" w:cs="Arial"/>
        </w:rPr>
      </w:pPr>
      <w:r w:rsidRPr="002F3662">
        <w:rPr>
          <w:rFonts w:ascii="Arial" w:hAnsi="Arial" w:cs="Arial"/>
        </w:rPr>
        <w:t xml:space="preserve">Para los dos casos mencionados anteriormente el aprovisionamiento del SDVBL es responsabilidad de </w:t>
      </w:r>
      <w:r w:rsidR="009A33F8"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7F" w14:textId="77777777" w:rsidR="00671C3B" w:rsidRPr="002F3662" w:rsidRDefault="00671C3B" w:rsidP="00671C3B">
      <w:pPr>
        <w:pStyle w:val="IFTnormal"/>
        <w:ind w:right="51"/>
        <w:rPr>
          <w:rFonts w:ascii="Arial" w:hAnsi="Arial" w:cs="Arial"/>
        </w:rPr>
      </w:pPr>
      <w:r w:rsidRPr="002F3662">
        <w:rPr>
          <w:rFonts w:ascii="Arial" w:hAnsi="Arial" w:cs="Arial"/>
        </w:rPr>
        <w:t xml:space="preserve">El CS puede solicitar las ONT a </w:t>
      </w:r>
      <w:r w:rsidR="009A33F8" w:rsidRPr="002F3662">
        <w:rPr>
          <w:rFonts w:ascii="Arial" w:hAnsi="Arial" w:cs="Arial"/>
        </w:rPr>
        <w:t xml:space="preserve">la </w:t>
      </w:r>
      <w:r w:rsidR="008B5856" w:rsidRPr="002F3662">
        <w:rPr>
          <w:rFonts w:ascii="Arial" w:hAnsi="Arial" w:cs="Arial"/>
        </w:rPr>
        <w:t>EM</w:t>
      </w:r>
      <w:r w:rsidR="005B724C" w:rsidRPr="002F3662">
        <w:rPr>
          <w:rFonts w:ascii="Arial" w:hAnsi="Arial" w:cs="Arial"/>
        </w:rPr>
        <w:t xml:space="preserve"> qui</w:t>
      </w:r>
      <w:r w:rsidR="005C3E26" w:rsidRPr="002F3662">
        <w:rPr>
          <w:rFonts w:ascii="Arial" w:hAnsi="Arial" w:cs="Arial"/>
        </w:rPr>
        <w:t>e</w:t>
      </w:r>
      <w:r w:rsidR="005B724C" w:rsidRPr="002F3662">
        <w:rPr>
          <w:rFonts w:ascii="Arial" w:hAnsi="Arial" w:cs="Arial"/>
        </w:rPr>
        <w:t>n ofrece modelos blancos sin logotipos o identificadores</w:t>
      </w:r>
      <w:r w:rsidR="00A7187C" w:rsidRPr="002F3662">
        <w:rPr>
          <w:rFonts w:ascii="Arial" w:hAnsi="Arial" w:cs="Arial"/>
        </w:rPr>
        <w:t>,</w:t>
      </w:r>
      <w:r w:rsidR="005B724C" w:rsidRPr="002F3662">
        <w:rPr>
          <w:rFonts w:ascii="Arial" w:hAnsi="Arial" w:cs="Arial"/>
        </w:rPr>
        <w:t xml:space="preserve"> de las marcas con las que tenga convenio activo al momento de la compra. La cantidad de ONT en esta modalidad se asegura siempre y cuando </w:t>
      </w:r>
      <w:r w:rsidR="00986A48" w:rsidRPr="002F3662">
        <w:rPr>
          <w:rFonts w:ascii="Arial" w:eastAsia="MS Mincho" w:hAnsi="Arial" w:cs="Arial"/>
        </w:rPr>
        <w:t xml:space="preserve">el </w:t>
      </w:r>
      <w:r w:rsidR="005B724C" w:rsidRPr="002F3662">
        <w:rPr>
          <w:rFonts w:ascii="Arial" w:hAnsi="Arial" w:cs="Arial"/>
        </w:rPr>
        <w:t>CS</w:t>
      </w:r>
      <w:r w:rsidR="005B724C" w:rsidRPr="002F3662">
        <w:rPr>
          <w:rFonts w:ascii="Arial" w:eastAsia="MS Mincho" w:hAnsi="Arial" w:cs="Arial"/>
        </w:rPr>
        <w:t xml:space="preserve"> haya</w:t>
      </w:r>
      <w:r w:rsidR="005B724C" w:rsidRPr="002F3662">
        <w:rPr>
          <w:rFonts w:ascii="Arial" w:hAnsi="Arial" w:cs="Arial"/>
        </w:rPr>
        <w:t xml:space="preserve"> entregado el pronóstico de utilización de dichas ONT, en caso contrario, la cantidad de ONT está sujeta a las existencias en ese momento, es decir, se aplican los criterios marcados en la OREDA para la adquisición de ONT.</w:t>
      </w:r>
    </w:p>
    <w:p w14:paraId="39F07280" w14:textId="77777777" w:rsidR="00671C3B" w:rsidRPr="002F3662" w:rsidRDefault="00671C3B" w:rsidP="003708A1">
      <w:pPr>
        <w:pStyle w:val="IFTnormal"/>
        <w:ind w:right="51"/>
        <w:rPr>
          <w:rFonts w:ascii="Arial" w:hAnsi="Arial" w:cs="Arial"/>
        </w:rPr>
      </w:pPr>
      <w:r w:rsidRPr="002F3662">
        <w:rPr>
          <w:rFonts w:ascii="Arial" w:hAnsi="Arial" w:cs="Arial"/>
        </w:rPr>
        <w:t xml:space="preserve">Para el caso de las ONT blancas </w:t>
      </w:r>
      <w:r w:rsidR="00986A48" w:rsidRPr="002F3662">
        <w:rPr>
          <w:rFonts w:ascii="Arial" w:eastAsia="MS Mincho" w:hAnsi="Arial" w:cs="Arial"/>
        </w:rPr>
        <w:t>el</w:t>
      </w:r>
      <w:r w:rsidR="00986A48" w:rsidRPr="002F3662">
        <w:rPr>
          <w:rFonts w:ascii="Arial" w:hAnsi="Arial" w:cs="Arial"/>
        </w:rPr>
        <w:t xml:space="preserve"> </w:t>
      </w:r>
      <w:r w:rsidRPr="002F3662">
        <w:rPr>
          <w:rFonts w:ascii="Arial" w:hAnsi="Arial" w:cs="Arial"/>
        </w:rPr>
        <w:t xml:space="preserve">CS </w:t>
      </w:r>
      <w:r w:rsidRPr="002F3662">
        <w:rPr>
          <w:rFonts w:ascii="Arial" w:eastAsia="MS Mincho" w:hAnsi="Arial" w:cs="Arial"/>
        </w:rPr>
        <w:t>puede</w:t>
      </w:r>
      <w:r w:rsidRPr="002F3662">
        <w:rPr>
          <w:rFonts w:ascii="Arial" w:hAnsi="Arial" w:cs="Arial"/>
        </w:rPr>
        <w:t xml:space="preserve">, desde la solicitud de alta de los Servicios, requerir a </w:t>
      </w:r>
      <w:r w:rsidR="009A33F8"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que las ONT sean entregadas, instaladas, configuradas y activadas en el domicilio del cliente final del CS.</w:t>
      </w:r>
    </w:p>
    <w:p w14:paraId="39F07281" w14:textId="77777777" w:rsidR="00671C3B" w:rsidRPr="002F3662" w:rsidRDefault="00671C3B" w:rsidP="00671C3B">
      <w:pPr>
        <w:pStyle w:val="IFTnormal"/>
        <w:ind w:right="51"/>
        <w:rPr>
          <w:rFonts w:ascii="Arial" w:hAnsi="Arial" w:cs="Arial"/>
        </w:rPr>
      </w:pPr>
      <w:r w:rsidRPr="002F3662">
        <w:rPr>
          <w:rFonts w:ascii="Arial" w:hAnsi="Arial" w:cs="Arial"/>
        </w:rPr>
        <w:t>Es responsabilidad del CS:</w:t>
      </w:r>
    </w:p>
    <w:p w14:paraId="39F07282" w14:textId="77777777" w:rsidR="00671C3B" w:rsidRPr="002F3662" w:rsidRDefault="00671C3B" w:rsidP="00671C3B">
      <w:pPr>
        <w:pStyle w:val="IFTnormal"/>
        <w:numPr>
          <w:ilvl w:val="0"/>
          <w:numId w:val="137"/>
        </w:numPr>
        <w:ind w:right="51"/>
        <w:rPr>
          <w:rFonts w:ascii="Arial" w:hAnsi="Arial" w:cs="Arial"/>
        </w:rPr>
      </w:pPr>
      <w:r w:rsidRPr="002F3662">
        <w:rPr>
          <w:rFonts w:ascii="Arial" w:hAnsi="Arial" w:cs="Arial"/>
        </w:rPr>
        <w:t>La relación con el cliente final.</w:t>
      </w:r>
    </w:p>
    <w:p w14:paraId="39F07283" w14:textId="77777777" w:rsidR="00671C3B" w:rsidRPr="002F3662" w:rsidRDefault="00671C3B" w:rsidP="00671C3B">
      <w:pPr>
        <w:pStyle w:val="IFTnormal"/>
        <w:numPr>
          <w:ilvl w:val="0"/>
          <w:numId w:val="137"/>
        </w:numPr>
        <w:ind w:right="51"/>
        <w:rPr>
          <w:rFonts w:ascii="Arial" w:hAnsi="Arial" w:cs="Arial"/>
        </w:rPr>
      </w:pPr>
      <w:r w:rsidRPr="002F3662">
        <w:rPr>
          <w:rFonts w:ascii="Arial" w:hAnsi="Arial" w:cs="Arial"/>
        </w:rPr>
        <w:t>Los servicios que se proporcionen a través de SDVBL.</w:t>
      </w:r>
    </w:p>
    <w:p w14:paraId="39F07284" w14:textId="77777777" w:rsidR="00671C3B" w:rsidRPr="002F3662" w:rsidRDefault="00671C3B" w:rsidP="00671C3B">
      <w:pPr>
        <w:pStyle w:val="IFTnormal"/>
        <w:numPr>
          <w:ilvl w:val="0"/>
          <w:numId w:val="137"/>
        </w:numPr>
        <w:ind w:right="51"/>
        <w:rPr>
          <w:rFonts w:ascii="Arial" w:hAnsi="Arial" w:cs="Arial"/>
        </w:rPr>
      </w:pPr>
      <w:r w:rsidRPr="002F3662">
        <w:rPr>
          <w:rFonts w:ascii="Arial" w:hAnsi="Arial" w:cs="Arial"/>
        </w:rPr>
        <w:t>La definición de los parámetros para los servicios en la ONT, así como la configuración de dichos parámetros cuando el CS realiza la instalación de la ONT.</w:t>
      </w:r>
    </w:p>
    <w:p w14:paraId="39F07285" w14:textId="77777777" w:rsidR="00671C3B" w:rsidRPr="002F3662" w:rsidRDefault="00671C3B" w:rsidP="00FE3BD6">
      <w:pPr>
        <w:pStyle w:val="IFTnormal"/>
        <w:numPr>
          <w:ilvl w:val="0"/>
          <w:numId w:val="137"/>
        </w:numPr>
        <w:ind w:right="51"/>
        <w:rPr>
          <w:rFonts w:ascii="Arial" w:hAnsi="Arial" w:cs="Arial"/>
        </w:rPr>
      </w:pPr>
      <w:r w:rsidRPr="002F3662">
        <w:rPr>
          <w:rFonts w:ascii="Arial" w:hAnsi="Arial" w:cs="Arial"/>
        </w:rPr>
        <w:t xml:space="preserve">La instalación de la ONT, en caso de que no solicite la instalación por parte de </w:t>
      </w:r>
      <w:r w:rsidR="009A33F8"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86" w14:textId="77777777" w:rsidR="00FF3328" w:rsidRPr="002F3662" w:rsidRDefault="00FF3328" w:rsidP="00960A51">
      <w:pPr>
        <w:pStyle w:val="IFTnormal"/>
        <w:spacing w:after="0"/>
        <w:ind w:left="720" w:right="51"/>
        <w:rPr>
          <w:rFonts w:ascii="Arial" w:hAnsi="Arial" w:cs="Arial"/>
        </w:rPr>
      </w:pPr>
    </w:p>
    <w:p w14:paraId="39F07287" w14:textId="77777777" w:rsidR="00671C3B" w:rsidRPr="002F3662" w:rsidRDefault="00FE6923" w:rsidP="002F7E4A">
      <w:pPr>
        <w:pStyle w:val="IFTnormal"/>
        <w:ind w:left="1134"/>
        <w:outlineLvl w:val="2"/>
        <w:rPr>
          <w:rFonts w:ascii="Arial" w:hAnsi="Arial" w:cs="Arial"/>
        </w:rPr>
      </w:pPr>
      <w:bookmarkStart w:id="1615" w:name="_Toc24473493"/>
      <w:bookmarkStart w:id="1616" w:name="_Toc24477621"/>
      <w:bookmarkStart w:id="1617" w:name="_Toc26281432"/>
      <w:bookmarkStart w:id="1618" w:name="_Toc26284968"/>
      <w:bookmarkStart w:id="1619" w:name="_Toc26903953"/>
      <w:bookmarkStart w:id="1620" w:name="_Toc43913195"/>
      <w:bookmarkStart w:id="1621" w:name="_Toc26980677"/>
      <w:bookmarkStart w:id="1622" w:name="_Toc53488531"/>
      <w:bookmarkStart w:id="1623" w:name="_Toc53490463"/>
      <w:bookmarkStart w:id="1624" w:name="_Toc53498471"/>
      <w:bookmarkStart w:id="1625" w:name="_Toc75806857"/>
      <w:bookmarkStart w:id="1626" w:name="_Toc58578828"/>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234A07" w:rsidRPr="002F3662">
        <w:rPr>
          <w:rFonts w:ascii="Arial" w:hAnsi="Arial" w:cs="Arial"/>
          <w:b/>
        </w:rPr>
        <w:t>.6</w:t>
      </w:r>
      <w:r w:rsidR="00671C3B" w:rsidRPr="002F3662">
        <w:rPr>
          <w:rFonts w:ascii="Arial" w:hAnsi="Arial" w:cs="Arial"/>
          <w:b/>
        </w:rPr>
        <w:t xml:space="preserve"> Perfil de Conexión de Usuario</w:t>
      </w:r>
      <w:bookmarkEnd w:id="1615"/>
      <w:bookmarkEnd w:id="1616"/>
      <w:bookmarkEnd w:id="1617"/>
      <w:bookmarkEnd w:id="1618"/>
      <w:bookmarkEnd w:id="1619"/>
      <w:bookmarkEnd w:id="1620"/>
      <w:bookmarkEnd w:id="1621"/>
      <w:bookmarkEnd w:id="1622"/>
      <w:bookmarkEnd w:id="1623"/>
      <w:bookmarkEnd w:id="1624"/>
      <w:bookmarkEnd w:id="1625"/>
      <w:bookmarkEnd w:id="1626"/>
      <w:r w:rsidR="00671C3B" w:rsidRPr="002F3662">
        <w:rPr>
          <w:rFonts w:ascii="Arial" w:hAnsi="Arial" w:cs="Arial"/>
          <w:b/>
        </w:rPr>
        <w:t xml:space="preserve"> </w:t>
      </w:r>
    </w:p>
    <w:p w14:paraId="39F07288" w14:textId="77777777" w:rsidR="00671C3B" w:rsidRPr="002F3662" w:rsidRDefault="00671C3B" w:rsidP="00671C3B">
      <w:pPr>
        <w:pStyle w:val="IFTnormal"/>
        <w:ind w:right="51"/>
        <w:rPr>
          <w:rFonts w:ascii="Arial" w:hAnsi="Arial" w:cs="Arial"/>
        </w:rPr>
      </w:pPr>
      <w:r w:rsidRPr="002F3662">
        <w:rPr>
          <w:rFonts w:ascii="Arial" w:hAnsi="Arial" w:cs="Arial"/>
        </w:rPr>
        <w:t>Para el SDVBL se considera un único perfil o velocidad máxima de 200 Mbps de bajada con 200 Mbps de subida a partir del cual los operadores podrán configurar sus servicios como se señala a continuación:</w:t>
      </w:r>
    </w:p>
    <w:tbl>
      <w:tblPr>
        <w:tblStyle w:val="Tablaconcuadrcula4-nfasis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2"/>
        <w:gridCol w:w="1456"/>
        <w:gridCol w:w="1459"/>
        <w:gridCol w:w="1457"/>
        <w:gridCol w:w="1459"/>
        <w:gridCol w:w="1457"/>
      </w:tblGrid>
      <w:tr w:rsidR="00F255EB" w:rsidRPr="0042204F" w14:paraId="39F0728F" w14:textId="77777777" w:rsidTr="00767249">
        <w:trPr>
          <w:cnfStyle w:val="100000000000" w:firstRow="1" w:lastRow="0" w:firstColumn="0" w:lastColumn="0" w:oddVBand="0" w:evenVBand="0" w:oddHBand="0" w:evenHBand="0" w:firstRowFirstColumn="0" w:firstRowLastColumn="0" w:lastRowFirstColumn="0" w:lastRowLastColumn="0"/>
          <w:trHeight w:val="567"/>
          <w:tblHead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B7C2D1"/>
          </w:tcPr>
          <w:p w14:paraId="39F07289" w14:textId="77777777" w:rsidR="00671C3B" w:rsidRPr="00DD5100" w:rsidRDefault="00671C3B" w:rsidP="00DD5100">
            <w:pPr>
              <w:spacing w:before="60" w:after="60" w:line="276" w:lineRule="auto"/>
              <w:jc w:val="center"/>
              <w:rPr>
                <w:rFonts w:ascii="Arial" w:hAnsi="Arial"/>
                <w:color w:val="auto"/>
              </w:rPr>
            </w:pPr>
            <w:r w:rsidRPr="00DD5100">
              <w:rPr>
                <w:rFonts w:ascii="Arial" w:hAnsi="Arial"/>
                <w:bCs w:val="0"/>
              </w:rPr>
              <w:t>Servicio “Clase 0”</w:t>
            </w:r>
          </w:p>
          <w:p w14:paraId="39F0728A" w14:textId="77777777" w:rsidR="00671C3B" w:rsidRPr="00DD5100" w:rsidRDefault="00671C3B" w:rsidP="00DD5100">
            <w:pPr>
              <w:spacing w:before="60" w:after="60" w:line="276" w:lineRule="auto"/>
              <w:jc w:val="center"/>
              <w:rPr>
                <w:rFonts w:ascii="Arial" w:hAnsi="Arial"/>
                <w:color w:val="auto"/>
              </w:rPr>
            </w:pPr>
            <w:r w:rsidRPr="00DD5100">
              <w:rPr>
                <w:rFonts w:ascii="Arial" w:hAnsi="Arial"/>
                <w:bCs w:val="0"/>
              </w:rPr>
              <w:t>P-Bit=0 (cero)</w:t>
            </w:r>
          </w:p>
        </w:tc>
        <w:tc>
          <w:tcPr>
            <w:tcW w:w="0" w:type="auto"/>
            <w:gridSpan w:val="2"/>
            <w:shd w:val="clear" w:color="auto" w:fill="B7C2D1"/>
          </w:tcPr>
          <w:p w14:paraId="39F0728B" w14:textId="77777777" w:rsidR="00671C3B" w:rsidRPr="00DD5100" w:rsidRDefault="00671C3B" w:rsidP="00DD5100">
            <w:pPr>
              <w:spacing w:before="60" w:after="6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DD5100">
              <w:rPr>
                <w:rFonts w:ascii="Arial" w:hAnsi="Arial"/>
                <w:bCs w:val="0"/>
              </w:rPr>
              <w:t>Servicio “Clase 3”</w:t>
            </w:r>
          </w:p>
          <w:p w14:paraId="39F0728C" w14:textId="77777777" w:rsidR="00671C3B" w:rsidRPr="00DD5100" w:rsidRDefault="00671C3B" w:rsidP="00DD5100">
            <w:pPr>
              <w:spacing w:before="60" w:after="6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DD5100">
              <w:rPr>
                <w:rFonts w:ascii="Arial" w:hAnsi="Arial"/>
                <w:bCs w:val="0"/>
              </w:rPr>
              <w:t>P-Bit=3 (tres)</w:t>
            </w:r>
          </w:p>
        </w:tc>
        <w:tc>
          <w:tcPr>
            <w:tcW w:w="0" w:type="auto"/>
            <w:gridSpan w:val="2"/>
            <w:shd w:val="clear" w:color="auto" w:fill="B7C2D1"/>
          </w:tcPr>
          <w:p w14:paraId="39F0728D" w14:textId="77777777" w:rsidR="00671C3B" w:rsidRPr="00DD5100" w:rsidRDefault="00671C3B" w:rsidP="00DD5100">
            <w:pPr>
              <w:spacing w:before="60" w:after="6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DD5100">
              <w:rPr>
                <w:rFonts w:ascii="Arial" w:hAnsi="Arial"/>
                <w:bCs w:val="0"/>
              </w:rPr>
              <w:t>Servicio “Clase 5”</w:t>
            </w:r>
          </w:p>
          <w:p w14:paraId="39F0728E" w14:textId="77777777" w:rsidR="00671C3B" w:rsidRPr="00DD5100" w:rsidRDefault="00671C3B" w:rsidP="00DD5100">
            <w:pPr>
              <w:spacing w:before="60" w:after="60"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DD5100">
              <w:rPr>
                <w:rFonts w:ascii="Arial" w:hAnsi="Arial"/>
                <w:bCs w:val="0"/>
              </w:rPr>
              <w:t>P-Bit=5 (cinco)</w:t>
            </w:r>
          </w:p>
        </w:tc>
      </w:tr>
      <w:tr w:rsidR="00F255EB" w:rsidRPr="002F3662" w14:paraId="39F07296" w14:textId="77777777" w:rsidTr="00767249">
        <w:trPr>
          <w:cnfStyle w:val="000000100000" w:firstRow="0" w:lastRow="0" w:firstColumn="0" w:lastColumn="0" w:oddVBand="0" w:evenVBand="0" w:oddHBand="1" w:evenHBand="0" w:firstRowFirstColumn="0" w:firstRowLastColumn="0" w:lastRowFirstColumn="0" w:lastRowLastColumn="0"/>
          <w:trHeight w:val="851"/>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9F07290" w14:textId="77777777" w:rsidR="00671C3B" w:rsidRPr="002F3662" w:rsidRDefault="00671C3B" w:rsidP="00892846">
            <w:pPr>
              <w:pStyle w:val="IFTnormal"/>
              <w:spacing w:after="0"/>
              <w:ind w:right="51"/>
              <w:jc w:val="center"/>
              <w:rPr>
                <w:rFonts w:ascii="Arial" w:hAnsi="Arial" w:cs="Arial"/>
                <w:b w:val="0"/>
                <w:sz w:val="18"/>
              </w:rPr>
            </w:pPr>
            <w:r w:rsidRPr="002F3662">
              <w:rPr>
                <w:rFonts w:ascii="Arial" w:hAnsi="Arial" w:cs="Arial"/>
                <w:sz w:val="18"/>
              </w:rPr>
              <w:t>Velocidad nominal de bajada (Mbps)</w:t>
            </w:r>
          </w:p>
        </w:tc>
        <w:tc>
          <w:tcPr>
            <w:tcW w:w="0" w:type="auto"/>
            <w:shd w:val="clear" w:color="auto" w:fill="auto"/>
          </w:tcPr>
          <w:p w14:paraId="39F07291" w14:textId="77777777" w:rsidR="00671C3B" w:rsidRPr="002F3662" w:rsidRDefault="00671C3B" w:rsidP="00892846">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2F3662">
              <w:rPr>
                <w:rFonts w:ascii="Arial" w:hAnsi="Arial" w:cs="Arial"/>
                <w:sz w:val="18"/>
              </w:rPr>
              <w:t>Velocidad nominal de subida (Mbps)</w:t>
            </w:r>
          </w:p>
        </w:tc>
        <w:tc>
          <w:tcPr>
            <w:tcW w:w="0" w:type="auto"/>
            <w:shd w:val="clear" w:color="auto" w:fill="auto"/>
          </w:tcPr>
          <w:p w14:paraId="39F07292" w14:textId="77777777" w:rsidR="00671C3B" w:rsidRPr="002F3662" w:rsidRDefault="00671C3B" w:rsidP="00892846">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2F3662">
              <w:rPr>
                <w:rFonts w:ascii="Arial" w:hAnsi="Arial" w:cs="Arial"/>
                <w:sz w:val="18"/>
              </w:rPr>
              <w:t>Velocidad nominal de bajada (Mbps)</w:t>
            </w:r>
          </w:p>
        </w:tc>
        <w:tc>
          <w:tcPr>
            <w:tcW w:w="0" w:type="auto"/>
            <w:shd w:val="clear" w:color="auto" w:fill="auto"/>
          </w:tcPr>
          <w:p w14:paraId="39F07293" w14:textId="77777777" w:rsidR="00671C3B" w:rsidRPr="002F3662" w:rsidRDefault="00671C3B" w:rsidP="00892846">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2F3662">
              <w:rPr>
                <w:rFonts w:ascii="Arial" w:hAnsi="Arial" w:cs="Arial"/>
                <w:sz w:val="18"/>
              </w:rPr>
              <w:t>Velocidad nominal de subida (Mbps)</w:t>
            </w:r>
          </w:p>
        </w:tc>
        <w:tc>
          <w:tcPr>
            <w:tcW w:w="0" w:type="auto"/>
            <w:shd w:val="clear" w:color="auto" w:fill="auto"/>
          </w:tcPr>
          <w:p w14:paraId="39F07294" w14:textId="77777777" w:rsidR="00671C3B" w:rsidRPr="002F3662" w:rsidRDefault="00671C3B" w:rsidP="00892846">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2F3662">
              <w:rPr>
                <w:rFonts w:ascii="Arial" w:hAnsi="Arial" w:cs="Arial"/>
                <w:sz w:val="18"/>
              </w:rPr>
              <w:t>Velocidad nominal de bajada (Mbps)</w:t>
            </w:r>
          </w:p>
        </w:tc>
        <w:tc>
          <w:tcPr>
            <w:tcW w:w="0" w:type="auto"/>
            <w:shd w:val="clear" w:color="auto" w:fill="auto"/>
          </w:tcPr>
          <w:p w14:paraId="39F07295" w14:textId="77777777" w:rsidR="00671C3B" w:rsidRPr="002F3662" w:rsidRDefault="00671C3B" w:rsidP="00892846">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sz w:val="18"/>
              </w:rPr>
            </w:pPr>
            <w:r w:rsidRPr="002F3662">
              <w:rPr>
                <w:rFonts w:ascii="Arial" w:hAnsi="Arial" w:cs="Arial"/>
                <w:sz w:val="18"/>
              </w:rPr>
              <w:t>Velocidad nominal de subida (Mbps)</w:t>
            </w:r>
          </w:p>
        </w:tc>
      </w:tr>
      <w:tr w:rsidR="00F255EB" w:rsidRPr="002F3662" w14:paraId="39F0729D" w14:textId="77777777" w:rsidTr="00767249">
        <w:trPr>
          <w:trHeight w:val="428"/>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9F07297" w14:textId="77777777" w:rsidR="00671C3B" w:rsidRPr="002F3662" w:rsidRDefault="00671C3B" w:rsidP="00892846">
            <w:pPr>
              <w:pStyle w:val="IFTnormal"/>
              <w:spacing w:after="0"/>
              <w:ind w:right="51"/>
              <w:jc w:val="center"/>
              <w:rPr>
                <w:rFonts w:ascii="Arial" w:hAnsi="Arial" w:cs="Arial"/>
                <w:b w:val="0"/>
                <w:sz w:val="20"/>
              </w:rPr>
            </w:pPr>
            <w:r w:rsidRPr="002F3662">
              <w:rPr>
                <w:rFonts w:ascii="Arial" w:hAnsi="Arial" w:cs="Arial"/>
                <w:sz w:val="20"/>
              </w:rPr>
              <w:t>200</w:t>
            </w:r>
          </w:p>
        </w:tc>
        <w:tc>
          <w:tcPr>
            <w:tcW w:w="0" w:type="auto"/>
            <w:shd w:val="clear" w:color="auto" w:fill="auto"/>
          </w:tcPr>
          <w:p w14:paraId="39F07298" w14:textId="77777777" w:rsidR="00671C3B" w:rsidRPr="002F3662" w:rsidRDefault="00671C3B" w:rsidP="00892846">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200</w:t>
            </w:r>
          </w:p>
        </w:tc>
        <w:tc>
          <w:tcPr>
            <w:tcW w:w="0" w:type="auto"/>
            <w:shd w:val="clear" w:color="auto" w:fill="auto"/>
          </w:tcPr>
          <w:p w14:paraId="39F07299" w14:textId="77777777" w:rsidR="00671C3B" w:rsidRPr="002F3662" w:rsidRDefault="00671C3B" w:rsidP="00892846">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50</w:t>
            </w:r>
          </w:p>
        </w:tc>
        <w:tc>
          <w:tcPr>
            <w:tcW w:w="0" w:type="auto"/>
            <w:shd w:val="clear" w:color="auto" w:fill="auto"/>
          </w:tcPr>
          <w:p w14:paraId="39F0729A" w14:textId="77777777" w:rsidR="00671C3B" w:rsidRPr="002F3662" w:rsidRDefault="00671C3B" w:rsidP="00892846">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50</w:t>
            </w:r>
          </w:p>
        </w:tc>
        <w:tc>
          <w:tcPr>
            <w:tcW w:w="0" w:type="auto"/>
            <w:shd w:val="clear" w:color="auto" w:fill="auto"/>
          </w:tcPr>
          <w:p w14:paraId="39F0729B" w14:textId="77777777" w:rsidR="00671C3B" w:rsidRPr="002F3662" w:rsidRDefault="00671C3B" w:rsidP="00892846">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10</w:t>
            </w:r>
          </w:p>
        </w:tc>
        <w:tc>
          <w:tcPr>
            <w:tcW w:w="0" w:type="auto"/>
            <w:shd w:val="clear" w:color="auto" w:fill="auto"/>
          </w:tcPr>
          <w:p w14:paraId="39F0729C" w14:textId="77777777" w:rsidR="00671C3B" w:rsidRPr="002F3662" w:rsidRDefault="00671C3B" w:rsidP="00892846">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10</w:t>
            </w:r>
          </w:p>
        </w:tc>
      </w:tr>
    </w:tbl>
    <w:p w14:paraId="39F0729E" w14:textId="77777777" w:rsidR="00671C3B" w:rsidRPr="002F3662" w:rsidRDefault="00671C3B" w:rsidP="00671C3B">
      <w:pPr>
        <w:pStyle w:val="IFTnormal"/>
        <w:ind w:right="51"/>
        <w:rPr>
          <w:rFonts w:ascii="Arial" w:hAnsi="Arial" w:cs="Arial"/>
        </w:rPr>
      </w:pPr>
    </w:p>
    <w:p w14:paraId="39F0729F" w14:textId="77777777" w:rsidR="00671C3B" w:rsidRDefault="00671C3B" w:rsidP="00671C3B">
      <w:pPr>
        <w:pStyle w:val="IFTnormal"/>
        <w:ind w:right="51"/>
        <w:rPr>
          <w:rFonts w:ascii="Arial" w:hAnsi="Arial" w:cs="Arial"/>
        </w:rPr>
      </w:pPr>
      <w:r w:rsidRPr="002F3662">
        <w:rPr>
          <w:rFonts w:ascii="Arial" w:hAnsi="Arial" w:cs="Arial"/>
        </w:rPr>
        <w:t>El tráfico de cada clase de servicio se ajustará a su respectivo ancho de banda, de acuerdo con el criterio de utilización de ancho de banda por calidad de servicio.</w:t>
      </w:r>
    </w:p>
    <w:p w14:paraId="39F072A0" w14:textId="77777777" w:rsidR="004052C9" w:rsidRDefault="004052C9" w:rsidP="00671C3B">
      <w:pPr>
        <w:pStyle w:val="IFTnormal"/>
        <w:ind w:right="51"/>
        <w:rPr>
          <w:rFonts w:ascii="Arial" w:hAnsi="Arial" w:cs="Arial"/>
        </w:rPr>
      </w:pPr>
    </w:p>
    <w:p w14:paraId="39F072A1" w14:textId="77777777" w:rsidR="00671C3B" w:rsidRPr="002F3662" w:rsidRDefault="00FE6923" w:rsidP="002F7E4A">
      <w:pPr>
        <w:pStyle w:val="IFTnormal"/>
        <w:ind w:left="1134"/>
        <w:outlineLvl w:val="2"/>
        <w:rPr>
          <w:rFonts w:ascii="Arial" w:hAnsi="Arial" w:cs="Arial"/>
        </w:rPr>
      </w:pPr>
      <w:bookmarkStart w:id="1627" w:name="_Toc24473494"/>
      <w:bookmarkStart w:id="1628" w:name="_Toc24477622"/>
      <w:bookmarkStart w:id="1629" w:name="_Toc26281433"/>
      <w:bookmarkStart w:id="1630" w:name="_Toc26284969"/>
      <w:bookmarkStart w:id="1631" w:name="_Toc26903954"/>
      <w:bookmarkStart w:id="1632" w:name="_Toc43913196"/>
      <w:bookmarkStart w:id="1633" w:name="_Toc26980678"/>
      <w:bookmarkStart w:id="1634" w:name="_Toc53488532"/>
      <w:bookmarkStart w:id="1635" w:name="_Toc53490464"/>
      <w:bookmarkStart w:id="1636" w:name="_Toc53498472"/>
      <w:bookmarkStart w:id="1637" w:name="_Toc75806858"/>
      <w:bookmarkStart w:id="1638" w:name="_Toc58578829"/>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234A07" w:rsidRPr="002F3662">
        <w:rPr>
          <w:rFonts w:ascii="Arial" w:hAnsi="Arial" w:cs="Arial"/>
          <w:b/>
        </w:rPr>
        <w:t>.7</w:t>
      </w:r>
      <w:r w:rsidR="00671C3B" w:rsidRPr="002F3662">
        <w:rPr>
          <w:rFonts w:ascii="Arial" w:hAnsi="Arial" w:cs="Arial"/>
          <w:b/>
        </w:rPr>
        <w:t xml:space="preserve"> Procedimientos del SDVBL</w:t>
      </w:r>
      <w:bookmarkEnd w:id="1627"/>
      <w:bookmarkEnd w:id="1628"/>
      <w:bookmarkEnd w:id="1629"/>
      <w:bookmarkEnd w:id="1630"/>
      <w:bookmarkEnd w:id="1631"/>
      <w:bookmarkEnd w:id="1632"/>
      <w:bookmarkEnd w:id="1633"/>
      <w:bookmarkEnd w:id="1634"/>
      <w:bookmarkEnd w:id="1635"/>
      <w:bookmarkEnd w:id="1636"/>
      <w:bookmarkEnd w:id="1637"/>
      <w:bookmarkEnd w:id="1638"/>
    </w:p>
    <w:p w14:paraId="39F072A2" w14:textId="77777777" w:rsidR="00671C3B" w:rsidRPr="002F3662" w:rsidRDefault="00671C3B" w:rsidP="00671C3B">
      <w:pPr>
        <w:pStyle w:val="IFTnormal"/>
        <w:ind w:right="51"/>
        <w:rPr>
          <w:rFonts w:ascii="Arial" w:hAnsi="Arial" w:cs="Arial"/>
          <w:b/>
        </w:rPr>
      </w:pPr>
      <w:r w:rsidRPr="002F3662">
        <w:rPr>
          <w:rFonts w:ascii="Arial" w:hAnsi="Arial" w:cs="Arial"/>
          <w:b/>
        </w:rPr>
        <w:t>Procedimientos de contratac</w:t>
      </w:r>
      <w:r w:rsidR="00960A51">
        <w:rPr>
          <w:rFonts w:ascii="Arial" w:hAnsi="Arial" w:cs="Arial"/>
          <w:b/>
        </w:rPr>
        <w:t>ión, citas, bajas y cancelación</w:t>
      </w:r>
    </w:p>
    <w:p w14:paraId="39F072A3" w14:textId="77777777" w:rsidR="00671C3B" w:rsidRPr="002F3662" w:rsidRDefault="00671C3B" w:rsidP="00671C3B">
      <w:pPr>
        <w:pStyle w:val="IFTnormal"/>
        <w:ind w:right="51"/>
        <w:rPr>
          <w:rFonts w:ascii="Arial" w:hAnsi="Arial" w:cs="Arial"/>
        </w:rPr>
      </w:pPr>
      <w:r w:rsidRPr="002F3662">
        <w:rPr>
          <w:rFonts w:ascii="Arial" w:hAnsi="Arial" w:cs="Arial"/>
        </w:rPr>
        <w:t>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(si la solicitud es cancelada con al menos tres días de anticipación a la programación de la habilitación, no aplicará cobro alguno).</w:t>
      </w:r>
    </w:p>
    <w:p w14:paraId="39F072A4" w14:textId="77777777" w:rsidR="00671C3B" w:rsidRPr="002F3662" w:rsidRDefault="00671C3B" w:rsidP="00671C3B">
      <w:pPr>
        <w:pStyle w:val="IFTnormal"/>
        <w:ind w:right="51"/>
        <w:rPr>
          <w:rFonts w:ascii="Arial" w:hAnsi="Arial" w:cs="Arial"/>
          <w:b/>
        </w:rPr>
      </w:pPr>
      <w:r w:rsidRPr="002F3662">
        <w:rPr>
          <w:rFonts w:ascii="Arial" w:hAnsi="Arial" w:cs="Arial"/>
          <w:b/>
        </w:rPr>
        <w:t>Procedimiento de contratación y entrega (Alta)</w:t>
      </w:r>
    </w:p>
    <w:p w14:paraId="39F072A5" w14:textId="77777777" w:rsidR="00671C3B" w:rsidRPr="002F3662" w:rsidRDefault="00671C3B" w:rsidP="00671C3B">
      <w:pPr>
        <w:pStyle w:val="IFTnormal"/>
        <w:ind w:right="51"/>
        <w:rPr>
          <w:rFonts w:ascii="Arial" w:hAnsi="Arial" w:cs="Arial"/>
        </w:rPr>
      </w:pPr>
      <w:r w:rsidRPr="002F3662">
        <w:rPr>
          <w:rFonts w:ascii="Arial" w:hAnsi="Arial" w:cs="Arial"/>
        </w:rPr>
        <w:t xml:space="preserve">El objetivo y alcance de este procedimiento es definir los pasos y actividades a desarrollar por parte de </w:t>
      </w:r>
      <w:r w:rsidR="002B71B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contratación y entrega del SDVBL. Las fases en que se divide este procedimiento son: (i) Envío, validación y Análisis de Factibilidad Técnica a fin de que a través del SEG/SIPO sea verificado que el CS ingresó los datos correctos y que la red de </w:t>
      </w:r>
      <w:r w:rsidR="002B71BD"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cuenta con los elementos para brindar el servicio solicitado; y (ii) Habilitación y aprovisionamiento del servicio solicitado, que detonará los procesos de pruebas de entrega y facturación.</w:t>
      </w:r>
    </w:p>
    <w:tbl>
      <w:tblPr>
        <w:tblW w:w="497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8"/>
        <w:gridCol w:w="5771"/>
      </w:tblGrid>
      <w:tr w:rsidR="00671C3B" w:rsidRPr="002F3662" w14:paraId="39F072A8" w14:textId="77777777" w:rsidTr="006E29BA">
        <w:trPr>
          <w:tblHeader/>
        </w:trPr>
        <w:tc>
          <w:tcPr>
            <w:tcW w:w="1717" w:type="pct"/>
            <w:shd w:val="clear" w:color="auto" w:fill="B7C2D1"/>
          </w:tcPr>
          <w:p w14:paraId="39F072A6" w14:textId="77777777" w:rsidR="00671C3B" w:rsidRPr="002F3662" w:rsidRDefault="00671C3B" w:rsidP="006E29BA">
            <w:pPr>
              <w:pStyle w:val="IFTnormal"/>
              <w:ind w:right="51"/>
              <w:jc w:val="center"/>
              <w:rPr>
                <w:rFonts w:ascii="Arial" w:hAnsi="Arial" w:cs="Arial"/>
                <w:b/>
              </w:rPr>
            </w:pPr>
            <w:r w:rsidRPr="002F3662">
              <w:rPr>
                <w:rFonts w:ascii="Arial" w:hAnsi="Arial" w:cs="Arial"/>
                <w:b/>
              </w:rPr>
              <w:t>Etapa</w:t>
            </w:r>
          </w:p>
        </w:tc>
        <w:tc>
          <w:tcPr>
            <w:tcW w:w="3283" w:type="pct"/>
            <w:shd w:val="clear" w:color="auto" w:fill="B7C2D1"/>
          </w:tcPr>
          <w:p w14:paraId="39F072A7" w14:textId="77777777" w:rsidR="00671C3B" w:rsidRPr="002F3662" w:rsidRDefault="00671C3B" w:rsidP="006E29BA">
            <w:pPr>
              <w:pStyle w:val="IFTnormal"/>
              <w:ind w:right="51"/>
              <w:jc w:val="center"/>
              <w:rPr>
                <w:rFonts w:ascii="Arial" w:hAnsi="Arial" w:cs="Arial"/>
                <w:b/>
              </w:rPr>
            </w:pPr>
            <w:r w:rsidRPr="002F3662">
              <w:rPr>
                <w:rFonts w:ascii="Arial" w:hAnsi="Arial" w:cs="Arial"/>
                <w:b/>
              </w:rPr>
              <w:t>Descripción</w:t>
            </w:r>
          </w:p>
        </w:tc>
      </w:tr>
      <w:tr w:rsidR="00671C3B" w:rsidRPr="002F3662" w14:paraId="39F072B3" w14:textId="77777777" w:rsidTr="00A7187C">
        <w:tc>
          <w:tcPr>
            <w:tcW w:w="1717" w:type="pct"/>
            <w:shd w:val="clear" w:color="auto" w:fill="auto"/>
          </w:tcPr>
          <w:p w14:paraId="39F072A9" w14:textId="77777777" w:rsidR="00671C3B" w:rsidRPr="002F3662" w:rsidRDefault="00671C3B" w:rsidP="00A7187C">
            <w:pPr>
              <w:pStyle w:val="IFTnormal"/>
              <w:ind w:right="51"/>
              <w:rPr>
                <w:rFonts w:ascii="Arial" w:hAnsi="Arial" w:cs="Arial"/>
                <w:b/>
              </w:rPr>
            </w:pPr>
            <w:r w:rsidRPr="002F3662">
              <w:rPr>
                <w:rFonts w:ascii="Arial" w:hAnsi="Arial" w:cs="Arial"/>
                <w:b/>
              </w:rPr>
              <w:t>Envío, Validación y Factibilidad Técnica de la solicitud</w:t>
            </w:r>
          </w:p>
        </w:tc>
        <w:tc>
          <w:tcPr>
            <w:tcW w:w="3283" w:type="pct"/>
            <w:shd w:val="clear" w:color="auto" w:fill="auto"/>
          </w:tcPr>
          <w:p w14:paraId="39F072AA" w14:textId="77777777" w:rsidR="00955849" w:rsidRPr="002F3662" w:rsidRDefault="00955849" w:rsidP="00A7187C">
            <w:pPr>
              <w:pStyle w:val="IFTnormal"/>
              <w:ind w:right="51"/>
              <w:rPr>
                <w:rFonts w:ascii="Arial" w:hAnsi="Arial" w:cs="Arial"/>
              </w:rPr>
            </w:pPr>
            <w:r w:rsidRPr="002F3662">
              <w:rPr>
                <w:rFonts w:ascii="Arial" w:hAnsi="Arial" w:cs="Arial"/>
              </w:rPr>
              <w:t>El CS presentará sus solicitudes a través del SEG/SIPO de acuerdo al formato correspondiente</w:t>
            </w:r>
            <w:r w:rsidR="00435B70" w:rsidRPr="002F3662">
              <w:rPr>
                <w:rFonts w:ascii="Arial" w:hAnsi="Arial" w:cs="Arial"/>
              </w:rPr>
              <w:t xml:space="preserve"> (podrá capturarlas de forma individual o masiva)</w:t>
            </w:r>
            <w:r w:rsidRPr="002F3662">
              <w:rPr>
                <w:rFonts w:ascii="Arial" w:hAnsi="Arial" w:cs="Arial"/>
              </w:rPr>
              <w:t>.</w:t>
            </w:r>
          </w:p>
          <w:p w14:paraId="39F072AB" w14:textId="77777777" w:rsidR="00671C3B" w:rsidRPr="002F3662" w:rsidRDefault="00671C3B" w:rsidP="00A7187C">
            <w:pPr>
              <w:pStyle w:val="IFTnormal"/>
              <w:ind w:right="51"/>
              <w:rPr>
                <w:rFonts w:ascii="Arial" w:hAnsi="Arial" w:cs="Arial"/>
              </w:rPr>
            </w:pPr>
            <w:r w:rsidRPr="002F3662">
              <w:rPr>
                <w:rFonts w:ascii="Arial" w:hAnsi="Arial" w:cs="Arial"/>
              </w:rPr>
              <w:t>El CS deberá seleccionar:</w:t>
            </w:r>
          </w:p>
          <w:p w14:paraId="39F072AC" w14:textId="77777777" w:rsidR="00671C3B" w:rsidRPr="002F3662" w:rsidRDefault="00671C3B" w:rsidP="00A7187C">
            <w:pPr>
              <w:pStyle w:val="IFTnormal"/>
              <w:numPr>
                <w:ilvl w:val="0"/>
                <w:numId w:val="138"/>
              </w:numPr>
              <w:ind w:right="51"/>
              <w:rPr>
                <w:rFonts w:ascii="Arial" w:hAnsi="Arial" w:cs="Arial"/>
              </w:rPr>
            </w:pPr>
            <w:r w:rsidRPr="002F3662">
              <w:rPr>
                <w:rFonts w:ascii="Arial" w:hAnsi="Arial" w:cs="Arial"/>
              </w:rPr>
              <w:t>Seleccionar ONT:</w:t>
            </w:r>
            <w:r w:rsidR="00510B49" w:rsidRPr="002F3662">
              <w:rPr>
                <w:rFonts w:ascii="Arial" w:hAnsi="Arial" w:cs="Arial"/>
              </w:rPr>
              <w:t xml:space="preserve"> *</w:t>
            </w:r>
          </w:p>
          <w:p w14:paraId="39F072AD" w14:textId="77777777" w:rsidR="00671C3B" w:rsidRPr="002F3662" w:rsidRDefault="00671C3B" w:rsidP="00A7187C">
            <w:pPr>
              <w:pStyle w:val="IFTnormal"/>
              <w:numPr>
                <w:ilvl w:val="0"/>
                <w:numId w:val="151"/>
              </w:numPr>
              <w:ind w:right="51"/>
              <w:rPr>
                <w:rFonts w:ascii="Arial" w:hAnsi="Arial" w:cs="Arial"/>
              </w:rPr>
            </w:pPr>
            <w:r w:rsidRPr="002F3662">
              <w:rPr>
                <w:rFonts w:ascii="Arial" w:hAnsi="Arial" w:cs="Arial"/>
              </w:rPr>
              <w:t xml:space="preserve">Provista por </w:t>
            </w:r>
            <w:r w:rsidR="00644766" w:rsidRPr="002F3662">
              <w:rPr>
                <w:rFonts w:ascii="Arial" w:hAnsi="Arial" w:cs="Arial"/>
              </w:rPr>
              <w:t xml:space="preserve">la </w:t>
            </w:r>
            <w:r w:rsidR="008B5856" w:rsidRPr="002F3662">
              <w:rPr>
                <w:rFonts w:ascii="Arial" w:hAnsi="Arial" w:cs="Arial"/>
              </w:rPr>
              <w:t>EM</w:t>
            </w:r>
          </w:p>
          <w:p w14:paraId="39F072AE" w14:textId="77777777" w:rsidR="00671C3B" w:rsidRPr="002F3662" w:rsidRDefault="004A5E03" w:rsidP="00A7187C">
            <w:pPr>
              <w:pStyle w:val="IFTnormal"/>
              <w:numPr>
                <w:ilvl w:val="0"/>
                <w:numId w:val="151"/>
              </w:numPr>
              <w:ind w:right="51"/>
              <w:rPr>
                <w:rFonts w:ascii="Arial" w:hAnsi="Arial" w:cs="Arial"/>
              </w:rPr>
            </w:pPr>
            <w:r w:rsidRPr="002F3662">
              <w:rPr>
                <w:rFonts w:ascii="Arial" w:hAnsi="Arial" w:cs="Arial"/>
              </w:rPr>
              <w:t>P</w:t>
            </w:r>
            <w:r w:rsidR="00671C3B" w:rsidRPr="002F3662">
              <w:rPr>
                <w:rFonts w:ascii="Arial" w:hAnsi="Arial" w:cs="Arial"/>
              </w:rPr>
              <w:t>rovista por CS</w:t>
            </w:r>
          </w:p>
          <w:p w14:paraId="39F072AF" w14:textId="77777777" w:rsidR="00076976" w:rsidRPr="002F3662" w:rsidRDefault="00671C3B" w:rsidP="00A7187C">
            <w:pPr>
              <w:pStyle w:val="IFTnormal"/>
              <w:ind w:right="51"/>
              <w:rPr>
                <w:rFonts w:ascii="Arial" w:hAnsi="Arial" w:cs="Arial"/>
              </w:rPr>
            </w:pPr>
            <w:r w:rsidRPr="002F3662">
              <w:rPr>
                <w:rFonts w:ascii="Arial" w:hAnsi="Arial" w:cs="Arial"/>
              </w:rPr>
              <w:t xml:space="preserve">* </w:t>
            </w:r>
            <w:r w:rsidR="00FD1661" w:rsidRPr="002F3662">
              <w:rPr>
                <w:rFonts w:ascii="Arial" w:hAnsi="Arial" w:cs="Arial"/>
              </w:rPr>
              <w:t>L</w:t>
            </w:r>
            <w:r w:rsidR="00076976" w:rsidRPr="002F3662">
              <w:rPr>
                <w:rFonts w:ascii="Arial" w:hAnsi="Arial" w:cs="Arial"/>
              </w:rPr>
              <w:t>a ONT deberá estar en el domicilio del usuario el día de la instalación</w:t>
            </w:r>
            <w:r w:rsidR="004543BC" w:rsidRPr="002F3662">
              <w:rPr>
                <w:rFonts w:ascii="Arial" w:hAnsi="Arial" w:cs="Arial"/>
              </w:rPr>
              <w:t>, en los casos en que no se requiera la presencia del técnico de la EM para la instalación,</w:t>
            </w:r>
            <w:r w:rsidR="005A2975" w:rsidRPr="002F3662">
              <w:rPr>
                <w:rFonts w:ascii="Arial" w:hAnsi="Arial" w:cs="Arial"/>
              </w:rPr>
              <w:t xml:space="preserve"> </w:t>
            </w:r>
            <w:r w:rsidR="004543BC" w:rsidRPr="002F3662">
              <w:rPr>
                <w:rFonts w:ascii="Arial" w:hAnsi="Arial" w:cs="Arial"/>
              </w:rPr>
              <w:t>e</w:t>
            </w:r>
            <w:r w:rsidR="00FD1661" w:rsidRPr="002F3662">
              <w:rPr>
                <w:rFonts w:ascii="Arial" w:hAnsi="Arial" w:cs="Arial"/>
              </w:rPr>
              <w:t xml:space="preserve">l CS podrá contratar la entrega del equipo por el técnico (con el cargo respectivo), o </w:t>
            </w:r>
            <w:r w:rsidR="004543BC" w:rsidRPr="002F3662">
              <w:rPr>
                <w:rFonts w:ascii="Arial" w:hAnsi="Arial" w:cs="Arial"/>
              </w:rPr>
              <w:t>en su caso</w:t>
            </w:r>
            <w:r w:rsidR="00FD1661" w:rsidRPr="002F3662">
              <w:rPr>
                <w:rFonts w:ascii="Arial" w:hAnsi="Arial" w:cs="Arial"/>
              </w:rPr>
              <w:t xml:space="preserve"> el CS </w:t>
            </w:r>
            <w:r w:rsidR="004543BC" w:rsidRPr="002F3662">
              <w:rPr>
                <w:rFonts w:ascii="Arial" w:hAnsi="Arial" w:cs="Arial"/>
              </w:rPr>
              <w:t>podrá enviar el equipo terminal por el medio que considere pertinente.</w:t>
            </w:r>
            <w:r w:rsidR="00FD1661" w:rsidRPr="002F3662">
              <w:rPr>
                <w:rFonts w:ascii="Arial" w:hAnsi="Arial" w:cs="Arial"/>
              </w:rPr>
              <w:t xml:space="preserve"> </w:t>
            </w:r>
          </w:p>
          <w:p w14:paraId="39F072B0" w14:textId="77777777" w:rsidR="00955849" w:rsidRPr="002F3662" w:rsidRDefault="00955849" w:rsidP="00A7187C">
            <w:pPr>
              <w:pStyle w:val="IFTnormal"/>
              <w:ind w:right="51"/>
              <w:rPr>
                <w:rFonts w:ascii="Arial" w:hAnsi="Arial" w:cs="Arial"/>
              </w:rPr>
            </w:pPr>
            <w:r w:rsidRPr="002F3662">
              <w:rPr>
                <w:rFonts w:ascii="Arial" w:hAnsi="Arial" w:cs="Arial"/>
              </w:rPr>
              <w:t>Durante esta etapa, el SEG/SIPO determinará de manera automática si existen los recursos técnicos y facilidades para entregar el perfil solicitado, determinando si el domicilio cuenta con los elementos para proveer el servicio, el SEG deberá suministrar la información completa y correcta.</w:t>
            </w:r>
          </w:p>
          <w:p w14:paraId="39F072B1" w14:textId="77777777" w:rsidR="00671C3B" w:rsidRPr="002F3662" w:rsidRDefault="00671C3B" w:rsidP="00A7187C">
            <w:pPr>
              <w:pStyle w:val="IFTnormal"/>
              <w:ind w:right="51"/>
              <w:rPr>
                <w:rFonts w:ascii="Arial" w:hAnsi="Arial" w:cs="Arial"/>
              </w:rPr>
            </w:pPr>
            <w:r w:rsidRPr="002F3662">
              <w:rPr>
                <w:rFonts w:ascii="Arial" w:hAnsi="Arial" w:cs="Arial"/>
              </w:rPr>
              <w:t xml:space="preserve">El SEG/SIPO asignará de forma automática el </w:t>
            </w:r>
            <w:r w:rsidR="001023B0">
              <w:rPr>
                <w:rFonts w:ascii="Arial" w:hAnsi="Arial" w:cs="Arial"/>
              </w:rPr>
              <w:t>folio</w:t>
            </w:r>
            <w:r w:rsidRPr="002F3662">
              <w:rPr>
                <w:rFonts w:ascii="Arial" w:hAnsi="Arial" w:cs="Arial"/>
              </w:rPr>
              <w:t xml:space="preserve"> y la confirmación de la fecha de habilitación del servicio.</w:t>
            </w:r>
          </w:p>
          <w:p w14:paraId="39F072B2" w14:textId="77777777" w:rsidR="00671C3B" w:rsidRPr="002F3662" w:rsidRDefault="00671C3B" w:rsidP="004F7581">
            <w:pPr>
              <w:pStyle w:val="IFTnormal"/>
              <w:ind w:right="51"/>
              <w:rPr>
                <w:rFonts w:ascii="Arial" w:hAnsi="Arial" w:cs="Arial"/>
              </w:rPr>
            </w:pPr>
            <w:r w:rsidRPr="002F3662">
              <w:rPr>
                <w:rFonts w:ascii="Arial" w:hAnsi="Arial" w:cs="Arial"/>
              </w:rPr>
              <w:t xml:space="preserve">Nota: Para el caso de SDVBL no existe el escenario de reúso de ONT, es decir, equipos existentes. </w:t>
            </w:r>
            <w:r w:rsidR="00644766"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confirmará al CS, marca, modelo y versión software de la OLT. Así mismo el CS le </w:t>
            </w:r>
            <w:r w:rsidR="00B626B1" w:rsidRPr="002F3662">
              <w:rPr>
                <w:rFonts w:ascii="Arial" w:hAnsi="Arial" w:cs="Arial"/>
              </w:rPr>
              <w:t xml:space="preserve">comunicará </w:t>
            </w:r>
            <w:r w:rsidRPr="002F3662">
              <w:rPr>
                <w:rFonts w:ascii="Arial" w:hAnsi="Arial" w:cs="Arial"/>
              </w:rPr>
              <w:t>los parámetros de configuración que correspondan.</w:t>
            </w:r>
          </w:p>
        </w:tc>
      </w:tr>
      <w:tr w:rsidR="00671C3B" w:rsidRPr="002F3662" w14:paraId="39F072C0" w14:textId="77777777" w:rsidTr="00A7187C">
        <w:tc>
          <w:tcPr>
            <w:tcW w:w="1717" w:type="pct"/>
            <w:shd w:val="clear" w:color="auto" w:fill="auto"/>
          </w:tcPr>
          <w:p w14:paraId="39F072B4" w14:textId="77777777" w:rsidR="00671C3B" w:rsidRPr="002F3662" w:rsidRDefault="00671C3B" w:rsidP="002F7E4A">
            <w:pPr>
              <w:pStyle w:val="IFTnormal"/>
              <w:ind w:right="51"/>
              <w:jc w:val="left"/>
              <w:rPr>
                <w:rFonts w:ascii="Arial" w:hAnsi="Arial" w:cs="Arial"/>
                <w:b/>
              </w:rPr>
            </w:pPr>
            <w:r w:rsidRPr="002F3662">
              <w:rPr>
                <w:rFonts w:ascii="Arial" w:hAnsi="Arial" w:cs="Arial"/>
                <w:b/>
              </w:rPr>
              <w:t>Habilitación y aprovisionamiento del Servicio</w:t>
            </w:r>
          </w:p>
          <w:p w14:paraId="39F072B5" w14:textId="77777777" w:rsidR="00671C3B" w:rsidRPr="002F3662" w:rsidRDefault="00671C3B" w:rsidP="00A7187C">
            <w:pPr>
              <w:pStyle w:val="IFTnormal"/>
              <w:ind w:right="51"/>
              <w:rPr>
                <w:rFonts w:ascii="Arial" w:hAnsi="Arial" w:cs="Arial"/>
                <w:b/>
              </w:rPr>
            </w:pPr>
          </w:p>
        </w:tc>
        <w:tc>
          <w:tcPr>
            <w:tcW w:w="3283" w:type="pct"/>
            <w:shd w:val="clear" w:color="auto" w:fill="auto"/>
          </w:tcPr>
          <w:p w14:paraId="39F072B6" w14:textId="77777777" w:rsidR="007F7A1A" w:rsidRPr="002F3662" w:rsidRDefault="00570C9B" w:rsidP="007F7A1A">
            <w:pPr>
              <w:pStyle w:val="IFTnormal"/>
              <w:ind w:right="51"/>
              <w:rPr>
                <w:rFonts w:ascii="Arial" w:hAnsi="Arial" w:cs="Arial"/>
              </w:rPr>
            </w:pPr>
            <w:r w:rsidRPr="002F3662">
              <w:rPr>
                <w:rFonts w:ascii="Arial" w:hAnsi="Arial" w:cs="Arial"/>
              </w:rPr>
              <w:t xml:space="preserve">La </w:t>
            </w:r>
            <w:r w:rsidR="008B5856" w:rsidRPr="002F3662">
              <w:rPr>
                <w:rFonts w:ascii="Arial" w:hAnsi="Arial" w:cs="Arial"/>
              </w:rPr>
              <w:t>EM</w:t>
            </w:r>
            <w:r w:rsidR="00460EFD" w:rsidRPr="002F3662">
              <w:rPr>
                <w:rFonts w:ascii="Arial" w:hAnsi="Arial" w:cs="Arial"/>
              </w:rPr>
              <w:t xml:space="preserve"> llevará a cabo las actuaciones necesarias para habilitar la acometida o el servicio el día confirmado por el CS</w:t>
            </w:r>
            <w:r w:rsidR="00C77D2C" w:rsidRPr="002F3662">
              <w:rPr>
                <w:rFonts w:ascii="Arial" w:hAnsi="Arial" w:cs="Arial"/>
              </w:rPr>
              <w:t xml:space="preserve"> en el plazo establecido para tal efecto en la sección de Plazos de este servicio en la presente OREDA</w:t>
            </w:r>
            <w:r w:rsidR="00460EFD" w:rsidRPr="002F3662">
              <w:rPr>
                <w:rFonts w:ascii="Arial" w:hAnsi="Arial" w:cs="Arial"/>
              </w:rPr>
              <w:t>.</w:t>
            </w:r>
          </w:p>
          <w:p w14:paraId="39F072B7" w14:textId="77777777" w:rsidR="00671C3B" w:rsidRPr="002F3662" w:rsidRDefault="00671C3B" w:rsidP="00A7187C">
            <w:pPr>
              <w:pStyle w:val="IFTnormal"/>
              <w:ind w:right="51"/>
              <w:rPr>
                <w:rFonts w:ascii="Arial" w:hAnsi="Arial" w:cs="Arial"/>
              </w:rPr>
            </w:pPr>
            <w:r w:rsidRPr="002F3662">
              <w:rPr>
                <w:rFonts w:ascii="Arial" w:hAnsi="Arial" w:cs="Arial"/>
              </w:rPr>
              <w:t xml:space="preserve">Habilitación presencial de </w:t>
            </w:r>
            <w:r w:rsidR="00570C9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el CS en el domicilio del cliente.</w:t>
            </w:r>
          </w:p>
          <w:p w14:paraId="39F072B8" w14:textId="77777777" w:rsidR="00671C3B" w:rsidRPr="002F3662" w:rsidRDefault="00671C3B" w:rsidP="00A7187C">
            <w:pPr>
              <w:pStyle w:val="IFTnormal"/>
              <w:numPr>
                <w:ilvl w:val="0"/>
                <w:numId w:val="140"/>
              </w:numPr>
              <w:ind w:right="51"/>
              <w:rPr>
                <w:rFonts w:ascii="Arial" w:hAnsi="Arial" w:cs="Arial"/>
              </w:rPr>
            </w:pPr>
            <w:r w:rsidRPr="002F3662">
              <w:rPr>
                <w:rFonts w:ascii="Arial" w:hAnsi="Arial" w:cs="Arial"/>
                <w:b/>
              </w:rPr>
              <w:t>Acometida Existente</w:t>
            </w:r>
            <w:r w:rsidR="009054F1">
              <w:rPr>
                <w:rFonts w:ascii="Arial" w:hAnsi="Arial" w:cs="Arial"/>
                <w:b/>
              </w:rPr>
              <w:t xml:space="preserve"> </w:t>
            </w:r>
            <w:r w:rsidR="00A80976" w:rsidRPr="004558B9">
              <w:rPr>
                <w:rFonts w:ascii="Arial" w:hAnsi="Arial" w:cs="Arial"/>
              </w:rPr>
              <w:t>(para servicios activos):</w:t>
            </w:r>
            <w:r w:rsidR="004F7581" w:rsidRPr="002F3662">
              <w:rPr>
                <w:rFonts w:ascii="Arial" w:hAnsi="Arial" w:cs="Arial"/>
              </w:rPr>
              <w:t xml:space="preserve"> se probará y en caso de ser posible se reutilizará.</w:t>
            </w:r>
          </w:p>
          <w:p w14:paraId="39F072B9" w14:textId="77777777" w:rsidR="00B626B1" w:rsidRPr="002F3662" w:rsidRDefault="00671C3B" w:rsidP="00B626B1">
            <w:pPr>
              <w:pStyle w:val="IFTnormal"/>
              <w:numPr>
                <w:ilvl w:val="0"/>
                <w:numId w:val="140"/>
              </w:numPr>
              <w:ind w:right="51"/>
              <w:rPr>
                <w:rFonts w:ascii="Arial" w:hAnsi="Arial" w:cs="Arial"/>
              </w:rPr>
            </w:pPr>
            <w:r w:rsidRPr="002F3662">
              <w:rPr>
                <w:rFonts w:ascii="Arial" w:hAnsi="Arial" w:cs="Arial"/>
                <w:b/>
              </w:rPr>
              <w:t>Sin Acometida:</w:t>
            </w:r>
            <w:r w:rsidR="00B626B1" w:rsidRPr="002F3662">
              <w:rPr>
                <w:rFonts w:ascii="Arial" w:hAnsi="Arial" w:cs="Arial"/>
              </w:rPr>
              <w:t xml:space="preserve"> </w:t>
            </w:r>
          </w:p>
          <w:p w14:paraId="39F072BA" w14:textId="77777777" w:rsidR="00671C3B" w:rsidRPr="002F3662" w:rsidRDefault="00B626B1">
            <w:pPr>
              <w:pStyle w:val="IFTnormal"/>
              <w:numPr>
                <w:ilvl w:val="0"/>
                <w:numId w:val="130"/>
              </w:numPr>
              <w:rPr>
                <w:rFonts w:ascii="Arial" w:hAnsi="Arial" w:cs="Arial"/>
              </w:rPr>
            </w:pPr>
            <w:r w:rsidRPr="002F3662">
              <w:rPr>
                <w:rFonts w:ascii="Arial" w:hAnsi="Arial" w:cs="Arial"/>
              </w:rPr>
              <w:t xml:space="preserve">Si </w:t>
            </w:r>
            <w:r w:rsidR="00671C3B" w:rsidRPr="002F3662">
              <w:rPr>
                <w:rFonts w:ascii="Arial" w:hAnsi="Arial" w:cs="Arial"/>
              </w:rPr>
              <w:t>existen recursos de red</w:t>
            </w:r>
            <w:r w:rsidR="004F7581" w:rsidRPr="002F3662">
              <w:rPr>
                <w:rFonts w:ascii="Arial" w:hAnsi="Arial" w:cs="Arial"/>
              </w:rPr>
              <w:t xml:space="preserve"> que pudieran ser utilizados</w:t>
            </w:r>
            <w:r w:rsidR="00671C3B" w:rsidRPr="002F3662">
              <w:rPr>
                <w:rFonts w:ascii="Arial" w:hAnsi="Arial" w:cs="Arial"/>
              </w:rPr>
              <w:t>, se probará la acometida y se remplazará en caso de ser necesario o se instalará la nueva acometida.</w:t>
            </w:r>
          </w:p>
          <w:p w14:paraId="39F072BB" w14:textId="77777777" w:rsidR="00671C3B" w:rsidRPr="002F3662" w:rsidRDefault="00671C3B" w:rsidP="00A7187C">
            <w:pPr>
              <w:pStyle w:val="IFTnormal"/>
              <w:numPr>
                <w:ilvl w:val="0"/>
                <w:numId w:val="141"/>
              </w:numPr>
              <w:ind w:left="1066" w:right="51" w:hanging="357"/>
              <w:rPr>
                <w:rFonts w:ascii="Arial" w:hAnsi="Arial" w:cs="Arial"/>
              </w:rPr>
            </w:pPr>
            <w:r w:rsidRPr="002F3662">
              <w:rPr>
                <w:rFonts w:ascii="Arial" w:hAnsi="Arial" w:cs="Arial"/>
              </w:rPr>
              <w:t xml:space="preserve">El CS deberá conectar el ONT al PCT. Para el caso en el que el CS lo elija, </w:t>
            </w:r>
            <w:r w:rsidR="00570C9B"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se encargará de instalar la ONT.</w:t>
            </w:r>
          </w:p>
          <w:p w14:paraId="39F072BC" w14:textId="77777777" w:rsidR="00671C3B" w:rsidRPr="002F3662" w:rsidRDefault="00671C3B" w:rsidP="00A7187C">
            <w:pPr>
              <w:pStyle w:val="IFTnormal"/>
              <w:numPr>
                <w:ilvl w:val="0"/>
                <w:numId w:val="141"/>
              </w:numPr>
              <w:ind w:left="1066" w:right="51" w:hanging="357"/>
              <w:rPr>
                <w:rFonts w:ascii="Arial" w:hAnsi="Arial" w:cs="Arial"/>
              </w:rPr>
            </w:pPr>
            <w:r w:rsidRPr="002F3662">
              <w:rPr>
                <w:rFonts w:ascii="Arial" w:hAnsi="Arial" w:cs="Arial"/>
              </w:rPr>
              <w:t xml:space="preserve">El CS llamará al </w:t>
            </w:r>
            <w:r w:rsidR="0069298C" w:rsidRPr="002F3662">
              <w:rPr>
                <w:rFonts w:ascii="Arial" w:hAnsi="Arial" w:cs="Arial"/>
              </w:rPr>
              <w:t>800 4040 735 opc</w:t>
            </w:r>
            <w:r w:rsidR="0042204F">
              <w:rPr>
                <w:rFonts w:ascii="Arial" w:hAnsi="Arial" w:cs="Arial"/>
              </w:rPr>
              <w:t>ión</w:t>
            </w:r>
            <w:r w:rsidR="0069298C" w:rsidRPr="002F3662">
              <w:rPr>
                <w:rFonts w:ascii="Arial" w:hAnsi="Arial" w:cs="Arial"/>
              </w:rPr>
              <w:t xml:space="preserve"> 1 </w:t>
            </w:r>
            <w:r w:rsidRPr="002F3662">
              <w:rPr>
                <w:rFonts w:ascii="Arial" w:hAnsi="Arial" w:cs="Arial"/>
              </w:rPr>
              <w:t xml:space="preserve">en el que proporcionará los datos requeridos de la ONT para la activación y sincronía en la red de </w:t>
            </w:r>
            <w:r w:rsidR="00570C9B"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BD" w14:textId="77777777" w:rsidR="00671C3B" w:rsidRPr="002F3662" w:rsidRDefault="00671C3B" w:rsidP="00A7187C">
            <w:pPr>
              <w:pStyle w:val="IFTnormal"/>
              <w:ind w:right="51"/>
              <w:rPr>
                <w:rFonts w:ascii="Arial" w:hAnsi="Arial" w:cs="Arial"/>
              </w:rPr>
            </w:pPr>
            <w:r w:rsidRPr="002F3662">
              <w:rPr>
                <w:rFonts w:ascii="Arial" w:hAnsi="Arial" w:cs="Arial"/>
              </w:rPr>
              <w:t xml:space="preserve">El aprovisionamiento de los servicios corre a cargo del CS, ya que serán sus servicios los que recibirá el </w:t>
            </w:r>
            <w:r w:rsidR="00B263D5" w:rsidRPr="002F3662">
              <w:rPr>
                <w:rFonts w:ascii="Arial" w:eastAsia="MS Mincho" w:hAnsi="Arial" w:cs="Arial"/>
              </w:rPr>
              <w:t>Usuario Final</w:t>
            </w:r>
            <w:r w:rsidRPr="002F3662">
              <w:rPr>
                <w:rFonts w:ascii="Arial" w:hAnsi="Arial" w:cs="Arial"/>
              </w:rPr>
              <w:t>.</w:t>
            </w:r>
          </w:p>
          <w:p w14:paraId="39F072BE" w14:textId="77777777" w:rsidR="00EB346E" w:rsidRPr="002F3662" w:rsidRDefault="00EB346E" w:rsidP="00A7187C">
            <w:pPr>
              <w:pStyle w:val="IFTnormal"/>
              <w:ind w:right="51"/>
              <w:rPr>
                <w:rFonts w:ascii="Arial" w:hAnsi="Arial" w:cs="Arial"/>
              </w:rPr>
            </w:pPr>
            <w:r w:rsidRPr="002F3662">
              <w:rPr>
                <w:rFonts w:ascii="Arial" w:hAnsi="Arial" w:cs="Arial"/>
              </w:rPr>
              <w:t xml:space="preserve">En caso de que resulte en una visita en falso se deberán cubrir los gastos por la parte que incumplió (CS o </w:t>
            </w:r>
            <w:r w:rsidR="00570C9B"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2BF" w14:textId="77777777" w:rsidR="00671C3B" w:rsidRPr="002F3662" w:rsidRDefault="00EB346E" w:rsidP="00A7187C">
            <w:pPr>
              <w:pStyle w:val="IFTnormal"/>
              <w:ind w:right="51"/>
              <w:rPr>
                <w:rFonts w:ascii="Arial" w:hAnsi="Arial" w:cs="Arial"/>
              </w:rPr>
            </w:pPr>
            <w:r w:rsidRPr="002F3662">
              <w:rPr>
                <w:rFonts w:ascii="Arial" w:hAnsi="Arial" w:cs="Arial"/>
              </w:rPr>
              <w:t>Se indicará si se desea realizar la reprogramación de la habilitación o cancelar el servicio.</w:t>
            </w:r>
          </w:p>
        </w:tc>
      </w:tr>
      <w:tr w:rsidR="00671C3B" w:rsidRPr="002F3662" w14:paraId="39F072C5" w14:textId="77777777" w:rsidTr="00A7187C">
        <w:tc>
          <w:tcPr>
            <w:tcW w:w="1717" w:type="pct"/>
            <w:shd w:val="clear" w:color="auto" w:fill="auto"/>
          </w:tcPr>
          <w:p w14:paraId="39F072C1" w14:textId="77777777" w:rsidR="00671C3B" w:rsidRPr="002F3662" w:rsidRDefault="00671C3B" w:rsidP="00A7187C">
            <w:pPr>
              <w:pStyle w:val="IFTnormal"/>
              <w:ind w:right="51"/>
              <w:rPr>
                <w:rFonts w:ascii="Arial" w:hAnsi="Arial" w:cs="Arial"/>
                <w:b/>
              </w:rPr>
            </w:pPr>
            <w:r w:rsidRPr="002F3662">
              <w:rPr>
                <w:rFonts w:ascii="Arial" w:hAnsi="Arial" w:cs="Arial"/>
                <w:b/>
              </w:rPr>
              <w:t>Pruebas de Aceptación del Servicio</w:t>
            </w:r>
          </w:p>
        </w:tc>
        <w:tc>
          <w:tcPr>
            <w:tcW w:w="3283" w:type="pct"/>
            <w:shd w:val="clear" w:color="auto" w:fill="auto"/>
          </w:tcPr>
          <w:p w14:paraId="39F072C2" w14:textId="77777777" w:rsidR="00671C3B" w:rsidRPr="002F3662" w:rsidRDefault="00671C3B" w:rsidP="00A7187C">
            <w:pPr>
              <w:pStyle w:val="IFTnormal"/>
              <w:ind w:right="51"/>
              <w:rPr>
                <w:rFonts w:ascii="Arial" w:hAnsi="Arial" w:cs="Arial"/>
              </w:rPr>
            </w:pPr>
            <w:r w:rsidRPr="002F3662">
              <w:rPr>
                <w:rFonts w:ascii="Arial" w:hAnsi="Arial" w:cs="Arial"/>
              </w:rPr>
              <w:t xml:space="preserve">Una vez realizada la activación del servicio en el domicilio del cliente, </w:t>
            </w:r>
            <w:r w:rsidR="00EB5FE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realizará las pruebas de potencia óptica y sincronía las cuales serán </w:t>
            </w:r>
            <w:r w:rsidR="00D56E23" w:rsidRPr="002F3662">
              <w:rPr>
                <w:rFonts w:ascii="Arial" w:hAnsi="Arial" w:cs="Arial"/>
              </w:rPr>
              <w:t>almacenadas</w:t>
            </w:r>
            <w:r w:rsidRPr="002F3662">
              <w:rPr>
                <w:rFonts w:ascii="Arial" w:hAnsi="Arial" w:cs="Arial"/>
              </w:rPr>
              <w:t xml:space="preserve"> en el SEG/SIPO para que el CS pueda consultarla.</w:t>
            </w:r>
          </w:p>
          <w:p w14:paraId="39F072C3" w14:textId="77777777" w:rsidR="006471E2" w:rsidRPr="002F3662" w:rsidRDefault="006471E2" w:rsidP="006471E2">
            <w:pPr>
              <w:pStyle w:val="IFTnormal"/>
              <w:ind w:right="51"/>
              <w:rPr>
                <w:rFonts w:ascii="Arial" w:hAnsi="Arial" w:cs="Arial"/>
              </w:rPr>
            </w:pPr>
            <w:r w:rsidRPr="002F3662">
              <w:rPr>
                <w:rFonts w:ascii="Arial" w:hAnsi="Arial" w:cs="Arial"/>
              </w:rPr>
              <w:t>La prueba de sincronía antes referida, se realizará antes de la entrega del servicio, entre la ONT y la OLT, cuyos valores deberán encontrarse dentro de los umbrales de aceptación establecidos.</w:t>
            </w:r>
          </w:p>
          <w:p w14:paraId="39F072C4" w14:textId="77777777" w:rsidR="00671C3B" w:rsidRPr="002F3662" w:rsidRDefault="006471E2" w:rsidP="00A7187C">
            <w:pPr>
              <w:pStyle w:val="IFTnormal"/>
              <w:ind w:right="51"/>
              <w:rPr>
                <w:rFonts w:ascii="Arial" w:hAnsi="Arial" w:cs="Arial"/>
              </w:rPr>
            </w:pPr>
            <w:r w:rsidRPr="002F3662">
              <w:rPr>
                <w:rFonts w:ascii="Arial" w:hAnsi="Arial" w:cs="Arial"/>
              </w:rPr>
              <w:t>Los valores y parámetros ópticos para accesos GPON están definidos en la sección de parámetros de calidad del SDVBL.</w:t>
            </w:r>
          </w:p>
        </w:tc>
      </w:tr>
      <w:tr w:rsidR="00671C3B" w:rsidRPr="002F3662" w14:paraId="39F072CA" w14:textId="77777777" w:rsidTr="00A7187C">
        <w:tc>
          <w:tcPr>
            <w:tcW w:w="1717" w:type="pct"/>
            <w:shd w:val="clear" w:color="auto" w:fill="auto"/>
          </w:tcPr>
          <w:p w14:paraId="39F072C6" w14:textId="77777777" w:rsidR="00671C3B" w:rsidRPr="002F3662" w:rsidRDefault="00671C3B" w:rsidP="00A7187C">
            <w:pPr>
              <w:pStyle w:val="IFTnormal"/>
              <w:ind w:right="51"/>
              <w:rPr>
                <w:rFonts w:ascii="Arial" w:hAnsi="Arial" w:cs="Arial"/>
                <w:b/>
              </w:rPr>
            </w:pPr>
            <w:r w:rsidRPr="002F3662">
              <w:rPr>
                <w:rFonts w:ascii="Arial" w:hAnsi="Arial" w:cs="Arial"/>
                <w:b/>
              </w:rPr>
              <w:t>Facturación</w:t>
            </w:r>
          </w:p>
        </w:tc>
        <w:tc>
          <w:tcPr>
            <w:tcW w:w="3283" w:type="pct"/>
            <w:shd w:val="clear" w:color="auto" w:fill="auto"/>
          </w:tcPr>
          <w:p w14:paraId="39F072C7" w14:textId="77777777" w:rsidR="00671C3B" w:rsidRPr="002F3662" w:rsidRDefault="00671C3B" w:rsidP="00A7187C">
            <w:pPr>
              <w:pStyle w:val="IFTnormal"/>
              <w:ind w:right="51"/>
              <w:rPr>
                <w:rFonts w:ascii="Arial" w:hAnsi="Arial" w:cs="Arial"/>
              </w:rPr>
            </w:pPr>
            <w:r w:rsidRPr="002F3662">
              <w:rPr>
                <w:rFonts w:ascii="Arial" w:hAnsi="Arial" w:cs="Arial"/>
              </w:rPr>
              <w:t>Al corte del mes se realizará la facturación de los gastos de habilitación y de la renta correspondiente al perfil habilitado de acuerdo con los precios establecidos en el anexo de Tarifas de esta OREDA.</w:t>
            </w:r>
          </w:p>
          <w:p w14:paraId="39F072C8" w14:textId="77777777" w:rsidR="00671C3B" w:rsidRPr="002F3662" w:rsidRDefault="00671C3B" w:rsidP="00A7187C">
            <w:pPr>
              <w:pStyle w:val="IFTnormal"/>
              <w:numPr>
                <w:ilvl w:val="0"/>
                <w:numId w:val="142"/>
              </w:numPr>
              <w:ind w:right="51"/>
              <w:rPr>
                <w:rFonts w:ascii="Arial" w:hAnsi="Arial" w:cs="Arial"/>
              </w:rPr>
            </w:pPr>
            <w:r w:rsidRPr="002F3662">
              <w:rPr>
                <w:rFonts w:ascii="Arial" w:hAnsi="Arial" w:cs="Arial"/>
              </w:rPr>
              <w:t>Se incluirán los gastos de instalación y la renta mensual correspondiente.</w:t>
            </w:r>
          </w:p>
          <w:p w14:paraId="39F072C9" w14:textId="77777777" w:rsidR="00671C3B" w:rsidRPr="002F3662" w:rsidRDefault="00671C3B" w:rsidP="00A7187C">
            <w:pPr>
              <w:pStyle w:val="IFTnormal"/>
              <w:numPr>
                <w:ilvl w:val="0"/>
                <w:numId w:val="142"/>
              </w:numPr>
              <w:ind w:right="51"/>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2CB" w14:textId="77777777" w:rsidR="000D439D" w:rsidRPr="002F3662" w:rsidRDefault="000D439D" w:rsidP="00671C3B">
      <w:pPr>
        <w:pStyle w:val="IFTnormal"/>
        <w:ind w:right="51"/>
        <w:rPr>
          <w:rFonts w:ascii="Arial" w:hAnsi="Arial" w:cs="Arial"/>
          <w:b/>
        </w:rPr>
      </w:pPr>
    </w:p>
    <w:p w14:paraId="39F072CC" w14:textId="77777777" w:rsidR="0080558A" w:rsidRPr="002F3662" w:rsidRDefault="00671C3B" w:rsidP="00671C3B">
      <w:pPr>
        <w:pStyle w:val="IFTnormal"/>
        <w:ind w:right="51"/>
        <w:rPr>
          <w:rFonts w:ascii="Arial" w:hAnsi="Arial" w:cs="Arial"/>
          <w:b/>
        </w:rPr>
      </w:pPr>
      <w:r w:rsidRPr="002F3662">
        <w:rPr>
          <w:rFonts w:ascii="Arial" w:hAnsi="Arial" w:cs="Arial"/>
          <w:b/>
        </w:rPr>
        <w:t xml:space="preserve">Nota: </w:t>
      </w:r>
    </w:p>
    <w:p w14:paraId="39F072CD" w14:textId="77777777" w:rsidR="00253D61" w:rsidRPr="002F3662" w:rsidRDefault="005A2975" w:rsidP="00671C3B">
      <w:pPr>
        <w:pStyle w:val="IFTnormal"/>
        <w:ind w:right="51"/>
        <w:rPr>
          <w:rFonts w:ascii="Arial" w:hAnsi="Arial" w:cs="Arial"/>
        </w:rPr>
      </w:pPr>
      <w:r w:rsidRPr="002F3662">
        <w:rPr>
          <w:rFonts w:ascii="Arial" w:hAnsi="Arial" w:cs="Arial"/>
        </w:rPr>
        <w:t>El CS</w:t>
      </w:r>
      <w:r w:rsidR="00253D61" w:rsidRPr="002F3662">
        <w:rPr>
          <w:rFonts w:ascii="Arial" w:hAnsi="Arial" w:cs="Arial"/>
        </w:rPr>
        <w:t xml:space="preserve"> deberá tomar en cuenta que no existe el esquema de rentas parciales sino sólo de rentas mensuales, por lo que no será posible realizar cobros parciales de los servicios.</w:t>
      </w:r>
    </w:p>
    <w:p w14:paraId="39F072CE" w14:textId="77777777" w:rsidR="00671C3B" w:rsidRPr="002F3662" w:rsidRDefault="00671C3B" w:rsidP="00671C3B">
      <w:pPr>
        <w:pStyle w:val="IFTnormal"/>
        <w:ind w:right="51"/>
        <w:rPr>
          <w:rFonts w:ascii="Arial" w:hAnsi="Arial" w:cs="Arial"/>
        </w:rPr>
      </w:pPr>
      <w:r w:rsidRPr="002F3662">
        <w:rPr>
          <w:rFonts w:ascii="Arial" w:hAnsi="Arial" w:cs="Arial"/>
        </w:rPr>
        <w:t>La configuración de la ONT y la provisión de los servicios de datos, son responsabilidad del CS. A tal efecto</w:t>
      </w:r>
      <w:r w:rsidR="00841952" w:rsidRPr="002F3662">
        <w:rPr>
          <w:rFonts w:ascii="Arial" w:hAnsi="Arial" w:cs="Arial"/>
        </w:rPr>
        <w:t xml:space="preserve"> </w:t>
      </w:r>
      <w:r w:rsidR="006471E2" w:rsidRPr="002F3662">
        <w:rPr>
          <w:rFonts w:ascii="Arial" w:hAnsi="Arial" w:cs="Arial"/>
        </w:rPr>
        <w:t xml:space="preserve">y cuando </w:t>
      </w:r>
      <w:r w:rsidR="007E0881" w:rsidRPr="002F3662">
        <w:rPr>
          <w:rFonts w:ascii="Arial" w:hAnsi="Arial" w:cs="Arial"/>
        </w:rPr>
        <w:t xml:space="preserve">la </w:t>
      </w:r>
      <w:r w:rsidR="008B5856" w:rsidRPr="002F3662">
        <w:rPr>
          <w:rFonts w:ascii="Arial" w:hAnsi="Arial" w:cs="Arial"/>
        </w:rPr>
        <w:t>EM</w:t>
      </w:r>
      <w:r w:rsidR="006471E2" w:rsidRPr="002F3662">
        <w:rPr>
          <w:rFonts w:ascii="Arial" w:hAnsi="Arial" w:cs="Arial"/>
        </w:rPr>
        <w:t xml:space="preserve"> sea encargada de la instalación de la ONT,</w:t>
      </w:r>
      <w:r w:rsidRPr="002F3662">
        <w:rPr>
          <w:rFonts w:ascii="Arial" w:hAnsi="Arial" w:cs="Arial"/>
        </w:rPr>
        <w:t xml:space="preserve"> el CS le suministrará los parámetros de config</w:t>
      </w:r>
      <w:r w:rsidR="00841952" w:rsidRPr="002F3662">
        <w:rPr>
          <w:rFonts w:ascii="Arial" w:hAnsi="Arial" w:cs="Arial"/>
        </w:rPr>
        <w:t>uración que correspondan</w:t>
      </w:r>
      <w:r w:rsidRPr="002F3662">
        <w:rPr>
          <w:rFonts w:ascii="Arial" w:hAnsi="Arial" w:cs="Arial"/>
        </w:rPr>
        <w:t>.</w:t>
      </w:r>
    </w:p>
    <w:p w14:paraId="39F072CF" w14:textId="77777777" w:rsidR="00671C3B" w:rsidRDefault="009004F7" w:rsidP="00D23D9B">
      <w:pPr>
        <w:pStyle w:val="IFTnormal"/>
        <w:ind w:right="51"/>
        <w:rPr>
          <w:rFonts w:ascii="Arial" w:eastAsia="MS Mincho" w:hAnsi="Arial" w:cs="Arial"/>
        </w:rPr>
      </w:pPr>
      <w:r w:rsidRPr="002F3662">
        <w:rPr>
          <w:rFonts w:ascii="Arial" w:eastAsia="MS Mincho" w:hAnsi="Arial" w:cs="Arial"/>
        </w:rPr>
        <w:t>Asimismo, se debe considerar que el cambio de Concesionario deberá ser transparente para el Usuario Final, es decir, en caso de afectación del servicio deberá considerar como máximo un plazo de 30 minutos</w:t>
      </w:r>
      <w:r w:rsidR="00AB332A" w:rsidRPr="002F3662">
        <w:rPr>
          <w:rFonts w:ascii="Arial" w:eastAsia="MS Mincho" w:hAnsi="Arial" w:cs="Arial"/>
        </w:rPr>
        <w:t xml:space="preserve"> por lo que respecta a hechos imputables a la EM</w:t>
      </w:r>
      <w:r w:rsidRPr="002F3662">
        <w:rPr>
          <w:rFonts w:ascii="Arial" w:eastAsia="MS Mincho" w:hAnsi="Arial" w:cs="Arial"/>
        </w:rPr>
        <w:t xml:space="preserve">, siempre y cuando los servicios del cliente originalmente estén sobre FTTH, en caso de que el cambio de CS implique cambio de medio </w:t>
      </w:r>
      <w:r w:rsidR="00A076CC" w:rsidRPr="002F3662">
        <w:rPr>
          <w:rFonts w:ascii="Arial" w:eastAsia="MS Mincho" w:hAnsi="Arial" w:cs="Arial"/>
        </w:rPr>
        <w:t xml:space="preserve">de transmisión </w:t>
      </w:r>
      <w:r w:rsidRPr="002F3662">
        <w:rPr>
          <w:rFonts w:ascii="Arial" w:eastAsia="MS Mincho" w:hAnsi="Arial" w:cs="Arial"/>
        </w:rPr>
        <w:t>(cobre hacia fibra óptica), aplicarán los criterios de una instalación nueva.</w:t>
      </w:r>
    </w:p>
    <w:p w14:paraId="39F072D0" w14:textId="77777777" w:rsidR="00671C3B" w:rsidRPr="002F3662" w:rsidRDefault="00671C3B" w:rsidP="00671C3B">
      <w:pPr>
        <w:pStyle w:val="IFTnormal"/>
        <w:ind w:right="51"/>
        <w:rPr>
          <w:rFonts w:ascii="Arial" w:hAnsi="Arial" w:cs="Arial"/>
          <w:b/>
        </w:rPr>
      </w:pPr>
      <w:r w:rsidRPr="002F3662">
        <w:rPr>
          <w:rFonts w:ascii="Arial" w:hAnsi="Arial" w:cs="Arial"/>
          <w:b/>
        </w:rPr>
        <w:t>Citas para la instalación de servicios:</w:t>
      </w:r>
    </w:p>
    <w:p w14:paraId="39F072D1" w14:textId="77777777" w:rsidR="00671C3B" w:rsidRPr="002F3662" w:rsidRDefault="00671C3B" w:rsidP="00671C3B">
      <w:pPr>
        <w:pStyle w:val="IFTnormal"/>
        <w:ind w:right="51"/>
        <w:rPr>
          <w:rFonts w:ascii="Arial" w:hAnsi="Arial" w:cs="Arial"/>
        </w:rPr>
      </w:pPr>
      <w:r w:rsidRPr="002F3662">
        <w:rPr>
          <w:rFonts w:ascii="Arial" w:hAnsi="Arial" w:cs="Arial"/>
        </w:rPr>
        <w:t xml:space="preserve">Este procedimiento indica la forma en la que se agendarán las citas para atender servicios que requieran la presencia de un técnico de </w:t>
      </w:r>
      <w:r w:rsidR="007E088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el domicilio del Usuario Final.</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0"/>
        <w:gridCol w:w="6086"/>
      </w:tblGrid>
      <w:tr w:rsidR="00671C3B" w:rsidRPr="002F3662" w14:paraId="39F072D4" w14:textId="77777777" w:rsidTr="006E29BA">
        <w:trPr>
          <w:tblHeader/>
          <w:jc w:val="center"/>
        </w:trPr>
        <w:tc>
          <w:tcPr>
            <w:tcW w:w="2840" w:type="dxa"/>
            <w:shd w:val="clear" w:color="auto" w:fill="B7C2D1"/>
          </w:tcPr>
          <w:p w14:paraId="39F072D2" w14:textId="77777777" w:rsidR="00671C3B" w:rsidRPr="002F3662" w:rsidRDefault="00671C3B" w:rsidP="00A7187C">
            <w:pPr>
              <w:pStyle w:val="IFTnormal"/>
              <w:ind w:right="51"/>
              <w:jc w:val="center"/>
              <w:rPr>
                <w:rFonts w:ascii="Arial" w:hAnsi="Arial" w:cs="Arial"/>
                <w:b/>
              </w:rPr>
            </w:pPr>
            <w:r w:rsidRPr="002F3662">
              <w:rPr>
                <w:rFonts w:ascii="Arial" w:hAnsi="Arial" w:cs="Arial"/>
                <w:b/>
              </w:rPr>
              <w:t>Actividad</w:t>
            </w:r>
          </w:p>
        </w:tc>
        <w:tc>
          <w:tcPr>
            <w:tcW w:w="6086" w:type="dxa"/>
            <w:shd w:val="clear" w:color="auto" w:fill="B7C2D1"/>
          </w:tcPr>
          <w:p w14:paraId="39F072D3" w14:textId="77777777" w:rsidR="00671C3B" w:rsidRPr="002F3662" w:rsidRDefault="00671C3B" w:rsidP="00A7187C">
            <w:pPr>
              <w:pStyle w:val="IFTnormal"/>
              <w:ind w:right="51"/>
              <w:jc w:val="center"/>
              <w:rPr>
                <w:rFonts w:ascii="Arial" w:hAnsi="Arial" w:cs="Arial"/>
                <w:b/>
              </w:rPr>
            </w:pPr>
            <w:r w:rsidRPr="002F3662">
              <w:rPr>
                <w:rFonts w:ascii="Arial" w:hAnsi="Arial" w:cs="Arial"/>
                <w:b/>
              </w:rPr>
              <w:t>Descripción</w:t>
            </w:r>
          </w:p>
        </w:tc>
      </w:tr>
      <w:tr w:rsidR="00671C3B" w:rsidRPr="002F3662" w14:paraId="39F072D8" w14:textId="77777777" w:rsidTr="00A7187C">
        <w:trPr>
          <w:jc w:val="center"/>
        </w:trPr>
        <w:tc>
          <w:tcPr>
            <w:tcW w:w="2840" w:type="dxa"/>
            <w:shd w:val="clear" w:color="auto" w:fill="auto"/>
          </w:tcPr>
          <w:p w14:paraId="39F072D5" w14:textId="77777777" w:rsidR="00671C3B" w:rsidRPr="002F3662" w:rsidRDefault="00671C3B" w:rsidP="00A7187C">
            <w:pPr>
              <w:pStyle w:val="IFTnormal"/>
              <w:ind w:right="51"/>
              <w:rPr>
                <w:rFonts w:ascii="Arial" w:hAnsi="Arial" w:cs="Arial"/>
                <w:b/>
              </w:rPr>
            </w:pPr>
            <w:r w:rsidRPr="002F3662">
              <w:rPr>
                <w:rFonts w:ascii="Arial" w:hAnsi="Arial" w:cs="Arial"/>
                <w:b/>
              </w:rPr>
              <w:t>Programación de visita</w:t>
            </w:r>
          </w:p>
        </w:tc>
        <w:tc>
          <w:tcPr>
            <w:tcW w:w="6086" w:type="dxa"/>
            <w:shd w:val="clear" w:color="auto" w:fill="auto"/>
          </w:tcPr>
          <w:p w14:paraId="39F072D6" w14:textId="77777777" w:rsidR="00284D60" w:rsidRPr="002F3662" w:rsidRDefault="007E0881" w:rsidP="00C56AE3">
            <w:pPr>
              <w:pStyle w:val="IFTnormal"/>
              <w:ind w:right="51"/>
              <w:rPr>
                <w:rFonts w:ascii="Arial" w:hAnsi="Arial" w:cs="Arial"/>
              </w:rPr>
            </w:pPr>
            <w:r w:rsidRPr="002F3662">
              <w:rPr>
                <w:rFonts w:ascii="Arial" w:hAnsi="Arial" w:cs="Arial"/>
              </w:rPr>
              <w:t xml:space="preserve">La </w:t>
            </w:r>
            <w:r w:rsidR="008B5856" w:rsidRPr="002F3662">
              <w:rPr>
                <w:rFonts w:ascii="Arial" w:hAnsi="Arial" w:cs="Arial"/>
              </w:rPr>
              <w:t>EM</w:t>
            </w:r>
            <w:r w:rsidR="006471E2" w:rsidRPr="002F3662">
              <w:rPr>
                <w:rFonts w:ascii="Arial" w:hAnsi="Arial" w:cs="Arial"/>
              </w:rPr>
              <w:t xml:space="preserve"> </w:t>
            </w:r>
            <w:r w:rsidR="0050634C">
              <w:rPr>
                <w:rFonts w:ascii="Arial" w:hAnsi="Arial" w:cs="Arial"/>
              </w:rPr>
              <w:t>desplegará un calendario con  las</w:t>
            </w:r>
            <w:r w:rsidR="006471E2" w:rsidRPr="002F3662">
              <w:rPr>
                <w:rFonts w:ascii="Arial" w:hAnsi="Arial" w:cs="Arial"/>
              </w:rPr>
              <w:t xml:space="preserve"> fecha</w:t>
            </w:r>
            <w:r w:rsidR="0050634C">
              <w:rPr>
                <w:rFonts w:ascii="Arial" w:hAnsi="Arial" w:cs="Arial"/>
              </w:rPr>
              <w:t>s</w:t>
            </w:r>
            <w:r w:rsidR="006471E2" w:rsidRPr="002F3662">
              <w:rPr>
                <w:rFonts w:ascii="Arial" w:hAnsi="Arial" w:cs="Arial"/>
              </w:rPr>
              <w:t xml:space="preserve"> y </w:t>
            </w:r>
            <w:r w:rsidR="00284D60">
              <w:rPr>
                <w:rFonts w:ascii="Arial" w:hAnsi="Arial" w:cs="Arial"/>
              </w:rPr>
              <w:t>rango</w:t>
            </w:r>
            <w:r w:rsidR="0050634C">
              <w:rPr>
                <w:rFonts w:ascii="Arial" w:hAnsi="Arial" w:cs="Arial"/>
              </w:rPr>
              <w:t>s</w:t>
            </w:r>
            <w:r w:rsidR="00284D60">
              <w:rPr>
                <w:rFonts w:ascii="Arial" w:hAnsi="Arial" w:cs="Arial"/>
              </w:rPr>
              <w:t xml:space="preserve"> de </w:t>
            </w:r>
            <w:r w:rsidR="006471E2" w:rsidRPr="002F3662">
              <w:rPr>
                <w:rFonts w:ascii="Arial" w:hAnsi="Arial" w:cs="Arial"/>
              </w:rPr>
              <w:t xml:space="preserve">horario </w:t>
            </w:r>
            <w:r w:rsidR="00B23519">
              <w:rPr>
                <w:rFonts w:ascii="Arial" w:hAnsi="Arial" w:cs="Arial"/>
              </w:rPr>
              <w:t>(</w:t>
            </w:r>
            <w:r w:rsidR="00284D60">
              <w:rPr>
                <w:rFonts w:ascii="Arial" w:hAnsi="Arial" w:cs="Arial"/>
              </w:rPr>
              <w:t>matutino o vespertino</w:t>
            </w:r>
            <w:r w:rsidR="00B23519">
              <w:rPr>
                <w:rFonts w:ascii="Arial" w:hAnsi="Arial" w:cs="Arial"/>
              </w:rPr>
              <w:t>)</w:t>
            </w:r>
            <w:r w:rsidR="0050634C">
              <w:rPr>
                <w:rFonts w:ascii="Arial" w:hAnsi="Arial" w:cs="Arial"/>
              </w:rPr>
              <w:t xml:space="preserve"> disponibles</w:t>
            </w:r>
            <w:r w:rsidR="00284D60">
              <w:rPr>
                <w:rFonts w:ascii="Arial" w:hAnsi="Arial" w:cs="Arial"/>
              </w:rPr>
              <w:t xml:space="preserve"> </w:t>
            </w:r>
            <w:r w:rsidR="006471E2" w:rsidRPr="002F3662">
              <w:rPr>
                <w:rFonts w:ascii="Arial" w:hAnsi="Arial" w:cs="Arial"/>
              </w:rPr>
              <w:t>para la instalación una vez confirmada la Factibilidad Técnica</w:t>
            </w:r>
            <w:r w:rsidR="00125485" w:rsidRPr="002F3662">
              <w:rPr>
                <w:rFonts w:ascii="Arial" w:hAnsi="Arial" w:cs="Arial"/>
              </w:rPr>
              <w:t>,</w:t>
            </w:r>
            <w:r w:rsidR="00471CEA" w:rsidRPr="002F3662">
              <w:rPr>
                <w:rFonts w:ascii="Arial" w:hAnsi="Arial" w:cs="Arial"/>
              </w:rPr>
              <w:t xml:space="preserve"> </w:t>
            </w:r>
            <w:r w:rsidR="00E61EE0" w:rsidRPr="002F3662">
              <w:rPr>
                <w:rFonts w:ascii="Arial" w:hAnsi="Arial" w:cs="Arial"/>
              </w:rPr>
              <w:t>únicamente</w:t>
            </w:r>
            <w:r w:rsidR="00125485" w:rsidRPr="002F3662">
              <w:rPr>
                <w:rFonts w:ascii="Arial" w:hAnsi="Arial" w:cs="Arial"/>
              </w:rPr>
              <w:t xml:space="preserve"> se tendrá la posibilidad de variar la hora en un rango de </w:t>
            </w:r>
            <w:r w:rsidR="00077AFB" w:rsidRPr="002F3662">
              <w:rPr>
                <w:rFonts w:ascii="Arial" w:hAnsi="Arial" w:cs="Arial"/>
              </w:rPr>
              <w:t>12</w:t>
            </w:r>
            <w:r w:rsidR="00125485" w:rsidRPr="002F3662">
              <w:rPr>
                <w:rFonts w:ascii="Arial" w:hAnsi="Arial" w:cs="Arial"/>
              </w:rPr>
              <w:t>0 minutos.</w:t>
            </w:r>
          </w:p>
          <w:p w14:paraId="39F072D7" w14:textId="77777777" w:rsidR="00F7069B" w:rsidRPr="002F3662" w:rsidRDefault="00F7069B" w:rsidP="00C56AE3">
            <w:pPr>
              <w:pStyle w:val="IFTnormal"/>
              <w:ind w:right="51"/>
              <w:rPr>
                <w:rFonts w:ascii="Arial" w:hAnsi="Arial" w:cs="Arial"/>
              </w:rPr>
            </w:pPr>
            <w:r w:rsidRPr="002F3662">
              <w:rPr>
                <w:rFonts w:ascii="Arial" w:hAnsi="Arial" w:cs="Arial"/>
              </w:rPr>
              <w:t xml:space="preserve">A efectos de asegurar la instalación se deberá establecer una comunicación entre los “dispatchers” de ambas partes (CS y la EM) para orientar a los técnicos durante todo el proceso de instalación. </w:t>
            </w:r>
          </w:p>
        </w:tc>
      </w:tr>
      <w:tr w:rsidR="00671C3B" w:rsidRPr="002F3662" w14:paraId="39F072DB" w14:textId="77777777" w:rsidTr="00A7187C">
        <w:trPr>
          <w:jc w:val="center"/>
        </w:trPr>
        <w:tc>
          <w:tcPr>
            <w:tcW w:w="2840" w:type="dxa"/>
            <w:shd w:val="clear" w:color="auto" w:fill="auto"/>
          </w:tcPr>
          <w:p w14:paraId="39F072D9" w14:textId="77777777" w:rsidR="00671C3B" w:rsidRPr="002F3662" w:rsidRDefault="00671C3B" w:rsidP="00A7187C">
            <w:pPr>
              <w:pStyle w:val="IFTnormal"/>
              <w:ind w:right="51"/>
              <w:rPr>
                <w:rFonts w:ascii="Arial" w:hAnsi="Arial" w:cs="Arial"/>
                <w:b/>
              </w:rPr>
            </w:pPr>
            <w:r w:rsidRPr="002F3662">
              <w:rPr>
                <w:rFonts w:ascii="Arial" w:hAnsi="Arial" w:cs="Arial"/>
                <w:b/>
              </w:rPr>
              <w:t>Confirmación de visita</w:t>
            </w:r>
          </w:p>
        </w:tc>
        <w:tc>
          <w:tcPr>
            <w:tcW w:w="6086" w:type="dxa"/>
            <w:shd w:val="clear" w:color="auto" w:fill="auto"/>
          </w:tcPr>
          <w:p w14:paraId="39F072DA" w14:textId="77777777" w:rsidR="00671C3B" w:rsidRPr="002F3662" w:rsidRDefault="00671C3B" w:rsidP="00471CEA">
            <w:pPr>
              <w:pStyle w:val="IFTnormal"/>
              <w:ind w:right="51"/>
              <w:rPr>
                <w:rFonts w:ascii="Arial" w:hAnsi="Arial" w:cs="Arial"/>
              </w:rPr>
            </w:pPr>
            <w:r w:rsidRPr="002F3662">
              <w:rPr>
                <w:rFonts w:ascii="Arial" w:hAnsi="Arial" w:cs="Arial"/>
              </w:rPr>
              <w:t xml:space="preserve">El CS podrá confirmar la fecha y horario proporcionados por </w:t>
            </w:r>
            <w:r w:rsidR="007E088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125485" w:rsidRPr="002F3662">
              <w:rPr>
                <w:rFonts w:ascii="Arial" w:hAnsi="Arial" w:cs="Arial"/>
              </w:rPr>
              <w:t>en el SEG/SIPO</w:t>
            </w:r>
            <w:r w:rsidRPr="002F3662">
              <w:rPr>
                <w:rFonts w:ascii="Arial" w:hAnsi="Arial" w:cs="Arial"/>
              </w:rPr>
              <w:t xml:space="preserve"> o sugerir un nuevo horario y/o fecha para la instalación.</w:t>
            </w:r>
          </w:p>
        </w:tc>
      </w:tr>
      <w:tr w:rsidR="00671C3B" w:rsidRPr="002F3662" w14:paraId="39F072E2" w14:textId="77777777" w:rsidTr="00A7187C">
        <w:trPr>
          <w:jc w:val="center"/>
        </w:trPr>
        <w:tc>
          <w:tcPr>
            <w:tcW w:w="2840" w:type="dxa"/>
            <w:shd w:val="clear" w:color="auto" w:fill="auto"/>
          </w:tcPr>
          <w:p w14:paraId="39F072DC" w14:textId="77777777" w:rsidR="00671C3B" w:rsidRPr="002F3662" w:rsidRDefault="00671C3B" w:rsidP="00A7187C">
            <w:pPr>
              <w:pStyle w:val="IFTnormal"/>
              <w:ind w:right="51"/>
              <w:rPr>
                <w:rFonts w:ascii="Arial" w:hAnsi="Arial" w:cs="Arial"/>
                <w:b/>
              </w:rPr>
            </w:pPr>
            <w:r w:rsidRPr="002F3662">
              <w:rPr>
                <w:rFonts w:ascii="Arial" w:hAnsi="Arial" w:cs="Arial"/>
                <w:b/>
              </w:rPr>
              <w:t>Reprogramación de visita</w:t>
            </w:r>
          </w:p>
        </w:tc>
        <w:tc>
          <w:tcPr>
            <w:tcW w:w="6086" w:type="dxa"/>
            <w:shd w:val="clear" w:color="auto" w:fill="auto"/>
          </w:tcPr>
          <w:p w14:paraId="39F072DD" w14:textId="77777777" w:rsidR="00BB74DC" w:rsidRPr="002F3662" w:rsidRDefault="00BB74DC" w:rsidP="00BB74DC">
            <w:pPr>
              <w:pStyle w:val="IFTnormal"/>
              <w:ind w:right="51"/>
              <w:rPr>
                <w:rFonts w:ascii="Arial" w:hAnsi="Arial" w:cs="Arial"/>
              </w:rPr>
            </w:pPr>
            <w:r w:rsidRPr="002F3662">
              <w:rPr>
                <w:rFonts w:ascii="Arial" w:hAnsi="Arial" w:cs="Arial"/>
              </w:rPr>
              <w:t>El CS contará con un plazo de 30 días naturales para agendar y reprogramar la instalación a partir de la primera cita acordada para lo cual deberá dar aviso a la EM conforme a lo siguiente:</w:t>
            </w:r>
          </w:p>
          <w:p w14:paraId="39F072DE" w14:textId="77777777" w:rsidR="00BB74DC" w:rsidRPr="002F3662" w:rsidRDefault="00BB74DC" w:rsidP="00BB74DC">
            <w:pPr>
              <w:pStyle w:val="IFTnormal"/>
              <w:ind w:right="51"/>
              <w:rPr>
                <w:rFonts w:ascii="Arial" w:hAnsi="Arial" w:cs="Arial"/>
              </w:rPr>
            </w:pPr>
            <w:r w:rsidRPr="002F3662">
              <w:rPr>
                <w:rFonts w:ascii="Arial" w:hAnsi="Arial" w:cs="Arial"/>
              </w:rPr>
              <w:t>•</w:t>
            </w:r>
            <w:r w:rsidRPr="002F3662">
              <w:rPr>
                <w:rFonts w:ascii="Arial" w:hAnsi="Arial" w:cs="Arial"/>
              </w:rPr>
              <w:tab/>
              <w:t xml:space="preserve">Si el aviso se realiza con al menos 36 horas de anticipación se reagendará sin cargo al CS. </w:t>
            </w:r>
          </w:p>
          <w:p w14:paraId="39F072DF" w14:textId="77777777" w:rsidR="00BB74DC" w:rsidRPr="002F3662" w:rsidRDefault="00BB74DC" w:rsidP="00BB74DC">
            <w:pPr>
              <w:pStyle w:val="IFTnormal"/>
              <w:ind w:right="51"/>
              <w:rPr>
                <w:rFonts w:ascii="Arial" w:hAnsi="Arial" w:cs="Arial"/>
              </w:rPr>
            </w:pPr>
            <w:r w:rsidRPr="002F3662">
              <w:rPr>
                <w:rFonts w:ascii="Arial" w:hAnsi="Arial" w:cs="Arial"/>
              </w:rPr>
              <w:t>•</w:t>
            </w:r>
            <w:r w:rsidRPr="002F3662">
              <w:rPr>
                <w:rFonts w:ascii="Arial" w:hAnsi="Arial" w:cs="Arial"/>
              </w:rPr>
              <w:tab/>
              <w:t xml:space="preserve">Si el aviso se realiza el día previo al de instalación se reagendará y se procederá con un cargo del 50% de la Visita en falso. </w:t>
            </w:r>
          </w:p>
          <w:p w14:paraId="39F072E0" w14:textId="77777777" w:rsidR="00511F44" w:rsidRPr="002F3662" w:rsidRDefault="00BB74DC" w:rsidP="00BB74DC">
            <w:pPr>
              <w:pStyle w:val="IFTnormal"/>
              <w:ind w:right="51"/>
              <w:rPr>
                <w:rFonts w:ascii="Arial" w:hAnsi="Arial" w:cs="Arial"/>
              </w:rPr>
            </w:pPr>
            <w:r w:rsidRPr="002F3662">
              <w:rPr>
                <w:rFonts w:ascii="Arial" w:hAnsi="Arial" w:cs="Arial"/>
              </w:rPr>
              <w:t>•</w:t>
            </w:r>
            <w:r w:rsidRPr="002F3662">
              <w:rPr>
                <w:rFonts w:ascii="Arial" w:hAnsi="Arial" w:cs="Arial"/>
              </w:rPr>
              <w:tab/>
              <w:t>Si el aviso se realiza el mismo día de la instalación o no se encuentra al cliente se reagendará y procederá con el cargo por Visita en falso.</w:t>
            </w:r>
          </w:p>
          <w:p w14:paraId="39F072E1" w14:textId="77777777" w:rsidR="00671C3B" w:rsidRPr="002F3662" w:rsidRDefault="00511F44" w:rsidP="00DD5100">
            <w:pPr>
              <w:pStyle w:val="IFTnormal"/>
              <w:rPr>
                <w:rFonts w:ascii="Arial" w:hAnsi="Arial" w:cs="Arial"/>
              </w:rPr>
            </w:pPr>
            <w:r w:rsidRPr="002F3662">
              <w:rPr>
                <w:rFonts w:ascii="Arial" w:hAnsi="Arial" w:cs="Arial"/>
              </w:rPr>
              <w:t>•</w:t>
            </w:r>
            <w:r w:rsidRPr="002F3662">
              <w:rPr>
                <w:rFonts w:ascii="Arial" w:hAnsi="Arial" w:cs="Arial"/>
              </w:rPr>
              <w:tab/>
              <w:t>Si el servicio se instala el día acordado, no se requerirá reagendación, ni aplicará penalización por visita en falso.</w:t>
            </w:r>
          </w:p>
        </w:tc>
      </w:tr>
      <w:tr w:rsidR="00671C3B" w:rsidRPr="002F3662" w14:paraId="39F072EF" w14:textId="77777777" w:rsidTr="00A7187C">
        <w:trPr>
          <w:jc w:val="center"/>
        </w:trPr>
        <w:tc>
          <w:tcPr>
            <w:tcW w:w="2840" w:type="dxa"/>
            <w:shd w:val="clear" w:color="auto" w:fill="auto"/>
          </w:tcPr>
          <w:p w14:paraId="39F072E3" w14:textId="77777777" w:rsidR="00671C3B" w:rsidRPr="002F3662" w:rsidRDefault="00671C3B" w:rsidP="00A7187C">
            <w:pPr>
              <w:pStyle w:val="IFTnormal"/>
              <w:ind w:right="51"/>
              <w:rPr>
                <w:rFonts w:ascii="Arial" w:hAnsi="Arial" w:cs="Arial"/>
                <w:b/>
              </w:rPr>
            </w:pPr>
            <w:r w:rsidRPr="002F3662">
              <w:rPr>
                <w:rFonts w:ascii="Arial" w:hAnsi="Arial" w:cs="Arial"/>
                <w:b/>
              </w:rPr>
              <w:t>Visita en falso</w:t>
            </w:r>
          </w:p>
        </w:tc>
        <w:tc>
          <w:tcPr>
            <w:tcW w:w="6086" w:type="dxa"/>
            <w:shd w:val="clear" w:color="auto" w:fill="auto"/>
          </w:tcPr>
          <w:p w14:paraId="39F072E4" w14:textId="77777777" w:rsidR="00671C3B" w:rsidRPr="002F3662" w:rsidRDefault="00671C3B" w:rsidP="00A7187C">
            <w:pPr>
              <w:pStyle w:val="IFTnormal"/>
              <w:ind w:right="51"/>
              <w:rPr>
                <w:rFonts w:ascii="Arial" w:hAnsi="Arial" w:cs="Arial"/>
              </w:rPr>
            </w:pPr>
            <w:r w:rsidRPr="002F3662">
              <w:rPr>
                <w:rFonts w:ascii="Arial" w:hAnsi="Arial" w:cs="Arial"/>
                <w:b/>
              </w:rPr>
              <w:t>Atribuible a CS o Usuario Final.</w:t>
            </w:r>
            <w:r w:rsidRPr="002F3662">
              <w:rPr>
                <w:rFonts w:ascii="Arial" w:hAnsi="Arial" w:cs="Arial"/>
              </w:rPr>
              <w:t xml:space="preserve"> En caso de que </w:t>
            </w:r>
            <w:r w:rsidR="007E0881"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se presente en el domicilio del Usuario Final y no sea factible probar la acometida y habilitar el servicio por razones asociadas al usuario o al CS,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desde el sitio (fuera del domicilio) contactará al CS para informar que el usuario no lo atendió o no se encontró en el domicilio,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esperará </w:t>
            </w:r>
            <w:r w:rsidR="005B25E0" w:rsidRPr="002F3662">
              <w:rPr>
                <w:rFonts w:ascii="Arial" w:hAnsi="Arial" w:cs="Arial"/>
              </w:rPr>
              <w:t xml:space="preserve">al menos </w:t>
            </w:r>
            <w:r w:rsidR="00F351A4" w:rsidRPr="002F3662">
              <w:rPr>
                <w:rFonts w:ascii="Arial" w:hAnsi="Arial" w:cs="Arial"/>
              </w:rPr>
              <w:t>30</w:t>
            </w:r>
            <w:r w:rsidRPr="002F3662">
              <w:rPr>
                <w:rFonts w:ascii="Arial" w:hAnsi="Arial" w:cs="Arial"/>
              </w:rPr>
              <w:t xml:space="preserve"> minutos para realizar la prueba y habilitar el servicio, el CS tendrá ese tiempo para solucionar la situación con su usuario. Si durante este periodo no fue posible ejecutar la prueba de la </w:t>
            </w:r>
            <w:r w:rsidR="005B25E0" w:rsidRPr="002F3662">
              <w:rPr>
                <w:rFonts w:ascii="Arial" w:hAnsi="Arial" w:cs="Arial"/>
              </w:rPr>
              <w:t>a</w:t>
            </w:r>
            <w:r w:rsidRPr="002F3662">
              <w:rPr>
                <w:rFonts w:ascii="Arial" w:hAnsi="Arial" w:cs="Arial"/>
              </w:rPr>
              <w:t>cometida y habilitación del servicio, el CS deberá:</w:t>
            </w:r>
          </w:p>
          <w:p w14:paraId="39F072E5" w14:textId="77777777" w:rsidR="00671C3B" w:rsidRPr="002F3662" w:rsidRDefault="00671C3B" w:rsidP="00A7187C">
            <w:pPr>
              <w:pStyle w:val="IFTnormal"/>
              <w:numPr>
                <w:ilvl w:val="0"/>
                <w:numId w:val="143"/>
              </w:numPr>
              <w:ind w:right="51"/>
              <w:rPr>
                <w:rFonts w:ascii="Arial" w:hAnsi="Arial" w:cs="Arial"/>
              </w:rPr>
            </w:pPr>
            <w:r w:rsidRPr="002F3662">
              <w:rPr>
                <w:rFonts w:ascii="Arial" w:hAnsi="Arial" w:cs="Arial"/>
              </w:rPr>
              <w:t>Cubrir los gastos de la visita en falso.</w:t>
            </w:r>
          </w:p>
          <w:p w14:paraId="39F072E6" w14:textId="77777777" w:rsidR="00671C3B" w:rsidRPr="002F3662" w:rsidRDefault="00671C3B" w:rsidP="00A7187C">
            <w:pPr>
              <w:pStyle w:val="IFTnormal"/>
              <w:numPr>
                <w:ilvl w:val="0"/>
                <w:numId w:val="143"/>
              </w:numPr>
              <w:ind w:right="51"/>
              <w:rPr>
                <w:rFonts w:ascii="Arial" w:hAnsi="Arial" w:cs="Arial"/>
              </w:rPr>
            </w:pPr>
            <w:r w:rsidRPr="002F3662">
              <w:rPr>
                <w:rFonts w:ascii="Arial" w:hAnsi="Arial" w:cs="Arial"/>
              </w:rPr>
              <w:t>Indicar</w:t>
            </w:r>
            <w:r w:rsidR="00A3465E">
              <w:rPr>
                <w:rFonts w:ascii="Arial" w:hAnsi="Arial" w:cs="Arial"/>
              </w:rPr>
              <w:t xml:space="preserve"> en un plazo máximo de 48 horas</w:t>
            </w:r>
            <w:r w:rsidRPr="002F3662">
              <w:rPr>
                <w:rFonts w:ascii="Arial" w:hAnsi="Arial" w:cs="Arial"/>
              </w:rPr>
              <w:t xml:space="preserve"> si desea realizar la reprogramación de la prueba y habilitación del servicio</w:t>
            </w:r>
            <w:r w:rsidR="00A3465E">
              <w:rPr>
                <w:rFonts w:ascii="Arial" w:hAnsi="Arial" w:cs="Arial"/>
              </w:rPr>
              <w:t xml:space="preserve">, o </w:t>
            </w:r>
          </w:p>
          <w:p w14:paraId="39F072E7" w14:textId="77777777" w:rsidR="00671C3B" w:rsidRPr="002F3662" w:rsidRDefault="00671C3B" w:rsidP="00A7187C">
            <w:pPr>
              <w:pStyle w:val="IFTnormal"/>
              <w:numPr>
                <w:ilvl w:val="0"/>
                <w:numId w:val="143"/>
              </w:numPr>
              <w:ind w:right="51"/>
              <w:rPr>
                <w:rFonts w:ascii="Arial" w:hAnsi="Arial" w:cs="Arial"/>
              </w:rPr>
            </w:pPr>
            <w:r w:rsidRPr="002F3662">
              <w:rPr>
                <w:rFonts w:ascii="Arial" w:hAnsi="Arial" w:cs="Arial"/>
              </w:rPr>
              <w:t>Cancelar la solicitud en caso de que desee rechazar el servicio.</w:t>
            </w:r>
          </w:p>
          <w:p w14:paraId="39F072E8" w14:textId="77777777" w:rsidR="00671C3B" w:rsidRPr="002F3662" w:rsidRDefault="00671C3B" w:rsidP="00A7187C">
            <w:pPr>
              <w:pStyle w:val="IFTnormal"/>
              <w:ind w:right="51"/>
              <w:rPr>
                <w:rFonts w:ascii="Arial" w:hAnsi="Arial" w:cs="Arial"/>
              </w:rPr>
            </w:pPr>
            <w:r w:rsidRPr="002F3662">
              <w:rPr>
                <w:rFonts w:ascii="Arial" w:hAnsi="Arial" w:cs="Arial"/>
                <w:b/>
              </w:rPr>
              <w:t xml:space="preserve">Atribuible a </w:t>
            </w:r>
            <w:r w:rsidR="00DF4DDE" w:rsidRPr="002F3662">
              <w:rPr>
                <w:rFonts w:ascii="Arial" w:hAnsi="Arial" w:cs="Arial"/>
                <w:b/>
              </w:rPr>
              <w:t xml:space="preserve">la </w:t>
            </w:r>
            <w:r w:rsidR="008B5856" w:rsidRPr="002F3662">
              <w:rPr>
                <w:rFonts w:ascii="Arial" w:hAnsi="Arial" w:cs="Arial"/>
                <w:b/>
              </w:rPr>
              <w:t>EM</w:t>
            </w:r>
            <w:r w:rsidRPr="002F3662">
              <w:rPr>
                <w:rFonts w:ascii="Arial" w:hAnsi="Arial" w:cs="Arial"/>
                <w:b/>
              </w:rPr>
              <w:t>.</w:t>
            </w:r>
            <w:r w:rsidRPr="002F3662">
              <w:rPr>
                <w:rFonts w:ascii="Arial" w:hAnsi="Arial" w:cs="Arial"/>
              </w:rPr>
              <w:t xml:space="preserve"> Si por causas atribuibles a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 </w:t>
            </w:r>
            <w:r w:rsidR="00A756CD">
              <w:rPr>
                <w:rFonts w:ascii="Arial" w:hAnsi="Arial" w:cs="Arial"/>
              </w:rPr>
              <w:t xml:space="preserve">se presenta </w:t>
            </w:r>
            <w:r w:rsidR="004648EF">
              <w:rPr>
                <w:rFonts w:ascii="Arial" w:hAnsi="Arial" w:cs="Arial"/>
              </w:rPr>
              <w:t>su</w:t>
            </w:r>
            <w:r w:rsidR="00A756CD">
              <w:rPr>
                <w:rFonts w:ascii="Arial" w:hAnsi="Arial" w:cs="Arial"/>
              </w:rPr>
              <w:t xml:space="preserve"> técnico </w:t>
            </w:r>
            <w:r w:rsidR="004648EF">
              <w:rPr>
                <w:rFonts w:ascii="Arial" w:hAnsi="Arial" w:cs="Arial"/>
              </w:rPr>
              <w:t xml:space="preserve">para la realización de </w:t>
            </w:r>
            <w:r w:rsidR="00A756CD" w:rsidRPr="002F3662">
              <w:rPr>
                <w:rFonts w:ascii="Arial" w:hAnsi="Arial" w:cs="Arial"/>
              </w:rPr>
              <w:t xml:space="preserve"> </w:t>
            </w:r>
            <w:r w:rsidRPr="002F3662">
              <w:rPr>
                <w:rFonts w:ascii="Arial" w:hAnsi="Arial" w:cs="Arial"/>
              </w:rPr>
              <w:t xml:space="preserve">la prueba de la acometida y habilitación del servicio, se informará al CS a través del SEG/SIPO, y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deberá:</w:t>
            </w:r>
          </w:p>
          <w:p w14:paraId="39F072E9" w14:textId="77777777" w:rsidR="00671C3B" w:rsidRPr="002F3662" w:rsidRDefault="00671C3B" w:rsidP="00A7187C">
            <w:pPr>
              <w:pStyle w:val="IFTnormal"/>
              <w:numPr>
                <w:ilvl w:val="0"/>
                <w:numId w:val="144"/>
              </w:numPr>
              <w:ind w:right="51"/>
              <w:rPr>
                <w:rFonts w:ascii="Arial" w:hAnsi="Arial" w:cs="Arial"/>
              </w:rPr>
            </w:pPr>
            <w:r w:rsidRPr="002F3662">
              <w:rPr>
                <w:rFonts w:ascii="Arial" w:hAnsi="Arial" w:cs="Arial"/>
              </w:rPr>
              <w:t>Cubrir los gastos de la visita en falso.</w:t>
            </w:r>
          </w:p>
          <w:p w14:paraId="39F072EA" w14:textId="77777777" w:rsidR="00671C3B" w:rsidRPr="002F3662" w:rsidRDefault="00671C3B" w:rsidP="00A7187C">
            <w:pPr>
              <w:pStyle w:val="IFTnormal"/>
              <w:numPr>
                <w:ilvl w:val="0"/>
                <w:numId w:val="144"/>
              </w:numPr>
              <w:ind w:right="51"/>
              <w:rPr>
                <w:rFonts w:ascii="Arial" w:hAnsi="Arial" w:cs="Arial"/>
              </w:rPr>
            </w:pPr>
            <w:r w:rsidRPr="002F3662">
              <w:rPr>
                <w:rFonts w:ascii="Arial" w:hAnsi="Arial" w:cs="Arial"/>
              </w:rPr>
              <w:t>Proponer al CS una nueva fecha para concluir la habilitación del servicio.</w:t>
            </w:r>
          </w:p>
          <w:p w14:paraId="39F072EB" w14:textId="77777777" w:rsidR="00671C3B" w:rsidRPr="002F3662" w:rsidRDefault="0058703F" w:rsidP="00A7187C">
            <w:pPr>
              <w:pStyle w:val="IFTnormal"/>
              <w:ind w:right="51"/>
              <w:rPr>
                <w:rFonts w:ascii="Arial" w:hAnsi="Arial" w:cs="Arial"/>
              </w:rPr>
            </w:pPr>
            <w:r>
              <w:rPr>
                <w:rFonts w:ascii="Arial" w:hAnsi="Arial" w:cs="Arial"/>
                <w:b/>
              </w:rPr>
              <w:t>T</w:t>
            </w:r>
            <w:r w:rsidR="00A3465E">
              <w:rPr>
                <w:rFonts w:ascii="Arial" w:hAnsi="Arial" w:cs="Arial"/>
                <w:b/>
              </w:rPr>
              <w:t>ranscurridos los 30 días naturales</w:t>
            </w:r>
            <w:r w:rsidR="00671C3B" w:rsidRPr="002F3662">
              <w:rPr>
                <w:rFonts w:ascii="Arial" w:hAnsi="Arial" w:cs="Arial"/>
                <w:b/>
              </w:rPr>
              <w:t>.</w:t>
            </w:r>
            <w:r w:rsidR="00671C3B" w:rsidRPr="002F3662">
              <w:rPr>
                <w:rFonts w:ascii="Arial" w:hAnsi="Arial" w:cs="Arial"/>
              </w:rPr>
              <w:t xml:space="preserve"> Si no fue posible la instalación de la acometida durante los </w:t>
            </w:r>
            <w:r w:rsidR="00A3465E">
              <w:rPr>
                <w:rFonts w:ascii="Arial" w:hAnsi="Arial" w:cs="Arial"/>
              </w:rPr>
              <w:t xml:space="preserve">30 </w:t>
            </w:r>
            <w:r w:rsidR="00671C3B" w:rsidRPr="002F3662">
              <w:rPr>
                <w:rFonts w:ascii="Arial" w:hAnsi="Arial" w:cs="Arial"/>
              </w:rPr>
              <w:t xml:space="preserve">días </w:t>
            </w:r>
            <w:r w:rsidR="00A3465E">
              <w:rPr>
                <w:rFonts w:ascii="Arial" w:hAnsi="Arial" w:cs="Arial"/>
              </w:rPr>
              <w:t xml:space="preserve">naturales </w:t>
            </w:r>
            <w:r w:rsidR="00671C3B" w:rsidRPr="002F3662">
              <w:rPr>
                <w:rFonts w:ascii="Arial" w:hAnsi="Arial" w:cs="Arial"/>
              </w:rPr>
              <w:t>por razones asociadas al usuario</w:t>
            </w:r>
            <w:r w:rsidR="00A3465E">
              <w:rPr>
                <w:rFonts w:ascii="Arial" w:hAnsi="Arial" w:cs="Arial"/>
              </w:rPr>
              <w:t xml:space="preserve"> o al CS</w:t>
            </w:r>
            <w:r w:rsidR="00671C3B" w:rsidRPr="002F3662">
              <w:rPr>
                <w:rFonts w:ascii="Arial" w:hAnsi="Arial" w:cs="Arial"/>
              </w:rPr>
              <w:t>, el CS deberá:</w:t>
            </w:r>
          </w:p>
          <w:p w14:paraId="39F072EC" w14:textId="77777777" w:rsidR="00671C3B" w:rsidRPr="002F3662" w:rsidRDefault="00671C3B" w:rsidP="00A7187C">
            <w:pPr>
              <w:pStyle w:val="IFTnormal"/>
              <w:numPr>
                <w:ilvl w:val="0"/>
                <w:numId w:val="145"/>
              </w:numPr>
              <w:ind w:right="51"/>
              <w:rPr>
                <w:rFonts w:ascii="Arial" w:hAnsi="Arial" w:cs="Arial"/>
              </w:rPr>
            </w:pPr>
            <w:r w:rsidRPr="002F3662">
              <w:rPr>
                <w:rFonts w:ascii="Arial" w:hAnsi="Arial" w:cs="Arial"/>
              </w:rPr>
              <w:t>Reingresar la solicitud en caso de que desee programar nuevamente la instalación.</w:t>
            </w:r>
          </w:p>
          <w:p w14:paraId="39F072ED" w14:textId="77777777" w:rsidR="0080558A" w:rsidRPr="002F3662" w:rsidRDefault="00671C3B" w:rsidP="0080558A">
            <w:pPr>
              <w:pStyle w:val="IFTnormal"/>
              <w:numPr>
                <w:ilvl w:val="0"/>
                <w:numId w:val="145"/>
              </w:numPr>
              <w:ind w:right="51"/>
              <w:rPr>
                <w:rFonts w:ascii="Arial" w:hAnsi="Arial" w:cs="Arial"/>
              </w:rPr>
            </w:pPr>
            <w:r w:rsidRPr="002F3662">
              <w:rPr>
                <w:rFonts w:ascii="Arial" w:hAnsi="Arial" w:cs="Arial"/>
              </w:rPr>
              <w:t>Cancelar la solicitud en caso de que desee rechazar el servicio.</w:t>
            </w:r>
          </w:p>
          <w:p w14:paraId="39F072EE" w14:textId="77777777" w:rsidR="0080558A" w:rsidRPr="002F3662" w:rsidRDefault="0080558A" w:rsidP="00430393">
            <w:pPr>
              <w:pStyle w:val="IFTnormal"/>
              <w:ind w:right="51"/>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r w:rsidRPr="002F3662">
              <w:rPr>
                <w:rFonts w:ascii="Arial" w:hAnsi="Arial" w:cs="Arial"/>
                <w:sz w:val="20"/>
              </w:rPr>
              <w:t>.</w:t>
            </w:r>
          </w:p>
        </w:tc>
      </w:tr>
    </w:tbl>
    <w:p w14:paraId="39F072F0" w14:textId="77777777" w:rsidR="000D439D" w:rsidRPr="002F3662" w:rsidRDefault="000D439D" w:rsidP="00671C3B">
      <w:pPr>
        <w:pStyle w:val="IFTnormal"/>
        <w:ind w:right="51"/>
        <w:rPr>
          <w:rFonts w:ascii="Arial" w:hAnsi="Arial" w:cs="Arial"/>
        </w:rPr>
      </w:pPr>
    </w:p>
    <w:p w14:paraId="39F072F1" w14:textId="77777777" w:rsidR="00671C3B" w:rsidRPr="002F3662" w:rsidRDefault="00671C3B" w:rsidP="00671C3B">
      <w:pPr>
        <w:pStyle w:val="IFTnormal"/>
        <w:ind w:right="51"/>
        <w:rPr>
          <w:rFonts w:ascii="Arial" w:hAnsi="Arial" w:cs="Arial"/>
        </w:rPr>
      </w:pPr>
      <w:r w:rsidRPr="002F3662">
        <w:rPr>
          <w:rFonts w:ascii="Arial" w:hAnsi="Arial" w:cs="Arial"/>
        </w:rPr>
        <w:t>Nota: El registro, modificación y confirmación de fechas y horarios se hará a través del SEG/SIPO</w:t>
      </w:r>
      <w:r w:rsidR="006D6213" w:rsidRPr="002F3662">
        <w:rPr>
          <w:rFonts w:ascii="Arial" w:hAnsi="Arial" w:cs="Arial"/>
        </w:rPr>
        <w:t>.</w:t>
      </w:r>
    </w:p>
    <w:p w14:paraId="39F072F2" w14:textId="77777777" w:rsidR="004E2765" w:rsidRPr="002F3662" w:rsidRDefault="004E2765" w:rsidP="004E2765">
      <w:pPr>
        <w:pStyle w:val="IFTnormal"/>
        <w:rPr>
          <w:rFonts w:ascii="Arial" w:hAnsi="Arial" w:cs="Arial"/>
          <w:b/>
        </w:rPr>
      </w:pPr>
      <w:r w:rsidRPr="002F3662">
        <w:rPr>
          <w:rFonts w:ascii="Arial" w:hAnsi="Arial" w:cs="Arial"/>
          <w:b/>
        </w:rPr>
        <w:t>Procedimiento de comunicación entre los dispatchers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3249"/>
        <w:gridCol w:w="5579"/>
      </w:tblGrid>
      <w:tr w:rsidR="004E2765" w:rsidRPr="0042204F" w14:paraId="39F072F5" w14:textId="77777777" w:rsidTr="00DD5100">
        <w:trPr>
          <w:trHeight w:val="329"/>
          <w:tblHeader/>
          <w:jc w:val="center"/>
        </w:trPr>
        <w:tc>
          <w:tcPr>
            <w:tcW w:w="3249" w:type="dxa"/>
            <w:shd w:val="clear" w:color="auto" w:fill="8496B0" w:themeFill="text2" w:themeFillTint="99"/>
          </w:tcPr>
          <w:p w14:paraId="39F072F3" w14:textId="77777777" w:rsidR="004E2765" w:rsidRPr="002F3662" w:rsidRDefault="004E2765" w:rsidP="00DD5100">
            <w:pPr>
              <w:pStyle w:val="IFTnormal"/>
              <w:ind w:right="51"/>
              <w:jc w:val="center"/>
              <w:rPr>
                <w:rFonts w:ascii="Arial" w:hAnsi="Arial" w:cs="Arial"/>
                <w:b/>
              </w:rPr>
            </w:pPr>
            <w:r w:rsidRPr="002F3662">
              <w:rPr>
                <w:rFonts w:ascii="Arial" w:hAnsi="Arial" w:cs="Arial"/>
                <w:b/>
              </w:rPr>
              <w:t>Actividad</w:t>
            </w:r>
          </w:p>
        </w:tc>
        <w:tc>
          <w:tcPr>
            <w:tcW w:w="5579" w:type="dxa"/>
            <w:shd w:val="clear" w:color="auto" w:fill="8496B0" w:themeFill="text2" w:themeFillTint="99"/>
          </w:tcPr>
          <w:p w14:paraId="39F072F4" w14:textId="77777777" w:rsidR="004E2765" w:rsidRPr="002F3662" w:rsidRDefault="004E2765" w:rsidP="00DD5100">
            <w:pPr>
              <w:pStyle w:val="IFTnormal"/>
              <w:ind w:right="51"/>
              <w:jc w:val="center"/>
              <w:rPr>
                <w:rFonts w:ascii="Arial" w:hAnsi="Arial" w:cs="Arial"/>
                <w:b/>
              </w:rPr>
            </w:pPr>
            <w:r w:rsidRPr="002F3662">
              <w:rPr>
                <w:rFonts w:ascii="Arial" w:hAnsi="Arial" w:cs="Arial"/>
                <w:b/>
              </w:rPr>
              <w:t>Descripción</w:t>
            </w:r>
          </w:p>
        </w:tc>
      </w:tr>
      <w:tr w:rsidR="004E2765" w:rsidRPr="002F3662" w14:paraId="39F072F8" w14:textId="77777777" w:rsidTr="00D765CC">
        <w:trPr>
          <w:jc w:val="center"/>
        </w:trPr>
        <w:tc>
          <w:tcPr>
            <w:tcW w:w="3249" w:type="dxa"/>
            <w:shd w:val="clear" w:color="auto" w:fill="auto"/>
          </w:tcPr>
          <w:p w14:paraId="39F072F6" w14:textId="77777777" w:rsidR="004E2765" w:rsidRPr="002F3662" w:rsidRDefault="004E2765" w:rsidP="000413F2">
            <w:pPr>
              <w:pStyle w:val="IFTnormal"/>
              <w:rPr>
                <w:rFonts w:ascii="Arial" w:hAnsi="Arial" w:cs="Arial"/>
                <w:b/>
              </w:rPr>
            </w:pPr>
            <w:r w:rsidRPr="002F3662">
              <w:rPr>
                <w:rFonts w:ascii="Arial" w:hAnsi="Arial" w:cs="Arial"/>
                <w:b/>
              </w:rPr>
              <w:t>Programación de la visita.</w:t>
            </w:r>
          </w:p>
        </w:tc>
        <w:tc>
          <w:tcPr>
            <w:tcW w:w="5579" w:type="dxa"/>
            <w:shd w:val="clear" w:color="auto" w:fill="auto"/>
          </w:tcPr>
          <w:p w14:paraId="39F072F7" w14:textId="77777777" w:rsidR="004E2765" w:rsidRPr="002F3662" w:rsidRDefault="004E2765" w:rsidP="000413F2">
            <w:pPr>
              <w:pStyle w:val="IFTnormal"/>
              <w:rPr>
                <w:rFonts w:ascii="Arial" w:hAnsi="Arial" w:cs="Arial"/>
              </w:rPr>
            </w:pPr>
            <w:r w:rsidRPr="002F3662">
              <w:rPr>
                <w:rFonts w:ascii="Arial" w:hAnsi="Arial" w:cs="Arial"/>
              </w:rPr>
              <w:t>El CS deberá ingresar en el SEG/SIPO la fecha y hora de la instalación solicitada.</w:t>
            </w:r>
          </w:p>
        </w:tc>
      </w:tr>
      <w:tr w:rsidR="004E2765" w:rsidRPr="002F3662" w14:paraId="39F072FD" w14:textId="77777777" w:rsidTr="00D765CC">
        <w:trPr>
          <w:jc w:val="center"/>
        </w:trPr>
        <w:tc>
          <w:tcPr>
            <w:tcW w:w="3249" w:type="dxa"/>
            <w:shd w:val="clear" w:color="auto" w:fill="auto"/>
          </w:tcPr>
          <w:p w14:paraId="39F072F9" w14:textId="77777777" w:rsidR="004E2765" w:rsidRPr="002F3662" w:rsidRDefault="004E2765" w:rsidP="000413F2">
            <w:pPr>
              <w:pStyle w:val="IFTnormal"/>
              <w:rPr>
                <w:rFonts w:ascii="Arial" w:hAnsi="Arial" w:cs="Arial"/>
                <w:b/>
              </w:rPr>
            </w:pPr>
            <w:r w:rsidRPr="002F3662">
              <w:rPr>
                <w:rFonts w:ascii="Arial" w:hAnsi="Arial" w:cs="Arial"/>
                <w:b/>
              </w:rPr>
              <w:t>Durante la visita.</w:t>
            </w:r>
          </w:p>
        </w:tc>
        <w:tc>
          <w:tcPr>
            <w:tcW w:w="5579" w:type="dxa"/>
            <w:shd w:val="clear" w:color="auto" w:fill="auto"/>
          </w:tcPr>
          <w:p w14:paraId="39F072FA" w14:textId="77777777" w:rsidR="004E2765" w:rsidRPr="002F3662" w:rsidRDefault="004E2765" w:rsidP="000413F2">
            <w:pPr>
              <w:pStyle w:val="IFTnormal"/>
              <w:rPr>
                <w:rFonts w:ascii="Arial" w:hAnsi="Arial" w:cs="Arial"/>
              </w:rPr>
            </w:pPr>
            <w:r w:rsidRPr="002F3662">
              <w:rPr>
                <w:rFonts w:ascii="Arial" w:hAnsi="Arial" w:cs="Arial"/>
              </w:rPr>
              <w:t>El técnico de la EM se presentará a la hora acordada en el sitio de instalación.</w:t>
            </w:r>
          </w:p>
          <w:p w14:paraId="39F072FB" w14:textId="77777777" w:rsidR="004E2765" w:rsidRPr="002F3662" w:rsidRDefault="004E2765" w:rsidP="000413F2">
            <w:pPr>
              <w:pStyle w:val="IFTnormal"/>
              <w:numPr>
                <w:ilvl w:val="0"/>
                <w:numId w:val="247"/>
              </w:numPr>
              <w:rPr>
                <w:rFonts w:ascii="Arial" w:hAnsi="Arial" w:cs="Arial"/>
              </w:rPr>
            </w:pPr>
            <w:r w:rsidRPr="002F3662">
              <w:rPr>
                <w:rFonts w:ascii="Arial" w:hAnsi="Arial" w:cs="Arial"/>
              </w:rPr>
              <w:t>Si el técnico de la EM se presenta a tiempo, el técnico procede con la instalación del servicio</w:t>
            </w:r>
          </w:p>
          <w:p w14:paraId="39F072FC" w14:textId="77777777" w:rsidR="004E2765" w:rsidRPr="002F3662" w:rsidRDefault="008C29F0" w:rsidP="000413F2">
            <w:pPr>
              <w:pStyle w:val="IFTnormal"/>
              <w:numPr>
                <w:ilvl w:val="0"/>
                <w:numId w:val="247"/>
              </w:numPr>
              <w:rPr>
                <w:rFonts w:ascii="Arial" w:hAnsi="Arial" w:cs="Arial"/>
              </w:rPr>
            </w:pPr>
            <w:r w:rsidRPr="002F3662">
              <w:rPr>
                <w:rFonts w:ascii="Arial" w:hAnsi="Arial" w:cs="Arial"/>
              </w:rPr>
              <w:t>Si a los 45</w:t>
            </w:r>
            <w:r w:rsidRPr="002F3662" w:rsidDel="00257C40">
              <w:rPr>
                <w:rFonts w:ascii="Arial" w:hAnsi="Arial" w:cs="Arial"/>
              </w:rPr>
              <w:t xml:space="preserve"> </w:t>
            </w:r>
            <w:r w:rsidRPr="002F3662">
              <w:rPr>
                <w:rFonts w:ascii="Arial" w:hAnsi="Arial" w:cs="Arial"/>
              </w:rPr>
              <w:t xml:space="preserve">minutos </w:t>
            </w:r>
            <w:r w:rsidR="004E2765" w:rsidRPr="002F3662">
              <w:rPr>
                <w:rFonts w:ascii="Arial" w:hAnsi="Arial" w:cs="Arial"/>
              </w:rPr>
              <w:t>posteriores de la hora acordada el técnico de la EM no se presenta en el sitio de instalación, el CS se comunicará a través de la línea indicada por la EM con los dispatchers notificando que no se ha presentado el técnico.</w:t>
            </w:r>
          </w:p>
        </w:tc>
      </w:tr>
      <w:tr w:rsidR="004E2765" w:rsidRPr="002F3662" w14:paraId="39F07302" w14:textId="77777777" w:rsidTr="00D765CC">
        <w:trPr>
          <w:jc w:val="center"/>
        </w:trPr>
        <w:tc>
          <w:tcPr>
            <w:tcW w:w="3249" w:type="dxa"/>
            <w:shd w:val="clear" w:color="auto" w:fill="auto"/>
          </w:tcPr>
          <w:p w14:paraId="39F072FE" w14:textId="77777777" w:rsidR="004E2765" w:rsidRPr="002F3662" w:rsidRDefault="004E2765" w:rsidP="000413F2">
            <w:pPr>
              <w:pStyle w:val="IFTnormal"/>
              <w:rPr>
                <w:rFonts w:ascii="Arial" w:hAnsi="Arial" w:cs="Arial"/>
                <w:b/>
              </w:rPr>
            </w:pPr>
            <w:r w:rsidRPr="002F3662">
              <w:rPr>
                <w:rFonts w:ascii="Arial" w:hAnsi="Arial" w:cs="Arial"/>
                <w:b/>
              </w:rPr>
              <w:t>Comunicación entre dispatchers.</w:t>
            </w:r>
          </w:p>
        </w:tc>
        <w:tc>
          <w:tcPr>
            <w:tcW w:w="5579" w:type="dxa"/>
            <w:shd w:val="clear" w:color="auto" w:fill="auto"/>
          </w:tcPr>
          <w:p w14:paraId="39F072FF" w14:textId="77777777" w:rsidR="008C29F0" w:rsidRPr="002F3662" w:rsidRDefault="008C29F0" w:rsidP="008C29F0">
            <w:pPr>
              <w:pStyle w:val="IFTnormal"/>
              <w:rPr>
                <w:rFonts w:ascii="Arial" w:hAnsi="Arial" w:cs="Arial"/>
              </w:rPr>
            </w:pPr>
            <w:r w:rsidRPr="002F3662">
              <w:rPr>
                <w:rFonts w:ascii="Arial" w:hAnsi="Arial" w:cs="Arial"/>
              </w:rPr>
              <w:t>El área de atención a CS de la EM, realizará las gestiones necesarias para llevar a cabo la instalación del servicio el mismo día.</w:t>
            </w:r>
          </w:p>
          <w:p w14:paraId="39F07300" w14:textId="77777777" w:rsidR="008C29F0" w:rsidRPr="002F3662" w:rsidRDefault="008C29F0" w:rsidP="008C29F0">
            <w:pPr>
              <w:pStyle w:val="IFTnormal"/>
              <w:rPr>
                <w:rFonts w:ascii="Arial" w:hAnsi="Arial" w:cs="Arial"/>
              </w:rPr>
            </w:pPr>
            <w:r w:rsidRPr="002F3662">
              <w:rPr>
                <w:rFonts w:ascii="Arial" w:hAnsi="Arial" w:cs="Arial"/>
              </w:rPr>
              <w:t>Dentro de los siguientes 15 minutos, la EM realiza las gestiones internas para la instalación del servicio el mismo día.</w:t>
            </w:r>
          </w:p>
          <w:p w14:paraId="39F07301" w14:textId="77777777" w:rsidR="004E2765" w:rsidRPr="002F3662" w:rsidRDefault="008C29F0" w:rsidP="008C29F0">
            <w:pPr>
              <w:pStyle w:val="IFTnormal"/>
              <w:rPr>
                <w:rFonts w:ascii="Arial" w:hAnsi="Arial" w:cs="Arial"/>
              </w:rPr>
            </w:pPr>
            <w:r w:rsidRPr="002F3662">
              <w:rPr>
                <w:rFonts w:ascii="Arial" w:hAnsi="Arial" w:cs="Arial"/>
              </w:rPr>
              <w:t>La EM dará respuesta al CS a través del número telefónico indicado por el CS para coordinar la hora de llegada del técnico de la EM.</w:t>
            </w:r>
          </w:p>
        </w:tc>
      </w:tr>
      <w:tr w:rsidR="004E2765" w:rsidRPr="002F3662" w14:paraId="39F07307" w14:textId="77777777" w:rsidTr="00D765CC">
        <w:trPr>
          <w:jc w:val="center"/>
        </w:trPr>
        <w:tc>
          <w:tcPr>
            <w:tcW w:w="3249" w:type="dxa"/>
            <w:shd w:val="clear" w:color="auto" w:fill="auto"/>
          </w:tcPr>
          <w:p w14:paraId="39F07303" w14:textId="77777777" w:rsidR="004E2765" w:rsidRPr="002F3662" w:rsidRDefault="004E2765" w:rsidP="000413F2">
            <w:pPr>
              <w:pStyle w:val="IFTnormal"/>
              <w:rPr>
                <w:rFonts w:ascii="Arial" w:hAnsi="Arial" w:cs="Arial"/>
                <w:b/>
              </w:rPr>
            </w:pPr>
            <w:r w:rsidRPr="002F3662">
              <w:rPr>
                <w:rFonts w:ascii="Arial" w:hAnsi="Arial" w:cs="Arial"/>
                <w:b/>
              </w:rPr>
              <w:t>Aceptación de la reprogramación de hora de instalación.</w:t>
            </w:r>
          </w:p>
        </w:tc>
        <w:tc>
          <w:tcPr>
            <w:tcW w:w="5579" w:type="dxa"/>
            <w:shd w:val="clear" w:color="auto" w:fill="auto"/>
          </w:tcPr>
          <w:p w14:paraId="39F07304" w14:textId="77777777" w:rsidR="008C29F0" w:rsidRPr="002F3662" w:rsidRDefault="008C29F0" w:rsidP="008C29F0">
            <w:pPr>
              <w:pStyle w:val="IFTnormal"/>
              <w:rPr>
                <w:rFonts w:ascii="Arial" w:hAnsi="Arial" w:cs="Arial"/>
              </w:rPr>
            </w:pPr>
            <w:r w:rsidRPr="002F3662">
              <w:rPr>
                <w:rFonts w:ascii="Arial" w:hAnsi="Arial" w:cs="Arial"/>
                <w:b/>
              </w:rPr>
              <w:t>Si el CS acepta la nueva hora de instalación</w:t>
            </w:r>
            <w:r w:rsidRPr="002F3662">
              <w:rPr>
                <w:rFonts w:ascii="Arial" w:hAnsi="Arial" w:cs="Arial"/>
              </w:rPr>
              <w:t>, el técnico de la EM se presentará a la nueva hora acordada y procederá con la instalación del servicio. Posteriormente debe notificar vía SEG como Instalación exitosa.</w:t>
            </w:r>
          </w:p>
          <w:p w14:paraId="39F07305" w14:textId="77777777" w:rsidR="008C29F0" w:rsidRPr="002F3662" w:rsidRDefault="008C29F0" w:rsidP="008C29F0">
            <w:pPr>
              <w:pStyle w:val="IFTnormal"/>
              <w:rPr>
                <w:rFonts w:ascii="Arial" w:hAnsi="Arial" w:cs="Arial"/>
              </w:rPr>
            </w:pPr>
            <w:r w:rsidRPr="002F3662">
              <w:rPr>
                <w:rFonts w:ascii="Arial" w:hAnsi="Arial" w:cs="Arial"/>
                <w:b/>
              </w:rPr>
              <w:t xml:space="preserve">Si el CS no acepta la hora propuesta por la EM </w:t>
            </w:r>
            <w:r w:rsidRPr="002F3662">
              <w:rPr>
                <w:rFonts w:ascii="Arial" w:hAnsi="Arial" w:cs="Arial"/>
              </w:rPr>
              <w:t>se reagendará la instalación bajo común acuerdo del CS y la EM y se notificará la nueva fecha y hora en el módulo de reagendaciones del SEG/SIPO y se retoma el proceso de instalación.</w:t>
            </w:r>
          </w:p>
          <w:p w14:paraId="39F07306" w14:textId="77777777" w:rsidR="004E2765" w:rsidRPr="002F3662" w:rsidRDefault="008C29F0" w:rsidP="008C29F0">
            <w:pPr>
              <w:pStyle w:val="IFTnormal"/>
              <w:rPr>
                <w:rFonts w:ascii="Arial" w:hAnsi="Arial" w:cs="Arial"/>
              </w:rPr>
            </w:pPr>
            <w:r w:rsidRPr="002F3662">
              <w:rPr>
                <w:rFonts w:ascii="Arial" w:hAnsi="Arial" w:cs="Arial"/>
              </w:rPr>
              <w:t>En caso de visita en falso se registrará</w:t>
            </w:r>
            <w:r w:rsidR="00CA5EFB">
              <w:rPr>
                <w:rFonts w:ascii="Arial" w:hAnsi="Arial" w:cs="Arial"/>
              </w:rPr>
              <w:t>n</w:t>
            </w:r>
            <w:r w:rsidRPr="002F3662">
              <w:rPr>
                <w:rFonts w:ascii="Arial" w:hAnsi="Arial" w:cs="Arial"/>
              </w:rPr>
              <w:t xml:space="preserve"> en el SEG/SIPO las causas y evidencias, así como a quien fue atribuible.</w:t>
            </w:r>
          </w:p>
        </w:tc>
      </w:tr>
      <w:tr w:rsidR="004E2765" w:rsidRPr="002F3662" w14:paraId="39F0730A" w14:textId="77777777" w:rsidTr="00D765CC">
        <w:trPr>
          <w:jc w:val="center"/>
        </w:trPr>
        <w:tc>
          <w:tcPr>
            <w:tcW w:w="3249" w:type="dxa"/>
            <w:shd w:val="clear" w:color="auto" w:fill="auto"/>
          </w:tcPr>
          <w:p w14:paraId="39F07308" w14:textId="77777777" w:rsidR="004E2765" w:rsidRPr="002F3662" w:rsidRDefault="004E2765" w:rsidP="000413F2">
            <w:pPr>
              <w:pStyle w:val="IFTnormal"/>
              <w:rPr>
                <w:rFonts w:ascii="Arial" w:hAnsi="Arial" w:cs="Arial"/>
                <w:b/>
              </w:rPr>
            </w:pPr>
            <w:r w:rsidRPr="002F3662">
              <w:rPr>
                <w:rFonts w:ascii="Arial" w:hAnsi="Arial" w:cs="Arial"/>
                <w:b/>
              </w:rPr>
              <w:t>Una vez instalado el servicio.</w:t>
            </w:r>
          </w:p>
        </w:tc>
        <w:tc>
          <w:tcPr>
            <w:tcW w:w="5579" w:type="dxa"/>
            <w:shd w:val="clear" w:color="auto" w:fill="auto"/>
          </w:tcPr>
          <w:p w14:paraId="39F07309" w14:textId="77777777" w:rsidR="004E2765" w:rsidRPr="002F3662" w:rsidDel="00C47C9A" w:rsidRDefault="004E2765" w:rsidP="000413F2">
            <w:pPr>
              <w:pStyle w:val="IFTnormal"/>
              <w:rPr>
                <w:rFonts w:ascii="Arial" w:hAnsi="Arial" w:cs="Arial"/>
              </w:rPr>
            </w:pPr>
            <w:r w:rsidRPr="002F3662">
              <w:rPr>
                <w:rFonts w:ascii="Arial" w:hAnsi="Arial" w:cs="Arial"/>
              </w:rPr>
              <w:t>La EM notifica vía SEG/SIPO la  instalación exitosa.</w:t>
            </w:r>
          </w:p>
        </w:tc>
      </w:tr>
    </w:tbl>
    <w:p w14:paraId="39F0730B" w14:textId="77777777" w:rsidR="00D56E23" w:rsidRPr="00960A51" w:rsidRDefault="00D56E23" w:rsidP="00671C3B">
      <w:pPr>
        <w:pStyle w:val="IFTnormal"/>
        <w:ind w:right="51"/>
        <w:rPr>
          <w:rFonts w:ascii="Arial" w:hAnsi="Arial" w:cs="Arial"/>
          <w:sz w:val="28"/>
        </w:rPr>
      </w:pPr>
    </w:p>
    <w:p w14:paraId="39F0730C" w14:textId="77777777" w:rsidR="00671C3B" w:rsidRPr="002F3662" w:rsidRDefault="00FE6923" w:rsidP="002F7E4A">
      <w:pPr>
        <w:pStyle w:val="IFTnormal"/>
        <w:ind w:left="1134"/>
        <w:outlineLvl w:val="2"/>
        <w:rPr>
          <w:rFonts w:ascii="Arial" w:hAnsi="Arial" w:cs="Arial"/>
        </w:rPr>
      </w:pPr>
      <w:bookmarkStart w:id="1639" w:name="_Toc24473495"/>
      <w:bookmarkStart w:id="1640" w:name="_Toc24477623"/>
      <w:bookmarkStart w:id="1641" w:name="_Toc26281434"/>
      <w:bookmarkStart w:id="1642" w:name="_Toc26284970"/>
      <w:bookmarkStart w:id="1643" w:name="_Toc26903955"/>
      <w:bookmarkStart w:id="1644" w:name="_Toc43913197"/>
      <w:bookmarkStart w:id="1645" w:name="_Toc26980679"/>
      <w:bookmarkStart w:id="1646" w:name="_Toc53488533"/>
      <w:bookmarkStart w:id="1647" w:name="_Toc53490465"/>
      <w:bookmarkStart w:id="1648" w:name="_Toc53498473"/>
      <w:bookmarkStart w:id="1649" w:name="_Toc75806859"/>
      <w:bookmarkStart w:id="1650" w:name="_Toc58578830"/>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9A604F" w:rsidRPr="002F3662">
        <w:rPr>
          <w:rFonts w:ascii="Arial" w:hAnsi="Arial" w:cs="Arial"/>
          <w:b/>
        </w:rPr>
        <w:t xml:space="preserve">.8 </w:t>
      </w:r>
      <w:r w:rsidR="00671C3B" w:rsidRPr="002F3662">
        <w:rPr>
          <w:rFonts w:ascii="Arial" w:hAnsi="Arial" w:cs="Arial"/>
          <w:b/>
        </w:rPr>
        <w:t>Procedimiento de baja de SDVBL</w:t>
      </w:r>
      <w:bookmarkEnd w:id="1639"/>
      <w:bookmarkEnd w:id="1640"/>
      <w:bookmarkEnd w:id="1641"/>
      <w:bookmarkEnd w:id="1642"/>
      <w:bookmarkEnd w:id="1643"/>
      <w:bookmarkEnd w:id="1644"/>
      <w:bookmarkEnd w:id="1645"/>
      <w:bookmarkEnd w:id="1646"/>
      <w:bookmarkEnd w:id="1647"/>
      <w:bookmarkEnd w:id="1648"/>
      <w:bookmarkEnd w:id="1649"/>
      <w:bookmarkEnd w:id="1650"/>
    </w:p>
    <w:p w14:paraId="39F0730D" w14:textId="77777777" w:rsidR="00671C3B" w:rsidRPr="002F3662" w:rsidRDefault="00671C3B" w:rsidP="00671C3B">
      <w:pPr>
        <w:pStyle w:val="IFTnormal"/>
        <w:ind w:right="51"/>
        <w:rPr>
          <w:rFonts w:ascii="Arial" w:hAnsi="Arial" w:cs="Arial"/>
        </w:rPr>
      </w:pPr>
      <w:r w:rsidRPr="002F3662">
        <w:rPr>
          <w:rFonts w:ascii="Arial" w:hAnsi="Arial" w:cs="Arial"/>
        </w:rPr>
        <w:t xml:space="preserve">El objetivo y alcance de este procedimiento es definir los pasos y actividades a desarrollar por parte de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baja de los servicios de SDVBL; las fases en que se divide este procedimiento son: (i) Envío y validación de la solicitud para que el CS manifieste su intención de dar de baja los servicios, y la validación a fin de que a través del SEG/SIPO sea verificado que cuenta con los elementos; y (ii) Baja del(los) servicio(s) y de la facturación correspondiente.</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5"/>
        <w:gridCol w:w="6485"/>
      </w:tblGrid>
      <w:tr w:rsidR="00671C3B" w:rsidRPr="002F3662" w14:paraId="39F07310" w14:textId="77777777" w:rsidTr="00DD5100">
        <w:trPr>
          <w:tblHeader/>
        </w:trPr>
        <w:tc>
          <w:tcPr>
            <w:tcW w:w="1328" w:type="pct"/>
            <w:shd w:val="clear" w:color="auto" w:fill="8496B0" w:themeFill="text2" w:themeFillTint="99"/>
          </w:tcPr>
          <w:p w14:paraId="39F0730E" w14:textId="77777777" w:rsidR="00671C3B" w:rsidRPr="002F3662" w:rsidRDefault="00671C3B" w:rsidP="00A7187C">
            <w:pPr>
              <w:pStyle w:val="IFTnormal"/>
              <w:ind w:right="51"/>
              <w:jc w:val="center"/>
              <w:rPr>
                <w:rFonts w:ascii="Arial" w:hAnsi="Arial" w:cs="Arial"/>
                <w:b/>
              </w:rPr>
            </w:pPr>
            <w:r w:rsidRPr="002F3662">
              <w:rPr>
                <w:rFonts w:ascii="Arial" w:hAnsi="Arial" w:cs="Arial"/>
                <w:b/>
              </w:rPr>
              <w:t>Etapa</w:t>
            </w:r>
          </w:p>
        </w:tc>
        <w:tc>
          <w:tcPr>
            <w:tcW w:w="3672" w:type="pct"/>
            <w:shd w:val="clear" w:color="auto" w:fill="8496B0" w:themeFill="text2" w:themeFillTint="99"/>
          </w:tcPr>
          <w:p w14:paraId="39F0730F" w14:textId="77777777" w:rsidR="00671C3B" w:rsidRPr="002F3662" w:rsidRDefault="00671C3B" w:rsidP="00A7187C">
            <w:pPr>
              <w:pStyle w:val="IFTnormal"/>
              <w:ind w:right="51"/>
              <w:jc w:val="center"/>
              <w:rPr>
                <w:rFonts w:ascii="Arial" w:hAnsi="Arial" w:cs="Arial"/>
                <w:b/>
              </w:rPr>
            </w:pPr>
            <w:r w:rsidRPr="002F3662">
              <w:rPr>
                <w:rFonts w:ascii="Arial" w:hAnsi="Arial" w:cs="Arial"/>
                <w:b/>
              </w:rPr>
              <w:t>Descripción</w:t>
            </w:r>
          </w:p>
        </w:tc>
      </w:tr>
      <w:tr w:rsidR="00671C3B" w:rsidRPr="002F3662" w14:paraId="39F07314" w14:textId="77777777" w:rsidTr="00A7187C">
        <w:tc>
          <w:tcPr>
            <w:tcW w:w="1328" w:type="pct"/>
            <w:shd w:val="clear" w:color="auto" w:fill="auto"/>
          </w:tcPr>
          <w:p w14:paraId="39F07311" w14:textId="77777777" w:rsidR="00671C3B" w:rsidRPr="002F3662" w:rsidRDefault="00671C3B" w:rsidP="00A7187C">
            <w:pPr>
              <w:pStyle w:val="IFTnormal"/>
              <w:ind w:right="51"/>
              <w:rPr>
                <w:rFonts w:ascii="Arial" w:hAnsi="Arial" w:cs="Arial"/>
                <w:b/>
              </w:rPr>
            </w:pPr>
            <w:r w:rsidRPr="002F3662">
              <w:rPr>
                <w:rFonts w:ascii="Arial" w:hAnsi="Arial" w:cs="Arial"/>
                <w:b/>
              </w:rPr>
              <w:t>Envío y Validación de la solicitud</w:t>
            </w:r>
          </w:p>
        </w:tc>
        <w:tc>
          <w:tcPr>
            <w:tcW w:w="3672" w:type="pct"/>
            <w:shd w:val="clear" w:color="auto" w:fill="auto"/>
          </w:tcPr>
          <w:p w14:paraId="39F07312" w14:textId="77777777" w:rsidR="00671C3B" w:rsidRPr="002F3662" w:rsidRDefault="00671C3B" w:rsidP="00A7187C">
            <w:pPr>
              <w:pStyle w:val="IFTnormal"/>
              <w:ind w:right="51"/>
              <w:rPr>
                <w:rFonts w:ascii="Arial" w:hAnsi="Arial" w:cs="Arial"/>
              </w:rPr>
            </w:pPr>
            <w:r w:rsidRPr="002F3662">
              <w:rPr>
                <w:rFonts w:ascii="Arial" w:hAnsi="Arial" w:cs="Arial"/>
              </w:rPr>
              <w:t>El CS deberá presentar sus solicitudes en el formato correspondiente a través del SEG/SIPO</w:t>
            </w:r>
            <w:r w:rsidR="009004F7" w:rsidRPr="002F3662">
              <w:rPr>
                <w:rFonts w:ascii="Arial" w:hAnsi="Arial" w:cs="Arial"/>
              </w:rPr>
              <w:t xml:space="preserve"> (podrá capturarlas de forma individual o masiva)</w:t>
            </w:r>
            <w:r w:rsidRPr="002F3662">
              <w:rPr>
                <w:rFonts w:ascii="Arial" w:hAnsi="Arial" w:cs="Arial"/>
              </w:rPr>
              <w:t xml:space="preserve">, el NIS de Referencia del servicio en operación. </w:t>
            </w:r>
          </w:p>
          <w:p w14:paraId="39F07313" w14:textId="77777777" w:rsidR="001D510E" w:rsidRPr="002F3662" w:rsidRDefault="001D510E" w:rsidP="002F7E4A">
            <w:pPr>
              <w:pStyle w:val="IFTnormal"/>
              <w:spacing w:before="240"/>
              <w:ind w:right="51"/>
              <w:rPr>
                <w:rFonts w:ascii="Arial" w:hAnsi="Arial" w:cs="Arial"/>
                <w:highlight w:val="yellow"/>
              </w:rPr>
            </w:pPr>
            <w:r w:rsidRPr="002F3662">
              <w:rPr>
                <w:rFonts w:ascii="Arial" w:hAnsi="Arial" w:cs="Arial"/>
              </w:rPr>
              <w:t>El SEG/SIPO evaluará si las solicitudes cumplen con los requisitos para ser validadas y aplicar la baja, así mismo asignará de forma automática un número de folio a la solicitud del CS.</w:t>
            </w:r>
          </w:p>
        </w:tc>
      </w:tr>
      <w:tr w:rsidR="00671C3B" w:rsidRPr="002F3662" w14:paraId="39F07317" w14:textId="77777777" w:rsidTr="00A7187C">
        <w:tc>
          <w:tcPr>
            <w:tcW w:w="1328" w:type="pct"/>
            <w:shd w:val="clear" w:color="auto" w:fill="auto"/>
          </w:tcPr>
          <w:p w14:paraId="39F07315" w14:textId="77777777" w:rsidR="00671C3B" w:rsidRPr="002F3662" w:rsidRDefault="00671C3B" w:rsidP="00A7187C">
            <w:pPr>
              <w:pStyle w:val="IFTnormal"/>
              <w:ind w:right="51"/>
              <w:rPr>
                <w:rFonts w:ascii="Arial" w:hAnsi="Arial" w:cs="Arial"/>
                <w:b/>
              </w:rPr>
            </w:pPr>
            <w:r w:rsidRPr="002F3662">
              <w:rPr>
                <w:rFonts w:ascii="Arial" w:hAnsi="Arial" w:cs="Arial"/>
                <w:b/>
              </w:rPr>
              <w:t>Ejecución de baja</w:t>
            </w:r>
          </w:p>
        </w:tc>
        <w:tc>
          <w:tcPr>
            <w:tcW w:w="3672" w:type="pct"/>
            <w:shd w:val="clear" w:color="auto" w:fill="auto"/>
          </w:tcPr>
          <w:p w14:paraId="39F07316" w14:textId="77777777" w:rsidR="00671C3B" w:rsidRPr="002F3662" w:rsidRDefault="00671C3B" w:rsidP="00AE2B18">
            <w:pPr>
              <w:pStyle w:val="IFTnormal"/>
              <w:ind w:right="51"/>
              <w:rPr>
                <w:rFonts w:ascii="Arial" w:hAnsi="Arial" w:cs="Arial"/>
              </w:rPr>
            </w:pPr>
            <w:r w:rsidRPr="002F3662">
              <w:rPr>
                <w:rFonts w:ascii="Arial" w:hAnsi="Arial" w:cs="Arial"/>
              </w:rPr>
              <w:t xml:space="preserve">Una vez asignado el </w:t>
            </w:r>
            <w:r w:rsidR="001023B0">
              <w:rPr>
                <w:rFonts w:ascii="Arial" w:hAnsi="Arial" w:cs="Arial"/>
              </w:rPr>
              <w:t>folio</w:t>
            </w:r>
            <w:r w:rsidRPr="002F3662">
              <w:rPr>
                <w:rFonts w:ascii="Arial" w:hAnsi="Arial" w:cs="Arial"/>
              </w:rPr>
              <w:t xml:space="preserve"> </w:t>
            </w:r>
            <w:r w:rsidR="00DF4DD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procederá a dar de baja el servicio</w:t>
            </w:r>
            <w:r w:rsidR="00253D61" w:rsidRPr="002F3662">
              <w:rPr>
                <w:rFonts w:ascii="Arial" w:hAnsi="Arial" w:cs="Arial"/>
              </w:rPr>
              <w:t xml:space="preserve"> en el plazo establecido</w:t>
            </w:r>
            <w:r w:rsidR="00794DC5" w:rsidRPr="002F3662">
              <w:rPr>
                <w:rFonts w:ascii="Arial" w:hAnsi="Arial" w:cs="Arial"/>
              </w:rPr>
              <w:t xml:space="preserve"> para tal efecto</w:t>
            </w:r>
            <w:r w:rsidR="00AE2B18" w:rsidRPr="002F3662">
              <w:rPr>
                <w:rFonts w:ascii="Arial" w:hAnsi="Arial" w:cs="Arial"/>
              </w:rPr>
              <w:t xml:space="preserve"> en la sección de Plazos de este servicio</w:t>
            </w:r>
            <w:r w:rsidR="00794DC5" w:rsidRPr="002F3662">
              <w:rPr>
                <w:rFonts w:ascii="Arial" w:hAnsi="Arial" w:cs="Arial"/>
              </w:rPr>
              <w:t xml:space="preserve"> en </w:t>
            </w:r>
            <w:r w:rsidR="00AE2B18" w:rsidRPr="002F3662">
              <w:rPr>
                <w:rFonts w:ascii="Arial" w:hAnsi="Arial" w:cs="Arial"/>
              </w:rPr>
              <w:t>la presente</w:t>
            </w:r>
            <w:r w:rsidR="00794DC5" w:rsidRPr="002F3662">
              <w:rPr>
                <w:rFonts w:ascii="Arial" w:hAnsi="Arial" w:cs="Arial"/>
              </w:rPr>
              <w:t xml:space="preserve"> OREDA</w:t>
            </w:r>
            <w:r w:rsidRPr="002F3662">
              <w:rPr>
                <w:rFonts w:ascii="Arial" w:hAnsi="Arial" w:cs="Arial"/>
              </w:rPr>
              <w:t>, así como l</w:t>
            </w:r>
            <w:r w:rsidR="00CF2A86" w:rsidRPr="002F3662">
              <w:rPr>
                <w:rFonts w:ascii="Arial" w:hAnsi="Arial" w:cs="Arial"/>
              </w:rPr>
              <w:t>a facturación</w:t>
            </w:r>
            <w:r w:rsidRPr="002F3662">
              <w:rPr>
                <w:rFonts w:ascii="Arial" w:hAnsi="Arial" w:cs="Arial"/>
              </w:rPr>
              <w:t xml:space="preserve"> al CS asociad</w:t>
            </w:r>
            <w:r w:rsidR="00CF2A86" w:rsidRPr="002F3662">
              <w:rPr>
                <w:rFonts w:ascii="Arial" w:hAnsi="Arial" w:cs="Arial"/>
              </w:rPr>
              <w:t>a a partir de la solicitud</w:t>
            </w:r>
            <w:r w:rsidRPr="002F3662">
              <w:rPr>
                <w:rFonts w:ascii="Arial" w:hAnsi="Arial" w:cs="Arial"/>
              </w:rPr>
              <w:t>.</w:t>
            </w:r>
          </w:p>
        </w:tc>
      </w:tr>
    </w:tbl>
    <w:p w14:paraId="39F07318" w14:textId="77777777" w:rsidR="00960A51" w:rsidRDefault="00960A51" w:rsidP="00960A51">
      <w:pPr>
        <w:pStyle w:val="IFTnormal"/>
        <w:ind w:right="51"/>
        <w:rPr>
          <w:rFonts w:ascii="Arial" w:hAnsi="Arial" w:cs="Arial"/>
          <w:b/>
        </w:rPr>
      </w:pPr>
    </w:p>
    <w:p w14:paraId="39F07319" w14:textId="77777777" w:rsidR="00671C3B" w:rsidRPr="002F3662" w:rsidRDefault="00671C3B" w:rsidP="00960A51">
      <w:pPr>
        <w:pStyle w:val="IFTnormal"/>
        <w:ind w:right="51"/>
        <w:rPr>
          <w:rFonts w:ascii="Arial" w:hAnsi="Arial" w:cs="Arial"/>
          <w:b/>
        </w:rPr>
      </w:pPr>
      <w:r w:rsidRPr="002F3662">
        <w:rPr>
          <w:rFonts w:ascii="Arial" w:hAnsi="Arial" w:cs="Arial"/>
          <w:b/>
        </w:rPr>
        <w:t>Procedimiento de cancelación de solicitud</w:t>
      </w:r>
    </w:p>
    <w:p w14:paraId="39F0731A" w14:textId="77777777" w:rsidR="00671C3B" w:rsidRPr="002F3662" w:rsidRDefault="00671C3B" w:rsidP="00671C3B">
      <w:pPr>
        <w:pStyle w:val="IFTnormal"/>
        <w:ind w:right="51"/>
        <w:rPr>
          <w:rFonts w:ascii="Arial" w:hAnsi="Arial" w:cs="Arial"/>
        </w:rPr>
      </w:pPr>
      <w:r w:rsidRPr="002F3662">
        <w:rPr>
          <w:rFonts w:ascii="Arial" w:hAnsi="Arial" w:cs="Arial"/>
        </w:rPr>
        <w:t>El objetivo y alcance de este procedimiento aplica para los casos en que el CS hubiera solicitado una habilitación o un cambio de domicilio y decide cancelarlo antes de que se hubiera concluido el movimiento solicitado; las fases en que se divide este procedimiento son: (i) Solicitud para que el CS manifieste su intención de cancelar el servicio previamente solicitado, y la validación a fin de que a través del SEG/SIPO sea verificado que cuenta con los elementos; y (ii) Cancelación del (los) servicio (s).</w:t>
      </w:r>
    </w:p>
    <w:tbl>
      <w:tblPr>
        <w:tblW w:w="497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1"/>
        <w:gridCol w:w="6417"/>
      </w:tblGrid>
      <w:tr w:rsidR="00671C3B" w:rsidRPr="002F3662" w14:paraId="39F0731D" w14:textId="77777777" w:rsidTr="006E29BA">
        <w:trPr>
          <w:tblHeader/>
        </w:trPr>
        <w:tc>
          <w:tcPr>
            <w:tcW w:w="1349" w:type="pct"/>
            <w:shd w:val="clear" w:color="auto" w:fill="B7C2D1"/>
          </w:tcPr>
          <w:p w14:paraId="39F0731B" w14:textId="77777777" w:rsidR="00671C3B" w:rsidRPr="002F3662" w:rsidRDefault="00671C3B" w:rsidP="00A7187C">
            <w:pPr>
              <w:pStyle w:val="IFTnormal"/>
              <w:ind w:right="51"/>
              <w:jc w:val="center"/>
              <w:rPr>
                <w:rFonts w:ascii="Arial" w:hAnsi="Arial" w:cs="Arial"/>
                <w:b/>
              </w:rPr>
            </w:pPr>
            <w:r w:rsidRPr="002F3662">
              <w:rPr>
                <w:rFonts w:ascii="Arial" w:hAnsi="Arial" w:cs="Arial"/>
                <w:b/>
              </w:rPr>
              <w:t>Etapa</w:t>
            </w:r>
          </w:p>
        </w:tc>
        <w:tc>
          <w:tcPr>
            <w:tcW w:w="3651" w:type="pct"/>
            <w:shd w:val="clear" w:color="auto" w:fill="B7C2D1"/>
          </w:tcPr>
          <w:p w14:paraId="39F0731C" w14:textId="77777777" w:rsidR="00671C3B" w:rsidRPr="002F3662" w:rsidRDefault="00671C3B" w:rsidP="00A7187C">
            <w:pPr>
              <w:pStyle w:val="IFTnormal"/>
              <w:ind w:right="51"/>
              <w:jc w:val="center"/>
              <w:rPr>
                <w:rFonts w:ascii="Arial" w:hAnsi="Arial" w:cs="Arial"/>
                <w:b/>
              </w:rPr>
            </w:pPr>
            <w:r w:rsidRPr="002F3662">
              <w:rPr>
                <w:rFonts w:ascii="Arial" w:hAnsi="Arial" w:cs="Arial"/>
                <w:b/>
              </w:rPr>
              <w:t>Descripción</w:t>
            </w:r>
          </w:p>
        </w:tc>
      </w:tr>
      <w:tr w:rsidR="00671C3B" w:rsidRPr="002F3662" w14:paraId="39F07321" w14:textId="77777777" w:rsidTr="00A7187C">
        <w:tc>
          <w:tcPr>
            <w:tcW w:w="1349" w:type="pct"/>
            <w:shd w:val="clear" w:color="auto" w:fill="auto"/>
          </w:tcPr>
          <w:p w14:paraId="39F0731E" w14:textId="77777777" w:rsidR="00671C3B" w:rsidRPr="002F3662" w:rsidRDefault="00671C3B" w:rsidP="00A7187C">
            <w:pPr>
              <w:pStyle w:val="IFTnormal"/>
              <w:ind w:right="51"/>
              <w:rPr>
                <w:rFonts w:ascii="Arial" w:hAnsi="Arial" w:cs="Arial"/>
                <w:b/>
              </w:rPr>
            </w:pPr>
            <w:r w:rsidRPr="002F3662">
              <w:rPr>
                <w:rFonts w:ascii="Arial" w:hAnsi="Arial" w:cs="Arial"/>
                <w:b/>
              </w:rPr>
              <w:t>Envío y Validación de la solicitud</w:t>
            </w:r>
          </w:p>
        </w:tc>
        <w:tc>
          <w:tcPr>
            <w:tcW w:w="3651" w:type="pct"/>
            <w:shd w:val="clear" w:color="auto" w:fill="auto"/>
          </w:tcPr>
          <w:p w14:paraId="39F0731F" w14:textId="77777777" w:rsidR="00671C3B" w:rsidRPr="002F3662" w:rsidRDefault="00671C3B" w:rsidP="00A7187C">
            <w:pPr>
              <w:pStyle w:val="IFTnormal"/>
              <w:ind w:right="51"/>
              <w:rPr>
                <w:rFonts w:ascii="Arial" w:hAnsi="Arial" w:cs="Arial"/>
              </w:rPr>
            </w:pPr>
            <w:r w:rsidRPr="002F3662">
              <w:rPr>
                <w:rFonts w:ascii="Arial" w:hAnsi="Arial" w:cs="Arial"/>
              </w:rPr>
              <w:t>El CS deberá ingresar la solicitud por medio del SEG/SIPO indicando el NIS de Referencia del servicio en que desea cancelar.</w:t>
            </w:r>
          </w:p>
          <w:p w14:paraId="39F07320" w14:textId="77777777" w:rsidR="00671C3B" w:rsidRPr="002F3662" w:rsidRDefault="00671C3B" w:rsidP="00A7187C">
            <w:pPr>
              <w:pStyle w:val="IFTnormal"/>
              <w:ind w:right="51"/>
              <w:rPr>
                <w:rFonts w:ascii="Arial" w:hAnsi="Arial" w:cs="Arial"/>
              </w:rPr>
            </w:pPr>
            <w:r w:rsidRPr="002F3662">
              <w:rPr>
                <w:rFonts w:ascii="Arial" w:hAnsi="Arial" w:cs="Arial"/>
              </w:rPr>
              <w:t>El SEG/SIPO evaluará si la solicitud cumple con los requisitos para ser validada y aplicar la cancelación de la solicitud, así mismo asignará de forma automática un número de folio a la solicitud del CS.</w:t>
            </w:r>
          </w:p>
        </w:tc>
      </w:tr>
      <w:tr w:rsidR="00671C3B" w:rsidRPr="002F3662" w14:paraId="39F07324" w14:textId="77777777" w:rsidTr="00A7187C">
        <w:tc>
          <w:tcPr>
            <w:tcW w:w="1349" w:type="pct"/>
            <w:shd w:val="clear" w:color="auto" w:fill="auto"/>
          </w:tcPr>
          <w:p w14:paraId="39F07322" w14:textId="77777777" w:rsidR="00671C3B" w:rsidRPr="002F3662" w:rsidRDefault="00671C3B" w:rsidP="00A7187C">
            <w:pPr>
              <w:pStyle w:val="IFTnormal"/>
              <w:ind w:right="51"/>
              <w:rPr>
                <w:rFonts w:ascii="Arial" w:hAnsi="Arial" w:cs="Arial"/>
                <w:b/>
              </w:rPr>
            </w:pPr>
            <w:r w:rsidRPr="002F3662">
              <w:rPr>
                <w:rFonts w:ascii="Arial" w:hAnsi="Arial" w:cs="Arial"/>
                <w:b/>
              </w:rPr>
              <w:t>Cancelación del (los) servicio (s)</w:t>
            </w:r>
          </w:p>
        </w:tc>
        <w:tc>
          <w:tcPr>
            <w:tcW w:w="3651" w:type="pct"/>
            <w:shd w:val="clear" w:color="auto" w:fill="auto"/>
          </w:tcPr>
          <w:p w14:paraId="39F07323" w14:textId="77777777" w:rsidR="00671C3B" w:rsidRPr="002F3662" w:rsidRDefault="00671C3B" w:rsidP="00A7187C">
            <w:pPr>
              <w:pStyle w:val="IFTnormal"/>
              <w:ind w:right="51"/>
              <w:rPr>
                <w:rFonts w:ascii="Arial" w:hAnsi="Arial" w:cs="Arial"/>
              </w:rPr>
            </w:pPr>
            <w:r w:rsidRPr="002F3662">
              <w:rPr>
                <w:rFonts w:ascii="Arial" w:hAnsi="Arial" w:cs="Arial"/>
              </w:rPr>
              <w:t xml:space="preserve">Se cancela el seguimiento a la solicitud, no se aplicará cobro alguno si la notificación de cancelación se hace con un mínimo de </w:t>
            </w:r>
            <w:r w:rsidR="00A53576" w:rsidRPr="002F3662">
              <w:rPr>
                <w:rFonts w:ascii="Arial" w:hAnsi="Arial" w:cs="Arial"/>
              </w:rPr>
              <w:t>tres</w:t>
            </w:r>
            <w:r w:rsidRPr="002F3662">
              <w:rPr>
                <w:rFonts w:ascii="Arial" w:hAnsi="Arial" w:cs="Arial"/>
              </w:rPr>
              <w:t xml:space="preserve"> días hábiles de anticipación a la fecha confirmada de la habilitación del servicio.</w:t>
            </w:r>
          </w:p>
        </w:tc>
      </w:tr>
    </w:tbl>
    <w:p w14:paraId="39F07325" w14:textId="77777777" w:rsidR="007B5DD4" w:rsidRPr="007B5DD4" w:rsidRDefault="007B5DD4" w:rsidP="004558B9">
      <w:bookmarkStart w:id="1651" w:name="_Toc26281435"/>
      <w:bookmarkStart w:id="1652" w:name="_Toc26284971"/>
      <w:bookmarkStart w:id="1653" w:name="_Toc26903956"/>
      <w:bookmarkStart w:id="1654" w:name="_Toc43913198"/>
      <w:bookmarkStart w:id="1655" w:name="_Toc26980680"/>
      <w:bookmarkStart w:id="1656" w:name="_Toc53488534"/>
      <w:bookmarkStart w:id="1657" w:name="_Toc53490466"/>
      <w:bookmarkStart w:id="1658" w:name="_Toc53498474"/>
      <w:bookmarkStart w:id="1659" w:name="_Toc24473496"/>
      <w:bookmarkStart w:id="1660" w:name="_Toc24477624"/>
    </w:p>
    <w:p w14:paraId="39F07326" w14:textId="77777777" w:rsidR="00837225" w:rsidRPr="002F3662" w:rsidRDefault="009A604F" w:rsidP="00DD5100">
      <w:pPr>
        <w:pStyle w:val="IFTnormal"/>
        <w:spacing w:before="120" w:after="120"/>
        <w:ind w:left="1134"/>
        <w:outlineLvl w:val="2"/>
        <w:rPr>
          <w:rFonts w:ascii="Arial" w:hAnsi="Arial" w:cs="Arial"/>
        </w:rPr>
      </w:pPr>
      <w:bookmarkStart w:id="1661" w:name="_Toc75806860"/>
      <w:bookmarkStart w:id="1662" w:name="_Toc58578831"/>
      <w:r w:rsidRPr="002F3662" w:rsidDel="00234A07">
        <w:rPr>
          <w:rFonts w:ascii="Arial" w:hAnsi="Arial" w:cs="Arial"/>
          <w:b/>
        </w:rPr>
        <w:t>6</w:t>
      </w:r>
      <w:r w:rsidR="00D03F06" w:rsidRPr="002F3662">
        <w:rPr>
          <w:rFonts w:ascii="Arial" w:hAnsi="Arial" w:cs="Arial"/>
          <w:b/>
        </w:rPr>
        <w:t>.</w:t>
      </w:r>
      <w:r w:rsidR="00743432" w:rsidRPr="002F3662">
        <w:rPr>
          <w:rFonts w:ascii="Arial" w:hAnsi="Arial" w:cs="Arial"/>
          <w:b/>
        </w:rPr>
        <w:t>8</w:t>
      </w:r>
      <w:r w:rsidR="00D03F06" w:rsidRPr="002F3662">
        <w:rPr>
          <w:rFonts w:ascii="Arial" w:hAnsi="Arial" w:cs="Arial"/>
          <w:b/>
        </w:rPr>
        <w:t>.</w:t>
      </w:r>
      <w:r w:rsidR="0010229E" w:rsidRPr="002F3662">
        <w:rPr>
          <w:rFonts w:ascii="Arial" w:hAnsi="Arial" w:cs="Arial"/>
          <w:b/>
        </w:rPr>
        <w:t>9</w:t>
      </w:r>
      <w:r w:rsidR="00671C3B" w:rsidRPr="002F3662">
        <w:rPr>
          <w:rFonts w:ascii="Arial" w:hAnsi="Arial" w:cs="Arial"/>
          <w:b/>
        </w:rPr>
        <w:t xml:space="preserve"> </w:t>
      </w:r>
      <w:r w:rsidR="00837225" w:rsidRPr="002F3662">
        <w:rPr>
          <w:rFonts w:ascii="Arial" w:hAnsi="Arial" w:cs="Arial"/>
          <w:b/>
        </w:rPr>
        <w:t>Procedimiento de Cambio de Domicilio SDVBL</w:t>
      </w:r>
      <w:bookmarkEnd w:id="1651"/>
      <w:bookmarkEnd w:id="1652"/>
      <w:bookmarkEnd w:id="1653"/>
      <w:bookmarkEnd w:id="1654"/>
      <w:bookmarkEnd w:id="1655"/>
      <w:bookmarkEnd w:id="1656"/>
      <w:bookmarkEnd w:id="1657"/>
      <w:bookmarkEnd w:id="1658"/>
      <w:bookmarkEnd w:id="1661"/>
      <w:bookmarkEnd w:id="1662"/>
    </w:p>
    <w:p w14:paraId="39F07327" w14:textId="77777777" w:rsidR="00837225" w:rsidRDefault="00837225" w:rsidP="002F7E4A">
      <w:pPr>
        <w:pStyle w:val="IFTnormal"/>
        <w:ind w:right="51"/>
        <w:rPr>
          <w:rFonts w:ascii="Arial" w:hAnsi="Arial" w:cs="Arial"/>
        </w:rPr>
      </w:pPr>
      <w:r w:rsidRPr="002F3662">
        <w:rPr>
          <w:rFonts w:ascii="Arial" w:hAnsi="Arial" w:cs="Arial"/>
        </w:rPr>
        <w:t>Aplican los movimientos de baja y alta del servicio conforme a los procedimientos correspondientes y dicho cambio será atendido conforme las políticas actuales de los servicios.</w:t>
      </w:r>
    </w:p>
    <w:p w14:paraId="39F07328" w14:textId="77777777" w:rsidR="007B5DD4" w:rsidRDefault="007B5DD4" w:rsidP="002F7E4A">
      <w:pPr>
        <w:pStyle w:val="IFTnormal"/>
        <w:ind w:right="51"/>
        <w:rPr>
          <w:rFonts w:ascii="Arial" w:hAnsi="Arial" w:cs="Arial"/>
        </w:rPr>
      </w:pPr>
    </w:p>
    <w:p w14:paraId="39F07329" w14:textId="77777777" w:rsidR="007C0BF3" w:rsidRPr="00912298" w:rsidRDefault="0061289E" w:rsidP="004558B9">
      <w:pPr>
        <w:pStyle w:val="IFTnormal"/>
        <w:spacing w:before="120" w:after="120"/>
        <w:ind w:left="1134"/>
        <w:outlineLvl w:val="2"/>
        <w:rPr>
          <w:rFonts w:ascii="Arial" w:hAnsi="Arial" w:cs="Arial"/>
          <w:b/>
        </w:rPr>
      </w:pPr>
      <w:bookmarkStart w:id="1663" w:name="_Toc75806861"/>
      <w:r w:rsidRPr="00912298">
        <w:rPr>
          <w:rFonts w:ascii="Arial" w:hAnsi="Arial" w:cs="Arial"/>
          <w:b/>
        </w:rPr>
        <w:t xml:space="preserve">6.8.9.1 </w:t>
      </w:r>
      <w:r w:rsidR="007C0BF3" w:rsidRPr="00912298">
        <w:rPr>
          <w:rFonts w:ascii="Arial" w:hAnsi="Arial" w:cs="Arial"/>
          <w:b/>
        </w:rPr>
        <w:t>Procedimiento de Cambio de Concesionario</w:t>
      </w:r>
      <w:bookmarkEnd w:id="1663"/>
    </w:p>
    <w:p w14:paraId="39F0732A" w14:textId="77777777" w:rsidR="007C0BF3" w:rsidRDefault="007C0BF3" w:rsidP="007C0BF3">
      <w:pPr>
        <w:pStyle w:val="IFTnormal"/>
        <w:ind w:right="51"/>
        <w:rPr>
          <w:rFonts w:ascii="Arial" w:hAnsi="Arial" w:cs="Arial"/>
        </w:rPr>
      </w:pPr>
      <w:r w:rsidRPr="00912298">
        <w:rPr>
          <w:rFonts w:ascii="Arial" w:hAnsi="Arial" w:cs="Arial"/>
        </w:rPr>
        <w:t xml:space="preserve">En caso de que </w:t>
      </w:r>
      <w:r w:rsidR="004C7A4B" w:rsidRPr="00912298">
        <w:rPr>
          <w:rFonts w:ascii="Arial" w:hAnsi="Arial" w:cs="Arial"/>
        </w:rPr>
        <w:t xml:space="preserve">con motivo de un procedimiento de portabilidad, </w:t>
      </w:r>
      <w:r w:rsidRPr="00912298">
        <w:rPr>
          <w:rFonts w:ascii="Arial" w:hAnsi="Arial" w:cs="Arial"/>
        </w:rPr>
        <w:t xml:space="preserve">el CS </w:t>
      </w:r>
      <w:r w:rsidR="004C7A4B" w:rsidRPr="00912298">
        <w:rPr>
          <w:rFonts w:ascii="Arial" w:hAnsi="Arial" w:cs="Arial"/>
        </w:rPr>
        <w:t xml:space="preserve">(receptor) </w:t>
      </w:r>
      <w:r w:rsidRPr="00912298">
        <w:rPr>
          <w:rFonts w:ascii="Arial" w:hAnsi="Arial" w:cs="Arial"/>
        </w:rPr>
        <w:t xml:space="preserve">requiera un servicio activo </w:t>
      </w:r>
      <w:r w:rsidR="004C7A4B" w:rsidRPr="00912298">
        <w:rPr>
          <w:rFonts w:ascii="Arial" w:hAnsi="Arial" w:cs="Arial"/>
        </w:rPr>
        <w:t xml:space="preserve">provisto por </w:t>
      </w:r>
      <w:r w:rsidRPr="00912298">
        <w:rPr>
          <w:rFonts w:ascii="Arial" w:hAnsi="Arial" w:cs="Arial"/>
        </w:rPr>
        <w:t xml:space="preserve">otro </w:t>
      </w:r>
      <w:r w:rsidR="004C7A4B" w:rsidRPr="00912298">
        <w:rPr>
          <w:rFonts w:ascii="Arial" w:hAnsi="Arial" w:cs="Arial"/>
        </w:rPr>
        <w:t>concesionario</w:t>
      </w:r>
      <w:r w:rsidRPr="00912298">
        <w:rPr>
          <w:rFonts w:ascii="Arial" w:hAnsi="Arial" w:cs="Arial"/>
        </w:rPr>
        <w:t xml:space="preserve"> </w:t>
      </w:r>
      <w:r w:rsidR="004C7A4B" w:rsidRPr="00912298">
        <w:rPr>
          <w:rFonts w:ascii="Arial" w:hAnsi="Arial" w:cs="Arial"/>
        </w:rPr>
        <w:t xml:space="preserve">(donador) a través </w:t>
      </w:r>
      <w:r w:rsidRPr="00912298">
        <w:rPr>
          <w:rFonts w:ascii="Arial" w:hAnsi="Arial" w:cs="Arial"/>
        </w:rPr>
        <w:t xml:space="preserve">de la </w:t>
      </w:r>
      <w:r w:rsidR="004C7A4B" w:rsidRPr="00912298">
        <w:rPr>
          <w:rFonts w:ascii="Arial" w:hAnsi="Arial" w:cs="Arial"/>
        </w:rPr>
        <w:t xml:space="preserve">red de la </w:t>
      </w:r>
      <w:r w:rsidRPr="00912298">
        <w:rPr>
          <w:rFonts w:ascii="Arial" w:hAnsi="Arial" w:cs="Arial"/>
        </w:rPr>
        <w:t xml:space="preserve">EM, </w:t>
      </w:r>
      <w:r w:rsidR="004C7A4B" w:rsidRPr="00912298">
        <w:rPr>
          <w:rFonts w:ascii="Arial" w:hAnsi="Arial" w:cs="Arial"/>
        </w:rPr>
        <w:t xml:space="preserve">el CS </w:t>
      </w:r>
      <w:r w:rsidRPr="00912298">
        <w:rPr>
          <w:rFonts w:ascii="Arial" w:hAnsi="Arial" w:cs="Arial"/>
        </w:rPr>
        <w:t>deberá presentar su solicitud en el SEG</w:t>
      </w:r>
      <w:r w:rsidR="004C7A4B" w:rsidRPr="00912298">
        <w:rPr>
          <w:rFonts w:ascii="Arial" w:hAnsi="Arial" w:cs="Arial"/>
        </w:rPr>
        <w:t>, cuya</w:t>
      </w:r>
      <w:r w:rsidRPr="00912298">
        <w:rPr>
          <w:rFonts w:ascii="Arial" w:hAnsi="Arial" w:cs="Arial"/>
        </w:rPr>
        <w:t xml:space="preserve"> factibilidad dependerá de que el CS </w:t>
      </w:r>
      <w:r w:rsidR="007C09D1" w:rsidRPr="00912298">
        <w:rPr>
          <w:rFonts w:ascii="Arial" w:hAnsi="Arial" w:cs="Arial"/>
        </w:rPr>
        <w:t xml:space="preserve">(receptor) </w:t>
      </w:r>
      <w:r w:rsidRPr="00912298">
        <w:rPr>
          <w:rFonts w:ascii="Arial" w:hAnsi="Arial" w:cs="Arial"/>
        </w:rPr>
        <w:t xml:space="preserve">cuente con la cobertura necesaria contratada para poder </w:t>
      </w:r>
      <w:r w:rsidR="007C09D1" w:rsidRPr="00912298">
        <w:rPr>
          <w:rFonts w:ascii="Arial" w:hAnsi="Arial" w:cs="Arial"/>
        </w:rPr>
        <w:t>aprovis</w:t>
      </w:r>
      <w:r w:rsidR="007B5DD4">
        <w:rPr>
          <w:rFonts w:ascii="Arial" w:hAnsi="Arial" w:cs="Arial"/>
        </w:rPr>
        <w:t>i</w:t>
      </w:r>
      <w:r w:rsidR="007C09D1" w:rsidRPr="00912298">
        <w:rPr>
          <w:rFonts w:ascii="Arial" w:hAnsi="Arial" w:cs="Arial"/>
        </w:rPr>
        <w:t>onar</w:t>
      </w:r>
      <w:r w:rsidRPr="00912298">
        <w:rPr>
          <w:rFonts w:ascii="Arial" w:hAnsi="Arial" w:cs="Arial"/>
        </w:rPr>
        <w:t xml:space="preserve"> el servicio.</w:t>
      </w:r>
      <w:r w:rsidRPr="007C09D1">
        <w:rPr>
          <w:rFonts w:ascii="Arial" w:hAnsi="Arial" w:cs="Arial"/>
        </w:rPr>
        <w:t xml:space="preserve">      </w:t>
      </w:r>
    </w:p>
    <w:p w14:paraId="39F0732B" w14:textId="77777777" w:rsidR="007B5DD4" w:rsidRPr="007C09D1" w:rsidRDefault="007B5DD4" w:rsidP="004558B9">
      <w:pPr>
        <w:pStyle w:val="IFTnormal"/>
        <w:spacing w:after="120"/>
        <w:ind w:right="51"/>
        <w:rPr>
          <w:rFonts w:ascii="Arial" w:hAnsi="Arial" w:cs="Arial"/>
        </w:rPr>
      </w:pPr>
    </w:p>
    <w:p w14:paraId="39F0732C" w14:textId="77777777" w:rsidR="00837225" w:rsidRPr="002F3662" w:rsidRDefault="00FE6923" w:rsidP="00DD5100">
      <w:pPr>
        <w:pStyle w:val="IFTnormal"/>
        <w:spacing w:before="120" w:after="120"/>
        <w:ind w:left="1134"/>
        <w:outlineLvl w:val="2"/>
        <w:rPr>
          <w:rFonts w:ascii="Arial" w:hAnsi="Arial" w:cs="Arial"/>
        </w:rPr>
      </w:pPr>
      <w:bookmarkStart w:id="1664" w:name="_Toc26281436"/>
      <w:bookmarkStart w:id="1665" w:name="_Toc26284972"/>
      <w:bookmarkStart w:id="1666" w:name="_Toc26903957"/>
      <w:bookmarkStart w:id="1667" w:name="_Toc43913199"/>
      <w:bookmarkStart w:id="1668" w:name="_Toc26980681"/>
      <w:bookmarkStart w:id="1669" w:name="_Toc53488535"/>
      <w:bookmarkStart w:id="1670" w:name="_Toc53490467"/>
      <w:bookmarkStart w:id="1671" w:name="_Toc53498475"/>
      <w:bookmarkStart w:id="1672" w:name="_Toc75806862"/>
      <w:bookmarkStart w:id="1673" w:name="_Toc58578832"/>
      <w:r w:rsidRPr="002F3662">
        <w:rPr>
          <w:rFonts w:ascii="Arial" w:hAnsi="Arial" w:cs="Arial"/>
          <w:b/>
        </w:rPr>
        <w:t>6</w:t>
      </w:r>
      <w:r w:rsidR="00837225" w:rsidRPr="002F3662">
        <w:rPr>
          <w:rFonts w:ascii="Arial" w:hAnsi="Arial" w:cs="Arial"/>
          <w:b/>
        </w:rPr>
        <w:t>.</w:t>
      </w:r>
      <w:r w:rsidR="00743432" w:rsidRPr="002F3662">
        <w:rPr>
          <w:rFonts w:ascii="Arial" w:hAnsi="Arial" w:cs="Arial"/>
          <w:b/>
        </w:rPr>
        <w:t>8</w:t>
      </w:r>
      <w:r w:rsidR="00837225" w:rsidRPr="002F3662">
        <w:rPr>
          <w:rFonts w:ascii="Arial" w:hAnsi="Arial" w:cs="Arial"/>
          <w:b/>
        </w:rPr>
        <w:t>.10 Plazos de entrega del SDVBL</w:t>
      </w:r>
      <w:bookmarkEnd w:id="1664"/>
      <w:bookmarkEnd w:id="1665"/>
      <w:bookmarkEnd w:id="1666"/>
      <w:bookmarkEnd w:id="1667"/>
      <w:bookmarkEnd w:id="1668"/>
      <w:bookmarkEnd w:id="1669"/>
      <w:bookmarkEnd w:id="1670"/>
      <w:bookmarkEnd w:id="1671"/>
      <w:bookmarkEnd w:id="1672"/>
      <w:bookmarkEnd w:id="1673"/>
    </w:p>
    <w:p w14:paraId="39F0732D" w14:textId="77777777" w:rsidR="00837225" w:rsidRPr="002F3662" w:rsidRDefault="00837225" w:rsidP="00837225">
      <w:pPr>
        <w:pStyle w:val="IFTnormal"/>
        <w:ind w:right="51"/>
        <w:rPr>
          <w:rFonts w:ascii="Arial" w:hAnsi="Arial" w:cs="Arial"/>
        </w:rPr>
      </w:pPr>
      <w:r w:rsidRPr="002F3662">
        <w:rPr>
          <w:rFonts w:ascii="Arial" w:hAnsi="Arial" w:cs="Arial"/>
        </w:rPr>
        <w:t xml:space="preserve">• Validación de la solicitud junto con validación de la factibilidad en máximo un día </w:t>
      </w:r>
      <w:r w:rsidR="009004F7" w:rsidRPr="002F3662">
        <w:rPr>
          <w:rFonts w:ascii="Arial" w:hAnsi="Arial" w:cs="Arial"/>
        </w:rPr>
        <w:t>natural</w:t>
      </w:r>
      <w:r w:rsidRPr="002F3662">
        <w:rPr>
          <w:rFonts w:ascii="Arial" w:hAnsi="Arial" w:cs="Arial"/>
        </w:rPr>
        <w:t>.</w:t>
      </w:r>
    </w:p>
    <w:p w14:paraId="39F0732E" w14:textId="77777777" w:rsidR="00837225" w:rsidRPr="002F3662" w:rsidRDefault="00837225" w:rsidP="00837225">
      <w:pPr>
        <w:pStyle w:val="IFTnormal"/>
        <w:ind w:right="51"/>
        <w:rPr>
          <w:rFonts w:ascii="Arial" w:hAnsi="Arial" w:cs="Arial"/>
        </w:rPr>
      </w:pPr>
      <w:r w:rsidRPr="002F3662">
        <w:rPr>
          <w:rFonts w:ascii="Arial" w:hAnsi="Arial" w:cs="Arial"/>
        </w:rPr>
        <w:t xml:space="preserve">• Entrega del servicio </w:t>
      </w:r>
      <w:r w:rsidR="003D2847" w:rsidRPr="002F3662">
        <w:rPr>
          <w:rFonts w:ascii="Arial" w:hAnsi="Arial" w:cs="Arial"/>
        </w:rPr>
        <w:t xml:space="preserve">con o sin acometida o recursos de red </w:t>
      </w:r>
      <w:r w:rsidRPr="002F3662">
        <w:rPr>
          <w:rFonts w:ascii="Arial" w:hAnsi="Arial" w:cs="Arial"/>
        </w:rPr>
        <w:t xml:space="preserve">(habilitación): máximo </w:t>
      </w:r>
      <w:r w:rsidR="00C8170A" w:rsidRPr="002F3662">
        <w:rPr>
          <w:rFonts w:ascii="Arial" w:hAnsi="Arial" w:cs="Arial"/>
        </w:rPr>
        <w:t>seis</w:t>
      </w:r>
      <w:r w:rsidR="00CC05D3" w:rsidRPr="002F3662">
        <w:rPr>
          <w:rFonts w:ascii="Arial" w:hAnsi="Arial" w:cs="Arial"/>
        </w:rPr>
        <w:t xml:space="preserve"> </w:t>
      </w:r>
      <w:r w:rsidRPr="002F3662">
        <w:rPr>
          <w:rFonts w:ascii="Arial" w:hAnsi="Arial" w:cs="Arial"/>
        </w:rPr>
        <w:t>días hábiles que se contabilizarán a partir de la solicitud para el servicio con el módem/ONT blanco que el CS provea.</w:t>
      </w:r>
    </w:p>
    <w:p w14:paraId="39F0732F" w14:textId="77777777" w:rsidR="003D2847" w:rsidRPr="002F3662" w:rsidRDefault="00837225" w:rsidP="00837225">
      <w:pPr>
        <w:pStyle w:val="IFTnormal"/>
        <w:ind w:right="51"/>
        <w:rPr>
          <w:rFonts w:ascii="Arial" w:hAnsi="Arial" w:cs="Arial"/>
        </w:rPr>
      </w:pPr>
      <w:r w:rsidRPr="002F3662">
        <w:rPr>
          <w:rFonts w:ascii="Arial" w:hAnsi="Arial" w:cs="Arial"/>
        </w:rPr>
        <w:t xml:space="preserve">• Entrega del servicio </w:t>
      </w:r>
      <w:r w:rsidR="003D2847" w:rsidRPr="002F3662">
        <w:rPr>
          <w:rFonts w:ascii="Arial" w:hAnsi="Arial" w:cs="Arial"/>
        </w:rPr>
        <w:t xml:space="preserve">con o sin acometida o recursos de red </w:t>
      </w:r>
      <w:r w:rsidRPr="002F3662">
        <w:rPr>
          <w:rFonts w:ascii="Arial" w:hAnsi="Arial" w:cs="Arial"/>
        </w:rPr>
        <w:t xml:space="preserve">(habilitación): máximo </w:t>
      </w:r>
      <w:r w:rsidR="00C8170A" w:rsidRPr="002F3662">
        <w:rPr>
          <w:rFonts w:ascii="Arial" w:hAnsi="Arial" w:cs="Arial"/>
        </w:rPr>
        <w:t>ocho</w:t>
      </w:r>
      <w:r w:rsidR="00CC05D3" w:rsidRPr="002F3662">
        <w:rPr>
          <w:rFonts w:ascii="Arial" w:hAnsi="Arial" w:cs="Arial"/>
        </w:rPr>
        <w:t xml:space="preserve"> </w:t>
      </w:r>
      <w:r w:rsidRPr="002F3662">
        <w:rPr>
          <w:rFonts w:ascii="Arial" w:hAnsi="Arial" w:cs="Arial"/>
        </w:rPr>
        <w:t xml:space="preserve">días hábiles que se contabilizarán a partir de la solicitud para el servicio en que </w:t>
      </w:r>
      <w:r w:rsidR="00F10B37" w:rsidRPr="002F3662">
        <w:rPr>
          <w:rFonts w:ascii="Arial" w:hAnsi="Arial" w:cs="Arial"/>
        </w:rPr>
        <w:t xml:space="preserve">la </w:t>
      </w:r>
      <w:r w:rsidR="008B5856" w:rsidRPr="002F3662">
        <w:rPr>
          <w:rFonts w:ascii="Arial" w:hAnsi="Arial" w:cs="Arial"/>
        </w:rPr>
        <w:t>EM</w:t>
      </w:r>
      <w:r w:rsidR="00E61EE0" w:rsidRPr="002F3662">
        <w:rPr>
          <w:rFonts w:ascii="Arial" w:hAnsi="Arial" w:cs="Arial"/>
        </w:rPr>
        <w:t xml:space="preserve"> </w:t>
      </w:r>
      <w:r w:rsidRPr="002F3662">
        <w:rPr>
          <w:rFonts w:ascii="Arial" w:hAnsi="Arial" w:cs="Arial"/>
        </w:rPr>
        <w:t>deba entregar algún equipo a solicitud del CS.</w:t>
      </w:r>
    </w:p>
    <w:p w14:paraId="39F07330" w14:textId="77777777" w:rsidR="003D2847" w:rsidRDefault="00837225" w:rsidP="003D2847">
      <w:pPr>
        <w:pStyle w:val="IFTnormal"/>
        <w:ind w:right="51"/>
        <w:rPr>
          <w:rFonts w:ascii="Arial" w:hAnsi="Arial" w:cs="Arial"/>
        </w:rPr>
      </w:pPr>
      <w:r w:rsidRPr="002F3662">
        <w:rPr>
          <w:rFonts w:ascii="Arial" w:hAnsi="Arial" w:cs="Arial"/>
        </w:rPr>
        <w:t xml:space="preserve">• </w:t>
      </w:r>
      <w:r w:rsidR="003D2847" w:rsidRPr="002F3662">
        <w:rPr>
          <w:rFonts w:ascii="Arial" w:hAnsi="Arial" w:cs="Arial"/>
        </w:rPr>
        <w:t xml:space="preserve">Baja del servicio: máximo en </w:t>
      </w:r>
      <w:r w:rsidR="009F43A8" w:rsidRPr="002F3662">
        <w:rPr>
          <w:rFonts w:ascii="Arial" w:hAnsi="Arial" w:cs="Arial"/>
        </w:rPr>
        <w:t>un</w:t>
      </w:r>
      <w:r w:rsidR="003D2847" w:rsidRPr="002F3662">
        <w:rPr>
          <w:rFonts w:ascii="Arial" w:hAnsi="Arial" w:cs="Arial"/>
        </w:rPr>
        <w:t xml:space="preserve"> día hábil.</w:t>
      </w:r>
    </w:p>
    <w:p w14:paraId="39F07331" w14:textId="77777777" w:rsidR="007B5DD4" w:rsidRPr="00DD5100" w:rsidRDefault="007B5DD4" w:rsidP="00DD5100">
      <w:pPr>
        <w:pStyle w:val="IFTnormal"/>
        <w:spacing w:after="120"/>
        <w:ind w:right="51"/>
        <w:rPr>
          <w:rFonts w:ascii="Arial" w:hAnsi="Arial"/>
        </w:rPr>
      </w:pPr>
    </w:p>
    <w:p w14:paraId="39F07332" w14:textId="77777777" w:rsidR="00671C3B" w:rsidRPr="002F3662" w:rsidRDefault="00F10B37" w:rsidP="00DD5100">
      <w:pPr>
        <w:pStyle w:val="IFTnormal"/>
        <w:spacing w:after="120"/>
        <w:ind w:left="1134"/>
        <w:outlineLvl w:val="2"/>
        <w:rPr>
          <w:rFonts w:ascii="Arial" w:hAnsi="Arial" w:cs="Arial"/>
        </w:rPr>
      </w:pPr>
      <w:bookmarkStart w:id="1674" w:name="_Toc26281437"/>
      <w:bookmarkStart w:id="1675" w:name="_Toc26284973"/>
      <w:bookmarkStart w:id="1676" w:name="_Toc26903958"/>
      <w:bookmarkStart w:id="1677" w:name="_Toc43913200"/>
      <w:bookmarkStart w:id="1678" w:name="_Toc26980682"/>
      <w:bookmarkStart w:id="1679" w:name="_Toc53488536"/>
      <w:bookmarkStart w:id="1680" w:name="_Toc53490468"/>
      <w:bookmarkStart w:id="1681" w:name="_Toc53498476"/>
      <w:bookmarkStart w:id="1682" w:name="_Toc75806863"/>
      <w:bookmarkStart w:id="1683" w:name="_Toc58578833"/>
      <w:r w:rsidRPr="002F3662">
        <w:rPr>
          <w:rFonts w:ascii="Arial" w:hAnsi="Arial" w:cs="Arial"/>
          <w:b/>
        </w:rPr>
        <w:t>6</w:t>
      </w:r>
      <w:r w:rsidR="00837225" w:rsidRPr="002F3662">
        <w:rPr>
          <w:rFonts w:ascii="Arial" w:hAnsi="Arial" w:cs="Arial"/>
          <w:b/>
        </w:rPr>
        <w:t>.</w:t>
      </w:r>
      <w:r w:rsidR="00743432" w:rsidRPr="002F3662">
        <w:rPr>
          <w:rFonts w:ascii="Arial" w:hAnsi="Arial" w:cs="Arial"/>
          <w:b/>
        </w:rPr>
        <w:t>8</w:t>
      </w:r>
      <w:r w:rsidR="00837225" w:rsidRPr="002F3662">
        <w:rPr>
          <w:rFonts w:ascii="Arial" w:hAnsi="Arial" w:cs="Arial"/>
          <w:b/>
        </w:rPr>
        <w:t>.11</w:t>
      </w:r>
      <w:r w:rsidR="00671C3B" w:rsidRPr="002F3662">
        <w:rPr>
          <w:rFonts w:ascii="Arial" w:hAnsi="Arial" w:cs="Arial"/>
          <w:b/>
        </w:rPr>
        <w:t xml:space="preserve"> Parámetros e Indicadores de Calidad de SDVBL</w:t>
      </w:r>
      <w:bookmarkEnd w:id="1659"/>
      <w:bookmarkEnd w:id="1660"/>
      <w:bookmarkEnd w:id="1674"/>
      <w:bookmarkEnd w:id="1675"/>
      <w:bookmarkEnd w:id="1676"/>
      <w:bookmarkEnd w:id="1677"/>
      <w:bookmarkEnd w:id="1678"/>
      <w:bookmarkEnd w:id="1679"/>
      <w:bookmarkEnd w:id="1680"/>
      <w:bookmarkEnd w:id="1681"/>
      <w:bookmarkEnd w:id="1682"/>
      <w:bookmarkEnd w:id="1683"/>
    </w:p>
    <w:p w14:paraId="39F07333" w14:textId="77777777" w:rsidR="000D439D" w:rsidRDefault="00671C3B" w:rsidP="00517A55">
      <w:pPr>
        <w:pStyle w:val="IFTnormal"/>
        <w:ind w:right="51"/>
        <w:rPr>
          <w:rFonts w:ascii="Arial" w:hAnsi="Arial" w:cs="Arial"/>
        </w:rPr>
      </w:pPr>
      <w:r w:rsidRPr="002F3662">
        <w:rPr>
          <w:rFonts w:ascii="Arial" w:hAnsi="Arial" w:cs="Arial"/>
        </w:rPr>
        <w:t>En esta sección se muestran los parámetros e indicadores de calidad referentes a la provisión, continuidad y atención de fallas del Servicio de Desagregación Virtual del Bucle Local (SDVBL). Estos parámetros e indicadores se medirán con una periodicidad trimestral por cada uno de los CS confor</w:t>
      </w:r>
      <w:bookmarkStart w:id="1684" w:name="_Toc24473497"/>
      <w:bookmarkStart w:id="1685" w:name="_Toc24477625"/>
      <w:bookmarkStart w:id="1686" w:name="_Toc26281438"/>
      <w:bookmarkStart w:id="1687" w:name="_Toc26284974"/>
      <w:bookmarkStart w:id="1688" w:name="_Toc26903959"/>
      <w:bookmarkStart w:id="1689" w:name="_Toc26980683"/>
      <w:r w:rsidR="00517A55" w:rsidRPr="002F3662">
        <w:rPr>
          <w:rFonts w:ascii="Arial" w:hAnsi="Arial" w:cs="Arial"/>
        </w:rPr>
        <w:t>me lo indique su descripción.</w:t>
      </w:r>
    </w:p>
    <w:p w14:paraId="39F07334" w14:textId="77777777" w:rsidR="00960A51" w:rsidRPr="00DD5100" w:rsidRDefault="00960A51" w:rsidP="00DD5100">
      <w:pPr>
        <w:pStyle w:val="IFTnormal"/>
        <w:ind w:right="51"/>
        <w:rPr>
          <w:rFonts w:ascii="Arial" w:hAnsi="Arial"/>
        </w:rPr>
      </w:pPr>
    </w:p>
    <w:p w14:paraId="39F07335" w14:textId="77777777" w:rsidR="00671C3B" w:rsidRPr="002F3662" w:rsidRDefault="00FE6923" w:rsidP="002F7E4A">
      <w:pPr>
        <w:pStyle w:val="IFTnormal"/>
        <w:ind w:left="1134"/>
        <w:outlineLvl w:val="2"/>
        <w:rPr>
          <w:rFonts w:ascii="Arial" w:hAnsi="Arial" w:cs="Arial"/>
        </w:rPr>
      </w:pPr>
      <w:bookmarkStart w:id="1690" w:name="_Toc43913201"/>
      <w:bookmarkStart w:id="1691" w:name="_Toc53488537"/>
      <w:bookmarkStart w:id="1692" w:name="_Toc53490469"/>
      <w:bookmarkStart w:id="1693" w:name="_Toc53498477"/>
      <w:bookmarkStart w:id="1694" w:name="_Toc75806864"/>
      <w:bookmarkStart w:id="1695" w:name="_Toc58578834"/>
      <w:r w:rsidRPr="002F3662">
        <w:rPr>
          <w:rFonts w:ascii="Arial" w:hAnsi="Arial" w:cs="Arial"/>
          <w:b/>
        </w:rPr>
        <w:t>6</w:t>
      </w:r>
      <w:r w:rsidR="00234A07" w:rsidRPr="002F3662">
        <w:rPr>
          <w:rFonts w:ascii="Arial" w:hAnsi="Arial" w:cs="Arial"/>
          <w:b/>
        </w:rPr>
        <w:t>.</w:t>
      </w:r>
      <w:r w:rsidR="00743432" w:rsidRPr="002F3662">
        <w:rPr>
          <w:rFonts w:ascii="Arial" w:hAnsi="Arial" w:cs="Arial"/>
          <w:b/>
        </w:rPr>
        <w:t>8</w:t>
      </w:r>
      <w:r w:rsidR="00234A07" w:rsidRPr="002F3662">
        <w:rPr>
          <w:rFonts w:ascii="Arial" w:hAnsi="Arial" w:cs="Arial"/>
          <w:b/>
        </w:rPr>
        <w:t>.1</w:t>
      </w:r>
      <w:r w:rsidR="00837225" w:rsidRPr="002F3662">
        <w:rPr>
          <w:rFonts w:ascii="Arial" w:hAnsi="Arial" w:cs="Arial"/>
          <w:b/>
        </w:rPr>
        <w:t>2</w:t>
      </w:r>
      <w:r w:rsidR="00671C3B" w:rsidRPr="002F3662">
        <w:rPr>
          <w:rFonts w:ascii="Arial" w:hAnsi="Arial" w:cs="Arial"/>
          <w:b/>
        </w:rPr>
        <w:t xml:space="preserve"> Parámetros e Indicadores para Provisión del </w:t>
      </w:r>
      <w:bookmarkEnd w:id="1684"/>
      <w:bookmarkEnd w:id="1685"/>
      <w:bookmarkEnd w:id="1686"/>
      <w:bookmarkEnd w:id="1687"/>
      <w:bookmarkEnd w:id="1688"/>
      <w:bookmarkEnd w:id="1689"/>
      <w:r w:rsidR="00A946A5" w:rsidRPr="002F3662">
        <w:rPr>
          <w:rFonts w:ascii="Arial" w:hAnsi="Arial" w:cs="Arial"/>
          <w:b/>
        </w:rPr>
        <w:t>SDVBL</w:t>
      </w:r>
      <w:bookmarkEnd w:id="1690"/>
      <w:bookmarkEnd w:id="1691"/>
      <w:bookmarkEnd w:id="1692"/>
      <w:bookmarkEnd w:id="1693"/>
      <w:bookmarkEnd w:id="1694"/>
      <w:bookmarkEnd w:id="1695"/>
    </w:p>
    <w:p w14:paraId="39F07336" w14:textId="77777777" w:rsidR="00671C3B" w:rsidRPr="002F3662" w:rsidRDefault="00671C3B" w:rsidP="00671C3B">
      <w:pPr>
        <w:pStyle w:val="IFTnormal"/>
        <w:ind w:right="51"/>
        <w:rPr>
          <w:rFonts w:ascii="Arial" w:hAnsi="Arial" w:cs="Arial"/>
        </w:rPr>
      </w:pPr>
      <w:r w:rsidRPr="002F3662">
        <w:rPr>
          <w:rFonts w:ascii="Arial" w:hAnsi="Arial" w:cs="Arial"/>
        </w:rPr>
        <w:t>En lo referente a la provisión (habilitación), de los servicios se tienen los siguientes indicadores:</w:t>
      </w:r>
    </w:p>
    <w:p w14:paraId="39F07337" w14:textId="77777777" w:rsidR="006F3A5E" w:rsidRPr="002F3662" w:rsidRDefault="006F3A5E">
      <w:pPr>
        <w:pStyle w:val="Prrafodelista"/>
        <w:numPr>
          <w:ilvl w:val="0"/>
          <w:numId w:val="146"/>
        </w:numPr>
        <w:jc w:val="both"/>
        <w:rPr>
          <w:rFonts w:ascii="Arial" w:eastAsia="MS Mincho" w:hAnsi="Arial" w:cs="Arial"/>
          <w:lang w:val="es-MX"/>
        </w:rPr>
      </w:pPr>
      <w:r w:rsidRPr="002F3662">
        <w:rPr>
          <w:rFonts w:ascii="Arial" w:eastAsia="MS Mincho" w:hAnsi="Arial" w:cs="Arial"/>
          <w:sz w:val="22"/>
          <w:lang w:val="es-MX"/>
        </w:rPr>
        <w:t>Validación de la solicitud junto con validación de la factibilidad</w:t>
      </w:r>
      <w:r w:rsidR="00FC2EB9" w:rsidRPr="002F3662">
        <w:rPr>
          <w:rFonts w:ascii="Arial" w:eastAsia="MS Mincho" w:hAnsi="Arial" w:cs="Arial"/>
          <w:sz w:val="22"/>
          <w:lang w:val="es-MX"/>
        </w:rPr>
        <w:t xml:space="preserve">: </w:t>
      </w:r>
      <w:r w:rsidR="0081406E" w:rsidRPr="002F3662">
        <w:rPr>
          <w:rFonts w:ascii="Arial" w:eastAsia="MS Mincho" w:hAnsi="Arial" w:cs="Arial"/>
          <w:sz w:val="22"/>
          <w:lang w:val="es-MX"/>
        </w:rPr>
        <w:t>95</w:t>
      </w:r>
      <w:r w:rsidR="00FC2EB9" w:rsidRPr="002F3662">
        <w:rPr>
          <w:rFonts w:ascii="Arial" w:eastAsia="MS Mincho" w:hAnsi="Arial" w:cs="Arial"/>
          <w:sz w:val="22"/>
          <w:lang w:val="es-MX"/>
        </w:rPr>
        <w:t>% de las solicitudes</w:t>
      </w:r>
      <w:r w:rsidRPr="002F3662">
        <w:rPr>
          <w:rFonts w:ascii="Arial" w:eastAsia="MS Mincho" w:hAnsi="Arial" w:cs="Arial"/>
          <w:sz w:val="22"/>
          <w:lang w:val="es-MX"/>
        </w:rPr>
        <w:t xml:space="preserve"> en máximo un día </w:t>
      </w:r>
      <w:r w:rsidR="00FC2EB9" w:rsidRPr="002F3662">
        <w:rPr>
          <w:rFonts w:ascii="Arial" w:eastAsia="MS Mincho" w:hAnsi="Arial" w:cs="Arial"/>
          <w:sz w:val="22"/>
          <w:lang w:val="es-MX"/>
        </w:rPr>
        <w:t xml:space="preserve">natural. El </w:t>
      </w:r>
      <w:r w:rsidR="0081406E" w:rsidRPr="002F3662">
        <w:rPr>
          <w:rFonts w:ascii="Arial" w:eastAsia="MS Mincho" w:hAnsi="Arial" w:cs="Arial"/>
          <w:sz w:val="22"/>
          <w:lang w:val="es-MX"/>
        </w:rPr>
        <w:t>5</w:t>
      </w:r>
      <w:r w:rsidR="00FC2EB9" w:rsidRPr="002F3662">
        <w:rPr>
          <w:rFonts w:ascii="Arial" w:eastAsia="MS Mincho" w:hAnsi="Arial" w:cs="Arial"/>
          <w:sz w:val="22"/>
          <w:lang w:val="es-MX"/>
        </w:rPr>
        <w:t>% restante validada en un máximo de dos días naturales a partir de la solicitud.</w:t>
      </w:r>
    </w:p>
    <w:p w14:paraId="39F07338" w14:textId="77777777" w:rsidR="00671C3B" w:rsidRPr="002F3662" w:rsidRDefault="00671C3B" w:rsidP="002F7E4A">
      <w:pPr>
        <w:pStyle w:val="IFTnormal"/>
        <w:numPr>
          <w:ilvl w:val="0"/>
          <w:numId w:val="146"/>
        </w:numPr>
        <w:spacing w:before="240"/>
        <w:ind w:right="51"/>
        <w:rPr>
          <w:rFonts w:ascii="Arial" w:hAnsi="Arial" w:cs="Arial"/>
        </w:rPr>
      </w:pPr>
      <w:r w:rsidRPr="002F3662">
        <w:rPr>
          <w:rFonts w:ascii="Arial" w:hAnsi="Arial" w:cs="Arial"/>
        </w:rPr>
        <w:t xml:space="preserve">Habilitación </w:t>
      </w:r>
      <w:r w:rsidR="00A946A5" w:rsidRPr="002F3662">
        <w:rPr>
          <w:rFonts w:ascii="Arial" w:hAnsi="Arial" w:cs="Arial"/>
        </w:rPr>
        <w:t xml:space="preserve">con o sin acometida o recursos de red, y </w:t>
      </w:r>
      <w:r w:rsidRPr="002F3662">
        <w:rPr>
          <w:rFonts w:ascii="Arial" w:hAnsi="Arial" w:cs="Arial"/>
        </w:rPr>
        <w:t>con la ONT provisto por el CS: 90% en un máximo de</w:t>
      </w:r>
      <w:r w:rsidR="00A53576" w:rsidRPr="002F3662">
        <w:rPr>
          <w:rFonts w:ascii="Arial" w:hAnsi="Arial" w:cs="Arial"/>
        </w:rPr>
        <w:t xml:space="preserve"> </w:t>
      </w:r>
      <w:r w:rsidR="00C8170A" w:rsidRPr="002F3662">
        <w:rPr>
          <w:rFonts w:ascii="Arial" w:hAnsi="Arial" w:cs="Arial"/>
        </w:rPr>
        <w:t>seis</w:t>
      </w:r>
      <w:r w:rsidR="00BA51D0" w:rsidRPr="002F3662">
        <w:rPr>
          <w:rFonts w:ascii="Arial" w:hAnsi="Arial" w:cs="Arial"/>
        </w:rPr>
        <w:t xml:space="preserve"> </w:t>
      </w:r>
      <w:r w:rsidRPr="002F3662">
        <w:rPr>
          <w:rFonts w:ascii="Arial" w:hAnsi="Arial" w:cs="Arial"/>
        </w:rPr>
        <w:t xml:space="preserve">días hábiles. El 10% restante validada en un máximo de </w:t>
      </w:r>
      <w:r w:rsidR="00C8170A" w:rsidRPr="002F3662">
        <w:rPr>
          <w:rFonts w:ascii="Arial" w:hAnsi="Arial" w:cs="Arial"/>
        </w:rPr>
        <w:t>ocho</w:t>
      </w:r>
      <w:r w:rsidR="00CC05D3" w:rsidRPr="002F3662">
        <w:rPr>
          <w:rFonts w:ascii="Arial" w:hAnsi="Arial" w:cs="Arial"/>
        </w:rPr>
        <w:t xml:space="preserve"> </w:t>
      </w:r>
      <w:r w:rsidRPr="002F3662">
        <w:rPr>
          <w:rFonts w:ascii="Arial" w:hAnsi="Arial" w:cs="Arial"/>
        </w:rPr>
        <w:t>días hábiles a partir de la solicitud.</w:t>
      </w:r>
    </w:p>
    <w:p w14:paraId="39F07339" w14:textId="77777777" w:rsidR="00671C3B" w:rsidRPr="002F3662" w:rsidRDefault="00671C3B" w:rsidP="00671C3B">
      <w:pPr>
        <w:pStyle w:val="IFTnormal"/>
        <w:numPr>
          <w:ilvl w:val="0"/>
          <w:numId w:val="146"/>
        </w:numPr>
        <w:ind w:right="51"/>
        <w:rPr>
          <w:rFonts w:ascii="Arial" w:hAnsi="Arial" w:cs="Arial"/>
        </w:rPr>
      </w:pPr>
      <w:r w:rsidRPr="002F3662">
        <w:rPr>
          <w:rFonts w:ascii="Arial" w:hAnsi="Arial" w:cs="Arial"/>
          <w:bCs w:val="0"/>
        </w:rPr>
        <w:t xml:space="preserve">Habilitación </w:t>
      </w:r>
      <w:r w:rsidR="00A946A5" w:rsidRPr="002F3662">
        <w:rPr>
          <w:rFonts w:ascii="Arial" w:hAnsi="Arial" w:cs="Arial"/>
        </w:rPr>
        <w:t>con o sin acometida o recursos de red, y</w:t>
      </w:r>
      <w:r w:rsidR="00A946A5" w:rsidRPr="002F3662">
        <w:rPr>
          <w:rFonts w:ascii="Arial" w:hAnsi="Arial" w:cs="Arial"/>
          <w:bCs w:val="0"/>
        </w:rPr>
        <w:t xml:space="preserve"> </w:t>
      </w:r>
      <w:r w:rsidRPr="002F3662">
        <w:rPr>
          <w:rFonts w:ascii="Arial" w:hAnsi="Arial" w:cs="Arial"/>
          <w:bCs w:val="0"/>
        </w:rPr>
        <w:t xml:space="preserve">con entrega de la ONT por parte de </w:t>
      </w:r>
      <w:r w:rsidR="00FB0566" w:rsidRPr="002F3662">
        <w:rPr>
          <w:rFonts w:ascii="Arial" w:hAnsi="Arial" w:cs="Arial"/>
          <w:bCs w:val="0"/>
        </w:rPr>
        <w:t xml:space="preserve">la </w:t>
      </w:r>
      <w:r w:rsidR="008B5856" w:rsidRPr="002F3662">
        <w:rPr>
          <w:rFonts w:ascii="Arial" w:hAnsi="Arial" w:cs="Arial"/>
        </w:rPr>
        <w:t>EM</w:t>
      </w:r>
      <w:r w:rsidRPr="002F3662">
        <w:rPr>
          <w:rFonts w:ascii="Arial" w:hAnsi="Arial" w:cs="Arial"/>
          <w:bCs w:val="0"/>
        </w:rPr>
        <w:t xml:space="preserve">: 90% en un máximo de </w:t>
      </w:r>
      <w:r w:rsidR="00C8170A" w:rsidRPr="002F3662">
        <w:rPr>
          <w:rFonts w:ascii="Arial" w:hAnsi="Arial" w:cs="Arial"/>
        </w:rPr>
        <w:t>ocho</w:t>
      </w:r>
      <w:r w:rsidR="00BA51D0" w:rsidRPr="002F3662">
        <w:rPr>
          <w:rFonts w:ascii="Arial" w:hAnsi="Arial" w:cs="Arial"/>
          <w:bCs w:val="0"/>
        </w:rPr>
        <w:t xml:space="preserve"> </w:t>
      </w:r>
      <w:r w:rsidRPr="002F3662">
        <w:rPr>
          <w:rFonts w:ascii="Arial" w:hAnsi="Arial" w:cs="Arial"/>
          <w:bCs w:val="0"/>
        </w:rPr>
        <w:t xml:space="preserve">días hábiles. El 10% restante validada en un máximo de </w:t>
      </w:r>
      <w:r w:rsidR="00C8170A" w:rsidRPr="002F3662">
        <w:rPr>
          <w:rFonts w:ascii="Arial" w:hAnsi="Arial" w:cs="Arial"/>
        </w:rPr>
        <w:t>diez</w:t>
      </w:r>
      <w:r w:rsidR="00BA51D0" w:rsidRPr="002F3662">
        <w:rPr>
          <w:rFonts w:ascii="Arial" w:hAnsi="Arial" w:cs="Arial"/>
        </w:rPr>
        <w:t xml:space="preserve"> </w:t>
      </w:r>
      <w:r w:rsidRPr="002F3662">
        <w:rPr>
          <w:rFonts w:ascii="Arial" w:hAnsi="Arial" w:cs="Arial"/>
        </w:rPr>
        <w:t>días hábiles a partir de la solicitud.</w:t>
      </w:r>
    </w:p>
    <w:p w14:paraId="39F0733A" w14:textId="77777777" w:rsidR="00671C3B" w:rsidRPr="002F3662" w:rsidRDefault="00671C3B" w:rsidP="00671C3B">
      <w:pPr>
        <w:pStyle w:val="IFTnormal"/>
        <w:ind w:right="51"/>
        <w:rPr>
          <w:rFonts w:ascii="Arial" w:hAnsi="Arial" w:cs="Arial"/>
          <w:b/>
        </w:rPr>
      </w:pPr>
      <w:r w:rsidRPr="002F3662">
        <w:rPr>
          <w:rFonts w:ascii="Arial" w:hAnsi="Arial" w:cs="Arial"/>
          <w:b/>
        </w:rPr>
        <w:t>Metodología</w:t>
      </w:r>
    </w:p>
    <w:p w14:paraId="39F0733B" w14:textId="77777777" w:rsidR="0067031B" w:rsidRPr="002F3662" w:rsidRDefault="00671C3B" w:rsidP="00671C3B">
      <w:pPr>
        <w:pStyle w:val="IFTnormal"/>
        <w:ind w:right="51"/>
        <w:rPr>
          <w:rFonts w:ascii="Arial" w:hAnsi="Arial" w:cs="Arial"/>
        </w:rPr>
      </w:pPr>
      <w:r w:rsidRPr="002F3662">
        <w:rPr>
          <w:rFonts w:ascii="Arial" w:hAnsi="Arial" w:cs="Arial"/>
        </w:rPr>
        <w:t xml:space="preserve">Para realizar la medición de los indicadores presentados, se descontarán los plazos de entrega señalados en la sección </w:t>
      </w:r>
      <w:r w:rsidR="00BF2748" w:rsidRPr="002F3662">
        <w:rPr>
          <w:rFonts w:ascii="Arial" w:hAnsi="Arial" w:cs="Arial"/>
        </w:rPr>
        <w:t xml:space="preserve">“Plazos de entrega de SDVBL” </w:t>
      </w:r>
      <w:r w:rsidRPr="002F3662">
        <w:rPr>
          <w:rFonts w:ascii="Arial" w:hAnsi="Arial" w:cs="Arial"/>
        </w:rPr>
        <w:t>de la OREDA de los días totales utilizados para la realización de dicha actividad, considerando como inicio del proceso el día en que se solicitó el servicio por parte del CS.</w:t>
      </w:r>
    </w:p>
    <w:p w14:paraId="39F0733C" w14:textId="77777777" w:rsidR="00671C3B" w:rsidRPr="002F3662" w:rsidRDefault="00671C3B" w:rsidP="00671C3B">
      <w:pPr>
        <w:pStyle w:val="IFTnormal"/>
        <w:ind w:right="51"/>
        <w:rPr>
          <w:rFonts w:ascii="Arial" w:hAnsi="Arial" w:cs="Arial"/>
        </w:rPr>
      </w:pPr>
      <w:r w:rsidRPr="002F3662">
        <w:rPr>
          <w:rFonts w:ascii="Arial" w:hAnsi="Arial" w:cs="Arial"/>
          <w:b/>
        </w:rPr>
        <w:t>Parámetros para Reparación de Fallas</w:t>
      </w:r>
    </w:p>
    <w:p w14:paraId="39F0733D" w14:textId="77777777" w:rsidR="006A411F" w:rsidRPr="002F3662" w:rsidRDefault="00671C3B" w:rsidP="00671C3B">
      <w:pPr>
        <w:pStyle w:val="IFTnormal"/>
        <w:ind w:right="51"/>
        <w:rPr>
          <w:rFonts w:ascii="Arial" w:hAnsi="Arial" w:cs="Arial"/>
        </w:rPr>
      </w:pPr>
      <w:r w:rsidRPr="002F3662">
        <w:rPr>
          <w:rFonts w:ascii="Arial" w:hAnsi="Arial" w:cs="Arial"/>
        </w:rPr>
        <w:t xml:space="preserve">En cuanto a los parámetros de calidad asociados a la reparación de fallas, </w:t>
      </w:r>
      <w:r w:rsidR="00517A55" w:rsidRPr="002F3662">
        <w:rPr>
          <w:rFonts w:ascii="Arial" w:hAnsi="Arial" w:cs="Arial"/>
        </w:rPr>
        <w:t xml:space="preserve">se tiene el siguiente alcance: </w:t>
      </w:r>
    </w:p>
    <w:p w14:paraId="39F0733E" w14:textId="77777777" w:rsidR="00671C3B" w:rsidRPr="002F3662" w:rsidRDefault="00671C3B" w:rsidP="00671C3B">
      <w:pPr>
        <w:pStyle w:val="IFTnormal"/>
        <w:ind w:right="51"/>
        <w:rPr>
          <w:rFonts w:ascii="Arial" w:hAnsi="Arial" w:cs="Arial"/>
          <w:b/>
        </w:rPr>
      </w:pPr>
      <w:r w:rsidRPr="002F3662">
        <w:rPr>
          <w:rFonts w:ascii="Arial" w:hAnsi="Arial" w:cs="Arial"/>
          <w:b/>
        </w:rPr>
        <w:t>Total de reparaciones atendidas:</w:t>
      </w:r>
    </w:p>
    <w:p w14:paraId="39F0733F" w14:textId="77777777" w:rsidR="00671C3B" w:rsidRPr="002F3662" w:rsidRDefault="00671C3B" w:rsidP="00671C3B">
      <w:pPr>
        <w:pStyle w:val="IFTnormal"/>
        <w:numPr>
          <w:ilvl w:val="0"/>
          <w:numId w:val="147"/>
        </w:numPr>
        <w:ind w:right="51"/>
        <w:rPr>
          <w:rFonts w:ascii="Arial" w:hAnsi="Arial" w:cs="Arial"/>
        </w:rPr>
      </w:pPr>
      <w:r w:rsidRPr="002F3662">
        <w:rPr>
          <w:rFonts w:ascii="Arial" w:hAnsi="Arial" w:cs="Arial"/>
        </w:rPr>
        <w:t xml:space="preserve">Dentro del día hábil siguiente a la recepción de la queja, del total de reportes levantados. Objetivo </w:t>
      </w:r>
      <w:r w:rsidR="00D03AC4" w:rsidRPr="002F3662">
        <w:rPr>
          <w:rFonts w:ascii="Arial" w:hAnsi="Arial" w:cs="Arial"/>
        </w:rPr>
        <w:t xml:space="preserve">85 </w:t>
      </w:r>
      <w:r w:rsidRPr="002F3662">
        <w:rPr>
          <w:rFonts w:ascii="Arial" w:hAnsi="Arial" w:cs="Arial"/>
        </w:rPr>
        <w:t xml:space="preserve">% </w:t>
      </w:r>
    </w:p>
    <w:p w14:paraId="39F07340" w14:textId="77777777" w:rsidR="00671C3B" w:rsidRPr="002F3662" w:rsidRDefault="00671C3B" w:rsidP="006E29BA">
      <w:pPr>
        <w:pStyle w:val="IFTnormal"/>
        <w:numPr>
          <w:ilvl w:val="0"/>
          <w:numId w:val="147"/>
        </w:numPr>
        <w:ind w:right="51"/>
        <w:rPr>
          <w:rFonts w:ascii="Arial" w:hAnsi="Arial" w:cs="Arial"/>
        </w:rPr>
      </w:pPr>
      <w:r w:rsidRPr="002F3662">
        <w:rPr>
          <w:rFonts w:ascii="Arial" w:hAnsi="Arial" w:cs="Arial"/>
          <w:bCs w:val="0"/>
        </w:rPr>
        <w:t xml:space="preserve">Dentro de los tres días hábiles siguientes a la recepción de la queja, del total de reportes levantados. Objetivo </w:t>
      </w:r>
      <w:r w:rsidR="00220FDB" w:rsidRPr="002F3662">
        <w:rPr>
          <w:rFonts w:ascii="Arial" w:hAnsi="Arial" w:cs="Arial"/>
          <w:bCs w:val="0"/>
        </w:rPr>
        <w:t>95</w:t>
      </w:r>
      <w:r w:rsidRPr="002F3662">
        <w:rPr>
          <w:rFonts w:ascii="Arial" w:hAnsi="Arial" w:cs="Arial"/>
        </w:rPr>
        <w:t>%</w:t>
      </w:r>
      <w:r w:rsidR="00FB2DFA" w:rsidRPr="002F3662">
        <w:rPr>
          <w:rFonts w:ascii="Arial" w:hAnsi="Arial" w:cs="Arial"/>
        </w:rPr>
        <w:t xml:space="preserve">. </w:t>
      </w:r>
      <w:r w:rsidRPr="002F3662">
        <w:rPr>
          <w:rFonts w:ascii="Arial" w:hAnsi="Arial" w:cs="Arial"/>
        </w:rPr>
        <w:t xml:space="preserve">Para los casos anteriores, la reparación de fallas para el </w:t>
      </w:r>
      <w:r w:rsidR="00BF2748" w:rsidRPr="002F3662">
        <w:rPr>
          <w:rFonts w:ascii="Arial" w:hAnsi="Arial" w:cs="Arial"/>
        </w:rPr>
        <w:t>5</w:t>
      </w:r>
      <w:r w:rsidRPr="002F3662">
        <w:rPr>
          <w:rFonts w:ascii="Arial" w:hAnsi="Arial" w:cs="Arial"/>
        </w:rPr>
        <w:t xml:space="preserve">% de reportes restante no excederá de </w:t>
      </w:r>
      <w:r w:rsidR="003D5515" w:rsidRPr="002F3662">
        <w:rPr>
          <w:rFonts w:ascii="Arial" w:hAnsi="Arial" w:cs="Arial"/>
        </w:rPr>
        <w:t xml:space="preserve">diez </w:t>
      </w:r>
      <w:r w:rsidRPr="002F3662">
        <w:rPr>
          <w:rFonts w:ascii="Arial" w:hAnsi="Arial" w:cs="Arial"/>
        </w:rPr>
        <w:t>días hábiles siguientes a la recepción de la queja.</w:t>
      </w:r>
    </w:p>
    <w:p w14:paraId="39F07341" w14:textId="77777777" w:rsidR="00671C3B" w:rsidRPr="002F3662" w:rsidRDefault="00671C3B" w:rsidP="00671C3B">
      <w:pPr>
        <w:pStyle w:val="IFTnormal"/>
        <w:ind w:right="51"/>
        <w:rPr>
          <w:rFonts w:ascii="Arial" w:hAnsi="Arial" w:cs="Arial"/>
        </w:rPr>
      </w:pPr>
      <w:r w:rsidRPr="002F3662">
        <w:rPr>
          <w:rFonts w:ascii="Arial" w:hAnsi="Arial" w:cs="Arial"/>
        </w:rPr>
        <w:t xml:space="preserve">Para realizar las mediciones de estos indicadores, se considerarán los reportes de queja levantados en un horario de 9:00 a 17:00 horas de lunes a viernes, aquellos que se reciban después de ese horario, se contabilizarán para el día hábil siguiente. </w:t>
      </w:r>
    </w:p>
    <w:p w14:paraId="39F07342" w14:textId="77777777" w:rsidR="00671C3B" w:rsidRPr="002F3662" w:rsidRDefault="00671C3B" w:rsidP="00671C3B">
      <w:pPr>
        <w:pStyle w:val="IFTnormal"/>
        <w:ind w:right="51"/>
        <w:rPr>
          <w:rFonts w:ascii="Arial" w:hAnsi="Arial" w:cs="Arial"/>
          <w:b/>
        </w:rPr>
      </w:pPr>
      <w:r w:rsidRPr="002F3662">
        <w:rPr>
          <w:rFonts w:ascii="Arial" w:hAnsi="Arial" w:cs="Arial"/>
          <w:b/>
        </w:rPr>
        <w:t>Metodología</w:t>
      </w:r>
    </w:p>
    <w:p w14:paraId="39F07343" w14:textId="77777777" w:rsidR="00671C3B" w:rsidRPr="002F3662" w:rsidRDefault="00671C3B" w:rsidP="00671C3B">
      <w:pPr>
        <w:pStyle w:val="IFTnormal"/>
        <w:ind w:right="51"/>
        <w:rPr>
          <w:rFonts w:ascii="Arial" w:hAnsi="Arial" w:cs="Arial"/>
        </w:rPr>
      </w:pPr>
      <w:r w:rsidRPr="002F3662">
        <w:rPr>
          <w:rFonts w:ascii="Arial" w:hAnsi="Arial" w:cs="Arial"/>
        </w:rPr>
        <w:t xml:space="preserve">El cálculo de los indicadores de reparación de fallas se calcula de la siguiente forma, y se mide para reparaciones en </w:t>
      </w:r>
      <w:r w:rsidR="003C02EB" w:rsidRPr="002F3662">
        <w:rPr>
          <w:rFonts w:ascii="Arial" w:hAnsi="Arial" w:cs="Arial"/>
        </w:rPr>
        <w:t>uno</w:t>
      </w:r>
      <w:r w:rsidRPr="002F3662">
        <w:rPr>
          <w:rFonts w:ascii="Arial" w:hAnsi="Arial" w:cs="Arial"/>
        </w:rPr>
        <w:t xml:space="preserve">, </w:t>
      </w:r>
      <w:r w:rsidR="003C02EB" w:rsidRPr="002F3662">
        <w:rPr>
          <w:rFonts w:ascii="Arial" w:hAnsi="Arial" w:cs="Arial"/>
        </w:rPr>
        <w:t xml:space="preserve">tres </w:t>
      </w:r>
      <w:r w:rsidRPr="002F3662">
        <w:rPr>
          <w:rFonts w:ascii="Arial" w:hAnsi="Arial" w:cs="Arial"/>
        </w:rPr>
        <w:t xml:space="preserve">y </w:t>
      </w:r>
      <w:r w:rsidR="003C02EB" w:rsidRPr="002F3662">
        <w:rPr>
          <w:rFonts w:ascii="Arial" w:hAnsi="Arial" w:cs="Arial"/>
        </w:rPr>
        <w:t>diez</w:t>
      </w:r>
      <w:r w:rsidRPr="002F3662">
        <w:rPr>
          <w:rFonts w:ascii="Arial" w:hAnsi="Arial" w:cs="Arial"/>
        </w:rPr>
        <w:t xml:space="preserve"> días hábiles posteriores a la recepción de la queja: </w:t>
      </w:r>
    </w:p>
    <w:p w14:paraId="39F07344" w14:textId="77777777" w:rsidR="00671C3B" w:rsidRPr="002F3662" w:rsidRDefault="00671C3B" w:rsidP="00671C3B">
      <w:pPr>
        <w:pStyle w:val="IFTnormal"/>
        <w:ind w:right="51"/>
        <w:rPr>
          <w:rFonts w:ascii="Arial" w:hAnsi="Arial" w:cs="Arial"/>
        </w:rPr>
      </w:pPr>
      <w:r w:rsidRPr="002F3662">
        <w:rPr>
          <w:rFonts w:ascii="Arial" w:hAnsi="Arial" w:cs="Arial"/>
        </w:rPr>
        <w:t>Reparación de fallas: porcentaje de las fallas reportadas, que son atendidas dentro del plazo a medir (</w:t>
      </w:r>
      <w:r w:rsidR="003C02EB" w:rsidRPr="002F3662">
        <w:rPr>
          <w:rFonts w:ascii="Arial" w:hAnsi="Arial" w:cs="Arial"/>
        </w:rPr>
        <w:t>uno</w:t>
      </w:r>
      <w:r w:rsidRPr="002F3662">
        <w:rPr>
          <w:rFonts w:ascii="Arial" w:hAnsi="Arial" w:cs="Arial"/>
        </w:rPr>
        <w:t xml:space="preserve">, </w:t>
      </w:r>
      <w:r w:rsidR="003C02EB" w:rsidRPr="002F3662">
        <w:rPr>
          <w:rFonts w:ascii="Arial" w:hAnsi="Arial" w:cs="Arial"/>
        </w:rPr>
        <w:t>tres</w:t>
      </w:r>
      <w:r w:rsidRPr="002F3662">
        <w:rPr>
          <w:rFonts w:ascii="Arial" w:hAnsi="Arial" w:cs="Arial"/>
        </w:rPr>
        <w:t xml:space="preserve">, </w:t>
      </w:r>
      <w:r w:rsidR="003C02EB" w:rsidRPr="002F3662">
        <w:rPr>
          <w:rFonts w:ascii="Arial" w:hAnsi="Arial" w:cs="Arial"/>
        </w:rPr>
        <w:t>diez</w:t>
      </w:r>
      <w:r w:rsidRPr="002F3662">
        <w:rPr>
          <w:rFonts w:ascii="Arial" w:hAnsi="Arial" w:cs="Arial"/>
        </w:rPr>
        <w:t xml:space="preserve"> días hábiles siguientes a la recepción de la queja), durante el trimestre.</w:t>
      </w:r>
    </w:p>
    <w:p w14:paraId="39F07345" w14:textId="77777777" w:rsidR="00671C3B" w:rsidRPr="002F3662" w:rsidRDefault="00671C3B" w:rsidP="00671C3B">
      <w:pPr>
        <w:pStyle w:val="IFTnormal"/>
        <w:ind w:right="193"/>
        <w:rPr>
          <w:rFonts w:ascii="Arial" w:hAnsi="Arial" w:cs="Arial"/>
          <w:sz w:val="18"/>
        </w:rPr>
      </w:pPr>
      <m:oMathPara>
        <m:oMath>
          <m:r>
            <m:rPr>
              <m:nor/>
            </m:rPr>
            <w:rPr>
              <w:rFonts w:ascii="Arial" w:hAnsi="Arial" w:cs="Arial"/>
              <w:sz w:val="18"/>
            </w:rPr>
            <m:t>Reparación de Fallas =</m:t>
          </m:r>
          <m:f>
            <m:fPr>
              <m:ctrlPr>
                <w:rPr>
                  <w:rFonts w:ascii="Cambria Math" w:hAnsi="Cambria Math" w:cs="Arial"/>
                  <w:sz w:val="18"/>
                </w:rPr>
              </m:ctrlPr>
            </m:fPr>
            <m:num>
              <m:d>
                <m:dPr>
                  <m:ctrlPr>
                    <w:rPr>
                      <w:rFonts w:ascii="Cambria Math" w:hAnsi="Cambria Math" w:cs="Arial"/>
                      <w:sz w:val="18"/>
                    </w:rPr>
                  </m:ctrlPr>
                </m:dPr>
                <m:e>
                  <m:r>
                    <m:rPr>
                      <m:nor/>
                    </m:rPr>
                    <w:rPr>
                      <w:rFonts w:ascii="Arial" w:hAnsi="Arial" w:cs="Arial"/>
                      <w:sz w:val="18"/>
                    </w:rPr>
                    <m:t>Fallas Efectivas Reparadas en el Plazo a medir en Días Hábiles</m:t>
                  </m:r>
                </m:e>
              </m:d>
            </m:num>
            <m:den>
              <m:d>
                <m:dPr>
                  <m:ctrlPr>
                    <w:rPr>
                      <w:rFonts w:ascii="Cambria Math" w:hAnsi="Cambria Math" w:cs="Arial"/>
                      <w:sz w:val="18"/>
                    </w:rPr>
                  </m:ctrlPr>
                </m:dPr>
                <m:e>
                  <m:r>
                    <m:rPr>
                      <m:nor/>
                    </m:rPr>
                    <w:rPr>
                      <w:rFonts w:ascii="Arial" w:hAnsi="Arial" w:cs="Arial"/>
                      <w:sz w:val="18"/>
                    </w:rPr>
                    <m:t>Fallas Efectivas</m:t>
                  </m:r>
                </m:e>
              </m:d>
            </m:den>
          </m:f>
          <m:r>
            <m:rPr>
              <m:nor/>
            </m:rPr>
            <w:rPr>
              <w:rFonts w:ascii="Arial" w:hAnsi="Arial" w:cs="Arial"/>
              <w:sz w:val="18"/>
            </w:rPr>
            <m:t xml:space="preserve"> × 100</m:t>
          </m:r>
        </m:oMath>
      </m:oMathPara>
    </w:p>
    <w:p w14:paraId="39F07346" w14:textId="77777777" w:rsidR="00671C3B" w:rsidRPr="002F3662" w:rsidRDefault="00671C3B" w:rsidP="00671C3B">
      <w:pPr>
        <w:pStyle w:val="IFTnormal"/>
        <w:ind w:right="51"/>
        <w:rPr>
          <w:rFonts w:ascii="Arial" w:hAnsi="Arial" w:cs="Arial"/>
          <w:b/>
        </w:rPr>
      </w:pPr>
      <w:r w:rsidRPr="002F3662">
        <w:rPr>
          <w:rFonts w:ascii="Arial" w:hAnsi="Arial" w:cs="Arial"/>
          <w:b/>
        </w:rPr>
        <w:t xml:space="preserve">Donde: </w:t>
      </w:r>
    </w:p>
    <w:p w14:paraId="39F07347" w14:textId="77777777" w:rsidR="00671C3B" w:rsidRPr="002F3662" w:rsidRDefault="00671C3B" w:rsidP="00671C3B">
      <w:pPr>
        <w:pStyle w:val="IFTnormal"/>
        <w:ind w:right="51"/>
        <w:rPr>
          <w:rFonts w:ascii="Arial" w:hAnsi="Arial" w:cs="Arial"/>
        </w:rPr>
      </w:pPr>
      <w:r w:rsidRPr="002F3662">
        <w:rPr>
          <w:rFonts w:ascii="Arial" w:hAnsi="Arial" w:cs="Arial"/>
        </w:rPr>
        <w:t xml:space="preserve">Fallas efectivas reparadas en el plazo a medir (días hábiles) = Es la cantidad de fallas reparadas dentro del plazo que interesa medir, en este caso serán </w:t>
      </w:r>
      <w:r w:rsidR="003C02EB" w:rsidRPr="002F3662">
        <w:rPr>
          <w:rFonts w:ascii="Arial" w:hAnsi="Arial" w:cs="Arial"/>
        </w:rPr>
        <w:t>uno</w:t>
      </w:r>
      <w:r w:rsidRPr="002F3662">
        <w:rPr>
          <w:rFonts w:ascii="Arial" w:hAnsi="Arial" w:cs="Arial"/>
        </w:rPr>
        <w:t xml:space="preserve">, </w:t>
      </w:r>
      <w:r w:rsidR="003C02EB" w:rsidRPr="002F3662">
        <w:rPr>
          <w:rFonts w:ascii="Arial" w:hAnsi="Arial" w:cs="Arial"/>
        </w:rPr>
        <w:t xml:space="preserve">tres </w:t>
      </w:r>
      <w:r w:rsidRPr="002F3662">
        <w:rPr>
          <w:rFonts w:ascii="Arial" w:hAnsi="Arial" w:cs="Arial"/>
        </w:rPr>
        <w:t xml:space="preserve">y </w:t>
      </w:r>
      <w:r w:rsidR="003C02EB" w:rsidRPr="002F3662">
        <w:rPr>
          <w:rFonts w:ascii="Arial" w:hAnsi="Arial" w:cs="Arial"/>
        </w:rPr>
        <w:t>diez</w:t>
      </w:r>
      <w:r w:rsidRPr="002F3662">
        <w:rPr>
          <w:rFonts w:ascii="Arial" w:hAnsi="Arial" w:cs="Arial"/>
        </w:rPr>
        <w:t xml:space="preserve"> días hábiles siguientes a la recepción de la queja. En esta variable se eliminan las quejas debidas a fallas provocadas por fenómenos no previsibles o de fuerza mayor, además de las fallas en la red bajo responsabilidad del cliente</w:t>
      </w:r>
      <w:r w:rsidR="00F32417" w:rsidRPr="002F3662">
        <w:rPr>
          <w:rFonts w:ascii="Arial" w:hAnsi="Arial" w:cs="Arial"/>
        </w:rPr>
        <w:t xml:space="preserve"> o de terceros</w:t>
      </w:r>
      <w:r w:rsidRPr="002F3662">
        <w:rPr>
          <w:rFonts w:ascii="Arial" w:hAnsi="Arial" w:cs="Arial"/>
        </w:rPr>
        <w:t>.</w:t>
      </w:r>
    </w:p>
    <w:p w14:paraId="39F07348" w14:textId="77777777" w:rsidR="004052C9" w:rsidRDefault="00671C3B" w:rsidP="002F7E4A">
      <w:pPr>
        <w:pStyle w:val="IFTnormal"/>
        <w:ind w:right="51"/>
        <w:rPr>
          <w:rFonts w:ascii="Arial" w:hAnsi="Arial" w:cs="Arial"/>
        </w:rPr>
      </w:pPr>
      <w:r w:rsidRPr="002F3662">
        <w:rPr>
          <w:rFonts w:ascii="Arial" w:hAnsi="Arial" w:cs="Arial"/>
        </w:rPr>
        <w:t>Fallas Efectivas = Cantidad de reportes de fallas recibidos excepto las quejas debidas a fallas provocadas por fenómenos no previsibles o de fuerza mayor, además de las fallas en la red ba</w:t>
      </w:r>
      <w:r w:rsidR="000D439D" w:rsidRPr="002F3662">
        <w:rPr>
          <w:rFonts w:ascii="Arial" w:hAnsi="Arial" w:cs="Arial"/>
        </w:rPr>
        <w:t>jo responsabilidad del cliente</w:t>
      </w:r>
      <w:r w:rsidR="00F32417" w:rsidRPr="002F3662">
        <w:rPr>
          <w:rFonts w:ascii="Arial" w:hAnsi="Arial" w:cs="Arial"/>
        </w:rPr>
        <w:t xml:space="preserve"> o de terceros</w:t>
      </w:r>
      <w:r w:rsidR="000D439D" w:rsidRPr="002F3662">
        <w:rPr>
          <w:rFonts w:ascii="Arial" w:hAnsi="Arial" w:cs="Arial"/>
        </w:rPr>
        <w:t>.</w:t>
      </w:r>
    </w:p>
    <w:p w14:paraId="39F07349" w14:textId="77777777" w:rsidR="00671C3B" w:rsidRPr="002F3662" w:rsidRDefault="00671C3B" w:rsidP="002F7E4A">
      <w:pPr>
        <w:pStyle w:val="IFTnormal"/>
        <w:ind w:right="51"/>
        <w:rPr>
          <w:rFonts w:ascii="Arial" w:hAnsi="Arial" w:cs="Arial"/>
        </w:rPr>
      </w:pPr>
      <w:r w:rsidRPr="002F3662">
        <w:rPr>
          <w:rFonts w:ascii="Arial" w:hAnsi="Arial" w:cs="Arial"/>
          <w:b/>
        </w:rPr>
        <w:t>Indicador para Disponibilidad</w:t>
      </w:r>
    </w:p>
    <w:p w14:paraId="39F0734A" w14:textId="77777777" w:rsidR="00671C3B" w:rsidRPr="002F3662" w:rsidRDefault="00671C3B" w:rsidP="00671C3B">
      <w:pPr>
        <w:pStyle w:val="IFTnormal"/>
        <w:ind w:right="51"/>
        <w:rPr>
          <w:rFonts w:ascii="Arial" w:hAnsi="Arial" w:cs="Arial"/>
        </w:rPr>
      </w:pPr>
      <w:r w:rsidRPr="002F3662">
        <w:rPr>
          <w:rFonts w:ascii="Arial" w:hAnsi="Arial" w:cs="Arial"/>
        </w:rPr>
        <w:t>El indicador de disponibilidad establece el porcentaje del tiempo durante el cual, el servicio se encuentra en operación normal respecto del tiempo total de medición. La meta de cumplimiento de este indicador es del 99.5% al trimestre.</w:t>
      </w:r>
    </w:p>
    <w:p w14:paraId="39F0734B" w14:textId="77777777" w:rsidR="00671C3B" w:rsidRPr="002F3662" w:rsidRDefault="00671C3B" w:rsidP="00671C3B">
      <w:pPr>
        <w:pStyle w:val="IFTnormal"/>
        <w:ind w:right="51"/>
        <w:rPr>
          <w:rFonts w:ascii="Arial" w:hAnsi="Arial" w:cs="Arial"/>
          <w:b/>
        </w:rPr>
      </w:pPr>
      <w:r w:rsidRPr="002F3662">
        <w:rPr>
          <w:rFonts w:ascii="Arial" w:hAnsi="Arial" w:cs="Arial"/>
          <w:b/>
        </w:rPr>
        <w:t>Metodología</w:t>
      </w:r>
    </w:p>
    <w:p w14:paraId="39F0734C" w14:textId="77777777" w:rsidR="00671C3B" w:rsidRPr="002F3662" w:rsidRDefault="00671C3B" w:rsidP="00671C3B">
      <w:pPr>
        <w:pStyle w:val="IFTnormal"/>
        <w:ind w:right="51"/>
        <w:rPr>
          <w:rFonts w:ascii="Arial" w:hAnsi="Arial" w:cs="Arial"/>
        </w:rPr>
      </w:pPr>
      <w:r w:rsidRPr="002F3662">
        <w:rPr>
          <w:rFonts w:ascii="Arial" w:hAnsi="Arial" w:cs="Arial"/>
        </w:rPr>
        <w:t>El indicador se calcula por cada CS considerando las Horas Totales menos el Tiempo Fuera de Servicio de la referencia reportada</w:t>
      </w:r>
      <w:r w:rsidR="000D439D" w:rsidRPr="002F3662">
        <w:rPr>
          <w:rFonts w:ascii="Arial" w:hAnsi="Arial" w:cs="Arial"/>
        </w:rPr>
        <w:t>, entre el período de medición:</w:t>
      </w:r>
    </w:p>
    <w:p w14:paraId="39F0734D" w14:textId="77777777" w:rsidR="00671C3B" w:rsidRPr="002F3662" w:rsidRDefault="00671C3B" w:rsidP="00671C3B">
      <w:pPr>
        <w:pStyle w:val="IFTnormal"/>
        <w:ind w:right="51"/>
        <w:rPr>
          <w:rFonts w:ascii="Arial" w:hAnsi="Arial" w:cs="Arial"/>
        </w:rPr>
      </w:pPr>
      <m:oMathPara>
        <m:oMath>
          <m:r>
            <m:rPr>
              <m:nor/>
            </m:rPr>
            <w:rPr>
              <w:rFonts w:ascii="Arial" w:hAnsi="Arial" w:cs="Arial"/>
            </w:rPr>
            <m:t xml:space="preserve">Disponibilidad = </m:t>
          </m:r>
          <m:f>
            <m:fPr>
              <m:ctrlPr>
                <w:rPr>
                  <w:rFonts w:ascii="Cambria Math" w:eastAsia="MS Mincho" w:hAnsi="Cambria Math" w:cs="Arial"/>
                </w:rPr>
              </m:ctrlPr>
            </m:fPr>
            <m:num>
              <m:d>
                <m:dPr>
                  <m:ctrlPr>
                    <w:rPr>
                      <w:rFonts w:ascii="Cambria Math" w:eastAsia="MS Mincho" w:hAnsi="Cambria Math" w:cs="Arial"/>
                    </w:rPr>
                  </m:ctrlPr>
                </m:dPr>
                <m:e>
                  <m:r>
                    <m:rPr>
                      <m:nor/>
                    </m:rPr>
                    <w:rPr>
                      <w:rFonts w:ascii="Arial" w:hAnsi="Arial" w:cs="Arial"/>
                    </w:rPr>
                    <m:t>Horas Totales</m:t>
                  </m:r>
                </m:e>
              </m:d>
              <m:r>
                <m:rPr>
                  <m:nor/>
                </m:rPr>
                <w:rPr>
                  <w:rFonts w:ascii="Arial" w:hAnsi="Arial" w:cs="Arial"/>
                </w:rPr>
                <m:t xml:space="preserve"> - </m:t>
              </m:r>
              <m:d>
                <m:dPr>
                  <m:ctrlPr>
                    <w:rPr>
                      <w:rFonts w:ascii="Cambria Math" w:eastAsia="MS Mincho" w:hAnsi="Cambria Math" w:cs="Arial"/>
                    </w:rPr>
                  </m:ctrlPr>
                </m:dPr>
                <m:e>
                  <m:r>
                    <m:rPr>
                      <m:nor/>
                    </m:rPr>
                    <w:rPr>
                      <w:rFonts w:ascii="Arial" w:hAnsi="Arial" w:cs="Arial"/>
                    </w:rPr>
                    <m:t>Tiempo Fuera de Servicio</m:t>
                  </m:r>
                </m:e>
              </m:d>
            </m:num>
            <m:den>
              <m:d>
                <m:dPr>
                  <m:ctrlPr>
                    <w:rPr>
                      <w:rFonts w:ascii="Cambria Math" w:eastAsia="MS Mincho" w:hAnsi="Cambria Math" w:cs="Arial"/>
                    </w:rPr>
                  </m:ctrlPr>
                </m:dPr>
                <m:e>
                  <m:r>
                    <m:rPr>
                      <m:nor/>
                    </m:rPr>
                    <w:rPr>
                      <w:rFonts w:ascii="Arial" w:hAnsi="Arial" w:cs="Arial"/>
                    </w:rPr>
                    <m:t>Horas Totales</m:t>
                  </m:r>
                </m:e>
              </m:d>
            </m:den>
          </m:f>
          <m:r>
            <m:rPr>
              <m:nor/>
            </m:rPr>
            <w:rPr>
              <w:rFonts w:ascii="Arial" w:hAnsi="Arial" w:cs="Arial"/>
            </w:rPr>
            <m:t>×100</m:t>
          </m:r>
        </m:oMath>
      </m:oMathPara>
    </w:p>
    <w:p w14:paraId="39F0734E" w14:textId="77777777" w:rsidR="00671C3B" w:rsidRPr="002F3662" w:rsidRDefault="00671C3B" w:rsidP="00671C3B">
      <w:pPr>
        <w:pStyle w:val="IFTnormal"/>
        <w:ind w:right="51"/>
        <w:rPr>
          <w:rFonts w:ascii="Arial" w:hAnsi="Arial" w:cs="Arial"/>
        </w:rPr>
      </w:pPr>
      <w:r w:rsidRPr="002F3662">
        <w:rPr>
          <w:rFonts w:ascii="Arial" w:hAnsi="Arial" w:cs="Arial"/>
        </w:rPr>
        <w:t>Donde:</w:t>
      </w:r>
    </w:p>
    <w:p w14:paraId="39F0734F" w14:textId="77777777" w:rsidR="0042204F" w:rsidRPr="002F3662" w:rsidRDefault="00671C3B" w:rsidP="002F7E4A">
      <w:pPr>
        <w:pStyle w:val="IFTnormal"/>
        <w:ind w:right="51"/>
        <w:rPr>
          <w:rFonts w:ascii="Arial" w:hAnsi="Arial" w:cs="Arial"/>
        </w:rPr>
      </w:pPr>
      <w:r w:rsidRPr="002F3662">
        <w:rPr>
          <w:rFonts w:ascii="Arial" w:hAnsi="Arial" w:cs="Arial"/>
        </w:rPr>
        <w:t>La Horas Totales son equivalente</w:t>
      </w:r>
      <w:r w:rsidR="00A946A5" w:rsidRPr="002F3662">
        <w:rPr>
          <w:rFonts w:ascii="Arial" w:hAnsi="Arial" w:cs="Arial"/>
        </w:rPr>
        <w:t>s</w:t>
      </w:r>
      <w:r w:rsidRPr="002F3662">
        <w:rPr>
          <w:rFonts w:ascii="Arial" w:hAnsi="Arial" w:cs="Arial"/>
        </w:rPr>
        <w:t xml:space="preserve"> al período de medición de la línea o servicio contratado y los Tiempos Fuera de Servicio que deben computarse son tanto las horas originadas por mantenimiento programado como el no programado.</w:t>
      </w:r>
    </w:p>
    <w:p w14:paraId="39F07350" w14:textId="77777777" w:rsidR="00671C3B" w:rsidRPr="002F3662" w:rsidRDefault="00671C3B" w:rsidP="00671C3B">
      <w:pPr>
        <w:pStyle w:val="IFTnormal"/>
        <w:ind w:right="51"/>
        <w:rPr>
          <w:rFonts w:ascii="Arial" w:hAnsi="Arial" w:cs="Arial"/>
        </w:rPr>
      </w:pPr>
      <w:r w:rsidRPr="002F3662">
        <w:rPr>
          <w:rFonts w:ascii="Arial" w:hAnsi="Arial" w:cs="Arial"/>
          <w:b/>
        </w:rPr>
        <w:t>Parámetros de calidad para cada clase de servicio</w:t>
      </w:r>
    </w:p>
    <w:p w14:paraId="39F07351" w14:textId="77777777" w:rsidR="00671C3B" w:rsidRPr="002F3662" w:rsidRDefault="00671C3B" w:rsidP="00671C3B">
      <w:pPr>
        <w:pStyle w:val="IFTnormal"/>
        <w:ind w:right="51"/>
        <w:rPr>
          <w:rFonts w:ascii="Arial" w:hAnsi="Arial" w:cs="Arial"/>
        </w:rPr>
      </w:pPr>
      <w:r w:rsidRPr="002F3662">
        <w:rPr>
          <w:rFonts w:ascii="Arial" w:hAnsi="Arial" w:cs="Arial"/>
        </w:rPr>
        <w:t>A continuación, se establecen valores cuantitativos de los parámetros de calidad del tráfico:</w:t>
      </w:r>
    </w:p>
    <w:tbl>
      <w:tblPr>
        <w:tblStyle w:val="Tablaconcuadrcula4-nfasis11"/>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268"/>
        <w:gridCol w:w="1820"/>
        <w:gridCol w:w="2012"/>
      </w:tblGrid>
      <w:tr w:rsidR="00F255EB" w:rsidRPr="00892846" w14:paraId="39F07356" w14:textId="77777777" w:rsidTr="00767249">
        <w:trPr>
          <w:cnfStyle w:val="100000000000" w:firstRow="1" w:lastRow="0" w:firstColumn="0" w:lastColumn="0" w:oddVBand="0" w:evenVBand="0" w:oddHBand="0" w:evenHBand="0" w:firstRowFirstColumn="0" w:firstRowLastColumn="0" w:lastRowFirstColumn="0" w:lastRowLastColumn="0"/>
          <w:trHeight w:val="674"/>
          <w:tblHeader/>
        </w:trPr>
        <w:tc>
          <w:tcPr>
            <w:cnfStyle w:val="001000000000" w:firstRow="0" w:lastRow="0" w:firstColumn="1" w:lastColumn="0" w:oddVBand="0" w:evenVBand="0" w:oddHBand="0" w:evenHBand="0" w:firstRowFirstColumn="0" w:firstRowLastColumn="0" w:lastRowFirstColumn="0" w:lastRowLastColumn="0"/>
            <w:tcW w:w="2405" w:type="dxa"/>
            <w:shd w:val="clear" w:color="auto" w:fill="8496B0" w:themeFill="text2" w:themeFillTint="99"/>
            <w:vAlign w:val="center"/>
          </w:tcPr>
          <w:p w14:paraId="39F07352" w14:textId="77777777" w:rsidR="00671C3B" w:rsidRPr="00892846" w:rsidRDefault="00671C3B" w:rsidP="00220FDB">
            <w:pPr>
              <w:pStyle w:val="IFTnormal"/>
              <w:spacing w:after="0"/>
              <w:ind w:right="51"/>
              <w:jc w:val="center"/>
              <w:rPr>
                <w:rFonts w:ascii="Arial" w:hAnsi="Arial" w:cs="Arial"/>
                <w:b w:val="0"/>
                <w:color w:val="auto"/>
                <w:sz w:val="20"/>
              </w:rPr>
            </w:pPr>
            <w:r w:rsidRPr="006C503D">
              <w:rPr>
                <w:rFonts w:ascii="Arial" w:hAnsi="Arial" w:cs="Arial"/>
                <w:sz w:val="20"/>
              </w:rPr>
              <w:t>Clase de Servicio</w:t>
            </w:r>
          </w:p>
        </w:tc>
        <w:tc>
          <w:tcPr>
            <w:tcW w:w="2268" w:type="dxa"/>
            <w:shd w:val="clear" w:color="auto" w:fill="8496B0" w:themeFill="text2" w:themeFillTint="99"/>
            <w:vAlign w:val="center"/>
          </w:tcPr>
          <w:p w14:paraId="39F07353" w14:textId="77777777" w:rsidR="00671C3B" w:rsidRPr="00892846" w:rsidRDefault="00671C3B" w:rsidP="00220FDB">
            <w:pPr>
              <w:pStyle w:val="IFTnormal"/>
              <w:spacing w:after="0"/>
              <w:ind w:right="51"/>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rPr>
            </w:pPr>
            <w:r w:rsidRPr="006C503D">
              <w:rPr>
                <w:rFonts w:ascii="Arial" w:hAnsi="Arial" w:cs="Arial"/>
                <w:sz w:val="20"/>
              </w:rPr>
              <w:t>Valor máximo de pérdida de tramas GPON</w:t>
            </w:r>
          </w:p>
        </w:tc>
        <w:tc>
          <w:tcPr>
            <w:tcW w:w="1820" w:type="dxa"/>
            <w:shd w:val="clear" w:color="auto" w:fill="8496B0" w:themeFill="text2" w:themeFillTint="99"/>
            <w:vAlign w:val="center"/>
          </w:tcPr>
          <w:p w14:paraId="39F07354" w14:textId="77777777" w:rsidR="00671C3B" w:rsidRPr="00892846" w:rsidRDefault="00671C3B" w:rsidP="00220FDB">
            <w:pPr>
              <w:pStyle w:val="IFTnormal"/>
              <w:spacing w:after="0"/>
              <w:ind w:right="51"/>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rPr>
            </w:pPr>
            <w:r w:rsidRPr="006C503D">
              <w:rPr>
                <w:rFonts w:ascii="Arial" w:hAnsi="Arial" w:cs="Arial"/>
                <w:sz w:val="20"/>
              </w:rPr>
              <w:t>Retardo medio unidireccional GPON</w:t>
            </w:r>
          </w:p>
        </w:tc>
        <w:tc>
          <w:tcPr>
            <w:tcW w:w="2012" w:type="dxa"/>
            <w:shd w:val="clear" w:color="auto" w:fill="8496B0" w:themeFill="text2" w:themeFillTint="99"/>
            <w:vAlign w:val="center"/>
          </w:tcPr>
          <w:p w14:paraId="39F07355" w14:textId="77777777" w:rsidR="00671C3B" w:rsidRPr="00892846" w:rsidRDefault="00671C3B" w:rsidP="00220FDB">
            <w:pPr>
              <w:pStyle w:val="IFTnormal"/>
              <w:spacing w:after="0"/>
              <w:ind w:right="51"/>
              <w:jc w:val="center"/>
              <w:cnfStyle w:val="100000000000" w:firstRow="1" w:lastRow="0" w:firstColumn="0" w:lastColumn="0" w:oddVBand="0" w:evenVBand="0" w:oddHBand="0" w:evenHBand="0" w:firstRowFirstColumn="0" w:firstRowLastColumn="0" w:lastRowFirstColumn="0" w:lastRowLastColumn="0"/>
              <w:rPr>
                <w:rFonts w:ascii="Arial" w:hAnsi="Arial" w:cs="Arial"/>
                <w:b w:val="0"/>
                <w:color w:val="auto"/>
                <w:sz w:val="20"/>
              </w:rPr>
            </w:pPr>
            <w:r w:rsidRPr="006C503D">
              <w:rPr>
                <w:rFonts w:ascii="Arial" w:hAnsi="Arial" w:cs="Arial"/>
                <w:sz w:val="20"/>
              </w:rPr>
              <w:t>Variación de retardo (percentil 95%) GPON</w:t>
            </w:r>
          </w:p>
        </w:tc>
      </w:tr>
      <w:tr w:rsidR="00F255EB" w:rsidRPr="002F3662" w14:paraId="39F0735C" w14:textId="77777777" w:rsidTr="00767249">
        <w:trPr>
          <w:cnfStyle w:val="000000100000" w:firstRow="0" w:lastRow="0" w:firstColumn="0" w:lastColumn="0" w:oddVBand="0" w:evenVBand="0" w:oddHBand="1" w:evenHBand="0" w:firstRowFirstColumn="0" w:firstRowLastColumn="0" w:lastRowFirstColumn="0" w:lastRowLastColumn="0"/>
          <w:trHeight w:val="674"/>
        </w:trPr>
        <w:tc>
          <w:tcPr>
            <w:cnfStyle w:val="001000000000" w:firstRow="0" w:lastRow="0" w:firstColumn="1" w:lastColumn="0" w:oddVBand="0" w:evenVBand="0" w:oddHBand="0" w:evenHBand="0" w:firstRowFirstColumn="0" w:firstRowLastColumn="0" w:lastRowFirstColumn="0" w:lastRowLastColumn="0"/>
            <w:tcW w:w="2405" w:type="dxa"/>
            <w:shd w:val="clear" w:color="auto" w:fill="auto"/>
          </w:tcPr>
          <w:p w14:paraId="39F07357"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Servicio “Clase 0”</w:t>
            </w:r>
          </w:p>
          <w:p w14:paraId="39F07358"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P-Bit=0 (cero)</w:t>
            </w:r>
          </w:p>
        </w:tc>
        <w:tc>
          <w:tcPr>
            <w:tcW w:w="2268" w:type="dxa"/>
            <w:shd w:val="clear" w:color="auto" w:fill="auto"/>
            <w:vAlign w:val="center"/>
          </w:tcPr>
          <w:p w14:paraId="39F07359"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0.6%</w:t>
            </w:r>
          </w:p>
        </w:tc>
        <w:tc>
          <w:tcPr>
            <w:tcW w:w="1820" w:type="dxa"/>
            <w:shd w:val="clear" w:color="auto" w:fill="auto"/>
            <w:vAlign w:val="center"/>
          </w:tcPr>
          <w:p w14:paraId="39F0735A"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w:t>
            </w:r>
          </w:p>
        </w:tc>
        <w:tc>
          <w:tcPr>
            <w:tcW w:w="2012" w:type="dxa"/>
            <w:shd w:val="clear" w:color="auto" w:fill="auto"/>
            <w:vAlign w:val="center"/>
          </w:tcPr>
          <w:p w14:paraId="39F0735B"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w:t>
            </w:r>
          </w:p>
        </w:tc>
      </w:tr>
      <w:tr w:rsidR="00F255EB" w:rsidRPr="002F3662" w14:paraId="39F07362" w14:textId="77777777" w:rsidTr="00767249">
        <w:trPr>
          <w:trHeight w:val="691"/>
        </w:trPr>
        <w:tc>
          <w:tcPr>
            <w:cnfStyle w:val="001000000000" w:firstRow="0" w:lastRow="0" w:firstColumn="1" w:lastColumn="0" w:oddVBand="0" w:evenVBand="0" w:oddHBand="0" w:evenHBand="0" w:firstRowFirstColumn="0" w:firstRowLastColumn="0" w:lastRowFirstColumn="0" w:lastRowLastColumn="0"/>
            <w:tcW w:w="2405" w:type="dxa"/>
            <w:shd w:val="clear" w:color="auto" w:fill="auto"/>
          </w:tcPr>
          <w:p w14:paraId="39F0735D"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Servicio “Clase 3”</w:t>
            </w:r>
          </w:p>
          <w:p w14:paraId="39F0735E"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P-Bit=3 (tres)</w:t>
            </w:r>
          </w:p>
        </w:tc>
        <w:tc>
          <w:tcPr>
            <w:tcW w:w="2268" w:type="dxa"/>
            <w:shd w:val="clear" w:color="auto" w:fill="auto"/>
            <w:vAlign w:val="center"/>
          </w:tcPr>
          <w:p w14:paraId="39F0735F" w14:textId="77777777" w:rsidR="00671C3B" w:rsidRPr="002F3662" w:rsidRDefault="00671C3B" w:rsidP="00220FDB">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2F3662">
              <w:rPr>
                <w:rFonts w:ascii="Arial" w:hAnsi="Arial" w:cs="Arial"/>
              </w:rPr>
              <w:t>0.02%</w:t>
            </w:r>
          </w:p>
        </w:tc>
        <w:tc>
          <w:tcPr>
            <w:tcW w:w="1820" w:type="dxa"/>
            <w:shd w:val="clear" w:color="auto" w:fill="auto"/>
            <w:vAlign w:val="center"/>
          </w:tcPr>
          <w:p w14:paraId="39F07360" w14:textId="77777777" w:rsidR="00671C3B" w:rsidRPr="002F3662" w:rsidRDefault="00671C3B" w:rsidP="00220FDB">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2F3662">
              <w:rPr>
                <w:rFonts w:ascii="Arial" w:hAnsi="Arial" w:cs="Arial"/>
              </w:rPr>
              <w:t>50 ms</w:t>
            </w:r>
          </w:p>
        </w:tc>
        <w:tc>
          <w:tcPr>
            <w:tcW w:w="2012" w:type="dxa"/>
            <w:shd w:val="clear" w:color="auto" w:fill="auto"/>
            <w:vAlign w:val="center"/>
          </w:tcPr>
          <w:p w14:paraId="39F07361" w14:textId="77777777" w:rsidR="00671C3B" w:rsidRPr="002F3662" w:rsidRDefault="00671C3B" w:rsidP="00220FDB">
            <w:pPr>
              <w:pStyle w:val="IFTnormal"/>
              <w:spacing w:after="0"/>
              <w:ind w:right="51"/>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2F3662">
              <w:rPr>
                <w:rFonts w:ascii="Arial" w:hAnsi="Arial" w:cs="Arial"/>
              </w:rPr>
              <w:t>40 ms</w:t>
            </w:r>
          </w:p>
        </w:tc>
      </w:tr>
      <w:tr w:rsidR="00F255EB" w:rsidRPr="002F3662" w14:paraId="39F07368" w14:textId="77777777" w:rsidTr="00767249">
        <w:trPr>
          <w:cnfStyle w:val="000000100000" w:firstRow="0" w:lastRow="0" w:firstColumn="0" w:lastColumn="0" w:oddVBand="0" w:evenVBand="0" w:oddHBand="1" w:evenHBand="0" w:firstRowFirstColumn="0" w:firstRowLastColumn="0" w:lastRowFirstColumn="0" w:lastRowLastColumn="0"/>
          <w:trHeight w:val="658"/>
        </w:trPr>
        <w:tc>
          <w:tcPr>
            <w:cnfStyle w:val="001000000000" w:firstRow="0" w:lastRow="0" w:firstColumn="1" w:lastColumn="0" w:oddVBand="0" w:evenVBand="0" w:oddHBand="0" w:evenHBand="0" w:firstRowFirstColumn="0" w:firstRowLastColumn="0" w:lastRowFirstColumn="0" w:lastRowLastColumn="0"/>
            <w:tcW w:w="2405" w:type="dxa"/>
            <w:shd w:val="clear" w:color="auto" w:fill="auto"/>
          </w:tcPr>
          <w:p w14:paraId="39F07363"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Servicio “Clase 5”</w:t>
            </w:r>
          </w:p>
          <w:p w14:paraId="39F07364" w14:textId="77777777" w:rsidR="00671C3B" w:rsidRPr="002F3662" w:rsidRDefault="00671C3B" w:rsidP="00A7187C">
            <w:pPr>
              <w:pStyle w:val="IFTnormal"/>
              <w:spacing w:after="0"/>
              <w:ind w:right="51"/>
              <w:jc w:val="center"/>
              <w:rPr>
                <w:rFonts w:ascii="Arial" w:hAnsi="Arial" w:cs="Arial"/>
              </w:rPr>
            </w:pPr>
            <w:r w:rsidRPr="002F3662">
              <w:rPr>
                <w:rFonts w:ascii="Arial" w:hAnsi="Arial" w:cs="Arial"/>
              </w:rPr>
              <w:t>P-Bit=5 (cinco)</w:t>
            </w:r>
          </w:p>
        </w:tc>
        <w:tc>
          <w:tcPr>
            <w:tcW w:w="2268" w:type="dxa"/>
            <w:shd w:val="clear" w:color="auto" w:fill="auto"/>
            <w:vAlign w:val="center"/>
          </w:tcPr>
          <w:p w14:paraId="39F07365"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0.01%</w:t>
            </w:r>
          </w:p>
        </w:tc>
        <w:tc>
          <w:tcPr>
            <w:tcW w:w="1820" w:type="dxa"/>
            <w:shd w:val="clear" w:color="auto" w:fill="auto"/>
            <w:vAlign w:val="center"/>
          </w:tcPr>
          <w:p w14:paraId="39F07366"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30 ms</w:t>
            </w:r>
          </w:p>
        </w:tc>
        <w:tc>
          <w:tcPr>
            <w:tcW w:w="2012" w:type="dxa"/>
            <w:shd w:val="clear" w:color="auto" w:fill="auto"/>
            <w:vAlign w:val="center"/>
          </w:tcPr>
          <w:p w14:paraId="39F07367" w14:textId="77777777" w:rsidR="00671C3B" w:rsidRPr="002F3662" w:rsidRDefault="00671C3B" w:rsidP="00220FDB">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8 ms</w:t>
            </w:r>
          </w:p>
        </w:tc>
      </w:tr>
    </w:tbl>
    <w:p w14:paraId="39F07369" w14:textId="77777777" w:rsidR="00671C3B" w:rsidRPr="002F3662" w:rsidRDefault="00671C3B" w:rsidP="002F7E4A">
      <w:pPr>
        <w:pStyle w:val="IFTnormal"/>
        <w:spacing w:before="240"/>
        <w:ind w:right="51"/>
        <w:rPr>
          <w:rFonts w:ascii="Arial" w:hAnsi="Arial" w:cs="Arial"/>
        </w:rPr>
      </w:pPr>
      <w:r w:rsidRPr="002F3662">
        <w:rPr>
          <w:rFonts w:ascii="Arial" w:hAnsi="Arial" w:cs="Arial"/>
        </w:rPr>
        <w:t>Parámetros basados en la recomendación Y.1564 de la Unión Internacional de Telecomunicaciones.</w:t>
      </w:r>
    </w:p>
    <w:p w14:paraId="39F0736A" w14:textId="77777777" w:rsidR="00671C3B" w:rsidRPr="002F3662" w:rsidRDefault="00671C3B" w:rsidP="00671C3B">
      <w:pPr>
        <w:pStyle w:val="IFTnormal"/>
        <w:ind w:right="51"/>
        <w:rPr>
          <w:rFonts w:ascii="Arial" w:hAnsi="Arial" w:cs="Arial"/>
        </w:rPr>
      </w:pPr>
      <w:r w:rsidRPr="002F3662">
        <w:rPr>
          <w:rFonts w:ascii="Arial" w:hAnsi="Arial" w:cs="Arial"/>
        </w:rPr>
        <w:t>Tamaño máximo de trama (MTU) Ethernet de 1518 bytes en el pCAI-Local.</w:t>
      </w:r>
    </w:p>
    <w:p w14:paraId="39F0736B" w14:textId="77777777" w:rsidR="00671C3B" w:rsidRPr="002F3662" w:rsidRDefault="00671C3B" w:rsidP="00671C3B">
      <w:pPr>
        <w:pStyle w:val="IFTnormal"/>
        <w:ind w:right="51"/>
        <w:rPr>
          <w:rFonts w:ascii="Arial" w:hAnsi="Arial" w:cs="Arial"/>
        </w:rPr>
      </w:pPr>
      <w:r w:rsidRPr="002F3662">
        <w:rPr>
          <w:rFonts w:ascii="Arial" w:hAnsi="Arial" w:cs="Arial"/>
        </w:rPr>
        <w:t>Valores y parámetros ópticos para accesos GPON:</w:t>
      </w:r>
    </w:p>
    <w:tbl>
      <w:tblPr>
        <w:tblStyle w:val="Tablaconcuadrcula4-nfasis11"/>
        <w:tblW w:w="7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0"/>
        <w:gridCol w:w="3493"/>
      </w:tblGrid>
      <w:tr w:rsidR="00940280" w:rsidRPr="006C503D" w14:paraId="39F0736E" w14:textId="77777777" w:rsidTr="00DD5100">
        <w:trPr>
          <w:cnfStyle w:val="100000000000" w:firstRow="1" w:lastRow="0" w:firstColumn="0" w:lastColumn="0" w:oddVBand="0" w:evenVBand="0" w:oddHBand="0" w:evenHBand="0" w:firstRowFirstColumn="0" w:firstRowLastColumn="0" w:lastRowFirstColumn="0" w:lastRowLastColumn="0"/>
          <w:trHeight w:val="416"/>
          <w:tblHeader/>
          <w:jc w:val="center"/>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shd w:val="clear" w:color="auto" w:fill="8496B0" w:themeFill="text2" w:themeFillTint="99"/>
            <w:vAlign w:val="center"/>
          </w:tcPr>
          <w:p w14:paraId="39F0736C" w14:textId="77777777" w:rsidR="00671C3B" w:rsidRPr="00DD5100" w:rsidRDefault="00671C3B" w:rsidP="00433FCD">
            <w:pPr>
              <w:pStyle w:val="IFTnormal"/>
              <w:spacing w:after="0"/>
              <w:ind w:right="51"/>
              <w:jc w:val="center"/>
              <w:rPr>
                <w:rFonts w:ascii="Arial" w:hAnsi="Arial"/>
                <w:color w:val="auto"/>
                <w:sz w:val="20"/>
              </w:rPr>
            </w:pPr>
            <w:r w:rsidRPr="00DD5100">
              <w:rPr>
                <w:rFonts w:ascii="Arial" w:hAnsi="Arial"/>
                <w:sz w:val="20"/>
              </w:rPr>
              <w:t>Parámetro</w:t>
            </w:r>
          </w:p>
        </w:tc>
        <w:tc>
          <w:tcPr>
            <w:tcW w:w="0" w:type="dxa"/>
            <w:tcBorders>
              <w:top w:val="none" w:sz="0" w:space="0" w:color="auto"/>
              <w:left w:val="none" w:sz="0" w:space="0" w:color="auto"/>
              <w:bottom w:val="none" w:sz="0" w:space="0" w:color="auto"/>
              <w:right w:val="none" w:sz="0" w:space="0" w:color="auto"/>
            </w:tcBorders>
            <w:shd w:val="clear" w:color="auto" w:fill="8496B0" w:themeFill="text2" w:themeFillTint="99"/>
            <w:vAlign w:val="center"/>
          </w:tcPr>
          <w:p w14:paraId="39F0736D" w14:textId="77777777" w:rsidR="00671C3B" w:rsidRPr="00DD5100" w:rsidRDefault="00671C3B" w:rsidP="00433FCD">
            <w:pPr>
              <w:pStyle w:val="IFTnormal"/>
              <w:spacing w:after="0"/>
              <w:ind w:right="51"/>
              <w:jc w:val="center"/>
              <w:cnfStyle w:val="100000000000" w:firstRow="1" w:lastRow="0" w:firstColumn="0" w:lastColumn="0" w:oddVBand="0" w:evenVBand="0" w:oddHBand="0" w:evenHBand="0" w:firstRowFirstColumn="0" w:firstRowLastColumn="0" w:lastRowFirstColumn="0" w:lastRowLastColumn="0"/>
              <w:rPr>
                <w:rFonts w:ascii="Arial" w:hAnsi="Arial"/>
                <w:color w:val="auto"/>
                <w:sz w:val="20"/>
              </w:rPr>
            </w:pPr>
            <w:r w:rsidRPr="00DD5100">
              <w:rPr>
                <w:rFonts w:ascii="Arial" w:hAnsi="Arial"/>
                <w:sz w:val="20"/>
              </w:rPr>
              <w:t>Valor Aceptable de potencia</w:t>
            </w:r>
          </w:p>
        </w:tc>
      </w:tr>
      <w:tr w:rsidR="00671C3B" w:rsidRPr="002F3662" w14:paraId="39F07372" w14:textId="77777777" w:rsidTr="006E29BA">
        <w:trPr>
          <w:cnfStyle w:val="000000100000" w:firstRow="0" w:lastRow="0" w:firstColumn="0" w:lastColumn="0" w:oddVBand="0" w:evenVBand="0" w:oddHBand="1" w:evenHBand="0" w:firstRowFirstColumn="0" w:firstRowLastColumn="0" w:lastRowFirstColumn="0" w:lastRowLastColumn="0"/>
          <w:trHeight w:val="615"/>
          <w:jc w:val="center"/>
        </w:trPr>
        <w:tc>
          <w:tcPr>
            <w:cnfStyle w:val="001000000000" w:firstRow="0" w:lastRow="0" w:firstColumn="1" w:lastColumn="0" w:oddVBand="0" w:evenVBand="0" w:oddHBand="0" w:evenHBand="0" w:firstRowFirstColumn="0" w:firstRowLastColumn="0" w:lastRowFirstColumn="0" w:lastRowLastColumn="0"/>
            <w:tcW w:w="0" w:type="dxa"/>
            <w:shd w:val="clear" w:color="auto" w:fill="FFFFFF" w:themeFill="background1"/>
            <w:vAlign w:val="center"/>
          </w:tcPr>
          <w:p w14:paraId="39F0736F" w14:textId="77777777" w:rsidR="00671C3B" w:rsidRPr="002F3662" w:rsidRDefault="00671C3B" w:rsidP="00433FCD">
            <w:pPr>
              <w:pStyle w:val="IFTnormal"/>
              <w:spacing w:after="0"/>
              <w:ind w:right="51"/>
              <w:jc w:val="center"/>
              <w:rPr>
                <w:rFonts w:ascii="Arial" w:hAnsi="Arial" w:cs="Arial"/>
                <w:b w:val="0"/>
              </w:rPr>
            </w:pPr>
            <w:r w:rsidRPr="002F3662">
              <w:rPr>
                <w:rFonts w:ascii="Arial" w:hAnsi="Arial" w:cs="Arial"/>
              </w:rPr>
              <w:t>Potencia óptica</w:t>
            </w:r>
          </w:p>
        </w:tc>
        <w:tc>
          <w:tcPr>
            <w:tcW w:w="0" w:type="dxa"/>
            <w:shd w:val="clear" w:color="auto" w:fill="FFFFFF" w:themeFill="background1"/>
            <w:vAlign w:val="center"/>
          </w:tcPr>
          <w:p w14:paraId="39F07370" w14:textId="77777777" w:rsidR="00671C3B" w:rsidRPr="002F3662" w:rsidRDefault="00671C3B" w:rsidP="00433FCD">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Mayor a -27 dBm</w:t>
            </w:r>
          </w:p>
          <w:p w14:paraId="39F07371" w14:textId="77777777" w:rsidR="00671C3B" w:rsidRPr="002F3662" w:rsidRDefault="00671C3B" w:rsidP="00433FCD">
            <w:pPr>
              <w:pStyle w:val="IFTnormal"/>
              <w:spacing w:after="0"/>
              <w:ind w:right="51"/>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2F3662">
              <w:rPr>
                <w:rFonts w:ascii="Arial" w:hAnsi="Arial" w:cs="Arial"/>
              </w:rPr>
              <w:t>Menor a -15 dBm</w:t>
            </w:r>
          </w:p>
        </w:tc>
      </w:tr>
    </w:tbl>
    <w:p w14:paraId="39F07373" w14:textId="77777777" w:rsidR="00D56E23" w:rsidRPr="0067031B" w:rsidRDefault="00D56E23" w:rsidP="00960A51">
      <w:pPr>
        <w:pStyle w:val="IFTnormal"/>
        <w:spacing w:line="240" w:lineRule="auto"/>
        <w:rPr>
          <w:rFonts w:ascii="Arial" w:hAnsi="Arial" w:cs="Arial"/>
          <w:sz w:val="20"/>
        </w:rPr>
      </w:pPr>
      <w:bookmarkStart w:id="1696" w:name="_Toc436840936"/>
      <w:bookmarkStart w:id="1697" w:name="_Toc436846373"/>
      <w:bookmarkStart w:id="1698" w:name="_Toc436848323"/>
      <w:bookmarkStart w:id="1699" w:name="_Toc436856571"/>
      <w:bookmarkStart w:id="1700" w:name="_Toc436862717"/>
      <w:bookmarkStart w:id="1701" w:name="_Toc436866367"/>
      <w:bookmarkStart w:id="1702" w:name="_Toc436870946"/>
      <w:bookmarkStart w:id="1703" w:name="_Toc436875938"/>
      <w:bookmarkStart w:id="1704" w:name="_Toc465676795"/>
      <w:bookmarkStart w:id="1705" w:name="_Toc525904635"/>
      <w:bookmarkStart w:id="1706" w:name="_Toc525914031"/>
      <w:bookmarkStart w:id="1707" w:name="_Toc525919270"/>
      <w:bookmarkStart w:id="1708" w:name="_Toc525919394"/>
      <w:bookmarkStart w:id="1709" w:name="_Toc2957204"/>
      <w:bookmarkStart w:id="1710" w:name="_Toc24473504"/>
      <w:bookmarkStart w:id="1711" w:name="_Toc24477632"/>
      <w:bookmarkStart w:id="1712" w:name="_Toc26281439"/>
      <w:bookmarkStart w:id="1713" w:name="_Toc26284975"/>
      <w:bookmarkStart w:id="1714" w:name="_Toc467248749"/>
      <w:bookmarkStart w:id="1715" w:name="_Toc436840923"/>
      <w:bookmarkStart w:id="1716" w:name="_Toc436846360"/>
      <w:bookmarkStart w:id="1717" w:name="_Toc436848310"/>
      <w:bookmarkStart w:id="1718" w:name="_Toc436856558"/>
      <w:bookmarkStart w:id="1719" w:name="_Toc436862704"/>
      <w:bookmarkStart w:id="1720" w:name="_Toc436866354"/>
      <w:bookmarkStart w:id="1721" w:name="_Toc436870933"/>
      <w:bookmarkStart w:id="1722" w:name="_Toc436875925"/>
      <w:bookmarkEnd w:id="1520"/>
      <w:bookmarkEnd w:id="1521"/>
      <w:bookmarkEnd w:id="1522"/>
      <w:bookmarkEnd w:id="1523"/>
      <w:bookmarkEnd w:id="1524"/>
      <w:bookmarkEnd w:id="1525"/>
      <w:bookmarkEnd w:id="1526"/>
      <w:bookmarkEnd w:id="1527"/>
      <w:bookmarkEnd w:id="1528"/>
      <w:bookmarkEnd w:id="1550"/>
      <w:bookmarkEnd w:id="1551"/>
      <w:bookmarkEnd w:id="1552"/>
      <w:bookmarkEnd w:id="1553"/>
      <w:bookmarkEnd w:id="1554"/>
    </w:p>
    <w:p w14:paraId="39F07374" w14:textId="77777777" w:rsidR="004F053D" w:rsidRPr="002F3662" w:rsidRDefault="004F053D">
      <w:pPr>
        <w:pStyle w:val="1TitPrin"/>
      </w:pPr>
      <w:bookmarkStart w:id="1723" w:name="_Toc24473498"/>
      <w:bookmarkStart w:id="1724" w:name="_Toc24477626"/>
      <w:bookmarkStart w:id="1725" w:name="_Toc24483892"/>
      <w:bookmarkStart w:id="1726" w:name="_Toc26273126"/>
      <w:bookmarkStart w:id="1727" w:name="_Toc26284523"/>
      <w:bookmarkStart w:id="1728" w:name="_Toc26286278"/>
      <w:bookmarkStart w:id="1729" w:name="_Toc26903960"/>
      <w:bookmarkStart w:id="1730" w:name="_Toc43913202"/>
      <w:bookmarkStart w:id="1731" w:name="_Toc26980684"/>
      <w:bookmarkStart w:id="1732" w:name="_Toc53488538"/>
      <w:bookmarkStart w:id="1733" w:name="_Toc53490470"/>
      <w:bookmarkStart w:id="1734" w:name="_Toc53498478"/>
      <w:bookmarkStart w:id="1735" w:name="_Toc75806865"/>
      <w:bookmarkStart w:id="1736" w:name="_Toc58578835"/>
      <w:r w:rsidRPr="002F3662">
        <w:t>Servicio Auxiliar de Cableado Multipar</w:t>
      </w:r>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39F07375" w14:textId="77777777" w:rsidR="004F053D" w:rsidRPr="002F3662" w:rsidRDefault="004F053D" w:rsidP="004F053D">
      <w:pPr>
        <w:pStyle w:val="IFTnormal"/>
        <w:rPr>
          <w:rFonts w:ascii="Arial" w:hAnsi="Arial" w:cs="Arial"/>
        </w:rPr>
      </w:pPr>
      <w:r w:rsidRPr="002F3662">
        <w:rPr>
          <w:rFonts w:ascii="Arial" w:hAnsi="Arial" w:cs="Arial"/>
        </w:rPr>
        <w:t xml:space="preserve">El servicio de cableado multipar permite al CS la desagregación efectiva, para los Servicios de Desagregación Total del Bucle y Desagregación Compartida del Bucle, </w:t>
      </w:r>
      <w:r w:rsidR="00194172" w:rsidRPr="002F3662">
        <w:rPr>
          <w:rFonts w:ascii="Arial" w:hAnsi="Arial" w:cs="Arial"/>
        </w:rPr>
        <w:t xml:space="preserve">siendo instalado </w:t>
      </w:r>
      <w:r w:rsidRPr="002F3662">
        <w:rPr>
          <w:rFonts w:ascii="Arial" w:hAnsi="Arial" w:cs="Arial"/>
        </w:rPr>
        <w:t xml:space="preserve">el cableado hasta la Coubicación del </w:t>
      </w:r>
      <w:r w:rsidR="00E27CDF" w:rsidRPr="002F3662">
        <w:rPr>
          <w:rFonts w:ascii="Arial" w:hAnsi="Arial" w:cs="Arial"/>
        </w:rPr>
        <w:t>CS</w:t>
      </w:r>
      <w:r w:rsidRPr="002F3662">
        <w:rPr>
          <w:rFonts w:ascii="Arial" w:hAnsi="Arial" w:cs="Arial"/>
        </w:rPr>
        <w:t xml:space="preserve">. </w:t>
      </w:r>
      <w:r w:rsidR="00677300" w:rsidRPr="002F3662">
        <w:rPr>
          <w:rFonts w:ascii="Arial" w:hAnsi="Arial" w:cs="Arial"/>
        </w:rPr>
        <w:t xml:space="preserve"> </w:t>
      </w:r>
    </w:p>
    <w:p w14:paraId="39F07376" w14:textId="77777777" w:rsidR="004F053D" w:rsidRPr="002F3662" w:rsidRDefault="004F053D" w:rsidP="004F053D">
      <w:pPr>
        <w:pStyle w:val="IFTnormal"/>
        <w:rPr>
          <w:rFonts w:ascii="Arial" w:hAnsi="Arial" w:cs="Arial"/>
        </w:rPr>
      </w:pPr>
      <w:r w:rsidRPr="002F3662">
        <w:rPr>
          <w:rFonts w:ascii="Arial" w:hAnsi="Arial" w:cs="Arial"/>
        </w:rPr>
        <w:t>En caso de que el servicio de tendido de cable</w:t>
      </w:r>
      <w:r w:rsidR="00194172" w:rsidRPr="002F3662">
        <w:rPr>
          <w:rFonts w:ascii="Arial" w:hAnsi="Arial" w:cs="Arial"/>
        </w:rPr>
        <w:t>ado</w:t>
      </w:r>
      <w:r w:rsidRPr="002F3662">
        <w:rPr>
          <w:rFonts w:ascii="Arial" w:hAnsi="Arial" w:cs="Arial"/>
        </w:rPr>
        <w:t xml:space="preserve"> multipar sea solicitado para una </w:t>
      </w:r>
      <w:r w:rsidR="00144775" w:rsidRPr="002F3662">
        <w:rPr>
          <w:rFonts w:ascii="Arial" w:hAnsi="Arial" w:cs="Arial"/>
        </w:rPr>
        <w:t>Ubicación Distante</w:t>
      </w:r>
      <w:r w:rsidRPr="002F3662">
        <w:rPr>
          <w:rFonts w:ascii="Arial" w:hAnsi="Arial" w:cs="Arial"/>
        </w:rPr>
        <w:t>, se prestará en términos de la Oferta de Compartición de Infraestructura, el CS deberá enviar junto con su solicitud el NIS de Referencia correspondiente al servicio de tendido de cable y el acta de entrega de servicio obtenida a través de los procedimientos establecidos.</w:t>
      </w:r>
    </w:p>
    <w:p w14:paraId="39F07377" w14:textId="77777777" w:rsidR="00DE7591" w:rsidRPr="002F3662" w:rsidRDefault="004F053D" w:rsidP="00DE7591">
      <w:pPr>
        <w:pStyle w:val="IFTnormal"/>
        <w:rPr>
          <w:rFonts w:ascii="Arial" w:hAnsi="Arial" w:cs="Arial"/>
        </w:rPr>
      </w:pPr>
      <w:r w:rsidRPr="002F3662">
        <w:rPr>
          <w:rFonts w:ascii="Arial" w:hAnsi="Arial" w:cs="Arial"/>
        </w:rPr>
        <w:t xml:space="preserve">Mediante este servicio se instala cable multipar entre el </w:t>
      </w:r>
      <w:r w:rsidR="00BF343F" w:rsidRPr="002F3662">
        <w:rPr>
          <w:rFonts w:ascii="Arial" w:hAnsi="Arial" w:cs="Arial"/>
        </w:rPr>
        <w:t>DG</w:t>
      </w:r>
      <w:r w:rsidRPr="002F3662">
        <w:rPr>
          <w:rFonts w:ascii="Arial" w:hAnsi="Arial" w:cs="Arial"/>
        </w:rPr>
        <w:t xml:space="preserve"> y la Coubicación del CS, el cual es tendido sobre escalerillas nuevas o existentes. </w:t>
      </w:r>
      <w:r w:rsidR="00BE66DC" w:rsidRPr="002F3662">
        <w:rPr>
          <w:rFonts w:ascii="Arial" w:hAnsi="Arial" w:cs="Arial"/>
        </w:rPr>
        <w:t>La EM</w:t>
      </w:r>
      <w:r w:rsidRPr="002F3662">
        <w:rPr>
          <w:rFonts w:ascii="Arial" w:hAnsi="Arial" w:cs="Arial"/>
        </w:rPr>
        <w:t xml:space="preserve"> considerará la posibilidad de compartir infraestructura ya existente para sus propias operaciones con el fin de no cobrar al CS por instalaciones innecesarias,</w:t>
      </w:r>
      <w:r w:rsidR="00194172" w:rsidRPr="002F3662">
        <w:rPr>
          <w:rFonts w:ascii="Arial" w:hAnsi="Arial" w:cs="Arial"/>
        </w:rPr>
        <w:t xml:space="preserve"> debiendo</w:t>
      </w:r>
      <w:r w:rsidRPr="002F3662">
        <w:rPr>
          <w:rFonts w:ascii="Arial" w:hAnsi="Arial" w:cs="Arial"/>
        </w:rPr>
        <w:t xml:space="preserve"> </w:t>
      </w:r>
      <w:r w:rsidR="00BE66DC" w:rsidRPr="002F3662">
        <w:rPr>
          <w:rFonts w:ascii="Arial" w:hAnsi="Arial" w:cs="Arial"/>
        </w:rPr>
        <w:t>la EM</w:t>
      </w:r>
      <w:r w:rsidRPr="002F3662">
        <w:rPr>
          <w:rFonts w:ascii="Arial" w:hAnsi="Arial" w:cs="Arial"/>
        </w:rPr>
        <w:t xml:space="preserve"> entregar una cotización al CS con el desglose de los costos exclusivamente incurridos por la instalación del cable, detallando los costos unitarios asociados a los materiales, mano de obra y actividades a realizar (escalerillas de aluminio, perforación de muros y lozas, etc</w:t>
      </w:r>
      <w:r w:rsidRPr="00C00E5B">
        <w:rPr>
          <w:rFonts w:ascii="Arial" w:hAnsi="Arial" w:cs="Arial"/>
        </w:rPr>
        <w:t xml:space="preserve">.). </w:t>
      </w:r>
    </w:p>
    <w:p w14:paraId="39F07378" w14:textId="77777777" w:rsidR="004F053D" w:rsidRPr="002F3662" w:rsidRDefault="004F053D" w:rsidP="004F053D">
      <w:pPr>
        <w:pStyle w:val="IFTnormal"/>
        <w:rPr>
          <w:rFonts w:ascii="Arial" w:hAnsi="Arial" w:cs="Arial"/>
        </w:rPr>
      </w:pPr>
      <w:r w:rsidRPr="002F3662">
        <w:rPr>
          <w:rFonts w:ascii="Arial" w:hAnsi="Arial" w:cs="Arial"/>
        </w:rPr>
        <w:t xml:space="preserve">El cable multipar se deja en punta en la entrada de la Coubicación del CS. </w:t>
      </w:r>
    </w:p>
    <w:p w14:paraId="39F07379" w14:textId="77777777" w:rsidR="004F053D" w:rsidRPr="002F3662" w:rsidRDefault="004F053D" w:rsidP="004F053D">
      <w:pPr>
        <w:pStyle w:val="IFTnormal"/>
        <w:rPr>
          <w:rFonts w:ascii="Arial" w:hAnsi="Arial" w:cs="Arial"/>
        </w:rPr>
      </w:pPr>
      <w:r w:rsidRPr="002F3662">
        <w:rPr>
          <w:rFonts w:ascii="Arial" w:hAnsi="Arial" w:cs="Arial"/>
        </w:rPr>
        <w:t>Las especificaciones técnicas del cable a suministrar estarán de acuerdo con las que se utilizan en las propias operaciones, así como de acuerdo con las mejores prácticas las cuales están señaladas en los estándares internacionales ISO 11801 y TIA/EIA 568, las especificaciones mínimas son:</w:t>
      </w:r>
    </w:p>
    <w:p w14:paraId="39F0737A"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Compatibilidad con los equipos de conexión de las partes involucradas: El cable multipar blindado y estañado de 70 pares es compatible con todos los equipos de acuerdo a la impedancia estándar para el manejo de las tecnologías xDSL.</w:t>
      </w:r>
    </w:p>
    <w:p w14:paraId="39F0737B"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Los cables son del tipo CAT-3 que define a los cables para transmisión con banda ancha, con las características de transmisión establecidas en las normas ISO 11801 y TIA/EIA 568.</w:t>
      </w:r>
    </w:p>
    <w:p w14:paraId="39F0737C"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Etiquetado homologado de elementos: se realizará de acuerdo con lo que se menciona en el Anexo “Guía para el etiquetado de cable multipar instalado dentro de una Central Telefónica” con identificación: Mx-QMS-L3-51 en su versión actual. Adicional se etiquetará con el nombre del CS al que pertenece.</w:t>
      </w:r>
    </w:p>
    <w:p w14:paraId="39F0737D"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 xml:space="preserve">Tipo de terminación del cable: es T568 de acuerdo al estándar TIA/EIA para la transmisión de datos arriba de 100 Mbps. </w:t>
      </w:r>
    </w:p>
    <w:p w14:paraId="39F0737E"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Método de instalación: Durante la instalación, el cable no debe llegar a un radio de curvatura menor a 30 cm bajo tensión o 18 cm sin tensión.</w:t>
      </w:r>
    </w:p>
    <w:p w14:paraId="39F0737F" w14:textId="77777777" w:rsidR="004F053D" w:rsidRPr="002F3662" w:rsidRDefault="004F053D" w:rsidP="004F053D">
      <w:pPr>
        <w:pStyle w:val="Prrafodelista"/>
        <w:numPr>
          <w:ilvl w:val="0"/>
          <w:numId w:val="107"/>
        </w:numPr>
        <w:spacing w:after="200" w:line="276" w:lineRule="auto"/>
        <w:jc w:val="both"/>
        <w:rPr>
          <w:rFonts w:ascii="Arial" w:hAnsi="Arial" w:cs="Arial"/>
          <w:sz w:val="22"/>
          <w:lang w:val="es-MX"/>
        </w:rPr>
      </w:pPr>
      <w:r w:rsidRPr="002F3662">
        <w:rPr>
          <w:rFonts w:ascii="Arial" w:hAnsi="Arial" w:cs="Arial"/>
          <w:sz w:val="22"/>
          <w:lang w:val="es-MX"/>
        </w:rPr>
        <w:t>A continuación, se muestran las características de ancho de banda vs distancia a 100m permitidas para evitar la existencia de cortos circuitos o cables abiertos:</w:t>
      </w:r>
    </w:p>
    <w:tbl>
      <w:tblPr>
        <w:tblStyle w:val="Tablaconcuadrcula4-nfasis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699"/>
        <w:gridCol w:w="1697"/>
        <w:gridCol w:w="1700"/>
      </w:tblGrid>
      <w:tr w:rsidR="006C503D" w:rsidRPr="00892846" w14:paraId="39F07381" w14:textId="77777777" w:rsidTr="00DD5100">
        <w:trPr>
          <w:cnfStyle w:val="100000000000" w:firstRow="1" w:lastRow="0" w:firstColumn="0" w:lastColumn="0" w:oddVBand="0" w:evenVBand="0" w:oddHBand="0" w:evenHBand="0" w:firstRowFirstColumn="0" w:firstRowLastColumn="0" w:lastRowFirstColumn="0" w:lastRowLastColumn="0"/>
          <w:trHeight w:val="326"/>
          <w:tblHeader/>
          <w:jc w:val="center"/>
        </w:trPr>
        <w:tc>
          <w:tcPr>
            <w:cnfStyle w:val="001000000000" w:firstRow="0" w:lastRow="0" w:firstColumn="1" w:lastColumn="0" w:oddVBand="0" w:evenVBand="0" w:oddHBand="0" w:evenHBand="0" w:firstRowFirstColumn="0" w:firstRowLastColumn="0" w:lastRowFirstColumn="0" w:lastRowLastColumn="0"/>
            <w:tcW w:w="6793" w:type="dxa"/>
            <w:gridSpan w:val="4"/>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F07380" w14:textId="77777777" w:rsidR="004F053D" w:rsidRPr="00892846" w:rsidRDefault="004F053D" w:rsidP="00005E52">
            <w:pPr>
              <w:spacing w:after="0" w:line="276" w:lineRule="auto"/>
              <w:contextualSpacing/>
              <w:jc w:val="center"/>
              <w:rPr>
                <w:rFonts w:ascii="Arial" w:hAnsi="Arial" w:cs="Arial"/>
                <w:color w:val="auto"/>
                <w:sz w:val="20"/>
              </w:rPr>
            </w:pPr>
            <w:r w:rsidRPr="006C503D">
              <w:rPr>
                <w:rFonts w:ascii="Arial" w:hAnsi="Arial" w:cs="Arial"/>
                <w:sz w:val="20"/>
              </w:rPr>
              <w:t>Características de transmisión en 100 m a 20°C</w:t>
            </w:r>
          </w:p>
        </w:tc>
      </w:tr>
      <w:tr w:rsidR="00F255EB" w:rsidRPr="00892846" w14:paraId="39F07386" w14:textId="77777777" w:rsidTr="00767249">
        <w:trPr>
          <w:cnfStyle w:val="100000000000" w:firstRow="1" w:lastRow="0" w:firstColumn="0" w:lastColumn="0" w:oddVBand="0" w:evenVBand="0" w:oddHBand="0" w:evenHBand="0" w:firstRowFirstColumn="0" w:firstRowLastColumn="0" w:lastRowFirstColumn="0" w:lastRowLastColumn="0"/>
          <w:trHeight w:val="849"/>
          <w:tblHeader/>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F07382" w14:textId="77777777" w:rsidR="004F053D" w:rsidRPr="00892846" w:rsidRDefault="004F053D" w:rsidP="00005E52">
            <w:pPr>
              <w:spacing w:after="0" w:line="276" w:lineRule="auto"/>
              <w:contextualSpacing/>
              <w:jc w:val="center"/>
              <w:rPr>
                <w:rFonts w:ascii="Arial" w:hAnsi="Arial" w:cs="Arial"/>
                <w:color w:val="auto"/>
                <w:sz w:val="20"/>
              </w:rPr>
            </w:pPr>
            <w:r w:rsidRPr="006C503D">
              <w:rPr>
                <w:rFonts w:ascii="Arial" w:hAnsi="Arial" w:cs="Arial"/>
                <w:sz w:val="20"/>
              </w:rPr>
              <w:t>Frecuencia (</w:t>
            </w:r>
            <w:r w:rsidR="00982276" w:rsidRPr="00892846">
              <w:rPr>
                <w:rFonts w:ascii="Arial" w:hAnsi="Arial" w:cs="Arial"/>
                <w:color w:val="auto"/>
                <w:sz w:val="20"/>
              </w:rPr>
              <w:t>MHz</w:t>
            </w:r>
            <w:r w:rsidRPr="006C503D">
              <w:rPr>
                <w:rFonts w:ascii="Arial" w:hAnsi="Arial" w:cs="Arial"/>
                <w:sz w:val="20"/>
              </w:rPr>
              <w:t>)</w:t>
            </w:r>
          </w:p>
        </w:tc>
        <w:tc>
          <w:tcPr>
            <w:tcW w:w="1699" w:type="dxa"/>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F07383" w14:textId="77777777" w:rsidR="004F053D" w:rsidRPr="00892846" w:rsidRDefault="004F053D" w:rsidP="00005E52">
            <w:pPr>
              <w:spacing w:after="0" w:line="276" w:lineRule="auto"/>
              <w:contextualSpacing/>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rPr>
            </w:pPr>
            <w:r w:rsidRPr="006C503D">
              <w:rPr>
                <w:rFonts w:ascii="Arial" w:hAnsi="Arial" w:cs="Arial"/>
                <w:sz w:val="20"/>
              </w:rPr>
              <w:t>Atenuación Máx (dB)</w:t>
            </w:r>
          </w:p>
        </w:tc>
        <w:tc>
          <w:tcPr>
            <w:tcW w:w="1697" w:type="dxa"/>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F07384" w14:textId="77777777" w:rsidR="004F053D" w:rsidRPr="00892846" w:rsidRDefault="004F053D" w:rsidP="00005E52">
            <w:pPr>
              <w:spacing w:after="0" w:line="276" w:lineRule="auto"/>
              <w:contextualSpacing/>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rPr>
            </w:pPr>
            <w:r w:rsidRPr="006C503D">
              <w:rPr>
                <w:rFonts w:ascii="Arial" w:hAnsi="Arial" w:cs="Arial"/>
                <w:sz w:val="20"/>
              </w:rPr>
              <w:t>Diafonía PSNEXT Mín (dB)</w:t>
            </w:r>
          </w:p>
        </w:tc>
        <w:tc>
          <w:tcPr>
            <w:tcW w:w="1699" w:type="dxa"/>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F07385" w14:textId="77777777" w:rsidR="004F053D" w:rsidRPr="00892846" w:rsidRDefault="004F053D" w:rsidP="00005E52">
            <w:pPr>
              <w:spacing w:after="0" w:line="276" w:lineRule="auto"/>
              <w:contextualSpacing/>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rPr>
            </w:pPr>
            <w:r w:rsidRPr="006C503D">
              <w:rPr>
                <w:rFonts w:ascii="Arial" w:hAnsi="Arial" w:cs="Arial"/>
                <w:sz w:val="20"/>
              </w:rPr>
              <w:t>Telediafonía PSELFEXT Mín (dB)</w:t>
            </w:r>
          </w:p>
        </w:tc>
      </w:tr>
      <w:tr w:rsidR="008A1D4E" w:rsidRPr="002F3662" w14:paraId="39F0738B" w14:textId="77777777" w:rsidTr="0067031B">
        <w:trPr>
          <w:cnfStyle w:val="000000100000" w:firstRow="0" w:lastRow="0" w:firstColumn="0" w:lastColumn="0" w:oddVBand="0" w:evenVBand="0" w:oddHBand="1" w:evenHBand="0" w:firstRowFirstColumn="0" w:firstRowLastColumn="0" w:lastRowFirstColumn="0" w:lastRowLastColumn="0"/>
          <w:trHeight w:val="479"/>
          <w:jc w:val="center"/>
        </w:trPr>
        <w:tc>
          <w:tcPr>
            <w:cnfStyle w:val="001000000000" w:firstRow="0" w:lastRow="0" w:firstColumn="1" w:lastColumn="0" w:oddVBand="0" w:evenVBand="0" w:oddHBand="0" w:evenHBand="0" w:firstRowFirstColumn="0" w:firstRowLastColumn="0" w:lastRowFirstColumn="0" w:lastRowLastColumn="0"/>
            <w:tcW w:w="1697" w:type="dxa"/>
            <w:tcBorders>
              <w:top w:val="single" w:sz="4" w:space="0" w:color="auto"/>
            </w:tcBorders>
            <w:shd w:val="clear" w:color="auto" w:fill="auto"/>
          </w:tcPr>
          <w:p w14:paraId="39F07387"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0.3</w:t>
            </w:r>
          </w:p>
        </w:tc>
        <w:tc>
          <w:tcPr>
            <w:tcW w:w="1699" w:type="dxa"/>
            <w:tcBorders>
              <w:top w:val="single" w:sz="4" w:space="0" w:color="auto"/>
            </w:tcBorders>
            <w:shd w:val="clear" w:color="auto" w:fill="auto"/>
          </w:tcPr>
          <w:p w14:paraId="39F07388"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1.9</w:t>
            </w:r>
          </w:p>
        </w:tc>
        <w:tc>
          <w:tcPr>
            <w:tcW w:w="1697" w:type="dxa"/>
            <w:tcBorders>
              <w:top w:val="single" w:sz="4" w:space="0" w:color="auto"/>
            </w:tcBorders>
            <w:shd w:val="clear" w:color="auto" w:fill="auto"/>
          </w:tcPr>
          <w:p w14:paraId="39F07389"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9" w:type="dxa"/>
            <w:tcBorders>
              <w:top w:val="single" w:sz="4" w:space="0" w:color="auto"/>
            </w:tcBorders>
            <w:shd w:val="clear" w:color="auto" w:fill="auto"/>
          </w:tcPr>
          <w:p w14:paraId="39F0738A"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r>
      <w:tr w:rsidR="004F053D" w:rsidRPr="002F3662" w14:paraId="39F07390" w14:textId="77777777" w:rsidTr="0067031B">
        <w:trPr>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8C"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1.00</w:t>
            </w:r>
          </w:p>
        </w:tc>
        <w:tc>
          <w:tcPr>
            <w:tcW w:w="1699" w:type="dxa"/>
            <w:shd w:val="clear" w:color="auto" w:fill="auto"/>
          </w:tcPr>
          <w:p w14:paraId="39F0738D"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3.3</w:t>
            </w:r>
          </w:p>
        </w:tc>
        <w:tc>
          <w:tcPr>
            <w:tcW w:w="1697" w:type="dxa"/>
            <w:shd w:val="clear" w:color="auto" w:fill="auto"/>
          </w:tcPr>
          <w:p w14:paraId="39F0738E"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58.0</w:t>
            </w:r>
          </w:p>
        </w:tc>
        <w:tc>
          <w:tcPr>
            <w:tcW w:w="1699" w:type="dxa"/>
            <w:shd w:val="clear" w:color="auto" w:fill="auto"/>
          </w:tcPr>
          <w:p w14:paraId="39F0738F"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58.0</w:t>
            </w:r>
          </w:p>
        </w:tc>
      </w:tr>
      <w:tr w:rsidR="004F053D" w:rsidRPr="002F3662" w14:paraId="39F07395" w14:textId="77777777" w:rsidTr="0067031B">
        <w:trPr>
          <w:cnfStyle w:val="000000100000" w:firstRow="0" w:lastRow="0" w:firstColumn="0" w:lastColumn="0" w:oddVBand="0" w:evenVBand="0" w:oddHBand="1" w:evenHBand="0" w:firstRowFirstColumn="0" w:firstRowLastColumn="0" w:lastRowFirstColumn="0" w:lastRowLastColumn="0"/>
          <w:trHeight w:val="49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91"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4.00</w:t>
            </w:r>
          </w:p>
        </w:tc>
        <w:tc>
          <w:tcPr>
            <w:tcW w:w="1699" w:type="dxa"/>
            <w:shd w:val="clear" w:color="auto" w:fill="auto"/>
          </w:tcPr>
          <w:p w14:paraId="39F07392"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93"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49.0</w:t>
            </w:r>
          </w:p>
        </w:tc>
        <w:tc>
          <w:tcPr>
            <w:tcW w:w="1699" w:type="dxa"/>
            <w:shd w:val="clear" w:color="auto" w:fill="auto"/>
          </w:tcPr>
          <w:p w14:paraId="39F07394"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46.0</w:t>
            </w:r>
          </w:p>
        </w:tc>
      </w:tr>
      <w:tr w:rsidR="004F053D" w:rsidRPr="002F3662" w14:paraId="39F0739A" w14:textId="77777777" w:rsidTr="0067031B">
        <w:trPr>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96"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8.00</w:t>
            </w:r>
          </w:p>
        </w:tc>
        <w:tc>
          <w:tcPr>
            <w:tcW w:w="1699" w:type="dxa"/>
            <w:shd w:val="clear" w:color="auto" w:fill="auto"/>
          </w:tcPr>
          <w:p w14:paraId="39F07397"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98"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45.0</w:t>
            </w:r>
          </w:p>
        </w:tc>
        <w:tc>
          <w:tcPr>
            <w:tcW w:w="1699" w:type="dxa"/>
            <w:shd w:val="clear" w:color="auto" w:fill="auto"/>
          </w:tcPr>
          <w:p w14:paraId="39F07399"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40.0</w:t>
            </w:r>
          </w:p>
        </w:tc>
      </w:tr>
      <w:tr w:rsidR="004F053D" w:rsidRPr="002F3662" w14:paraId="39F0739F" w14:textId="77777777" w:rsidTr="0067031B">
        <w:trPr>
          <w:cnfStyle w:val="000000100000" w:firstRow="0" w:lastRow="0" w:firstColumn="0" w:lastColumn="0" w:oddVBand="0" w:evenVBand="0" w:oddHBand="1" w:evenHBand="0" w:firstRowFirstColumn="0" w:firstRowLastColumn="0" w:lastRowFirstColumn="0" w:lastRowLastColumn="0"/>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9B"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10.00</w:t>
            </w:r>
          </w:p>
        </w:tc>
        <w:tc>
          <w:tcPr>
            <w:tcW w:w="1699" w:type="dxa"/>
            <w:shd w:val="clear" w:color="auto" w:fill="auto"/>
          </w:tcPr>
          <w:p w14:paraId="39F0739C"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11.0</w:t>
            </w:r>
          </w:p>
        </w:tc>
        <w:tc>
          <w:tcPr>
            <w:tcW w:w="1697" w:type="dxa"/>
            <w:shd w:val="clear" w:color="auto" w:fill="auto"/>
          </w:tcPr>
          <w:p w14:paraId="39F0739D"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43.0</w:t>
            </w:r>
          </w:p>
        </w:tc>
        <w:tc>
          <w:tcPr>
            <w:tcW w:w="1699" w:type="dxa"/>
            <w:shd w:val="clear" w:color="auto" w:fill="auto"/>
          </w:tcPr>
          <w:p w14:paraId="39F0739E"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38.0</w:t>
            </w:r>
          </w:p>
        </w:tc>
      </w:tr>
      <w:tr w:rsidR="004F053D" w:rsidRPr="002F3662" w14:paraId="39F073A4" w14:textId="77777777" w:rsidTr="0067031B">
        <w:trPr>
          <w:trHeight w:val="49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A0"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16.00</w:t>
            </w:r>
          </w:p>
        </w:tc>
        <w:tc>
          <w:tcPr>
            <w:tcW w:w="1699" w:type="dxa"/>
            <w:shd w:val="clear" w:color="auto" w:fill="auto"/>
          </w:tcPr>
          <w:p w14:paraId="39F073A1"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A2"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40.0</w:t>
            </w:r>
          </w:p>
        </w:tc>
        <w:tc>
          <w:tcPr>
            <w:tcW w:w="1699" w:type="dxa"/>
            <w:shd w:val="clear" w:color="auto" w:fill="auto"/>
          </w:tcPr>
          <w:p w14:paraId="39F073A3"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34.0</w:t>
            </w:r>
          </w:p>
        </w:tc>
      </w:tr>
      <w:tr w:rsidR="004F053D" w:rsidRPr="002F3662" w14:paraId="39F073A9" w14:textId="77777777" w:rsidTr="0067031B">
        <w:trPr>
          <w:cnfStyle w:val="000000100000" w:firstRow="0" w:lastRow="0" w:firstColumn="0" w:lastColumn="0" w:oddVBand="0" w:evenVBand="0" w:oddHBand="1" w:evenHBand="0" w:firstRowFirstColumn="0" w:firstRowLastColumn="0" w:lastRowFirstColumn="0" w:lastRowLastColumn="0"/>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A5"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20.00</w:t>
            </w:r>
          </w:p>
        </w:tc>
        <w:tc>
          <w:tcPr>
            <w:tcW w:w="1699" w:type="dxa"/>
            <w:shd w:val="clear" w:color="auto" w:fill="auto"/>
          </w:tcPr>
          <w:p w14:paraId="39F073A6"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A7"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39.0</w:t>
            </w:r>
          </w:p>
        </w:tc>
        <w:tc>
          <w:tcPr>
            <w:tcW w:w="1699" w:type="dxa"/>
            <w:shd w:val="clear" w:color="auto" w:fill="auto"/>
          </w:tcPr>
          <w:p w14:paraId="39F073A8"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32.0</w:t>
            </w:r>
          </w:p>
        </w:tc>
      </w:tr>
      <w:tr w:rsidR="004F053D" w:rsidRPr="002F3662" w14:paraId="39F073AE" w14:textId="77777777" w:rsidTr="0067031B">
        <w:trPr>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AA"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25.00</w:t>
            </w:r>
          </w:p>
        </w:tc>
        <w:tc>
          <w:tcPr>
            <w:tcW w:w="1699" w:type="dxa"/>
            <w:shd w:val="clear" w:color="auto" w:fill="auto"/>
          </w:tcPr>
          <w:p w14:paraId="39F073AB"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AC"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37.0</w:t>
            </w:r>
          </w:p>
        </w:tc>
        <w:tc>
          <w:tcPr>
            <w:tcW w:w="1699" w:type="dxa"/>
            <w:shd w:val="clear" w:color="auto" w:fill="auto"/>
          </w:tcPr>
          <w:p w14:paraId="39F073AD"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30.0</w:t>
            </w:r>
          </w:p>
        </w:tc>
      </w:tr>
      <w:tr w:rsidR="004F053D" w:rsidRPr="002F3662" w14:paraId="39F073B3" w14:textId="77777777" w:rsidTr="0067031B">
        <w:trPr>
          <w:cnfStyle w:val="000000100000" w:firstRow="0" w:lastRow="0" w:firstColumn="0" w:lastColumn="0" w:oddVBand="0" w:evenVBand="0" w:oddHBand="1" w:evenHBand="0" w:firstRowFirstColumn="0" w:firstRowLastColumn="0" w:lastRowFirstColumn="0" w:lastRowLastColumn="0"/>
          <w:trHeight w:val="49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AF"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31.25</w:t>
            </w:r>
          </w:p>
        </w:tc>
        <w:tc>
          <w:tcPr>
            <w:tcW w:w="1699" w:type="dxa"/>
            <w:shd w:val="clear" w:color="auto" w:fill="auto"/>
          </w:tcPr>
          <w:p w14:paraId="39F073B0"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B1"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36.0</w:t>
            </w:r>
          </w:p>
        </w:tc>
        <w:tc>
          <w:tcPr>
            <w:tcW w:w="1699" w:type="dxa"/>
            <w:shd w:val="clear" w:color="auto" w:fill="auto"/>
          </w:tcPr>
          <w:p w14:paraId="39F073B2"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28.0</w:t>
            </w:r>
          </w:p>
        </w:tc>
      </w:tr>
      <w:tr w:rsidR="004F053D" w:rsidRPr="002F3662" w14:paraId="39F073B8" w14:textId="77777777" w:rsidTr="0067031B">
        <w:trPr>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B4"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63.00</w:t>
            </w:r>
          </w:p>
        </w:tc>
        <w:tc>
          <w:tcPr>
            <w:tcW w:w="1699" w:type="dxa"/>
            <w:shd w:val="clear" w:color="auto" w:fill="auto"/>
          </w:tcPr>
          <w:p w14:paraId="39F073B5"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B6"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31.0</w:t>
            </w:r>
          </w:p>
        </w:tc>
        <w:tc>
          <w:tcPr>
            <w:tcW w:w="1699" w:type="dxa"/>
            <w:shd w:val="clear" w:color="auto" w:fill="auto"/>
          </w:tcPr>
          <w:p w14:paraId="39F073B7" w14:textId="77777777" w:rsidR="004F053D" w:rsidRPr="002F3662" w:rsidRDefault="004F053D" w:rsidP="00005E52">
            <w:pPr>
              <w:spacing w:before="60" w:after="60"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rPr>
            </w:pPr>
            <w:r w:rsidRPr="002F3662">
              <w:rPr>
                <w:rFonts w:ascii="Arial" w:hAnsi="Arial" w:cs="Arial"/>
                <w:sz w:val="20"/>
              </w:rPr>
              <w:t>22.0</w:t>
            </w:r>
          </w:p>
        </w:tc>
      </w:tr>
      <w:tr w:rsidR="004F053D" w:rsidRPr="002F3662" w14:paraId="39F073BD" w14:textId="77777777" w:rsidTr="0067031B">
        <w:trPr>
          <w:cnfStyle w:val="000000100000" w:firstRow="0" w:lastRow="0" w:firstColumn="0" w:lastColumn="0" w:oddVBand="0" w:evenVBand="0" w:oddHBand="1" w:evenHBand="0" w:firstRowFirstColumn="0" w:firstRowLastColumn="0" w:lastRowFirstColumn="0" w:lastRowLastColumn="0"/>
          <w:trHeight w:val="479"/>
          <w:jc w:val="center"/>
        </w:trPr>
        <w:tc>
          <w:tcPr>
            <w:cnfStyle w:val="001000000000" w:firstRow="0" w:lastRow="0" w:firstColumn="1" w:lastColumn="0" w:oddVBand="0" w:evenVBand="0" w:oddHBand="0" w:evenHBand="0" w:firstRowFirstColumn="0" w:firstRowLastColumn="0" w:lastRowFirstColumn="0" w:lastRowLastColumn="0"/>
            <w:tcW w:w="1697" w:type="dxa"/>
            <w:shd w:val="clear" w:color="auto" w:fill="auto"/>
          </w:tcPr>
          <w:p w14:paraId="39F073B9" w14:textId="77777777" w:rsidR="004F053D" w:rsidRPr="002F3662" w:rsidRDefault="004F053D" w:rsidP="00005E52">
            <w:pPr>
              <w:spacing w:before="60" w:after="60" w:line="276" w:lineRule="auto"/>
              <w:jc w:val="center"/>
              <w:rPr>
                <w:rFonts w:ascii="Arial" w:hAnsi="Arial" w:cs="Arial"/>
                <w:sz w:val="20"/>
              </w:rPr>
            </w:pPr>
            <w:r w:rsidRPr="002F3662">
              <w:rPr>
                <w:rFonts w:ascii="Arial" w:hAnsi="Arial" w:cs="Arial"/>
                <w:sz w:val="20"/>
              </w:rPr>
              <w:t>100.00</w:t>
            </w:r>
          </w:p>
        </w:tc>
        <w:tc>
          <w:tcPr>
            <w:tcW w:w="1699" w:type="dxa"/>
            <w:shd w:val="clear" w:color="auto" w:fill="auto"/>
          </w:tcPr>
          <w:p w14:paraId="39F073BA"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w:t>
            </w:r>
          </w:p>
        </w:tc>
        <w:tc>
          <w:tcPr>
            <w:tcW w:w="1697" w:type="dxa"/>
            <w:shd w:val="clear" w:color="auto" w:fill="auto"/>
          </w:tcPr>
          <w:p w14:paraId="39F073BB"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28.0</w:t>
            </w:r>
          </w:p>
        </w:tc>
        <w:tc>
          <w:tcPr>
            <w:tcW w:w="1699" w:type="dxa"/>
            <w:shd w:val="clear" w:color="auto" w:fill="auto"/>
          </w:tcPr>
          <w:p w14:paraId="39F073BC" w14:textId="77777777" w:rsidR="004F053D" w:rsidRPr="002F3662" w:rsidRDefault="004F053D" w:rsidP="00005E52">
            <w:pPr>
              <w:spacing w:before="60" w:after="60"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rPr>
            </w:pPr>
            <w:r w:rsidRPr="002F3662">
              <w:rPr>
                <w:rFonts w:ascii="Arial" w:hAnsi="Arial" w:cs="Arial"/>
                <w:sz w:val="20"/>
              </w:rPr>
              <w:t>18.0</w:t>
            </w:r>
          </w:p>
        </w:tc>
      </w:tr>
    </w:tbl>
    <w:p w14:paraId="39F073BE" w14:textId="77777777" w:rsidR="004F053D" w:rsidRPr="00DD5100" w:rsidRDefault="004F053D" w:rsidP="00DD5100">
      <w:pPr>
        <w:pStyle w:val="Prrafodelista"/>
        <w:spacing w:before="60" w:after="200"/>
        <w:ind w:left="720"/>
        <w:jc w:val="center"/>
        <w:rPr>
          <w:rFonts w:ascii="Arial" w:hAnsi="Arial"/>
          <w:sz w:val="18"/>
          <w:lang w:val="es-MX"/>
        </w:rPr>
      </w:pPr>
      <w:r w:rsidRPr="00DD5100">
        <w:rPr>
          <w:rFonts w:ascii="Arial" w:hAnsi="Arial"/>
          <w:sz w:val="18"/>
          <w:lang w:val="es-MX"/>
        </w:rPr>
        <w:t>Características de transmisión de Cableado Multipar</w:t>
      </w:r>
    </w:p>
    <w:p w14:paraId="39F073BF" w14:textId="77777777" w:rsidR="004F053D" w:rsidRPr="002F3662" w:rsidRDefault="004F053D" w:rsidP="004F053D">
      <w:pPr>
        <w:pStyle w:val="IFTnormal"/>
        <w:rPr>
          <w:rFonts w:ascii="Arial" w:hAnsi="Arial" w:cs="Arial"/>
        </w:rPr>
      </w:pPr>
      <w:r w:rsidRPr="002F3662">
        <w:rPr>
          <w:rFonts w:ascii="Arial" w:hAnsi="Arial" w:cs="Arial"/>
        </w:rPr>
        <w:t>La figura siguiente muestra el Servicio Auxiliar de Cableado Multipar cuando el CS tiene contratada una Coubicación dentro de la Central Telefónica.</w:t>
      </w:r>
    </w:p>
    <w:p w14:paraId="39F073C0" w14:textId="77777777" w:rsidR="004F053D" w:rsidRPr="002F3662" w:rsidRDefault="004F053D" w:rsidP="004F053D">
      <w:pPr>
        <w:spacing w:after="200" w:line="276" w:lineRule="auto"/>
        <w:contextualSpacing/>
        <w:jc w:val="center"/>
        <w:rPr>
          <w:rFonts w:ascii="Arial" w:hAnsi="Arial" w:cs="Arial"/>
        </w:rPr>
      </w:pPr>
      <w:r w:rsidRPr="002F3662">
        <w:rPr>
          <w:rFonts w:ascii="Arial" w:hAnsi="Arial" w:cs="Arial"/>
          <w:noProof/>
          <w:lang w:eastAsia="es-MX"/>
        </w:rPr>
        <w:drawing>
          <wp:inline distT="0" distB="0" distL="0" distR="0" wp14:anchorId="39F076CB" wp14:editId="39F076CC">
            <wp:extent cx="3714750" cy="2391469"/>
            <wp:effectExtent l="19050" t="19050" r="19050" b="279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3730649" cy="2401704"/>
                    </a:xfrm>
                    <a:prstGeom prst="rect">
                      <a:avLst/>
                    </a:prstGeom>
                    <a:noFill/>
                    <a:ln>
                      <a:solidFill>
                        <a:schemeClr val="tx1"/>
                      </a:solidFill>
                    </a:ln>
                  </pic:spPr>
                </pic:pic>
              </a:graphicData>
            </a:graphic>
          </wp:inline>
        </w:drawing>
      </w:r>
    </w:p>
    <w:p w14:paraId="39F073C1" w14:textId="77777777" w:rsidR="004F053D" w:rsidRPr="00DD5100" w:rsidRDefault="004F053D" w:rsidP="004F053D">
      <w:pPr>
        <w:spacing w:after="200" w:line="276" w:lineRule="auto"/>
        <w:contextualSpacing/>
        <w:jc w:val="center"/>
        <w:rPr>
          <w:rFonts w:ascii="Arial" w:hAnsi="Arial"/>
          <w:sz w:val="18"/>
        </w:rPr>
      </w:pPr>
      <w:r w:rsidRPr="00DD5100">
        <w:rPr>
          <w:rFonts w:ascii="Arial" w:hAnsi="Arial"/>
          <w:sz w:val="18"/>
        </w:rPr>
        <w:t xml:space="preserve">Servicio de Cableado Multipar </w:t>
      </w:r>
    </w:p>
    <w:p w14:paraId="39F073C2" w14:textId="77777777" w:rsidR="007B5DD4" w:rsidRPr="0069005F" w:rsidRDefault="007B5DD4" w:rsidP="004F053D">
      <w:pPr>
        <w:spacing w:after="200" w:line="276" w:lineRule="auto"/>
        <w:contextualSpacing/>
        <w:jc w:val="center"/>
        <w:rPr>
          <w:rFonts w:ascii="Arial" w:hAnsi="Arial" w:cs="Arial"/>
          <w:bCs/>
        </w:rPr>
      </w:pPr>
    </w:p>
    <w:p w14:paraId="39F073C3" w14:textId="77777777" w:rsidR="004F053D" w:rsidRPr="002F3662" w:rsidRDefault="004F053D" w:rsidP="006E29BA">
      <w:pPr>
        <w:pStyle w:val="Ttulo2"/>
        <w:rPr>
          <w:rFonts w:ascii="Arial" w:hAnsi="Arial"/>
        </w:rPr>
      </w:pPr>
      <w:bookmarkStart w:id="1737" w:name="_Toc525904630"/>
      <w:bookmarkStart w:id="1738" w:name="_Toc525914026"/>
      <w:bookmarkStart w:id="1739" w:name="_Toc525919265"/>
      <w:bookmarkStart w:id="1740" w:name="_Toc525919389"/>
      <w:bookmarkStart w:id="1741" w:name="_Toc2957199"/>
      <w:bookmarkStart w:id="1742" w:name="_Toc24473499"/>
      <w:bookmarkStart w:id="1743" w:name="_Toc24477627"/>
      <w:bookmarkStart w:id="1744" w:name="_Toc24483893"/>
      <w:bookmarkStart w:id="1745" w:name="_Toc26273127"/>
      <w:bookmarkStart w:id="1746" w:name="_Toc26284524"/>
      <w:bookmarkStart w:id="1747" w:name="_Toc26286279"/>
      <w:bookmarkStart w:id="1748" w:name="_Toc26903961"/>
      <w:bookmarkStart w:id="1749" w:name="_Toc43913203"/>
      <w:bookmarkStart w:id="1750" w:name="_Toc26980685"/>
      <w:bookmarkStart w:id="1751" w:name="_Toc53488539"/>
      <w:bookmarkStart w:id="1752" w:name="_Toc53490471"/>
      <w:bookmarkStart w:id="1753" w:name="_Toc53498479"/>
      <w:bookmarkStart w:id="1754" w:name="_Toc75806866"/>
      <w:bookmarkStart w:id="1755" w:name="_Toc58578836"/>
      <w:r w:rsidRPr="002F3662">
        <w:rPr>
          <w:rFonts w:ascii="Arial" w:hAnsi="Arial"/>
        </w:rPr>
        <w:t>7.1 Procedimientos de contratación, modificación y baja del servicio de Cableado Multipar</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39F073C4" w14:textId="77777777" w:rsidR="004F053D" w:rsidRPr="002F3662" w:rsidRDefault="004F053D" w:rsidP="004F053D">
      <w:pPr>
        <w:pStyle w:val="IFTnormal"/>
        <w:rPr>
          <w:rFonts w:ascii="Arial" w:hAnsi="Arial" w:cs="Arial"/>
        </w:rPr>
      </w:pPr>
      <w:r w:rsidRPr="002F3662">
        <w:rPr>
          <w:rFonts w:ascii="Arial" w:hAnsi="Arial" w:cs="Arial"/>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14:paraId="39F073C5" w14:textId="77777777" w:rsidR="004F053D" w:rsidRPr="002F3662" w:rsidRDefault="004F053D" w:rsidP="004F053D">
      <w:pPr>
        <w:pStyle w:val="IFTnormal"/>
        <w:rPr>
          <w:rFonts w:ascii="Arial" w:hAnsi="Arial" w:cs="Arial"/>
          <w:b/>
        </w:rPr>
      </w:pPr>
      <w:r w:rsidRPr="002F3662">
        <w:rPr>
          <w:rFonts w:ascii="Arial" w:hAnsi="Arial" w:cs="Arial"/>
          <w:b/>
        </w:rPr>
        <w:t>Procedimiento de contratación y entrega para cableado interno y externo (Cableado Multipar)</w:t>
      </w:r>
    </w:p>
    <w:p w14:paraId="39F073C6" w14:textId="77777777" w:rsidR="004F053D" w:rsidRPr="002F3662" w:rsidRDefault="004F053D" w:rsidP="004F053D">
      <w:pPr>
        <w:pStyle w:val="IFTnormal"/>
        <w:rPr>
          <w:rFonts w:ascii="Arial" w:hAnsi="Arial" w:cs="Arial"/>
          <w:b/>
        </w:rPr>
      </w:pPr>
      <w:r w:rsidRPr="002F3662">
        <w:rPr>
          <w:rFonts w:ascii="Arial" w:hAnsi="Arial" w:cs="Arial"/>
        </w:rPr>
        <w:t xml:space="preserve">El objetivo y alcance de este procedimiento es definir los pasos y actividades a desarrollar por parte de </w:t>
      </w:r>
      <w:r w:rsidR="00BE66DC" w:rsidRPr="002F3662">
        <w:rPr>
          <w:rFonts w:ascii="Arial" w:hAnsi="Arial" w:cs="Arial"/>
        </w:rPr>
        <w:t>la EM</w:t>
      </w:r>
      <w:r w:rsidRPr="002F3662">
        <w:rPr>
          <w:rFonts w:ascii="Arial" w:hAnsi="Arial" w:cs="Arial"/>
        </w:rPr>
        <w:t xml:space="preserve"> y del CS, a fin de realizar la contratación y entrega del Servicio de Cableado Multipar;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SEG/SIPO confirmando que la solicitud cuenta con todos los elementos para la contratación del servicio; </w:t>
      </w:r>
      <w:r w:rsidRPr="002F3662">
        <w:rPr>
          <w:rFonts w:ascii="Arial" w:hAnsi="Arial" w:cs="Arial"/>
          <w:b/>
        </w:rPr>
        <w:t>(ii)</w:t>
      </w:r>
      <w:r w:rsidRPr="002F3662">
        <w:rPr>
          <w:rFonts w:ascii="Arial" w:hAnsi="Arial" w:cs="Arial"/>
        </w:rPr>
        <w:t xml:space="preserve"> Análisis de Factibilidad técnica a fin de que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pueda verificar que cuenta con los elementos para brindar el servicio solicitado; y </w:t>
      </w:r>
      <w:r w:rsidRPr="002F3662">
        <w:rPr>
          <w:rFonts w:ascii="Arial" w:hAnsi="Arial" w:cs="Arial"/>
          <w:b/>
        </w:rPr>
        <w:t>(iii)</w:t>
      </w:r>
      <w:r w:rsidRPr="002F3662">
        <w:rPr>
          <w:rFonts w:ascii="Arial" w:hAnsi="Arial" w:cs="Arial"/>
        </w:rPr>
        <w:t xml:space="preserve"> Habilitación y aprovisionamiento del servicio solicitado, que detonará los procesos de pruebas de entrega y facturación.</w:t>
      </w:r>
      <w:r w:rsidRPr="002F3662">
        <w:rPr>
          <w:rFonts w:ascii="Arial" w:hAnsi="Arial" w:cs="Arial"/>
          <w:b/>
        </w:rPr>
        <w:t xml:space="preserve">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6568"/>
      </w:tblGrid>
      <w:tr w:rsidR="004F053D" w:rsidRPr="002F3662" w14:paraId="39F073C9" w14:textId="77777777" w:rsidTr="006E29BA">
        <w:trPr>
          <w:tblHeader/>
        </w:trPr>
        <w:tc>
          <w:tcPr>
            <w:tcW w:w="1273" w:type="pct"/>
            <w:shd w:val="clear" w:color="auto" w:fill="ACB9CA"/>
          </w:tcPr>
          <w:p w14:paraId="39F073C7" w14:textId="77777777" w:rsidR="004F053D" w:rsidRPr="002F3662" w:rsidRDefault="004F053D" w:rsidP="00005E52">
            <w:pPr>
              <w:pStyle w:val="IFTnormal"/>
              <w:jc w:val="center"/>
              <w:rPr>
                <w:rFonts w:ascii="Arial" w:hAnsi="Arial" w:cs="Arial"/>
                <w:b/>
              </w:rPr>
            </w:pPr>
            <w:r w:rsidRPr="002F3662">
              <w:rPr>
                <w:rFonts w:ascii="Arial" w:hAnsi="Arial" w:cs="Arial"/>
                <w:b/>
              </w:rPr>
              <w:t>Etapa</w:t>
            </w:r>
          </w:p>
        </w:tc>
        <w:tc>
          <w:tcPr>
            <w:tcW w:w="3727" w:type="pct"/>
            <w:shd w:val="clear" w:color="auto" w:fill="ACB9CA"/>
          </w:tcPr>
          <w:p w14:paraId="39F073C8" w14:textId="77777777" w:rsidR="004F053D" w:rsidRPr="002F3662" w:rsidRDefault="004F053D" w:rsidP="00005E52">
            <w:pPr>
              <w:pStyle w:val="IFTnormal"/>
              <w:jc w:val="center"/>
              <w:rPr>
                <w:rFonts w:ascii="Arial" w:hAnsi="Arial" w:cs="Arial"/>
                <w:b/>
              </w:rPr>
            </w:pPr>
            <w:r w:rsidRPr="002F3662">
              <w:rPr>
                <w:rFonts w:ascii="Arial" w:hAnsi="Arial" w:cs="Arial"/>
                <w:b/>
              </w:rPr>
              <w:t>Descripción</w:t>
            </w:r>
          </w:p>
        </w:tc>
      </w:tr>
      <w:tr w:rsidR="004F053D" w:rsidRPr="002F3662" w14:paraId="39F073CD" w14:textId="77777777" w:rsidTr="00005E52">
        <w:tc>
          <w:tcPr>
            <w:tcW w:w="1273" w:type="pct"/>
            <w:shd w:val="clear" w:color="auto" w:fill="auto"/>
          </w:tcPr>
          <w:p w14:paraId="39F073CA" w14:textId="77777777" w:rsidR="004F053D" w:rsidRPr="002F3662" w:rsidRDefault="004F053D" w:rsidP="00005E52">
            <w:pPr>
              <w:pStyle w:val="IFTnormal"/>
              <w:jc w:val="left"/>
              <w:rPr>
                <w:rFonts w:ascii="Arial" w:hAnsi="Arial" w:cs="Arial"/>
                <w:b/>
              </w:rPr>
            </w:pPr>
            <w:r w:rsidRPr="002F3662">
              <w:rPr>
                <w:rFonts w:ascii="Arial" w:hAnsi="Arial" w:cs="Arial"/>
                <w:b/>
              </w:rPr>
              <w:t>Envío y Validación de la solicitud</w:t>
            </w:r>
          </w:p>
        </w:tc>
        <w:tc>
          <w:tcPr>
            <w:tcW w:w="3727" w:type="pct"/>
            <w:shd w:val="clear" w:color="auto" w:fill="auto"/>
          </w:tcPr>
          <w:p w14:paraId="39F073CB" w14:textId="77777777" w:rsidR="004F053D" w:rsidRPr="002F3662" w:rsidRDefault="004F053D" w:rsidP="00005E52">
            <w:pPr>
              <w:pStyle w:val="IFTnormal"/>
              <w:rPr>
                <w:rFonts w:ascii="Arial" w:hAnsi="Arial" w:cs="Arial"/>
              </w:rPr>
            </w:pPr>
            <w:r w:rsidRPr="002F3662">
              <w:rPr>
                <w:rFonts w:ascii="Arial" w:hAnsi="Arial" w:cs="Arial"/>
              </w:rPr>
              <w:t xml:space="preserve">El CS deberá presentar su solicitud a través del SEG/SIPO, validando que cuenta con todos los criterios para que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continúe con la etapa de análisis de Factibilidad Técnica.</w:t>
            </w:r>
          </w:p>
          <w:p w14:paraId="39F073CC" w14:textId="77777777" w:rsidR="004F053D" w:rsidRPr="002F3662" w:rsidRDefault="004F053D" w:rsidP="00005E52">
            <w:pPr>
              <w:pStyle w:val="IFTnormal"/>
              <w:rPr>
                <w:rFonts w:ascii="Arial" w:hAnsi="Arial" w:cs="Arial"/>
              </w:rPr>
            </w:pPr>
            <w:r w:rsidRPr="002F3662">
              <w:rPr>
                <w:rFonts w:ascii="Arial" w:hAnsi="Arial" w:cs="Arial"/>
              </w:rPr>
              <w:t xml:space="preserve">Una vez enviada la solicitud el SEG/SIPO asignará de forma automática el </w:t>
            </w:r>
            <w:r w:rsidR="00947091">
              <w:rPr>
                <w:rFonts w:ascii="Arial" w:hAnsi="Arial" w:cs="Arial"/>
              </w:rPr>
              <w:t>folio</w:t>
            </w:r>
            <w:r w:rsidRPr="002F3662">
              <w:rPr>
                <w:rFonts w:ascii="Arial" w:hAnsi="Arial" w:cs="Arial"/>
              </w:rPr>
              <w:t>.</w:t>
            </w:r>
          </w:p>
        </w:tc>
      </w:tr>
      <w:tr w:rsidR="004F053D" w:rsidRPr="002F3662" w14:paraId="39F073D3" w14:textId="77777777" w:rsidTr="00005E52">
        <w:tc>
          <w:tcPr>
            <w:tcW w:w="1273" w:type="pct"/>
            <w:shd w:val="clear" w:color="auto" w:fill="auto"/>
          </w:tcPr>
          <w:p w14:paraId="39F073CE" w14:textId="77777777" w:rsidR="004F053D" w:rsidRPr="002F3662" w:rsidRDefault="004F053D" w:rsidP="00005E52">
            <w:pPr>
              <w:pStyle w:val="IFTnormal"/>
              <w:jc w:val="left"/>
              <w:rPr>
                <w:rFonts w:ascii="Arial" w:hAnsi="Arial" w:cs="Arial"/>
                <w:b/>
              </w:rPr>
            </w:pPr>
            <w:r w:rsidRPr="002F3662">
              <w:rPr>
                <w:rFonts w:ascii="Arial" w:hAnsi="Arial" w:cs="Arial"/>
                <w:b/>
              </w:rPr>
              <w:t>Factibilidad Técnica</w:t>
            </w:r>
          </w:p>
        </w:tc>
        <w:tc>
          <w:tcPr>
            <w:tcW w:w="3727" w:type="pct"/>
            <w:shd w:val="clear" w:color="auto" w:fill="auto"/>
          </w:tcPr>
          <w:p w14:paraId="39F073CF" w14:textId="77777777" w:rsidR="004F053D" w:rsidRPr="002F3662" w:rsidRDefault="004F053D" w:rsidP="00005E52">
            <w:pPr>
              <w:pStyle w:val="IFTnormal"/>
              <w:rPr>
                <w:rFonts w:ascii="Arial" w:hAnsi="Arial" w:cs="Arial"/>
              </w:rPr>
            </w:pPr>
            <w:r w:rsidRPr="002F3662">
              <w:rPr>
                <w:rFonts w:ascii="Arial" w:hAnsi="Arial" w:cs="Arial"/>
              </w:rPr>
              <w:t xml:space="preserve">Durante el análisis de Factibilidad Técnica,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determinará si existen los recursos técnicos y facilidades para habilitar los servicios solicitados</w:t>
            </w:r>
            <w:r w:rsidR="00194172" w:rsidRPr="002F3662">
              <w:rPr>
                <w:rFonts w:ascii="Arial" w:hAnsi="Arial" w:cs="Arial"/>
              </w:rPr>
              <w:t>, lo cual realizará dentro</w:t>
            </w:r>
            <w:r w:rsidRPr="002F3662">
              <w:rPr>
                <w:rFonts w:ascii="Arial" w:hAnsi="Arial" w:cs="Arial"/>
              </w:rPr>
              <w:t xml:space="preserve"> </w:t>
            </w:r>
            <w:r w:rsidR="00194172" w:rsidRPr="002F3662">
              <w:rPr>
                <w:rFonts w:ascii="Arial" w:hAnsi="Arial" w:cs="Arial"/>
              </w:rPr>
              <w:t>d</w:t>
            </w:r>
            <w:r w:rsidR="00954767" w:rsidRPr="002F3662">
              <w:rPr>
                <w:rFonts w:ascii="Arial" w:hAnsi="Arial" w:cs="Arial"/>
              </w:rPr>
              <w:t xml:space="preserve">el </w:t>
            </w:r>
            <w:r w:rsidRPr="002F3662">
              <w:rPr>
                <w:rFonts w:ascii="Arial" w:hAnsi="Arial" w:cs="Arial"/>
              </w:rPr>
              <w:t xml:space="preserve">plazo </w:t>
            </w:r>
            <w:r w:rsidR="00954767" w:rsidRPr="002F3662">
              <w:rPr>
                <w:rFonts w:ascii="Arial" w:hAnsi="Arial" w:cs="Arial"/>
              </w:rPr>
              <w:t>establecido</w:t>
            </w:r>
            <w:r w:rsidR="00194172" w:rsidRPr="002F3662">
              <w:rPr>
                <w:rFonts w:ascii="Arial" w:hAnsi="Arial" w:cs="Arial"/>
              </w:rPr>
              <w:t xml:space="preserve"> más adelante</w:t>
            </w:r>
            <w:r w:rsidRPr="002F3662">
              <w:rPr>
                <w:rFonts w:ascii="Arial" w:hAnsi="Arial" w:cs="Arial"/>
              </w:rPr>
              <w:t>:</w:t>
            </w:r>
          </w:p>
          <w:p w14:paraId="39F073D0" w14:textId="77777777" w:rsidR="004F053D" w:rsidRPr="002F3662" w:rsidRDefault="004F053D" w:rsidP="004F053D">
            <w:pPr>
              <w:pStyle w:val="IFTnormal"/>
              <w:numPr>
                <w:ilvl w:val="0"/>
                <w:numId w:val="76"/>
              </w:numPr>
              <w:ind w:left="318" w:hanging="318"/>
              <w:rPr>
                <w:rFonts w:ascii="Arial" w:hAnsi="Arial" w:cs="Arial"/>
              </w:rPr>
            </w:pPr>
            <w:r w:rsidRPr="002F3662">
              <w:rPr>
                <w:rFonts w:ascii="Arial" w:hAnsi="Arial" w:cs="Arial"/>
                <w:b/>
              </w:rPr>
              <w:t>Existen facilidades</w:t>
            </w:r>
            <w:r w:rsidRPr="002F3662">
              <w:rPr>
                <w:rFonts w:ascii="Arial" w:hAnsi="Arial" w:cs="Arial"/>
              </w:rPr>
              <w:t xml:space="preserve">, </w:t>
            </w:r>
            <w:r w:rsidR="00BE66DC"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w:t>
            </w:r>
            <w:r w:rsidR="00960A51">
              <w:rPr>
                <w:rFonts w:ascii="Arial" w:hAnsi="Arial" w:cs="Arial"/>
              </w:rPr>
              <w:t>.</w:t>
            </w:r>
          </w:p>
          <w:p w14:paraId="39F073D1" w14:textId="77777777" w:rsidR="004F053D" w:rsidRPr="002F3662" w:rsidRDefault="004F053D" w:rsidP="00005E52">
            <w:pPr>
              <w:pStyle w:val="IFTnormal"/>
              <w:ind w:left="318"/>
              <w:rPr>
                <w:rFonts w:ascii="Arial" w:hAnsi="Arial" w:cs="Arial"/>
              </w:rPr>
            </w:pPr>
            <w:r w:rsidRPr="002F3662">
              <w:rPr>
                <w:rFonts w:ascii="Arial" w:hAnsi="Arial" w:cs="Arial"/>
              </w:rPr>
              <w:t xml:space="preserve">En un plazo máximo de diez días el CS deberá </w:t>
            </w:r>
            <w:r w:rsidR="00992278">
              <w:rPr>
                <w:rFonts w:ascii="Arial" w:hAnsi="Arial" w:cs="Arial"/>
              </w:rPr>
              <w:t>aceptar la cotización</w:t>
            </w:r>
            <w:r w:rsidR="00992278" w:rsidRPr="002F3662">
              <w:rPr>
                <w:rFonts w:ascii="Arial" w:hAnsi="Arial" w:cs="Arial"/>
              </w:rPr>
              <w:t xml:space="preserve"> </w:t>
            </w:r>
            <w:r w:rsidR="00337443">
              <w:rPr>
                <w:rFonts w:ascii="Arial" w:hAnsi="Arial" w:cs="Arial"/>
              </w:rPr>
              <w:t xml:space="preserve">vía SEG/SIPO </w:t>
            </w:r>
            <w:r w:rsidRPr="002F3662">
              <w:rPr>
                <w:rFonts w:ascii="Arial" w:hAnsi="Arial" w:cs="Arial"/>
              </w:rPr>
              <w:t xml:space="preserve">y/o solicitar a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la revisión o aclaración de cotización, en caso de no recibir respuesta se entenderá que se rechaza el servicio</w:t>
            </w:r>
            <w:r w:rsidR="00461C97" w:rsidRPr="00892846">
              <w:rPr>
                <w:rFonts w:ascii="Arial" w:hAnsi="Arial" w:cs="Arial"/>
              </w:rPr>
              <w:t>, concluye</w:t>
            </w:r>
            <w:r w:rsidR="00234636" w:rsidRPr="004558B9">
              <w:rPr>
                <w:rFonts w:ascii="Arial" w:hAnsi="Arial" w:cs="Arial"/>
              </w:rPr>
              <w:t>ndo</w:t>
            </w:r>
            <w:r w:rsidR="00461C97" w:rsidRPr="00892846">
              <w:rPr>
                <w:rFonts w:ascii="Arial" w:hAnsi="Arial" w:cs="Arial"/>
              </w:rPr>
              <w:t xml:space="preserve"> el proce</w:t>
            </w:r>
            <w:r w:rsidR="00275853" w:rsidRPr="004558B9">
              <w:rPr>
                <w:rFonts w:ascii="Arial" w:hAnsi="Arial" w:cs="Arial"/>
              </w:rPr>
              <w:t>so</w:t>
            </w:r>
            <w:r w:rsidR="00461C97" w:rsidRPr="00892846">
              <w:rPr>
                <w:rFonts w:ascii="Arial" w:hAnsi="Arial" w:cs="Arial"/>
              </w:rPr>
              <w:t xml:space="preserve"> y se</w:t>
            </w:r>
            <w:r w:rsidR="00275853" w:rsidRPr="004558B9">
              <w:rPr>
                <w:rFonts w:ascii="Arial" w:hAnsi="Arial" w:cs="Arial"/>
              </w:rPr>
              <w:t xml:space="preserve"> emitirá</w:t>
            </w:r>
            <w:r w:rsidR="002917EA" w:rsidRPr="00892846">
              <w:rPr>
                <w:rFonts w:ascii="Arial" w:hAnsi="Arial" w:cs="Arial"/>
              </w:rPr>
              <w:t xml:space="preserve"> la factura </w:t>
            </w:r>
            <w:r w:rsidR="00275853" w:rsidRPr="004558B9">
              <w:rPr>
                <w:rFonts w:ascii="Arial" w:hAnsi="Arial" w:cs="Arial"/>
              </w:rPr>
              <w:t xml:space="preserve">correspondiente </w:t>
            </w:r>
            <w:r w:rsidR="002917EA" w:rsidRPr="00892846">
              <w:rPr>
                <w:rFonts w:ascii="Arial" w:hAnsi="Arial" w:cs="Arial"/>
              </w:rPr>
              <w:t xml:space="preserve">por </w:t>
            </w:r>
            <w:r w:rsidR="00275853" w:rsidRPr="004558B9">
              <w:rPr>
                <w:rFonts w:ascii="Arial" w:hAnsi="Arial" w:cs="Arial"/>
              </w:rPr>
              <w:t>la</w:t>
            </w:r>
            <w:r w:rsidR="002917EA" w:rsidRPr="00892846">
              <w:rPr>
                <w:rFonts w:ascii="Arial" w:hAnsi="Arial" w:cs="Arial"/>
              </w:rPr>
              <w:t xml:space="preserve"> elaboración del proyecto.</w:t>
            </w:r>
          </w:p>
          <w:p w14:paraId="39F073D2" w14:textId="77777777" w:rsidR="004F053D" w:rsidRPr="002F3662" w:rsidRDefault="004F053D" w:rsidP="00246CCF">
            <w:pPr>
              <w:pStyle w:val="IFTnormal"/>
              <w:numPr>
                <w:ilvl w:val="0"/>
                <w:numId w:val="76"/>
              </w:numPr>
              <w:ind w:left="318" w:hanging="318"/>
              <w:rPr>
                <w:rFonts w:ascii="Arial" w:hAnsi="Arial" w:cs="Arial"/>
              </w:rPr>
            </w:pPr>
            <w:r w:rsidRPr="002F3662">
              <w:rPr>
                <w:rFonts w:ascii="Arial" w:hAnsi="Arial" w:cs="Arial"/>
                <w:b/>
              </w:rPr>
              <w:t>No existen facilidades</w:t>
            </w:r>
            <w:r w:rsidRPr="002F3662">
              <w:rPr>
                <w:rFonts w:ascii="Arial" w:hAnsi="Arial" w:cs="Arial"/>
              </w:rPr>
              <w:t xml:space="preserve">, se presentará al CS, a través del SEG/SIPO, la justificación de los motivos descritos en el apartado </w:t>
            </w:r>
            <w:r w:rsidR="00954767" w:rsidRPr="002F3662">
              <w:rPr>
                <w:rFonts w:ascii="Arial" w:hAnsi="Arial" w:cs="Arial"/>
              </w:rPr>
              <w:t xml:space="preserve">1 de esta </w:t>
            </w:r>
            <w:r w:rsidR="00475BA2" w:rsidRPr="002F3662">
              <w:rPr>
                <w:rFonts w:ascii="Arial" w:hAnsi="Arial" w:cs="Arial"/>
              </w:rPr>
              <w:t>Oferta</w:t>
            </w:r>
            <w:r w:rsidRPr="002F3662">
              <w:rPr>
                <w:rFonts w:ascii="Arial" w:hAnsi="Arial" w:cs="Arial"/>
              </w:rPr>
              <w:t xml:space="preserve">, así como las evidencias correspondientes. En este caso </w:t>
            </w:r>
            <w:r w:rsidR="00BE66DC"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a solicitud del CS podrá iniciar el procedimiento de Trabajos Especiales limitándose a los plazos establecidos en esta.</w:t>
            </w:r>
          </w:p>
        </w:tc>
      </w:tr>
      <w:tr w:rsidR="004F053D" w:rsidRPr="002F3662" w14:paraId="39F073D7" w14:textId="77777777" w:rsidTr="00005E52">
        <w:tc>
          <w:tcPr>
            <w:tcW w:w="1273" w:type="pct"/>
            <w:shd w:val="clear" w:color="auto" w:fill="auto"/>
          </w:tcPr>
          <w:p w14:paraId="39F073D4" w14:textId="77777777" w:rsidR="004F053D" w:rsidRPr="002F3662" w:rsidRDefault="004F053D" w:rsidP="00005E52">
            <w:pPr>
              <w:pStyle w:val="IFTnormal"/>
              <w:jc w:val="left"/>
              <w:rPr>
                <w:rFonts w:ascii="Arial" w:hAnsi="Arial" w:cs="Arial"/>
                <w:b/>
              </w:rPr>
            </w:pPr>
            <w:r w:rsidRPr="002F3662">
              <w:rPr>
                <w:rFonts w:ascii="Arial" w:hAnsi="Arial" w:cs="Arial"/>
                <w:b/>
              </w:rPr>
              <w:t>Habilitación y aprovisionamiento del Servicio</w:t>
            </w:r>
          </w:p>
        </w:tc>
        <w:tc>
          <w:tcPr>
            <w:tcW w:w="3727" w:type="pct"/>
            <w:shd w:val="clear" w:color="auto" w:fill="auto"/>
          </w:tcPr>
          <w:p w14:paraId="39F073D5" w14:textId="77777777" w:rsidR="004F053D" w:rsidRPr="002F3662" w:rsidRDefault="004F053D" w:rsidP="00005E52">
            <w:pPr>
              <w:pStyle w:val="IFTnormal"/>
              <w:rPr>
                <w:rFonts w:ascii="Arial" w:hAnsi="Arial" w:cs="Arial"/>
              </w:rPr>
            </w:pPr>
            <w:r w:rsidRPr="002F3662">
              <w:rPr>
                <w:rFonts w:ascii="Arial" w:hAnsi="Arial" w:cs="Arial"/>
              </w:rPr>
              <w:t>Una vez aceptada la cotización por parte del CS:</w:t>
            </w:r>
          </w:p>
          <w:p w14:paraId="39F073D6" w14:textId="77777777" w:rsidR="004F053D" w:rsidRPr="002F3662" w:rsidRDefault="004F053D" w:rsidP="004F053D">
            <w:pPr>
              <w:pStyle w:val="IFTnormal"/>
              <w:numPr>
                <w:ilvl w:val="0"/>
                <w:numId w:val="91"/>
              </w:numPr>
              <w:rPr>
                <w:rFonts w:ascii="Arial" w:hAnsi="Arial" w:cs="Arial"/>
              </w:rPr>
            </w:pPr>
            <w:r w:rsidRPr="002F3662">
              <w:rPr>
                <w:rFonts w:ascii="Arial" w:hAnsi="Arial" w:cs="Arial"/>
              </w:rPr>
              <w:t>Se habilitará el servicio de conformidad con el tipo de Coubicación del CS. Si el Cableado fue solicitado junto con Coubicación se habilitará en el plazo de entrega del servicio.</w:t>
            </w:r>
          </w:p>
        </w:tc>
      </w:tr>
      <w:tr w:rsidR="004F053D" w:rsidRPr="002F3662" w14:paraId="39F073DA" w14:textId="77777777" w:rsidTr="00005E52">
        <w:tc>
          <w:tcPr>
            <w:tcW w:w="1273" w:type="pct"/>
            <w:shd w:val="clear" w:color="auto" w:fill="auto"/>
          </w:tcPr>
          <w:p w14:paraId="39F073D8" w14:textId="77777777" w:rsidR="004F053D" w:rsidRPr="002F3662" w:rsidRDefault="004F053D" w:rsidP="00005E52">
            <w:pPr>
              <w:pStyle w:val="IFTnormal"/>
              <w:jc w:val="left"/>
              <w:rPr>
                <w:rFonts w:ascii="Arial" w:hAnsi="Arial" w:cs="Arial"/>
                <w:b/>
              </w:rPr>
            </w:pPr>
            <w:r w:rsidRPr="002F3662">
              <w:rPr>
                <w:rFonts w:ascii="Arial" w:hAnsi="Arial" w:cs="Arial"/>
                <w:b/>
              </w:rPr>
              <w:t>Pruebas de Aceptación del Servicio</w:t>
            </w:r>
          </w:p>
        </w:tc>
        <w:tc>
          <w:tcPr>
            <w:tcW w:w="3727" w:type="pct"/>
            <w:shd w:val="clear" w:color="auto" w:fill="auto"/>
          </w:tcPr>
          <w:p w14:paraId="39F073D9" w14:textId="77777777" w:rsidR="004F053D" w:rsidRPr="002F3662" w:rsidRDefault="004F053D" w:rsidP="00005E52">
            <w:pPr>
              <w:pStyle w:val="IFTnormal"/>
              <w:rPr>
                <w:rFonts w:ascii="Arial" w:hAnsi="Arial" w:cs="Arial"/>
              </w:rPr>
            </w:pPr>
            <w:r w:rsidRPr="002F3662">
              <w:rPr>
                <w:rFonts w:ascii="Arial" w:hAnsi="Arial" w:cs="Arial"/>
              </w:rPr>
              <w:t>Una vez instalado el servicio se le notificará al CS</w:t>
            </w:r>
          </w:p>
        </w:tc>
      </w:tr>
      <w:tr w:rsidR="004F053D" w:rsidRPr="002F3662" w14:paraId="39F073DF" w14:textId="77777777" w:rsidTr="00005E52">
        <w:tc>
          <w:tcPr>
            <w:tcW w:w="1273" w:type="pct"/>
            <w:shd w:val="clear" w:color="auto" w:fill="auto"/>
          </w:tcPr>
          <w:p w14:paraId="39F073DB" w14:textId="77777777" w:rsidR="004F053D" w:rsidRPr="002F3662" w:rsidRDefault="004F053D" w:rsidP="00005E52">
            <w:pPr>
              <w:pStyle w:val="IFTnormal"/>
              <w:jc w:val="left"/>
              <w:rPr>
                <w:rFonts w:ascii="Arial" w:hAnsi="Arial" w:cs="Arial"/>
                <w:b/>
              </w:rPr>
            </w:pPr>
            <w:r w:rsidRPr="002F3662">
              <w:rPr>
                <w:rFonts w:ascii="Arial" w:hAnsi="Arial" w:cs="Arial"/>
                <w:b/>
              </w:rPr>
              <w:t>Facturación</w:t>
            </w:r>
          </w:p>
        </w:tc>
        <w:tc>
          <w:tcPr>
            <w:tcW w:w="3727" w:type="pct"/>
            <w:shd w:val="clear" w:color="auto" w:fill="auto"/>
          </w:tcPr>
          <w:p w14:paraId="39F073DC" w14:textId="77777777" w:rsidR="004F053D" w:rsidRPr="002F3662" w:rsidRDefault="004F053D" w:rsidP="00005E52">
            <w:pPr>
              <w:pStyle w:val="IFTnormal"/>
              <w:rPr>
                <w:rFonts w:ascii="Arial" w:hAnsi="Arial" w:cs="Arial"/>
              </w:rPr>
            </w:pPr>
            <w:r w:rsidRPr="002F3662">
              <w:rPr>
                <w:rFonts w:ascii="Arial" w:hAnsi="Arial" w:cs="Arial"/>
              </w:rPr>
              <w:t>Al corte del mes se realizará la facturación aplicable al servicio:</w:t>
            </w:r>
          </w:p>
          <w:p w14:paraId="39F073DD" w14:textId="77777777" w:rsidR="004F053D" w:rsidRPr="002F3662" w:rsidRDefault="004F053D" w:rsidP="004F053D">
            <w:pPr>
              <w:pStyle w:val="IFTnormal"/>
              <w:numPr>
                <w:ilvl w:val="0"/>
                <w:numId w:val="76"/>
              </w:numPr>
              <w:ind w:left="318" w:hanging="284"/>
              <w:rPr>
                <w:rFonts w:ascii="Arial" w:hAnsi="Arial" w:cs="Arial"/>
              </w:rPr>
            </w:pPr>
            <w:r w:rsidRPr="002F3662">
              <w:rPr>
                <w:rFonts w:ascii="Arial" w:hAnsi="Arial" w:cs="Arial"/>
              </w:rPr>
              <w:t>Se incluirán los gastos de instalación o habilitación y la renta mensual correspondiente.</w:t>
            </w:r>
          </w:p>
          <w:p w14:paraId="39F073DE" w14:textId="77777777" w:rsidR="004F053D" w:rsidRPr="002F3662" w:rsidRDefault="004F053D" w:rsidP="004F053D">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3E0" w14:textId="77777777" w:rsidR="004F053D" w:rsidRPr="002F3662" w:rsidRDefault="004F053D" w:rsidP="004F053D">
      <w:pPr>
        <w:pStyle w:val="IFTnormal"/>
        <w:spacing w:before="240"/>
        <w:rPr>
          <w:rFonts w:ascii="Arial" w:hAnsi="Arial" w:cs="Arial"/>
          <w:b/>
        </w:rPr>
      </w:pPr>
      <w:r w:rsidRPr="002F3662">
        <w:rPr>
          <w:rFonts w:ascii="Arial" w:hAnsi="Arial" w:cs="Arial"/>
          <w:b/>
        </w:rPr>
        <w:t>Procedimiento de contratación y entrega a Ubicación Distante (Cableado Multipar)</w:t>
      </w:r>
    </w:p>
    <w:p w14:paraId="39F073E1" w14:textId="77777777" w:rsidR="004F053D" w:rsidRPr="002F3662" w:rsidRDefault="004F053D" w:rsidP="004F053D">
      <w:pPr>
        <w:pStyle w:val="IFTnormal"/>
        <w:rPr>
          <w:rFonts w:ascii="Arial" w:hAnsi="Arial" w:cs="Arial"/>
        </w:rPr>
      </w:pPr>
      <w:r w:rsidRPr="002F3662">
        <w:rPr>
          <w:rStyle w:val="IFTnormalCar"/>
          <w:rFonts w:ascii="Arial" w:hAnsi="Arial" w:cs="Arial"/>
        </w:rPr>
        <w:t xml:space="preserve">El objetivo y alcance de este procedimiento es definir los pasos y actividades a desarrollar por parte de </w:t>
      </w:r>
      <w:r w:rsidR="00BE66DC" w:rsidRPr="002F3662">
        <w:rPr>
          <w:rStyle w:val="IFTnormalCar"/>
          <w:rFonts w:ascii="Arial" w:hAnsi="Arial" w:cs="Arial"/>
        </w:rPr>
        <w:t xml:space="preserve">la </w:t>
      </w:r>
      <w:r w:rsidR="008B5856" w:rsidRPr="002F3662">
        <w:rPr>
          <w:rStyle w:val="IFTnormalCar"/>
          <w:rFonts w:ascii="Arial" w:hAnsi="Arial" w:cs="Arial"/>
        </w:rPr>
        <w:t>EM</w:t>
      </w:r>
      <w:r w:rsidRPr="002F3662">
        <w:rPr>
          <w:rStyle w:val="IFTnormalCar"/>
          <w:rFonts w:ascii="Arial" w:hAnsi="Arial" w:cs="Arial"/>
        </w:rPr>
        <w:t xml:space="preserve"> y del CS, a fin de realizar la contratación y entrega del Servicio de Cableado Multipar;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SEG/SIPO confirmando que la solicitud cuenta con todos los elementos para la contratación del servicio; </w:t>
      </w:r>
      <w:r w:rsidRPr="002F3662">
        <w:rPr>
          <w:rFonts w:ascii="Arial" w:hAnsi="Arial" w:cs="Arial"/>
          <w:b/>
        </w:rPr>
        <w:t>(ii)</w:t>
      </w:r>
      <w:r w:rsidRPr="002F3662">
        <w:rPr>
          <w:rFonts w:ascii="Arial" w:hAnsi="Arial" w:cs="Arial"/>
        </w:rPr>
        <w:t xml:space="preserve"> Análisis de Factibilidad técnica a fin de que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pueda verificar que cuenta con los elementos para brindar el servicio solicitado; y </w:t>
      </w:r>
      <w:r w:rsidRPr="002F3662">
        <w:rPr>
          <w:rFonts w:ascii="Arial" w:hAnsi="Arial" w:cs="Arial"/>
          <w:b/>
        </w:rPr>
        <w:t>(iii)</w:t>
      </w:r>
      <w:r w:rsidRPr="002F3662">
        <w:rPr>
          <w:rFonts w:ascii="Arial" w:hAnsi="Arial" w:cs="Arial"/>
        </w:rPr>
        <w:t xml:space="preserve"> Habilitación y aprovisionamiento del servicio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6568"/>
      </w:tblGrid>
      <w:tr w:rsidR="004F053D" w:rsidRPr="002F3662" w14:paraId="39F073E4" w14:textId="77777777" w:rsidTr="00F10A55">
        <w:trPr>
          <w:tblHeader/>
        </w:trPr>
        <w:tc>
          <w:tcPr>
            <w:tcW w:w="1273" w:type="pct"/>
            <w:shd w:val="clear" w:color="auto" w:fill="ACB9CA"/>
          </w:tcPr>
          <w:p w14:paraId="39F073E2" w14:textId="77777777" w:rsidR="004F053D" w:rsidRPr="002F3662" w:rsidRDefault="004F053D" w:rsidP="00F10A55">
            <w:pPr>
              <w:pStyle w:val="IFTnormal"/>
              <w:jc w:val="center"/>
              <w:rPr>
                <w:rFonts w:ascii="Arial" w:hAnsi="Arial" w:cs="Arial"/>
                <w:b/>
              </w:rPr>
            </w:pPr>
            <w:r w:rsidRPr="002F3662">
              <w:rPr>
                <w:rFonts w:ascii="Arial" w:hAnsi="Arial" w:cs="Arial"/>
                <w:b/>
              </w:rPr>
              <w:t>Etapa</w:t>
            </w:r>
          </w:p>
        </w:tc>
        <w:tc>
          <w:tcPr>
            <w:tcW w:w="3727" w:type="pct"/>
            <w:shd w:val="clear" w:color="auto" w:fill="ACB9CA"/>
          </w:tcPr>
          <w:p w14:paraId="39F073E3" w14:textId="77777777" w:rsidR="004F053D" w:rsidRPr="002F3662" w:rsidRDefault="004F053D" w:rsidP="00F10A55">
            <w:pPr>
              <w:pStyle w:val="IFTnormal"/>
              <w:jc w:val="center"/>
              <w:rPr>
                <w:rFonts w:ascii="Arial" w:hAnsi="Arial" w:cs="Arial"/>
                <w:b/>
              </w:rPr>
            </w:pPr>
            <w:r w:rsidRPr="002F3662">
              <w:rPr>
                <w:rFonts w:ascii="Arial" w:hAnsi="Arial" w:cs="Arial"/>
                <w:b/>
              </w:rPr>
              <w:t>Descripción</w:t>
            </w:r>
          </w:p>
        </w:tc>
      </w:tr>
      <w:tr w:rsidR="004F053D" w:rsidRPr="002F3662" w14:paraId="39F073E8" w14:textId="77777777" w:rsidTr="00005E52">
        <w:tc>
          <w:tcPr>
            <w:tcW w:w="1273" w:type="pct"/>
            <w:shd w:val="clear" w:color="auto" w:fill="auto"/>
          </w:tcPr>
          <w:p w14:paraId="39F073E5" w14:textId="77777777" w:rsidR="004F053D" w:rsidRPr="002F3662" w:rsidRDefault="004F053D" w:rsidP="00005E52">
            <w:pPr>
              <w:pStyle w:val="IFTnormal"/>
              <w:jc w:val="left"/>
              <w:rPr>
                <w:rFonts w:ascii="Arial" w:hAnsi="Arial" w:cs="Arial"/>
                <w:b/>
              </w:rPr>
            </w:pPr>
            <w:r w:rsidRPr="002F3662">
              <w:rPr>
                <w:rFonts w:ascii="Arial" w:hAnsi="Arial" w:cs="Arial"/>
                <w:b/>
              </w:rPr>
              <w:t>Envío y Validación de la solicitud</w:t>
            </w:r>
          </w:p>
        </w:tc>
        <w:tc>
          <w:tcPr>
            <w:tcW w:w="3727" w:type="pct"/>
            <w:shd w:val="clear" w:color="auto" w:fill="auto"/>
          </w:tcPr>
          <w:p w14:paraId="39F073E6" w14:textId="77777777" w:rsidR="004F053D" w:rsidRPr="002F3662" w:rsidRDefault="004F053D" w:rsidP="00005E52">
            <w:pPr>
              <w:pStyle w:val="IFTnormal"/>
              <w:rPr>
                <w:rFonts w:ascii="Arial" w:hAnsi="Arial" w:cs="Arial"/>
              </w:rPr>
            </w:pPr>
            <w:r w:rsidRPr="002F3662">
              <w:rPr>
                <w:rFonts w:ascii="Arial" w:hAnsi="Arial" w:cs="Arial"/>
              </w:rPr>
              <w:t xml:space="preserve">El CS deberá presentar su solicitud a través del SEG/SIPO, validando que cuenta con todos los criterios para que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continúe con la etapa de análisis de Factibilidad Técnica.</w:t>
            </w:r>
          </w:p>
          <w:p w14:paraId="39F073E7" w14:textId="77777777" w:rsidR="004F053D" w:rsidRPr="002F3662" w:rsidRDefault="004F053D" w:rsidP="00005E52">
            <w:pPr>
              <w:pStyle w:val="IFTnormal"/>
              <w:spacing w:after="120" w:line="240" w:lineRule="auto"/>
              <w:ind w:left="34"/>
              <w:rPr>
                <w:rFonts w:ascii="Arial" w:hAnsi="Arial" w:cs="Arial"/>
              </w:rPr>
            </w:pPr>
            <w:r w:rsidRPr="002F3662">
              <w:rPr>
                <w:rFonts w:ascii="Arial" w:hAnsi="Arial" w:cs="Arial"/>
              </w:rPr>
              <w:t xml:space="preserve">Una vez enviada la solicitud el SEG/SIPO asignará de forma automática el </w:t>
            </w:r>
            <w:r w:rsidR="00947091">
              <w:rPr>
                <w:rFonts w:ascii="Arial" w:hAnsi="Arial" w:cs="Arial"/>
              </w:rPr>
              <w:t>folio</w:t>
            </w:r>
            <w:r w:rsidRPr="002F3662">
              <w:rPr>
                <w:rFonts w:ascii="Arial" w:hAnsi="Arial" w:cs="Arial"/>
              </w:rPr>
              <w:t>.</w:t>
            </w:r>
          </w:p>
        </w:tc>
      </w:tr>
      <w:tr w:rsidR="004F053D" w:rsidRPr="002F3662" w14:paraId="39F073EE" w14:textId="77777777" w:rsidTr="00005E52">
        <w:tc>
          <w:tcPr>
            <w:tcW w:w="1273" w:type="pct"/>
            <w:shd w:val="clear" w:color="auto" w:fill="auto"/>
          </w:tcPr>
          <w:p w14:paraId="39F073E9" w14:textId="77777777" w:rsidR="004F053D" w:rsidRPr="002F3662" w:rsidRDefault="004F053D" w:rsidP="00005E52">
            <w:pPr>
              <w:pStyle w:val="IFTnormal"/>
              <w:jc w:val="left"/>
              <w:rPr>
                <w:rFonts w:ascii="Arial" w:hAnsi="Arial" w:cs="Arial"/>
                <w:b/>
              </w:rPr>
            </w:pPr>
            <w:r w:rsidRPr="002F3662">
              <w:rPr>
                <w:rFonts w:ascii="Arial" w:hAnsi="Arial" w:cs="Arial"/>
                <w:b/>
              </w:rPr>
              <w:t>Factibilidad Técnica</w:t>
            </w:r>
          </w:p>
        </w:tc>
        <w:tc>
          <w:tcPr>
            <w:tcW w:w="3727" w:type="pct"/>
            <w:shd w:val="clear" w:color="auto" w:fill="auto"/>
          </w:tcPr>
          <w:p w14:paraId="39F073EA" w14:textId="77777777" w:rsidR="004F053D" w:rsidRPr="002F3662" w:rsidRDefault="004F053D" w:rsidP="00005E52">
            <w:pPr>
              <w:pStyle w:val="IFTnormal"/>
              <w:rPr>
                <w:rFonts w:ascii="Arial" w:hAnsi="Arial" w:cs="Arial"/>
              </w:rPr>
            </w:pPr>
            <w:r w:rsidRPr="002F3662">
              <w:rPr>
                <w:rFonts w:ascii="Arial" w:hAnsi="Arial" w:cs="Arial"/>
              </w:rPr>
              <w:t xml:space="preserve">Durante el análisis de Factibilidad Técnica,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determinará si existen los recursos técnicos y facilidades para habilitar los servicios solicitados en </w:t>
            </w:r>
            <w:r w:rsidR="00954767" w:rsidRPr="002F3662">
              <w:rPr>
                <w:rFonts w:ascii="Arial" w:hAnsi="Arial" w:cs="Arial"/>
              </w:rPr>
              <w:t xml:space="preserve">el </w:t>
            </w:r>
            <w:r w:rsidRPr="002F3662">
              <w:rPr>
                <w:rFonts w:ascii="Arial" w:hAnsi="Arial" w:cs="Arial"/>
              </w:rPr>
              <w:t xml:space="preserve">plazo </w:t>
            </w:r>
            <w:r w:rsidR="00954767" w:rsidRPr="002F3662">
              <w:rPr>
                <w:rFonts w:ascii="Arial" w:hAnsi="Arial" w:cs="Arial"/>
              </w:rPr>
              <w:t>establecido</w:t>
            </w:r>
            <w:r w:rsidRPr="002F3662">
              <w:rPr>
                <w:rFonts w:ascii="Arial" w:hAnsi="Arial" w:cs="Arial"/>
              </w:rPr>
              <w:t>:</w:t>
            </w:r>
          </w:p>
          <w:p w14:paraId="39F073EB" w14:textId="77777777" w:rsidR="004F053D" w:rsidRPr="002F3662" w:rsidRDefault="004F053D" w:rsidP="004F053D">
            <w:pPr>
              <w:pStyle w:val="IFTnormal"/>
              <w:numPr>
                <w:ilvl w:val="0"/>
                <w:numId w:val="76"/>
              </w:numPr>
              <w:ind w:left="318" w:hanging="318"/>
              <w:rPr>
                <w:rFonts w:ascii="Arial" w:hAnsi="Arial" w:cs="Arial"/>
              </w:rPr>
            </w:pPr>
            <w:r w:rsidRPr="002F3662">
              <w:rPr>
                <w:rFonts w:ascii="Arial" w:hAnsi="Arial" w:cs="Arial"/>
                <w:b/>
              </w:rPr>
              <w:t>Existen facilidades</w:t>
            </w:r>
            <w:r w:rsidRPr="002F3662">
              <w:rPr>
                <w:rFonts w:ascii="Arial" w:hAnsi="Arial" w:cs="Arial"/>
              </w:rPr>
              <w:t xml:space="preserve">, </w:t>
            </w:r>
            <w:r w:rsidR="00BE66DC"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w:t>
            </w:r>
          </w:p>
          <w:p w14:paraId="39F073EC" w14:textId="77777777" w:rsidR="004F053D" w:rsidRPr="002F3662" w:rsidRDefault="004F053D" w:rsidP="00005E52">
            <w:pPr>
              <w:pStyle w:val="IFTnormal"/>
              <w:ind w:left="318"/>
              <w:rPr>
                <w:rFonts w:ascii="Arial" w:hAnsi="Arial" w:cs="Arial"/>
              </w:rPr>
            </w:pPr>
            <w:r w:rsidRPr="002F3662">
              <w:rPr>
                <w:rFonts w:ascii="Arial" w:hAnsi="Arial" w:cs="Arial"/>
              </w:rPr>
              <w:t xml:space="preserve">En un plazo máximo de diez días hábiles el CS deberá </w:t>
            </w:r>
            <w:r w:rsidR="00992278">
              <w:rPr>
                <w:rFonts w:ascii="Arial" w:hAnsi="Arial" w:cs="Arial"/>
              </w:rPr>
              <w:t>aceptar la cotización</w:t>
            </w:r>
            <w:r w:rsidR="00992278" w:rsidRPr="002F3662">
              <w:rPr>
                <w:rFonts w:ascii="Arial" w:hAnsi="Arial" w:cs="Arial"/>
              </w:rPr>
              <w:t xml:space="preserve"> </w:t>
            </w:r>
            <w:r w:rsidRPr="002F3662">
              <w:rPr>
                <w:rFonts w:ascii="Arial" w:hAnsi="Arial" w:cs="Arial"/>
              </w:rPr>
              <w:t xml:space="preserve">y/o solicitar a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la revisión o aclaración de cotización, en caso de no recibir respuesta se entenderá que se rechaza el servicio</w:t>
            </w:r>
            <w:r w:rsidR="002917EA">
              <w:rPr>
                <w:rFonts w:ascii="Arial" w:hAnsi="Arial" w:cs="Arial"/>
              </w:rPr>
              <w:t xml:space="preserve">, </w:t>
            </w:r>
            <w:r w:rsidR="00234636">
              <w:rPr>
                <w:rFonts w:ascii="Arial" w:hAnsi="Arial" w:cs="Arial"/>
              </w:rPr>
              <w:t>concluyendo el proceso y se emitirá la factura correspondiente por la</w:t>
            </w:r>
            <w:r w:rsidR="002917EA">
              <w:rPr>
                <w:rFonts w:ascii="Arial" w:hAnsi="Arial" w:cs="Arial"/>
              </w:rPr>
              <w:t xml:space="preserve"> elaboración del proyecto</w:t>
            </w:r>
            <w:r w:rsidR="002917EA" w:rsidRPr="002F3662">
              <w:rPr>
                <w:rFonts w:ascii="Arial" w:hAnsi="Arial" w:cs="Arial"/>
              </w:rPr>
              <w:t>.</w:t>
            </w:r>
          </w:p>
          <w:p w14:paraId="39F073ED" w14:textId="77777777" w:rsidR="004F053D" w:rsidRPr="002F3662" w:rsidRDefault="004F053D" w:rsidP="004F053D">
            <w:pPr>
              <w:pStyle w:val="IFTnormal"/>
              <w:numPr>
                <w:ilvl w:val="0"/>
                <w:numId w:val="76"/>
              </w:numPr>
              <w:ind w:left="318" w:hanging="318"/>
              <w:rPr>
                <w:rFonts w:ascii="Arial" w:hAnsi="Arial" w:cs="Arial"/>
              </w:rPr>
            </w:pPr>
            <w:r w:rsidRPr="002F3662">
              <w:rPr>
                <w:rFonts w:ascii="Arial" w:hAnsi="Arial" w:cs="Arial"/>
                <w:b/>
              </w:rPr>
              <w:t>No existen facilidades</w:t>
            </w:r>
            <w:r w:rsidRPr="002F3662">
              <w:rPr>
                <w:rFonts w:ascii="Arial" w:hAnsi="Arial" w:cs="Arial"/>
              </w:rPr>
              <w:t>, se presentará al CS, a través del SEG/SIPO, la justificación con las evidencias correspondientes.</w:t>
            </w:r>
          </w:p>
        </w:tc>
      </w:tr>
      <w:tr w:rsidR="004F053D" w:rsidRPr="002F3662" w14:paraId="39F073F2" w14:textId="77777777" w:rsidTr="00005E52">
        <w:tc>
          <w:tcPr>
            <w:tcW w:w="1273" w:type="pct"/>
            <w:shd w:val="clear" w:color="auto" w:fill="auto"/>
          </w:tcPr>
          <w:p w14:paraId="39F073EF" w14:textId="77777777" w:rsidR="004F053D" w:rsidRPr="002F3662" w:rsidRDefault="004F053D" w:rsidP="00005E52">
            <w:pPr>
              <w:pStyle w:val="IFTnormal"/>
              <w:jc w:val="left"/>
              <w:rPr>
                <w:rFonts w:ascii="Arial" w:hAnsi="Arial" w:cs="Arial"/>
                <w:b/>
              </w:rPr>
            </w:pPr>
            <w:r w:rsidRPr="002F3662">
              <w:rPr>
                <w:rFonts w:ascii="Arial" w:hAnsi="Arial" w:cs="Arial"/>
                <w:b/>
              </w:rPr>
              <w:t>Habilitación y aprovisionamiento del Servicio</w:t>
            </w:r>
          </w:p>
        </w:tc>
        <w:tc>
          <w:tcPr>
            <w:tcW w:w="3727" w:type="pct"/>
            <w:shd w:val="clear" w:color="auto" w:fill="auto"/>
          </w:tcPr>
          <w:p w14:paraId="39F073F0" w14:textId="77777777" w:rsidR="004F053D" w:rsidRPr="002F3662" w:rsidRDefault="004F053D" w:rsidP="00005E52">
            <w:pPr>
              <w:pStyle w:val="IFTnormal"/>
              <w:rPr>
                <w:rFonts w:ascii="Arial" w:hAnsi="Arial" w:cs="Arial"/>
              </w:rPr>
            </w:pPr>
            <w:r w:rsidRPr="002F3662">
              <w:rPr>
                <w:rFonts w:ascii="Arial" w:hAnsi="Arial" w:cs="Arial"/>
              </w:rPr>
              <w:t>Una vez aceptada la cotización por parte del CS:</w:t>
            </w:r>
          </w:p>
          <w:p w14:paraId="39F073F1" w14:textId="77777777" w:rsidR="004F053D" w:rsidRPr="002F3662" w:rsidRDefault="004F053D" w:rsidP="00194172">
            <w:pPr>
              <w:pStyle w:val="IFTnormal"/>
              <w:numPr>
                <w:ilvl w:val="0"/>
                <w:numId w:val="76"/>
              </w:numPr>
              <w:ind w:left="318" w:hanging="318"/>
              <w:rPr>
                <w:rFonts w:ascii="Arial" w:hAnsi="Arial" w:cs="Arial"/>
              </w:rPr>
            </w:pPr>
            <w:r w:rsidRPr="002F3662">
              <w:rPr>
                <w:rFonts w:ascii="Arial" w:hAnsi="Arial" w:cs="Arial"/>
              </w:rPr>
              <w:t xml:space="preserve">El CS notificará que ya ha dejado la gaza en el pozo más cercano (de acuerdo a factibilidad de la ruta) al pozo de acometida de la Central, y </w:t>
            </w:r>
            <w:r w:rsidR="00194172" w:rsidRPr="002F3662">
              <w:rPr>
                <w:rFonts w:ascii="Arial" w:hAnsi="Arial" w:cs="Arial"/>
              </w:rPr>
              <w:t xml:space="preserve">dentro del plazo establecido en la presente Oferta </w:t>
            </w:r>
            <w:r w:rsidR="00BE66DC" w:rsidRPr="002F3662">
              <w:rPr>
                <w:rFonts w:ascii="Arial" w:hAnsi="Arial" w:cs="Arial"/>
              </w:rPr>
              <w:t xml:space="preserve">la </w:t>
            </w:r>
            <w:r w:rsidR="008B5856" w:rsidRPr="002F3662">
              <w:rPr>
                <w:rFonts w:ascii="Arial" w:hAnsi="Arial" w:cs="Arial"/>
              </w:rPr>
              <w:t>EM</w:t>
            </w:r>
            <w:r w:rsidR="00194172" w:rsidRPr="002F3662">
              <w:rPr>
                <w:rFonts w:ascii="Arial" w:hAnsi="Arial" w:cs="Arial"/>
              </w:rPr>
              <w:t xml:space="preserve"> </w:t>
            </w:r>
            <w:r w:rsidRPr="002F3662">
              <w:rPr>
                <w:rFonts w:ascii="Arial" w:hAnsi="Arial" w:cs="Arial"/>
              </w:rPr>
              <w:t>realizará el tendido de cable hasta la tablilla horizontal del DG.</w:t>
            </w:r>
          </w:p>
        </w:tc>
      </w:tr>
      <w:tr w:rsidR="004F053D" w:rsidRPr="002F3662" w14:paraId="39F073F7" w14:textId="77777777" w:rsidTr="00F10A55">
        <w:tc>
          <w:tcPr>
            <w:tcW w:w="1273" w:type="pct"/>
            <w:shd w:val="clear" w:color="auto" w:fill="auto"/>
          </w:tcPr>
          <w:p w14:paraId="39F073F3" w14:textId="77777777" w:rsidR="004F053D" w:rsidRPr="002F3662" w:rsidRDefault="004F053D" w:rsidP="00005E52">
            <w:pPr>
              <w:pStyle w:val="IFTnormal"/>
              <w:jc w:val="left"/>
              <w:rPr>
                <w:rFonts w:ascii="Arial" w:hAnsi="Arial" w:cs="Arial"/>
                <w:b/>
              </w:rPr>
            </w:pPr>
            <w:r w:rsidRPr="002F3662">
              <w:rPr>
                <w:rFonts w:ascii="Arial" w:hAnsi="Arial" w:cs="Arial"/>
                <w:b/>
              </w:rPr>
              <w:t>Facturación</w:t>
            </w:r>
          </w:p>
        </w:tc>
        <w:tc>
          <w:tcPr>
            <w:tcW w:w="3727" w:type="pct"/>
            <w:shd w:val="clear" w:color="auto" w:fill="auto"/>
          </w:tcPr>
          <w:p w14:paraId="39F073F4" w14:textId="77777777" w:rsidR="004F053D" w:rsidRPr="002F3662" w:rsidRDefault="004F053D" w:rsidP="00005E52">
            <w:pPr>
              <w:pStyle w:val="IFTnormal"/>
              <w:rPr>
                <w:rFonts w:ascii="Arial" w:hAnsi="Arial" w:cs="Arial"/>
              </w:rPr>
            </w:pPr>
            <w:r w:rsidRPr="002F3662">
              <w:rPr>
                <w:rFonts w:ascii="Arial" w:hAnsi="Arial" w:cs="Arial"/>
              </w:rPr>
              <w:t>Al corte del mes se realizará la facturación aplicable al servicio:</w:t>
            </w:r>
          </w:p>
          <w:p w14:paraId="39F073F5" w14:textId="77777777" w:rsidR="004F053D" w:rsidRPr="002F3662" w:rsidRDefault="004F053D" w:rsidP="004F053D">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3F6" w14:textId="77777777" w:rsidR="004F053D" w:rsidRPr="002F3662" w:rsidRDefault="004F053D" w:rsidP="004F053D">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3F8" w14:textId="77777777" w:rsidR="004F053D" w:rsidRPr="002F3662" w:rsidRDefault="004F053D" w:rsidP="004F053D">
      <w:pPr>
        <w:tabs>
          <w:tab w:val="left" w:pos="9356"/>
        </w:tabs>
        <w:spacing w:after="200" w:line="276" w:lineRule="auto"/>
        <w:ind w:left="-567"/>
        <w:jc w:val="both"/>
        <w:rPr>
          <w:rFonts w:ascii="Arial" w:hAnsi="Arial" w:cs="Arial"/>
          <w:b/>
        </w:rPr>
      </w:pPr>
    </w:p>
    <w:p w14:paraId="39F073F9" w14:textId="77777777" w:rsidR="004F053D" w:rsidRPr="002F3662" w:rsidRDefault="004F053D" w:rsidP="004F053D">
      <w:pPr>
        <w:tabs>
          <w:tab w:val="left" w:pos="9356"/>
        </w:tabs>
        <w:spacing w:after="200" w:line="276" w:lineRule="auto"/>
        <w:jc w:val="both"/>
        <w:rPr>
          <w:rFonts w:ascii="Arial" w:hAnsi="Arial" w:cs="Arial"/>
          <w:b/>
        </w:rPr>
      </w:pPr>
      <w:r w:rsidRPr="002F3662">
        <w:rPr>
          <w:rFonts w:ascii="Arial" w:hAnsi="Arial" w:cs="Arial"/>
          <w:b/>
        </w:rPr>
        <w:t>Procedimiento de Baja (Cableado Multipar)</w:t>
      </w:r>
    </w:p>
    <w:p w14:paraId="39F073FA" w14:textId="77777777" w:rsidR="004F053D" w:rsidRPr="002F3662" w:rsidRDefault="004F053D" w:rsidP="004F053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baja de los servicios de Cableado Multipar; las fases en que se divide este procedimiento son: </w:t>
      </w:r>
      <w:r w:rsidRPr="002F3662">
        <w:rPr>
          <w:rFonts w:ascii="Arial" w:hAnsi="Arial" w:cs="Arial"/>
          <w:b/>
        </w:rPr>
        <w:t>(i)</w:t>
      </w:r>
      <w:r w:rsidRPr="002F3662">
        <w:rPr>
          <w:rFonts w:ascii="Arial" w:hAnsi="Arial" w:cs="Arial"/>
        </w:rPr>
        <w:t xml:space="preserve"> </w:t>
      </w:r>
      <w:r w:rsidRPr="002F3662">
        <w:rPr>
          <w:rStyle w:val="IFTnormalCar"/>
          <w:rFonts w:ascii="Arial" w:hAnsi="Arial" w:cs="Arial"/>
        </w:rPr>
        <w:t xml:space="preserve">Envío </w:t>
      </w:r>
      <w:r w:rsidRPr="002F3662">
        <w:rPr>
          <w:rFonts w:ascii="Arial" w:hAnsi="Arial" w:cs="Arial"/>
        </w:rPr>
        <w:t xml:space="preserve">y validación de la solicitud para que el CS manifieste su intención de dar de baja servicios, verificando a través del SEG/SIPO que la solicitud cuenta con todos los elementos; y </w:t>
      </w:r>
      <w:r w:rsidRPr="002F3662">
        <w:rPr>
          <w:rFonts w:ascii="Arial" w:hAnsi="Arial" w:cs="Arial"/>
          <w:b/>
        </w:rPr>
        <w:t>(ii)</w:t>
      </w:r>
      <w:r w:rsidRPr="002F3662">
        <w:rPr>
          <w:rFonts w:ascii="Arial" w:hAnsi="Arial" w:cs="Arial"/>
        </w:rPr>
        <w:t xml:space="preserve"> Baja del (los) servicio(s)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6568"/>
      </w:tblGrid>
      <w:tr w:rsidR="004F053D" w:rsidRPr="002F3662" w14:paraId="39F073FD" w14:textId="77777777" w:rsidTr="006E29BA">
        <w:trPr>
          <w:tblHeader/>
        </w:trPr>
        <w:tc>
          <w:tcPr>
            <w:tcW w:w="1273" w:type="pct"/>
            <w:shd w:val="clear" w:color="auto" w:fill="ACB9CA"/>
          </w:tcPr>
          <w:p w14:paraId="39F073FB" w14:textId="77777777" w:rsidR="004F053D" w:rsidRPr="002F3662" w:rsidRDefault="004F053D" w:rsidP="00005E52">
            <w:pPr>
              <w:spacing w:after="200" w:line="276" w:lineRule="auto"/>
              <w:jc w:val="center"/>
              <w:rPr>
                <w:rFonts w:ascii="Arial" w:hAnsi="Arial" w:cs="Arial"/>
                <w:b/>
              </w:rPr>
            </w:pPr>
            <w:r w:rsidRPr="002F3662">
              <w:rPr>
                <w:rFonts w:ascii="Arial" w:hAnsi="Arial" w:cs="Arial"/>
                <w:b/>
              </w:rPr>
              <w:t>Etapa</w:t>
            </w:r>
          </w:p>
        </w:tc>
        <w:tc>
          <w:tcPr>
            <w:tcW w:w="3727" w:type="pct"/>
            <w:shd w:val="clear" w:color="auto" w:fill="ACB9CA"/>
          </w:tcPr>
          <w:p w14:paraId="39F073FC" w14:textId="77777777" w:rsidR="004F053D" w:rsidRPr="002F3662" w:rsidRDefault="004F053D" w:rsidP="00005E52">
            <w:pPr>
              <w:spacing w:after="200" w:line="276" w:lineRule="auto"/>
              <w:jc w:val="center"/>
              <w:rPr>
                <w:rFonts w:ascii="Arial" w:hAnsi="Arial" w:cs="Arial"/>
                <w:b/>
              </w:rPr>
            </w:pPr>
            <w:r w:rsidRPr="002F3662">
              <w:rPr>
                <w:rFonts w:ascii="Arial" w:hAnsi="Arial" w:cs="Arial"/>
                <w:b/>
              </w:rPr>
              <w:t>Descripción</w:t>
            </w:r>
          </w:p>
        </w:tc>
      </w:tr>
      <w:tr w:rsidR="004F053D" w:rsidRPr="002F3662" w14:paraId="39F07401" w14:textId="77777777" w:rsidTr="00005E52">
        <w:tc>
          <w:tcPr>
            <w:tcW w:w="1273" w:type="pct"/>
            <w:shd w:val="clear" w:color="auto" w:fill="auto"/>
          </w:tcPr>
          <w:p w14:paraId="39F073FE" w14:textId="77777777" w:rsidR="004F053D" w:rsidRPr="002F3662" w:rsidRDefault="004F053D" w:rsidP="00005E52">
            <w:pPr>
              <w:pStyle w:val="IFTnormal"/>
              <w:rPr>
                <w:rFonts w:ascii="Arial" w:hAnsi="Arial" w:cs="Arial"/>
                <w:b/>
              </w:rPr>
            </w:pPr>
            <w:r w:rsidRPr="002F3662">
              <w:rPr>
                <w:rFonts w:ascii="Arial" w:hAnsi="Arial" w:cs="Arial"/>
                <w:b/>
              </w:rPr>
              <w:t>Envío y Validación de la solicitud</w:t>
            </w:r>
          </w:p>
        </w:tc>
        <w:tc>
          <w:tcPr>
            <w:tcW w:w="3727" w:type="pct"/>
            <w:shd w:val="clear" w:color="auto" w:fill="auto"/>
          </w:tcPr>
          <w:p w14:paraId="39F073FF" w14:textId="77777777" w:rsidR="004F053D" w:rsidRPr="002F3662" w:rsidRDefault="004F053D" w:rsidP="00005E52">
            <w:pPr>
              <w:pStyle w:val="IFTnormal"/>
              <w:rPr>
                <w:rFonts w:ascii="Arial" w:hAnsi="Arial" w:cs="Arial"/>
              </w:rPr>
            </w:pPr>
            <w:r w:rsidRPr="002F3662">
              <w:rPr>
                <w:rFonts w:ascii="Arial" w:hAnsi="Arial" w:cs="Arial"/>
              </w:rPr>
              <w:t>El CS deberá presentar sus solicitudes a través del SEG/SIPO, validando en línea el NIS de Referencia del servicio en operación.</w:t>
            </w:r>
          </w:p>
          <w:p w14:paraId="39F07400" w14:textId="77777777" w:rsidR="004F053D" w:rsidRPr="002F3662" w:rsidRDefault="004F053D" w:rsidP="00005E52">
            <w:pPr>
              <w:pStyle w:val="IFTnormal"/>
              <w:rPr>
                <w:rFonts w:ascii="Arial" w:hAnsi="Arial" w:cs="Arial"/>
              </w:rPr>
            </w:pPr>
            <w:r w:rsidRPr="002F3662">
              <w:rPr>
                <w:rFonts w:ascii="Arial" w:hAnsi="Arial" w:cs="Arial"/>
              </w:rPr>
              <w:t xml:space="preserve">Una vez enviada la solicitud el SEG/SIPO asignará de forma automática el </w:t>
            </w:r>
            <w:r w:rsidR="003E007B">
              <w:rPr>
                <w:rFonts w:ascii="Arial" w:hAnsi="Arial" w:cs="Arial"/>
              </w:rPr>
              <w:t>folio</w:t>
            </w:r>
            <w:r w:rsidRPr="002F3662">
              <w:rPr>
                <w:rFonts w:ascii="Arial" w:hAnsi="Arial" w:cs="Arial"/>
              </w:rPr>
              <w:t>.</w:t>
            </w:r>
          </w:p>
        </w:tc>
      </w:tr>
      <w:tr w:rsidR="004F053D" w:rsidRPr="002F3662" w14:paraId="39F07404" w14:textId="77777777" w:rsidTr="00005E52">
        <w:tc>
          <w:tcPr>
            <w:tcW w:w="1273" w:type="pct"/>
            <w:shd w:val="clear" w:color="auto" w:fill="auto"/>
          </w:tcPr>
          <w:p w14:paraId="39F07402" w14:textId="77777777" w:rsidR="004F053D" w:rsidRPr="002F3662" w:rsidRDefault="004F053D" w:rsidP="00005E52">
            <w:pPr>
              <w:spacing w:after="200" w:line="276" w:lineRule="auto"/>
              <w:jc w:val="both"/>
              <w:rPr>
                <w:rFonts w:ascii="Arial" w:hAnsi="Arial" w:cs="Arial"/>
                <w:b/>
              </w:rPr>
            </w:pPr>
            <w:r w:rsidRPr="002F3662">
              <w:rPr>
                <w:rFonts w:ascii="Arial" w:hAnsi="Arial" w:cs="Arial"/>
                <w:b/>
              </w:rPr>
              <w:t>Ejecución de baja</w:t>
            </w:r>
          </w:p>
        </w:tc>
        <w:tc>
          <w:tcPr>
            <w:tcW w:w="3727" w:type="pct"/>
            <w:shd w:val="clear" w:color="auto" w:fill="auto"/>
          </w:tcPr>
          <w:p w14:paraId="39F07403" w14:textId="77777777" w:rsidR="004F053D" w:rsidRPr="002F3662" w:rsidRDefault="004F053D" w:rsidP="00AE2B18">
            <w:pPr>
              <w:pStyle w:val="IFTnormal"/>
              <w:rPr>
                <w:rFonts w:ascii="Arial" w:hAnsi="Arial" w:cs="Arial"/>
              </w:rPr>
            </w:pPr>
            <w:r w:rsidRPr="002F3662">
              <w:rPr>
                <w:rFonts w:ascii="Arial" w:hAnsi="Arial" w:cs="Arial"/>
              </w:rPr>
              <w:t xml:space="preserve">Una vez asignado el </w:t>
            </w:r>
            <w:r w:rsidR="00476287">
              <w:rPr>
                <w:rFonts w:ascii="Arial" w:hAnsi="Arial" w:cs="Arial"/>
              </w:rPr>
              <w:t>folio</w:t>
            </w:r>
            <w:r w:rsidRPr="002F3662">
              <w:rPr>
                <w:rFonts w:ascii="Arial" w:hAnsi="Arial" w:cs="Arial"/>
              </w:rPr>
              <w:t xml:space="preserv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procederá a dar de baja el servicio</w:t>
            </w:r>
            <w:r w:rsidR="00794DC5" w:rsidRPr="002F3662">
              <w:rPr>
                <w:rFonts w:ascii="Arial" w:hAnsi="Arial" w:cs="Arial"/>
              </w:rPr>
              <w:t xml:space="preserve"> en el plazo establecido para tal efecto</w:t>
            </w:r>
            <w:r w:rsidR="00AE2B18" w:rsidRPr="002F3662">
              <w:rPr>
                <w:rFonts w:ascii="Arial" w:hAnsi="Arial" w:cs="Arial"/>
              </w:rPr>
              <w:t xml:space="preserve"> en la sección de Plazos de este servicio</w:t>
            </w:r>
            <w:r w:rsidR="00794DC5" w:rsidRPr="002F3662">
              <w:rPr>
                <w:rFonts w:ascii="Arial" w:hAnsi="Arial" w:cs="Arial"/>
              </w:rPr>
              <w:t xml:space="preserve"> en </w:t>
            </w:r>
            <w:r w:rsidR="00AE2B18" w:rsidRPr="002F3662">
              <w:rPr>
                <w:rFonts w:ascii="Arial" w:hAnsi="Arial" w:cs="Arial"/>
              </w:rPr>
              <w:t>la presente</w:t>
            </w:r>
            <w:r w:rsidR="00794DC5" w:rsidRPr="002F3662">
              <w:rPr>
                <w:rFonts w:ascii="Arial" w:hAnsi="Arial" w:cs="Arial"/>
              </w:rPr>
              <w:t xml:space="preserve"> OREDA</w:t>
            </w:r>
            <w:r w:rsidRPr="002F3662">
              <w:rPr>
                <w:rFonts w:ascii="Arial" w:hAnsi="Arial" w:cs="Arial"/>
              </w:rPr>
              <w:t>, así como l</w:t>
            </w:r>
            <w:r w:rsidR="00AE3ACE" w:rsidRPr="002F3662">
              <w:rPr>
                <w:rFonts w:ascii="Arial" w:hAnsi="Arial" w:cs="Arial"/>
              </w:rPr>
              <w:t>a facturación</w:t>
            </w:r>
            <w:r w:rsidRPr="002F3662">
              <w:rPr>
                <w:rFonts w:ascii="Arial" w:hAnsi="Arial" w:cs="Arial"/>
              </w:rPr>
              <w:t xml:space="preserve"> al CS asociad</w:t>
            </w:r>
            <w:r w:rsidR="00AE3ACE" w:rsidRPr="002F3662">
              <w:rPr>
                <w:rFonts w:ascii="Arial" w:hAnsi="Arial" w:cs="Arial"/>
              </w:rPr>
              <w:t>a a partir de la solicitud</w:t>
            </w:r>
            <w:r w:rsidRPr="002F3662">
              <w:rPr>
                <w:rFonts w:ascii="Arial" w:hAnsi="Arial" w:cs="Arial"/>
              </w:rPr>
              <w:t>.</w:t>
            </w:r>
          </w:p>
        </w:tc>
      </w:tr>
    </w:tbl>
    <w:p w14:paraId="39F07405" w14:textId="77777777" w:rsidR="000D439D" w:rsidRPr="002F3662" w:rsidRDefault="000D439D" w:rsidP="004F053D">
      <w:pPr>
        <w:pStyle w:val="IFTnormal"/>
        <w:rPr>
          <w:rFonts w:ascii="Arial" w:hAnsi="Arial" w:cs="Arial"/>
        </w:rPr>
      </w:pPr>
    </w:p>
    <w:p w14:paraId="39F07406" w14:textId="77777777" w:rsidR="004F053D" w:rsidRPr="002F3662" w:rsidRDefault="004F053D" w:rsidP="004F053D">
      <w:pPr>
        <w:pStyle w:val="IFTnormal"/>
        <w:rPr>
          <w:rFonts w:ascii="Arial" w:hAnsi="Arial" w:cs="Arial"/>
        </w:rPr>
      </w:pPr>
      <w:r w:rsidRPr="002F3662">
        <w:rPr>
          <w:rFonts w:ascii="Arial" w:hAnsi="Arial" w:cs="Arial"/>
        </w:rPr>
        <w:t xml:space="preserve">Nota: </w:t>
      </w:r>
    </w:p>
    <w:p w14:paraId="39F07407" w14:textId="77777777" w:rsidR="004F053D" w:rsidRPr="002F3662" w:rsidRDefault="004F053D" w:rsidP="004F053D">
      <w:pPr>
        <w:pStyle w:val="IFTnormal"/>
        <w:rPr>
          <w:rFonts w:ascii="Arial" w:hAnsi="Arial" w:cs="Arial"/>
          <w:b/>
        </w:rPr>
      </w:pPr>
      <w:r w:rsidRPr="002F3662">
        <w:rPr>
          <w:rFonts w:ascii="Arial" w:hAnsi="Arial" w:cs="Arial"/>
        </w:rPr>
        <w:t>El CS deberá tomar en cuenta que no existe el esquema de rentas parciales sino sólo de rentas mensuales, por lo que no será posible realizar cobros parciales de los servicios.</w:t>
      </w:r>
    </w:p>
    <w:p w14:paraId="39F07408" w14:textId="77777777" w:rsidR="004F053D" w:rsidRPr="002F3662" w:rsidRDefault="004F053D" w:rsidP="004F053D">
      <w:pPr>
        <w:pStyle w:val="IFTnormal"/>
        <w:rPr>
          <w:rFonts w:ascii="Arial" w:hAnsi="Arial" w:cs="Arial"/>
          <w:b/>
        </w:rPr>
      </w:pPr>
      <w:r w:rsidRPr="002F3662">
        <w:rPr>
          <w:rFonts w:ascii="Arial" w:hAnsi="Arial" w:cs="Arial"/>
          <w:b/>
        </w:rPr>
        <w:t>Procedimiento de Ampliación del Cableado Multipar</w:t>
      </w:r>
    </w:p>
    <w:p w14:paraId="39F07409" w14:textId="77777777" w:rsidR="007B5DD4" w:rsidRDefault="004F053D" w:rsidP="004F053D">
      <w:pPr>
        <w:pStyle w:val="IFTnormal"/>
        <w:rPr>
          <w:rFonts w:ascii="Arial" w:hAnsi="Arial" w:cs="Arial"/>
        </w:rPr>
      </w:pPr>
      <w:r w:rsidRPr="002F3662">
        <w:rPr>
          <w:rFonts w:ascii="Arial" w:hAnsi="Arial" w:cs="Arial"/>
        </w:rPr>
        <w:t xml:space="preserve">En caso de que el CS requiera ampliaciones o modificaciones, deberá presentar el formato correspondiente. Se considerará como una nueva solicitud y estará sujeta al procedimiento previamente descrito. </w:t>
      </w:r>
      <w:r w:rsidR="00B042F3" w:rsidRPr="002F3662">
        <w:rPr>
          <w:rFonts w:ascii="Arial" w:hAnsi="Arial" w:cs="Arial"/>
        </w:rPr>
        <w:t>Estos parámetros e indicadores corresponden a los utilizados en la propia operación</w:t>
      </w:r>
      <w:r w:rsidR="007222E7">
        <w:rPr>
          <w:rFonts w:ascii="Arial" w:hAnsi="Arial" w:cs="Arial"/>
        </w:rPr>
        <w:t>.</w:t>
      </w:r>
      <w:r w:rsidR="00B042F3" w:rsidRPr="002F3662">
        <w:rPr>
          <w:rFonts w:ascii="Arial" w:hAnsi="Arial" w:cs="Arial"/>
        </w:rPr>
        <w:t xml:space="preserve"> </w:t>
      </w:r>
    </w:p>
    <w:p w14:paraId="39F0740A" w14:textId="77777777" w:rsidR="004F053D" w:rsidRPr="002F3662" w:rsidRDefault="004F053D" w:rsidP="004F053D">
      <w:pPr>
        <w:pStyle w:val="IFTnormal"/>
        <w:rPr>
          <w:rFonts w:ascii="Arial" w:hAnsi="Arial" w:cs="Arial"/>
        </w:rPr>
      </w:pPr>
    </w:p>
    <w:p w14:paraId="39F0740B" w14:textId="77777777" w:rsidR="004F053D" w:rsidRPr="002F3662" w:rsidRDefault="004F053D" w:rsidP="00DD5100">
      <w:pPr>
        <w:pStyle w:val="Ttulo2"/>
        <w:spacing w:before="120"/>
        <w:rPr>
          <w:rFonts w:ascii="Arial" w:hAnsi="Arial"/>
        </w:rPr>
      </w:pPr>
      <w:bookmarkStart w:id="1756" w:name="_Toc467248745"/>
      <w:bookmarkStart w:id="1757" w:name="_Toc525904631"/>
      <w:bookmarkStart w:id="1758" w:name="_Toc525914027"/>
      <w:bookmarkStart w:id="1759" w:name="_Toc525919266"/>
      <w:bookmarkStart w:id="1760" w:name="_Toc525919390"/>
      <w:bookmarkStart w:id="1761" w:name="_Toc2957200"/>
      <w:bookmarkStart w:id="1762" w:name="_Toc24473500"/>
      <w:bookmarkStart w:id="1763" w:name="_Toc24477628"/>
      <w:bookmarkStart w:id="1764" w:name="_Toc24483894"/>
      <w:bookmarkStart w:id="1765" w:name="_Toc26273128"/>
      <w:bookmarkStart w:id="1766" w:name="_Toc26284525"/>
      <w:bookmarkStart w:id="1767" w:name="_Toc26286280"/>
      <w:bookmarkStart w:id="1768" w:name="_Toc26903962"/>
      <w:bookmarkStart w:id="1769" w:name="_Toc43913204"/>
      <w:bookmarkStart w:id="1770" w:name="_Toc26980686"/>
      <w:bookmarkStart w:id="1771" w:name="_Toc53488540"/>
      <w:bookmarkStart w:id="1772" w:name="_Toc53490472"/>
      <w:bookmarkStart w:id="1773" w:name="_Toc53498480"/>
      <w:bookmarkStart w:id="1774" w:name="_Toc75806867"/>
      <w:bookmarkStart w:id="1775" w:name="_Toc58578837"/>
      <w:r w:rsidRPr="002F3662">
        <w:rPr>
          <w:rFonts w:ascii="Arial" w:hAnsi="Arial"/>
        </w:rPr>
        <w:t>7.2 Plazos de Entrega de Cableado Multipar</w:t>
      </w:r>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p>
    <w:p w14:paraId="39F0740C" w14:textId="77777777" w:rsidR="004F053D" w:rsidRPr="002F3662" w:rsidRDefault="004F053D" w:rsidP="004F053D">
      <w:pPr>
        <w:pStyle w:val="IFTnormal"/>
        <w:rPr>
          <w:rFonts w:ascii="Arial" w:hAnsi="Arial" w:cs="Arial"/>
        </w:rPr>
      </w:pPr>
      <w:r w:rsidRPr="002F3662">
        <w:rPr>
          <w:rFonts w:ascii="Arial" w:hAnsi="Arial" w:cs="Arial"/>
        </w:rPr>
        <w:t>En esta sección se muestran los plazos de entrega referentes a los procedimientos del Servicio de Cableado Multipar.</w:t>
      </w:r>
    </w:p>
    <w:p w14:paraId="39F0740D" w14:textId="77777777" w:rsidR="00954767" w:rsidRPr="002F3662" w:rsidRDefault="00954767" w:rsidP="009E50B7">
      <w:pPr>
        <w:pStyle w:val="Prrafodelista"/>
        <w:numPr>
          <w:ilvl w:val="0"/>
          <w:numId w:val="116"/>
        </w:numPr>
        <w:ind w:right="51"/>
        <w:jc w:val="both"/>
        <w:rPr>
          <w:rFonts w:ascii="Arial" w:hAnsi="Arial" w:cs="Arial"/>
        </w:rPr>
      </w:pPr>
      <w:r w:rsidRPr="002F3662">
        <w:rPr>
          <w:rFonts w:ascii="Arial" w:eastAsia="Calibri" w:hAnsi="Arial" w:cs="Arial"/>
          <w:sz w:val="22"/>
          <w:lang w:val="es-MX"/>
        </w:rPr>
        <w:t xml:space="preserve">Validación de la solicitud junto con validación de la factibilidad en máximo </w:t>
      </w:r>
      <w:r w:rsidR="00090F5D" w:rsidRPr="002F3662">
        <w:rPr>
          <w:rFonts w:ascii="Arial" w:eastAsia="Calibri" w:hAnsi="Arial" w:cs="Arial"/>
          <w:sz w:val="22"/>
          <w:lang w:val="es-MX"/>
        </w:rPr>
        <w:t>cuatro</w:t>
      </w:r>
      <w:r w:rsidR="00305394" w:rsidRPr="002F3662">
        <w:rPr>
          <w:rFonts w:ascii="Arial" w:eastAsia="Calibri" w:hAnsi="Arial" w:cs="Arial"/>
          <w:sz w:val="22"/>
          <w:lang w:val="es-MX"/>
        </w:rPr>
        <w:t xml:space="preserve"> </w:t>
      </w:r>
      <w:r w:rsidRPr="002F3662">
        <w:rPr>
          <w:rFonts w:ascii="Arial" w:eastAsia="Calibri" w:hAnsi="Arial" w:cs="Arial"/>
          <w:sz w:val="22"/>
          <w:lang w:val="es-MX"/>
        </w:rPr>
        <w:t xml:space="preserve">días hábiles. </w:t>
      </w:r>
    </w:p>
    <w:p w14:paraId="39F0740E" w14:textId="77777777" w:rsidR="00954767" w:rsidRPr="002F3662" w:rsidRDefault="00954767" w:rsidP="00246CCF">
      <w:pPr>
        <w:pStyle w:val="Prrafodelista"/>
        <w:ind w:left="720" w:right="51"/>
        <w:rPr>
          <w:rFonts w:ascii="Arial" w:hAnsi="Arial" w:cs="Arial"/>
        </w:rPr>
      </w:pPr>
    </w:p>
    <w:p w14:paraId="39F0740F" w14:textId="77777777" w:rsidR="004F053D" w:rsidRPr="002F3662" w:rsidRDefault="004F053D" w:rsidP="004F053D">
      <w:pPr>
        <w:pStyle w:val="IFTnormal"/>
        <w:numPr>
          <w:ilvl w:val="0"/>
          <w:numId w:val="116"/>
        </w:numPr>
        <w:rPr>
          <w:rFonts w:ascii="Arial" w:hAnsi="Arial" w:cs="Arial"/>
        </w:rPr>
      </w:pPr>
      <w:r w:rsidRPr="002F3662">
        <w:rPr>
          <w:rFonts w:ascii="Arial" w:hAnsi="Arial" w:cs="Arial"/>
        </w:rPr>
        <w:t>Habilitación del servicio del cableado Multipar en Coubicación interna en un plazo máximo de 1</w:t>
      </w:r>
      <w:r w:rsidR="00305394" w:rsidRPr="002F3662">
        <w:rPr>
          <w:rFonts w:ascii="Arial" w:hAnsi="Arial" w:cs="Arial"/>
        </w:rPr>
        <w:t>5</w:t>
      </w:r>
      <w:r w:rsidRPr="002F3662">
        <w:rPr>
          <w:rFonts w:ascii="Arial" w:hAnsi="Arial" w:cs="Arial"/>
        </w:rPr>
        <w:t xml:space="preserve"> días hábiles que se contabilizarán a partir de la solicitud.</w:t>
      </w:r>
    </w:p>
    <w:p w14:paraId="39F07410" w14:textId="77777777" w:rsidR="004F053D" w:rsidRPr="002F3662" w:rsidRDefault="004F053D" w:rsidP="004F053D">
      <w:pPr>
        <w:pStyle w:val="IFTnormal"/>
        <w:numPr>
          <w:ilvl w:val="0"/>
          <w:numId w:val="116"/>
        </w:numPr>
        <w:rPr>
          <w:rFonts w:ascii="Arial" w:hAnsi="Arial" w:cs="Arial"/>
        </w:rPr>
      </w:pPr>
      <w:r w:rsidRPr="002F3662">
        <w:rPr>
          <w:rFonts w:ascii="Arial" w:hAnsi="Arial" w:cs="Arial"/>
        </w:rPr>
        <w:t>Habilitación del servicio de cableado Multipar en Coubicación externa en un plazo máximo de 2</w:t>
      </w:r>
      <w:r w:rsidR="00305394" w:rsidRPr="002F3662">
        <w:rPr>
          <w:rFonts w:ascii="Arial" w:hAnsi="Arial" w:cs="Arial"/>
        </w:rPr>
        <w:t>5</w:t>
      </w:r>
      <w:r w:rsidRPr="002F3662">
        <w:rPr>
          <w:rFonts w:ascii="Arial" w:hAnsi="Arial" w:cs="Arial"/>
        </w:rPr>
        <w:t xml:space="preserve"> días hábiles que se contabilizarán a partir de la solicitud.</w:t>
      </w:r>
    </w:p>
    <w:p w14:paraId="39F07411" w14:textId="77777777" w:rsidR="004F053D" w:rsidRPr="002F3662" w:rsidRDefault="004F053D" w:rsidP="004F053D">
      <w:pPr>
        <w:pStyle w:val="IFTnormal"/>
        <w:numPr>
          <w:ilvl w:val="0"/>
          <w:numId w:val="116"/>
        </w:numPr>
        <w:rPr>
          <w:rFonts w:ascii="Arial" w:hAnsi="Arial" w:cs="Arial"/>
        </w:rPr>
      </w:pPr>
      <w:r w:rsidRPr="002F3662">
        <w:rPr>
          <w:rFonts w:ascii="Arial" w:hAnsi="Arial" w:cs="Arial"/>
        </w:rPr>
        <w:t>Habilitación del servicio de cableado Multipar de Ubicación Distante en un plazo máximo de 4</w:t>
      </w:r>
      <w:r w:rsidR="00305394" w:rsidRPr="002F3662">
        <w:rPr>
          <w:rFonts w:ascii="Arial" w:hAnsi="Arial" w:cs="Arial"/>
        </w:rPr>
        <w:t>5</w:t>
      </w:r>
      <w:r w:rsidRPr="002F3662">
        <w:rPr>
          <w:rFonts w:ascii="Arial" w:hAnsi="Arial" w:cs="Arial"/>
        </w:rPr>
        <w:t xml:space="preserve"> días hábiles que se contabilizarán a partir de la solicitud.</w:t>
      </w:r>
    </w:p>
    <w:p w14:paraId="39F07412" w14:textId="77777777" w:rsidR="00954767" w:rsidRPr="002F3662" w:rsidRDefault="00954767" w:rsidP="004F053D">
      <w:pPr>
        <w:pStyle w:val="IFTnormal"/>
        <w:numPr>
          <w:ilvl w:val="0"/>
          <w:numId w:val="116"/>
        </w:numPr>
        <w:rPr>
          <w:rFonts w:ascii="Arial" w:hAnsi="Arial" w:cs="Arial"/>
        </w:rPr>
      </w:pPr>
      <w:r w:rsidRPr="002F3662">
        <w:rPr>
          <w:rFonts w:ascii="Arial" w:hAnsi="Arial" w:cs="Arial"/>
        </w:rPr>
        <w:t xml:space="preserve">Baja del servicio en máximo </w:t>
      </w:r>
      <w:r w:rsidR="00AD1B36" w:rsidRPr="002F3662">
        <w:rPr>
          <w:rFonts w:ascii="Arial" w:hAnsi="Arial" w:cs="Arial"/>
        </w:rPr>
        <w:t>un</w:t>
      </w:r>
      <w:r w:rsidRPr="002F3662">
        <w:rPr>
          <w:rFonts w:ascii="Arial" w:hAnsi="Arial" w:cs="Arial"/>
        </w:rPr>
        <w:t xml:space="preserve"> día hábil.</w:t>
      </w:r>
    </w:p>
    <w:p w14:paraId="39F07413" w14:textId="77777777" w:rsidR="004F053D" w:rsidRDefault="004F053D" w:rsidP="004F053D">
      <w:pPr>
        <w:pStyle w:val="IFTnormal"/>
        <w:numPr>
          <w:ilvl w:val="0"/>
          <w:numId w:val="116"/>
        </w:numPr>
        <w:rPr>
          <w:rFonts w:ascii="Arial" w:hAnsi="Arial" w:cs="Arial"/>
        </w:rPr>
      </w:pPr>
      <w:r w:rsidRPr="002F3662">
        <w:rPr>
          <w:rFonts w:ascii="Arial" w:hAnsi="Arial" w:cs="Arial"/>
        </w:rPr>
        <w:t>Si la habilitación del cableado se solicita junto con la Coubicación, se respetan los plazos de la Coubicación.</w:t>
      </w:r>
    </w:p>
    <w:p w14:paraId="39F07414" w14:textId="77777777" w:rsidR="007B5DD4" w:rsidRPr="002F3662" w:rsidRDefault="007B5DD4" w:rsidP="004558B9">
      <w:pPr>
        <w:pStyle w:val="IFTnormal"/>
        <w:spacing w:after="120"/>
        <w:ind w:left="714"/>
        <w:rPr>
          <w:rFonts w:ascii="Arial" w:hAnsi="Arial" w:cs="Arial"/>
        </w:rPr>
      </w:pPr>
    </w:p>
    <w:p w14:paraId="39F07415" w14:textId="77777777" w:rsidR="004F053D" w:rsidRPr="002F3662" w:rsidRDefault="004F053D" w:rsidP="006E29BA">
      <w:pPr>
        <w:pStyle w:val="Ttulo2"/>
        <w:rPr>
          <w:rFonts w:ascii="Arial" w:hAnsi="Arial"/>
        </w:rPr>
      </w:pPr>
      <w:bookmarkStart w:id="1776" w:name="_Toc467248746"/>
      <w:bookmarkStart w:id="1777" w:name="_Toc525904632"/>
      <w:bookmarkStart w:id="1778" w:name="_Toc525914028"/>
      <w:bookmarkStart w:id="1779" w:name="_Toc525919267"/>
      <w:bookmarkStart w:id="1780" w:name="_Toc525919391"/>
      <w:bookmarkStart w:id="1781" w:name="_Toc2957201"/>
      <w:bookmarkStart w:id="1782" w:name="_Toc24473501"/>
      <w:bookmarkStart w:id="1783" w:name="_Toc24477629"/>
      <w:bookmarkStart w:id="1784" w:name="_Toc24483895"/>
      <w:bookmarkStart w:id="1785" w:name="_Toc26273129"/>
      <w:bookmarkStart w:id="1786" w:name="_Toc26284526"/>
      <w:bookmarkStart w:id="1787" w:name="_Toc26286281"/>
      <w:bookmarkStart w:id="1788" w:name="_Toc26903963"/>
      <w:bookmarkStart w:id="1789" w:name="_Toc43913205"/>
      <w:bookmarkStart w:id="1790" w:name="_Toc26980687"/>
      <w:bookmarkStart w:id="1791" w:name="_Toc53488541"/>
      <w:bookmarkStart w:id="1792" w:name="_Toc53490473"/>
      <w:bookmarkStart w:id="1793" w:name="_Toc53498481"/>
      <w:bookmarkStart w:id="1794" w:name="_Toc75806868"/>
      <w:bookmarkStart w:id="1795" w:name="_Toc58578838"/>
      <w:r w:rsidRPr="002F3662">
        <w:rPr>
          <w:rFonts w:ascii="Arial" w:hAnsi="Arial"/>
        </w:rPr>
        <w:t>7.3 Procedimiento para la realización de pruebas de entrega para el servicio auxiliar de cableado multipar</w:t>
      </w:r>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39F07416" w14:textId="77777777" w:rsidR="004F053D" w:rsidRPr="002F3662" w:rsidRDefault="004F053D" w:rsidP="004F053D">
      <w:pPr>
        <w:spacing w:after="200" w:line="276" w:lineRule="auto"/>
        <w:ind w:right="-142"/>
        <w:jc w:val="both"/>
        <w:rPr>
          <w:rFonts w:ascii="Arial" w:hAnsi="Arial" w:cs="Arial"/>
        </w:rPr>
      </w:pPr>
      <w:r w:rsidRPr="002F3662">
        <w:rPr>
          <w:rFonts w:ascii="Arial" w:hAnsi="Arial" w:cs="Arial"/>
        </w:rPr>
        <w:t>Para generar las pruebas de habilitación del servicio de cableado multipar, se seguirá el siguiente procedimiento:</w:t>
      </w:r>
    </w:p>
    <w:p w14:paraId="39F07417" w14:textId="77777777" w:rsidR="004F053D" w:rsidRPr="002F3662" w:rsidRDefault="00BE66DC" w:rsidP="004F053D">
      <w:pPr>
        <w:numPr>
          <w:ilvl w:val="0"/>
          <w:numId w:val="220"/>
        </w:numPr>
        <w:spacing w:after="200" w:line="276" w:lineRule="auto"/>
        <w:jc w:val="both"/>
        <w:rPr>
          <w:rFonts w:ascii="Arial" w:hAnsi="Arial" w:cs="Arial"/>
        </w:rPr>
      </w:pPr>
      <w:r w:rsidRPr="002F3662">
        <w:rPr>
          <w:rFonts w:ascii="Arial" w:hAnsi="Arial" w:cs="Arial"/>
        </w:rPr>
        <w:t xml:space="preserve">La </w:t>
      </w:r>
      <w:r w:rsidR="008B5856" w:rsidRPr="002F3662">
        <w:rPr>
          <w:rFonts w:ascii="Arial" w:hAnsi="Arial" w:cs="Arial"/>
        </w:rPr>
        <w:t>EM</w:t>
      </w:r>
      <w:r w:rsidR="004F053D" w:rsidRPr="002F3662">
        <w:rPr>
          <w:rFonts w:ascii="Arial" w:hAnsi="Arial" w:cs="Arial"/>
        </w:rPr>
        <w:t xml:space="preserve"> realizará el cableado desde la tablilla horizontal asignada al CS para la desagregación total o compartida del bucle local en el DG, hasta la coubicación para la desagregación del CS, dejando en punta el cable multipar antes mencionado.</w:t>
      </w:r>
    </w:p>
    <w:p w14:paraId="39F07418" w14:textId="77777777" w:rsidR="004F053D" w:rsidRPr="002F3662" w:rsidRDefault="004F053D" w:rsidP="004F053D">
      <w:pPr>
        <w:numPr>
          <w:ilvl w:val="0"/>
          <w:numId w:val="220"/>
        </w:numPr>
        <w:spacing w:after="200" w:line="276" w:lineRule="auto"/>
        <w:jc w:val="both"/>
        <w:rPr>
          <w:rFonts w:ascii="Arial" w:hAnsi="Arial" w:cs="Arial"/>
        </w:rPr>
      </w:pPr>
      <w:r w:rsidRPr="002F3662">
        <w:rPr>
          <w:rFonts w:ascii="Arial" w:hAnsi="Arial" w:cs="Arial"/>
        </w:rPr>
        <w:t xml:space="preserve">Las pruebas que realizará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son:</w:t>
      </w:r>
    </w:p>
    <w:p w14:paraId="39F07419" w14:textId="77777777" w:rsidR="004F053D" w:rsidRPr="002F3662" w:rsidRDefault="004F053D" w:rsidP="004F053D">
      <w:pPr>
        <w:numPr>
          <w:ilvl w:val="1"/>
          <w:numId w:val="35"/>
        </w:numPr>
        <w:spacing w:after="200" w:line="276" w:lineRule="auto"/>
        <w:jc w:val="both"/>
        <w:rPr>
          <w:rFonts w:ascii="Arial" w:hAnsi="Arial" w:cs="Arial"/>
        </w:rPr>
      </w:pPr>
      <w:r w:rsidRPr="002F3662">
        <w:rPr>
          <w:rFonts w:ascii="Arial" w:hAnsi="Arial" w:cs="Arial"/>
        </w:rPr>
        <w:t>Continuidad. Consiste en emplear un generador de tono (zumbador) y lápiz inductor en cada uno de los pares conectados para asegurar su continuidad.</w:t>
      </w:r>
    </w:p>
    <w:p w14:paraId="39F0741A" w14:textId="77777777" w:rsidR="004F053D" w:rsidRPr="002F3662" w:rsidRDefault="004F053D" w:rsidP="004F053D">
      <w:pPr>
        <w:numPr>
          <w:ilvl w:val="1"/>
          <w:numId w:val="35"/>
        </w:numPr>
        <w:spacing w:after="200" w:line="276" w:lineRule="auto"/>
        <w:jc w:val="both"/>
        <w:rPr>
          <w:rFonts w:ascii="Arial" w:hAnsi="Arial" w:cs="Arial"/>
        </w:rPr>
      </w:pPr>
      <w:r w:rsidRPr="002F3662">
        <w:rPr>
          <w:rFonts w:ascii="Arial" w:hAnsi="Arial" w:cs="Arial"/>
        </w:rPr>
        <w:t>Correspondencia. Consiste en validar que de acuerdo al código de colores exista correspondencia en el orden de los pares conectados en cada posición de su Tablilla.</w:t>
      </w:r>
    </w:p>
    <w:p w14:paraId="39F0741B" w14:textId="77777777" w:rsidR="004F053D" w:rsidRDefault="004F053D" w:rsidP="004F053D">
      <w:pPr>
        <w:spacing w:after="200" w:line="276" w:lineRule="auto"/>
        <w:ind w:left="360"/>
        <w:jc w:val="both"/>
        <w:rPr>
          <w:rFonts w:ascii="Arial" w:hAnsi="Arial" w:cs="Arial"/>
        </w:rPr>
      </w:pPr>
      <w:r w:rsidRPr="002F3662">
        <w:rPr>
          <w:rFonts w:ascii="Arial" w:hAnsi="Arial" w:cs="Arial"/>
        </w:rPr>
        <w:t>•</w:t>
      </w:r>
      <w:r w:rsidRPr="002F3662">
        <w:rPr>
          <w:rFonts w:ascii="Arial" w:hAnsi="Arial" w:cs="Arial"/>
        </w:rPr>
        <w:tab/>
        <w:t>Se entregará al CS un reporte con los resultados de la prueba del servicio.</w:t>
      </w:r>
      <w:bookmarkStart w:id="1796" w:name="_Toc467248748"/>
    </w:p>
    <w:p w14:paraId="39F0741C" w14:textId="77777777" w:rsidR="007B5DD4" w:rsidRPr="002F3662" w:rsidRDefault="007B5DD4" w:rsidP="004558B9">
      <w:pPr>
        <w:spacing w:after="120" w:line="276" w:lineRule="auto"/>
        <w:ind w:left="357"/>
        <w:jc w:val="both"/>
        <w:rPr>
          <w:rFonts w:ascii="Arial" w:hAnsi="Arial" w:cs="Arial"/>
        </w:rPr>
      </w:pPr>
    </w:p>
    <w:p w14:paraId="39F0741D" w14:textId="77777777" w:rsidR="004F053D" w:rsidRPr="002F3662" w:rsidRDefault="004F053D" w:rsidP="00DD5100">
      <w:pPr>
        <w:pStyle w:val="Ttulo2"/>
        <w:spacing w:before="120"/>
        <w:rPr>
          <w:rFonts w:ascii="Arial" w:hAnsi="Arial"/>
        </w:rPr>
      </w:pPr>
      <w:bookmarkStart w:id="1797" w:name="_Toc525904634"/>
      <w:bookmarkStart w:id="1798" w:name="_Toc525914030"/>
      <w:bookmarkStart w:id="1799" w:name="_Toc525919269"/>
      <w:bookmarkStart w:id="1800" w:name="_Toc525919393"/>
      <w:bookmarkStart w:id="1801" w:name="_Toc2957203"/>
      <w:bookmarkStart w:id="1802" w:name="_Toc26980689"/>
      <w:bookmarkStart w:id="1803" w:name="_Toc24473503"/>
      <w:bookmarkStart w:id="1804" w:name="_Toc24477631"/>
      <w:bookmarkStart w:id="1805" w:name="_Toc24483897"/>
      <w:bookmarkStart w:id="1806" w:name="_Toc26273131"/>
      <w:bookmarkStart w:id="1807" w:name="_Toc26284528"/>
      <w:bookmarkStart w:id="1808" w:name="_Toc26286283"/>
      <w:bookmarkStart w:id="1809" w:name="_Toc26903965"/>
      <w:bookmarkStart w:id="1810" w:name="_Toc43913206"/>
      <w:bookmarkStart w:id="1811" w:name="_Toc53488542"/>
      <w:bookmarkStart w:id="1812" w:name="_Toc53490474"/>
      <w:bookmarkStart w:id="1813" w:name="_Toc53498482"/>
      <w:bookmarkStart w:id="1814" w:name="_Toc75806869"/>
      <w:bookmarkStart w:id="1815" w:name="_Toc58578839"/>
      <w:r w:rsidRPr="002F3662">
        <w:rPr>
          <w:rFonts w:ascii="Arial" w:hAnsi="Arial"/>
        </w:rPr>
        <w:t>7.</w:t>
      </w:r>
      <w:r w:rsidR="00194172" w:rsidRPr="002F3662">
        <w:rPr>
          <w:rFonts w:ascii="Arial" w:hAnsi="Arial"/>
        </w:rPr>
        <w:t>4</w:t>
      </w:r>
      <w:r w:rsidRPr="002F3662">
        <w:rPr>
          <w:rFonts w:ascii="Arial" w:hAnsi="Arial"/>
        </w:rPr>
        <w:t xml:space="preserve"> Parámetros e indicadores de Calidad de Cableado Multipar</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39F0741E" w14:textId="77777777" w:rsidR="004F053D" w:rsidRPr="002F3662" w:rsidRDefault="004F053D" w:rsidP="004F053D">
      <w:pPr>
        <w:pStyle w:val="IFTnormal"/>
        <w:ind w:right="-142"/>
        <w:rPr>
          <w:rFonts w:ascii="Arial" w:hAnsi="Arial" w:cs="Arial"/>
        </w:rPr>
      </w:pPr>
      <w:r w:rsidRPr="002F3662">
        <w:rPr>
          <w:rFonts w:ascii="Arial" w:hAnsi="Arial" w:cs="Arial"/>
        </w:rPr>
        <w:t>En esta sección se muestran los parámetros e indicadores de calidad referentes a la provisión, continuidad y atención de fallas del Servicio de Cableado Multipar. Estos parámetros e indicadores se medirán con una periodicidad trimestral por cada uno de los CS.</w:t>
      </w:r>
    </w:p>
    <w:p w14:paraId="39F0741F" w14:textId="77777777" w:rsidR="004F053D" w:rsidRPr="002F3662" w:rsidRDefault="004F053D" w:rsidP="004F053D">
      <w:pPr>
        <w:pStyle w:val="IFTnormal"/>
        <w:ind w:right="-142"/>
        <w:rPr>
          <w:rFonts w:ascii="Arial" w:hAnsi="Arial" w:cs="Arial"/>
          <w:b/>
        </w:rPr>
      </w:pPr>
      <w:r w:rsidRPr="002F3662">
        <w:rPr>
          <w:rFonts w:ascii="Arial" w:hAnsi="Arial" w:cs="Arial"/>
          <w:b/>
        </w:rPr>
        <w:t>Parámetros e Indicadores para Provisión del Servicio</w:t>
      </w:r>
    </w:p>
    <w:p w14:paraId="39F07420" w14:textId="77777777" w:rsidR="004F053D" w:rsidRPr="002F3662" w:rsidRDefault="004F053D" w:rsidP="004F053D">
      <w:pPr>
        <w:pStyle w:val="IFTnormal"/>
        <w:ind w:right="-142"/>
        <w:rPr>
          <w:rFonts w:ascii="Arial" w:hAnsi="Arial" w:cs="Arial"/>
        </w:rPr>
      </w:pPr>
      <w:r w:rsidRPr="002F3662">
        <w:rPr>
          <w:rFonts w:ascii="Arial" w:hAnsi="Arial" w:cs="Arial"/>
        </w:rPr>
        <w:t>En lo referente a la provisión de los servicios (validación de la solicitud, verificación de factibilidad y habilitación), se tienen los siguientes indicadores:</w:t>
      </w:r>
    </w:p>
    <w:p w14:paraId="39F07421" w14:textId="77777777" w:rsidR="002B417A" w:rsidRPr="002F3662" w:rsidRDefault="002B417A" w:rsidP="009E50B7">
      <w:pPr>
        <w:pStyle w:val="IFTnormal"/>
        <w:numPr>
          <w:ilvl w:val="0"/>
          <w:numId w:val="245"/>
        </w:numPr>
        <w:ind w:right="-142"/>
        <w:rPr>
          <w:rFonts w:ascii="Arial" w:hAnsi="Arial" w:cs="Arial"/>
        </w:rPr>
      </w:pPr>
      <w:r w:rsidRPr="002F3662">
        <w:rPr>
          <w:rFonts w:ascii="Arial" w:hAnsi="Arial" w:cs="Arial"/>
        </w:rPr>
        <w:t xml:space="preserve">Validación de la solicitud junto con validación de la factibilidad: 90% de las solicitudes en máximo </w:t>
      </w:r>
      <w:r w:rsidR="00090F5D" w:rsidRPr="002F3662">
        <w:rPr>
          <w:rFonts w:ascii="Arial" w:hAnsi="Arial" w:cs="Arial"/>
        </w:rPr>
        <w:t>cuatro</w:t>
      </w:r>
      <w:r w:rsidRPr="002F3662">
        <w:rPr>
          <w:rFonts w:ascii="Arial" w:hAnsi="Arial" w:cs="Arial"/>
        </w:rPr>
        <w:t xml:space="preserve"> días </w:t>
      </w:r>
      <w:r w:rsidR="00977DAB" w:rsidRPr="002F3662">
        <w:rPr>
          <w:rFonts w:ascii="Arial" w:hAnsi="Arial" w:cs="Arial"/>
        </w:rPr>
        <w:t>hábiles</w:t>
      </w:r>
      <w:r w:rsidRPr="002F3662">
        <w:rPr>
          <w:rFonts w:ascii="Arial" w:hAnsi="Arial" w:cs="Arial"/>
        </w:rPr>
        <w:t xml:space="preserve">. El 10% restante validada en un máximo de </w:t>
      </w:r>
      <w:r w:rsidR="00090F5D" w:rsidRPr="002F3662">
        <w:rPr>
          <w:rFonts w:ascii="Arial" w:hAnsi="Arial" w:cs="Arial"/>
        </w:rPr>
        <w:t>seis</w:t>
      </w:r>
      <w:r w:rsidRPr="002F3662">
        <w:rPr>
          <w:rFonts w:ascii="Arial" w:hAnsi="Arial" w:cs="Arial"/>
        </w:rPr>
        <w:t xml:space="preserve"> días </w:t>
      </w:r>
      <w:r w:rsidR="00977DAB" w:rsidRPr="002F3662">
        <w:rPr>
          <w:rFonts w:ascii="Arial" w:hAnsi="Arial" w:cs="Arial"/>
        </w:rPr>
        <w:t>hábiles</w:t>
      </w:r>
      <w:r w:rsidRPr="002F3662">
        <w:rPr>
          <w:rFonts w:ascii="Arial" w:hAnsi="Arial" w:cs="Arial"/>
        </w:rPr>
        <w:t xml:space="preserve"> a partir de la solicitud.</w:t>
      </w:r>
    </w:p>
    <w:p w14:paraId="39F07422" w14:textId="77777777" w:rsidR="004F053D" w:rsidRPr="002F3662" w:rsidRDefault="004F053D" w:rsidP="004F053D">
      <w:pPr>
        <w:pStyle w:val="Prrafodelista"/>
        <w:numPr>
          <w:ilvl w:val="0"/>
          <w:numId w:val="26"/>
        </w:numPr>
        <w:spacing w:after="200" w:line="276" w:lineRule="auto"/>
        <w:jc w:val="both"/>
        <w:rPr>
          <w:rFonts w:ascii="Arial" w:hAnsi="Arial" w:cs="Arial"/>
          <w:sz w:val="22"/>
          <w:lang w:val="es-MX"/>
        </w:rPr>
      </w:pPr>
      <w:r w:rsidRPr="002F3662">
        <w:rPr>
          <w:rFonts w:ascii="Arial" w:hAnsi="Arial" w:cs="Arial"/>
          <w:sz w:val="22"/>
          <w:lang w:val="es-MX"/>
        </w:rPr>
        <w:t>Habilitación de Cableado Multipar Interno: 90% en un máximo de 1</w:t>
      </w:r>
      <w:r w:rsidR="00E77D34" w:rsidRPr="002F3662">
        <w:rPr>
          <w:rFonts w:ascii="Arial" w:hAnsi="Arial" w:cs="Arial"/>
          <w:sz w:val="22"/>
          <w:lang w:val="es-MX"/>
        </w:rPr>
        <w:t>5</w:t>
      </w:r>
      <w:r w:rsidRPr="002F3662">
        <w:rPr>
          <w:rFonts w:ascii="Arial" w:hAnsi="Arial" w:cs="Arial"/>
          <w:sz w:val="22"/>
          <w:lang w:val="es-MX"/>
        </w:rPr>
        <w:t xml:space="preserve"> días hábiles. El 10% restante en un máximo de 2</w:t>
      </w:r>
      <w:r w:rsidR="00E77D34" w:rsidRPr="002F3662">
        <w:rPr>
          <w:rFonts w:ascii="Arial" w:hAnsi="Arial" w:cs="Arial"/>
          <w:sz w:val="22"/>
          <w:lang w:val="es-MX"/>
        </w:rPr>
        <w:t>5</w:t>
      </w:r>
      <w:r w:rsidRPr="002F3662">
        <w:rPr>
          <w:rFonts w:ascii="Arial" w:hAnsi="Arial" w:cs="Arial"/>
          <w:sz w:val="22"/>
          <w:lang w:val="es-MX"/>
        </w:rPr>
        <w:t xml:space="preserve"> días hábiles.</w:t>
      </w:r>
    </w:p>
    <w:p w14:paraId="39F07423" w14:textId="77777777" w:rsidR="004F053D" w:rsidRPr="002F3662" w:rsidRDefault="004F053D" w:rsidP="004E1021">
      <w:pPr>
        <w:pStyle w:val="Prrafodelista"/>
        <w:numPr>
          <w:ilvl w:val="0"/>
          <w:numId w:val="26"/>
        </w:numPr>
        <w:spacing w:after="200" w:line="276" w:lineRule="auto"/>
        <w:jc w:val="both"/>
        <w:rPr>
          <w:rFonts w:ascii="Arial" w:hAnsi="Arial" w:cs="Arial"/>
          <w:sz w:val="22"/>
          <w:lang w:val="es-MX"/>
        </w:rPr>
      </w:pPr>
      <w:r w:rsidRPr="002F3662">
        <w:rPr>
          <w:rFonts w:ascii="Arial" w:hAnsi="Arial" w:cs="Arial"/>
          <w:sz w:val="22"/>
          <w:lang w:val="es-MX"/>
        </w:rPr>
        <w:t>Habilitación de</w:t>
      </w:r>
      <w:r w:rsidR="004E1021" w:rsidRPr="002F3662">
        <w:rPr>
          <w:rFonts w:ascii="Arial" w:hAnsi="Arial" w:cs="Arial"/>
          <w:sz w:val="22"/>
          <w:lang w:val="es-MX"/>
        </w:rPr>
        <w:t xml:space="preserve"> </w:t>
      </w:r>
      <w:r w:rsidRPr="002F3662">
        <w:rPr>
          <w:rFonts w:ascii="Arial" w:hAnsi="Arial" w:cs="Arial"/>
          <w:sz w:val="22"/>
          <w:lang w:val="es-MX"/>
        </w:rPr>
        <w:t>Cableado Multipar Externo: 90% en un máximo de 2</w:t>
      </w:r>
      <w:r w:rsidR="00E77D34" w:rsidRPr="002F3662">
        <w:rPr>
          <w:rFonts w:ascii="Arial" w:hAnsi="Arial" w:cs="Arial"/>
          <w:sz w:val="22"/>
          <w:lang w:val="es-MX"/>
        </w:rPr>
        <w:t>5</w:t>
      </w:r>
      <w:r w:rsidRPr="002F3662">
        <w:rPr>
          <w:rFonts w:ascii="Arial" w:hAnsi="Arial" w:cs="Arial"/>
          <w:sz w:val="22"/>
          <w:lang w:val="es-MX"/>
        </w:rPr>
        <w:t xml:space="preserve"> días hábiles. El 10% restante en un máximo de 40 días hábiles.</w:t>
      </w:r>
    </w:p>
    <w:p w14:paraId="39F07424" w14:textId="77777777" w:rsidR="004F053D" w:rsidRDefault="004F053D" w:rsidP="004F053D">
      <w:pPr>
        <w:pStyle w:val="Prrafodelista"/>
        <w:numPr>
          <w:ilvl w:val="0"/>
          <w:numId w:val="26"/>
        </w:numPr>
        <w:spacing w:after="200" w:line="276" w:lineRule="auto"/>
        <w:jc w:val="both"/>
        <w:rPr>
          <w:rFonts w:ascii="Arial" w:hAnsi="Arial" w:cs="Arial"/>
          <w:sz w:val="22"/>
          <w:lang w:val="es-MX"/>
        </w:rPr>
      </w:pPr>
      <w:r w:rsidRPr="002F3662">
        <w:rPr>
          <w:rFonts w:ascii="Arial" w:hAnsi="Arial" w:cs="Arial"/>
          <w:sz w:val="22"/>
          <w:lang w:val="es-MX"/>
        </w:rPr>
        <w:t>Habilitación de Cableado Multipar Ubicación Distante: 90% en un máximo de 4</w:t>
      </w:r>
      <w:r w:rsidR="00E77D34" w:rsidRPr="002F3662">
        <w:rPr>
          <w:rFonts w:ascii="Arial" w:hAnsi="Arial" w:cs="Arial"/>
          <w:sz w:val="22"/>
          <w:lang w:val="es-MX"/>
        </w:rPr>
        <w:t>5</w:t>
      </w:r>
      <w:r w:rsidRPr="002F3662">
        <w:rPr>
          <w:rFonts w:ascii="Arial" w:hAnsi="Arial" w:cs="Arial"/>
          <w:sz w:val="22"/>
          <w:lang w:val="es-MX"/>
        </w:rPr>
        <w:t xml:space="preserve"> días hábiles. El 10% restante en un máximo de 70 días hábiles.</w:t>
      </w:r>
    </w:p>
    <w:p w14:paraId="39F07425" w14:textId="77777777" w:rsidR="0067031B" w:rsidRPr="002F3662" w:rsidRDefault="0067031B" w:rsidP="0067031B">
      <w:pPr>
        <w:pStyle w:val="Prrafodelista"/>
        <w:spacing w:after="200" w:line="276" w:lineRule="auto"/>
        <w:ind w:left="720"/>
        <w:jc w:val="both"/>
        <w:rPr>
          <w:rFonts w:ascii="Arial" w:hAnsi="Arial" w:cs="Arial"/>
          <w:sz w:val="22"/>
          <w:lang w:val="es-MX"/>
        </w:rPr>
      </w:pPr>
    </w:p>
    <w:p w14:paraId="39F07426" w14:textId="77777777" w:rsidR="004F053D" w:rsidRPr="002F3662" w:rsidRDefault="004F053D" w:rsidP="004F053D">
      <w:pPr>
        <w:pStyle w:val="IFTnormal"/>
        <w:ind w:right="-142"/>
        <w:rPr>
          <w:rFonts w:ascii="Arial" w:hAnsi="Arial" w:cs="Arial"/>
          <w:b/>
        </w:rPr>
      </w:pPr>
      <w:r w:rsidRPr="002F3662">
        <w:rPr>
          <w:rFonts w:ascii="Arial" w:hAnsi="Arial" w:cs="Arial"/>
          <w:b/>
        </w:rPr>
        <w:t>Metodología</w:t>
      </w:r>
    </w:p>
    <w:p w14:paraId="39F07427" w14:textId="77777777" w:rsidR="004F053D" w:rsidRPr="002F3662" w:rsidRDefault="004F053D" w:rsidP="004F053D">
      <w:pPr>
        <w:pStyle w:val="IFTnormal"/>
        <w:ind w:right="-142"/>
        <w:rPr>
          <w:rFonts w:ascii="Arial" w:hAnsi="Arial" w:cs="Arial"/>
        </w:rPr>
      </w:pPr>
      <w:r w:rsidRPr="002F3662">
        <w:rPr>
          <w:rFonts w:ascii="Arial" w:hAnsi="Arial" w:cs="Arial"/>
        </w:rPr>
        <w:t xml:space="preserve">Para realizar la medición de los indicadores presentados, se descontarán los plazos señalados en la sección 9.2 de este documento de los días totales utilizados para la realización de dicha actividad, considerando como inicio del proceso el día en que se solicitó el servicio por parte del CS. </w:t>
      </w:r>
    </w:p>
    <w:p w14:paraId="39F07428" w14:textId="77777777" w:rsidR="004F053D" w:rsidRPr="002F3662" w:rsidRDefault="004F053D" w:rsidP="004F053D">
      <w:pPr>
        <w:pStyle w:val="IFTnormal"/>
        <w:ind w:right="-142"/>
        <w:rPr>
          <w:rFonts w:ascii="Arial" w:hAnsi="Arial" w:cs="Arial"/>
        </w:rPr>
      </w:pPr>
      <w:r w:rsidRPr="002F3662">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14:paraId="39F07429" w14:textId="77777777" w:rsidR="004F053D" w:rsidRPr="002F3662" w:rsidRDefault="004F053D" w:rsidP="004F053D">
      <w:pPr>
        <w:pStyle w:val="IFTnormal"/>
        <w:ind w:right="-142"/>
        <w:rPr>
          <w:rFonts w:ascii="Arial" w:hAnsi="Arial" w:cs="Arial"/>
          <w:b/>
        </w:rPr>
      </w:pPr>
      <w:r w:rsidRPr="002F3662">
        <w:rPr>
          <w:rFonts w:ascii="Arial" w:hAnsi="Arial" w:cs="Arial"/>
          <w:b/>
        </w:rPr>
        <w:t>Parámetros e Indicadores para Reparación de Fallas</w:t>
      </w:r>
    </w:p>
    <w:p w14:paraId="39F0742A" w14:textId="77777777" w:rsidR="004F053D" w:rsidRPr="002F3662" w:rsidRDefault="004F053D" w:rsidP="004F053D">
      <w:pPr>
        <w:pStyle w:val="IFTnormal"/>
        <w:rPr>
          <w:rFonts w:ascii="Arial" w:hAnsi="Arial" w:cs="Arial"/>
        </w:rPr>
      </w:pPr>
      <w:r w:rsidRPr="002F3662">
        <w:rPr>
          <w:rFonts w:ascii="Arial" w:hAnsi="Arial" w:cs="Arial"/>
        </w:rPr>
        <w:t>•</w:t>
      </w:r>
      <w:r w:rsidRPr="002F3662">
        <w:rPr>
          <w:rFonts w:ascii="Arial" w:hAnsi="Arial" w:cs="Arial"/>
        </w:rPr>
        <w:tab/>
        <w:t>8</w:t>
      </w:r>
      <w:r w:rsidR="00724FEC" w:rsidRPr="002F3662">
        <w:rPr>
          <w:rFonts w:ascii="Arial" w:hAnsi="Arial" w:cs="Arial"/>
        </w:rPr>
        <w:t>5</w:t>
      </w:r>
      <w:r w:rsidRPr="002F3662">
        <w:rPr>
          <w:rFonts w:ascii="Arial" w:hAnsi="Arial" w:cs="Arial"/>
        </w:rPr>
        <w:t>% de reparación en el mismo día hábil.</w:t>
      </w:r>
    </w:p>
    <w:p w14:paraId="39F0742B" w14:textId="77777777" w:rsidR="004F053D" w:rsidRPr="002F3662" w:rsidRDefault="004F053D" w:rsidP="004F053D">
      <w:pPr>
        <w:pStyle w:val="IFTnormal"/>
        <w:rPr>
          <w:rFonts w:ascii="Arial" w:hAnsi="Arial" w:cs="Arial"/>
        </w:rPr>
      </w:pPr>
      <w:r w:rsidRPr="002F3662">
        <w:rPr>
          <w:rFonts w:ascii="Arial" w:hAnsi="Arial" w:cs="Arial"/>
        </w:rPr>
        <w:t>•</w:t>
      </w:r>
      <w:r w:rsidRPr="002F3662">
        <w:rPr>
          <w:rFonts w:ascii="Arial" w:hAnsi="Arial" w:cs="Arial"/>
        </w:rPr>
        <w:tab/>
        <w:t>9</w:t>
      </w:r>
      <w:r w:rsidR="00724FEC" w:rsidRPr="002F3662">
        <w:rPr>
          <w:rFonts w:ascii="Arial" w:hAnsi="Arial" w:cs="Arial"/>
        </w:rPr>
        <w:t>5</w:t>
      </w:r>
      <w:r w:rsidRPr="002F3662">
        <w:rPr>
          <w:rFonts w:ascii="Arial" w:hAnsi="Arial" w:cs="Arial"/>
        </w:rPr>
        <w:t>% de reparaciones en un plazo máximo de tres días hábiles.</w:t>
      </w:r>
    </w:p>
    <w:p w14:paraId="39F0742C" w14:textId="77777777" w:rsidR="004F053D" w:rsidRPr="002F3662" w:rsidRDefault="004F053D" w:rsidP="004F053D">
      <w:pPr>
        <w:pStyle w:val="IFTnormal"/>
        <w:rPr>
          <w:rFonts w:ascii="Arial" w:hAnsi="Arial" w:cs="Arial"/>
        </w:rPr>
      </w:pPr>
      <w:r w:rsidRPr="002F3662">
        <w:rPr>
          <w:rFonts w:ascii="Arial" w:hAnsi="Arial" w:cs="Arial"/>
        </w:rPr>
        <w:t>•</w:t>
      </w:r>
      <w:r w:rsidRPr="002F3662">
        <w:rPr>
          <w:rFonts w:ascii="Arial" w:hAnsi="Arial" w:cs="Arial"/>
        </w:rPr>
        <w:tab/>
      </w:r>
      <w:r w:rsidR="00724FEC" w:rsidRPr="002F3662">
        <w:rPr>
          <w:rFonts w:ascii="Arial" w:hAnsi="Arial" w:cs="Arial"/>
        </w:rPr>
        <w:t>5</w:t>
      </w:r>
      <w:r w:rsidRPr="002F3662">
        <w:rPr>
          <w:rFonts w:ascii="Arial" w:hAnsi="Arial" w:cs="Arial"/>
        </w:rPr>
        <w:t>% restante no excederá diez días hábiles.</w:t>
      </w:r>
    </w:p>
    <w:p w14:paraId="39F0742D" w14:textId="77777777" w:rsidR="004F053D" w:rsidRPr="00DD5100" w:rsidRDefault="004F053D" w:rsidP="004F053D">
      <w:pPr>
        <w:pStyle w:val="IFTnormal"/>
        <w:rPr>
          <w:rFonts w:ascii="Arial" w:hAnsi="Arial"/>
        </w:rPr>
      </w:pPr>
    </w:p>
    <w:p w14:paraId="39F0742E" w14:textId="77777777" w:rsidR="00A47F9A" w:rsidRPr="002F3662" w:rsidRDefault="00A47F9A">
      <w:pPr>
        <w:pStyle w:val="1TitPrin"/>
      </w:pPr>
      <w:bookmarkStart w:id="1816" w:name="_Toc26903966"/>
      <w:bookmarkStart w:id="1817" w:name="_Toc43913207"/>
      <w:bookmarkStart w:id="1818" w:name="_Toc26980690"/>
      <w:bookmarkStart w:id="1819" w:name="_Toc53488543"/>
      <w:bookmarkStart w:id="1820" w:name="_Toc53490475"/>
      <w:bookmarkStart w:id="1821" w:name="_Toc53498483"/>
      <w:bookmarkStart w:id="1822" w:name="_Toc75806870"/>
      <w:bookmarkStart w:id="1823" w:name="_Toc58578840"/>
      <w:r w:rsidRPr="002F3662">
        <w:t>Servicio Auxiliar de Anexo de Caja de Distribución</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816"/>
      <w:bookmarkEnd w:id="1817"/>
      <w:bookmarkEnd w:id="1818"/>
      <w:bookmarkEnd w:id="1819"/>
      <w:bookmarkEnd w:id="1820"/>
      <w:bookmarkEnd w:id="1821"/>
      <w:bookmarkEnd w:id="1822"/>
      <w:bookmarkEnd w:id="1823"/>
    </w:p>
    <w:p w14:paraId="39F0742F" w14:textId="77777777" w:rsidR="00647EAE" w:rsidRDefault="00647EAE" w:rsidP="00647EAE">
      <w:pPr>
        <w:pStyle w:val="IFTnormal"/>
        <w:spacing w:after="0"/>
        <w:rPr>
          <w:rFonts w:ascii="Arial" w:hAnsi="Arial" w:cs="Arial"/>
        </w:rPr>
      </w:pPr>
      <w:bookmarkStart w:id="1824" w:name="_Toc436840937"/>
      <w:bookmarkStart w:id="1825" w:name="_Toc436846374"/>
      <w:bookmarkStart w:id="1826" w:name="_Toc436848324"/>
      <w:bookmarkStart w:id="1827" w:name="_Toc436856572"/>
      <w:bookmarkStart w:id="1828" w:name="_Toc436862718"/>
      <w:bookmarkStart w:id="1829" w:name="_Toc436866368"/>
      <w:bookmarkStart w:id="1830" w:name="_Toc436870947"/>
      <w:bookmarkStart w:id="1831" w:name="_Toc436875939"/>
      <w:bookmarkStart w:id="1832" w:name="_Toc465676796"/>
    </w:p>
    <w:p w14:paraId="39F07430" w14:textId="77777777" w:rsidR="00A47F9A" w:rsidRPr="002F3662" w:rsidRDefault="00A47F9A" w:rsidP="002111C5">
      <w:pPr>
        <w:pStyle w:val="IFTnormal"/>
        <w:rPr>
          <w:rFonts w:ascii="Arial" w:hAnsi="Arial" w:cs="Arial"/>
        </w:rPr>
      </w:pPr>
      <w:r w:rsidRPr="002F3662">
        <w:rPr>
          <w:rFonts w:ascii="Arial" w:hAnsi="Arial" w:cs="Arial"/>
        </w:rPr>
        <w:t xml:space="preserve">El Servicio Auxiliar de Anexo de Caja de Distribución es necesario para la provisión de los servicios de SDTSBL y SDCSBL a través de éste, el CS podrá conectar sus elementos de red a la red secundaria de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p>
    <w:p w14:paraId="39F07431" w14:textId="77777777" w:rsidR="00A47F9A" w:rsidRPr="002F3662" w:rsidRDefault="00A47F9A" w:rsidP="002111C5">
      <w:pPr>
        <w:pStyle w:val="IFTnormal"/>
        <w:rPr>
          <w:rFonts w:ascii="Arial" w:hAnsi="Arial" w:cs="Arial"/>
        </w:rPr>
      </w:pPr>
      <w:r w:rsidRPr="002F3662">
        <w:rPr>
          <w:rFonts w:ascii="Arial" w:hAnsi="Arial" w:cs="Arial"/>
        </w:rPr>
        <w:t xml:space="preserve">Este servicio consiste en la instalación del Anexo de Caja de Distribución, mismo que podrá ser utilizado por distintos Concesionarios, para habilitar las tablillas de remate donde se realiza el puente entre las regletas de la Caja de Distribución de </w:t>
      </w:r>
      <w:r w:rsidR="00BE66DC" w:rsidRPr="002F3662">
        <w:rPr>
          <w:rFonts w:ascii="Arial" w:hAnsi="Arial" w:cs="Arial"/>
        </w:rPr>
        <w:t xml:space="preserve">la </w:t>
      </w:r>
      <w:r w:rsidR="008B5856" w:rsidRPr="002F3662">
        <w:rPr>
          <w:rFonts w:ascii="Arial" w:hAnsi="Arial" w:cs="Arial"/>
        </w:rPr>
        <w:t>EM</w:t>
      </w:r>
      <w:r w:rsidR="000A6F1D" w:rsidRPr="002F3662">
        <w:rPr>
          <w:rFonts w:ascii="Arial" w:hAnsi="Arial" w:cs="Arial"/>
        </w:rPr>
        <w:t xml:space="preserve"> </w:t>
      </w:r>
      <w:r w:rsidRPr="002F3662">
        <w:rPr>
          <w:rFonts w:ascii="Arial" w:hAnsi="Arial" w:cs="Arial"/>
        </w:rPr>
        <w:t>y la red del CS.</w:t>
      </w:r>
    </w:p>
    <w:p w14:paraId="39F07432" w14:textId="77777777" w:rsidR="00A47F9A" w:rsidRPr="002F3662" w:rsidRDefault="00A47F9A" w:rsidP="002111C5">
      <w:pPr>
        <w:pStyle w:val="IFTnormal"/>
        <w:rPr>
          <w:rFonts w:ascii="Arial" w:hAnsi="Arial" w:cs="Arial"/>
        </w:rPr>
      </w:pPr>
      <w:r w:rsidRPr="002F3662">
        <w:rPr>
          <w:rFonts w:ascii="Arial" w:hAnsi="Arial" w:cs="Arial"/>
        </w:rPr>
        <w:t>El servicio de Anexo de Caja de Distribución se representa en la siguiente figura:</w:t>
      </w:r>
    </w:p>
    <w:p w14:paraId="39F07433" w14:textId="77777777" w:rsidR="007618AF" w:rsidRDefault="007618AF" w:rsidP="00DD5100">
      <w:pPr>
        <w:pStyle w:val="IFTnormal"/>
        <w:spacing w:after="0" w:line="240" w:lineRule="auto"/>
        <w:ind w:right="-284" w:hanging="567"/>
        <w:jc w:val="center"/>
        <w:rPr>
          <w:rFonts w:ascii="Arial" w:hAnsi="Arial" w:cs="Arial"/>
        </w:rPr>
      </w:pPr>
    </w:p>
    <w:p w14:paraId="39F07434" w14:textId="77777777" w:rsidR="0069005F" w:rsidRPr="002F3662" w:rsidRDefault="0069005F" w:rsidP="004558B9">
      <w:pPr>
        <w:pStyle w:val="IFTnormal"/>
        <w:spacing w:after="0" w:line="240" w:lineRule="auto"/>
        <w:ind w:right="-284" w:hanging="567"/>
        <w:jc w:val="center"/>
        <w:rPr>
          <w:rFonts w:ascii="Arial" w:hAnsi="Arial" w:cs="Arial"/>
        </w:rPr>
      </w:pPr>
      <w:r>
        <w:rPr>
          <w:noProof/>
          <w:lang w:eastAsia="es-MX"/>
        </w:rPr>
        <w:drawing>
          <wp:inline distT="0" distB="0" distL="0" distR="0" wp14:anchorId="39F076CD" wp14:editId="39F076CE">
            <wp:extent cx="5563870" cy="2447809"/>
            <wp:effectExtent l="19050" t="19050" r="17780" b="1016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t="7235" r="13003" b="27158"/>
                    <a:stretch/>
                  </pic:blipFill>
                  <pic:spPr bwMode="auto">
                    <a:xfrm>
                      <a:off x="0" y="0"/>
                      <a:ext cx="5625850" cy="247507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9F07435" w14:textId="77777777" w:rsidR="00A47F9A" w:rsidRPr="00DD5100" w:rsidRDefault="00A47F9A" w:rsidP="00DD5100">
      <w:pPr>
        <w:pStyle w:val="IFTnormal"/>
        <w:spacing w:before="60" w:line="240" w:lineRule="auto"/>
        <w:ind w:left="-567" w:right="-142"/>
        <w:jc w:val="center"/>
        <w:rPr>
          <w:rFonts w:ascii="Arial" w:hAnsi="Arial"/>
          <w:sz w:val="18"/>
        </w:rPr>
      </w:pPr>
      <w:r w:rsidRPr="00DD5100">
        <w:rPr>
          <w:rFonts w:ascii="Arial" w:hAnsi="Arial"/>
          <w:sz w:val="18"/>
        </w:rPr>
        <w:t>Servicio de Anexo de Caja de Distribución</w:t>
      </w:r>
    </w:p>
    <w:p w14:paraId="39F07436" w14:textId="77777777" w:rsidR="00960A51" w:rsidRPr="00960A51" w:rsidRDefault="00960A51" w:rsidP="002111C5">
      <w:pPr>
        <w:pStyle w:val="IFTnormal"/>
        <w:rPr>
          <w:rFonts w:ascii="Arial" w:hAnsi="Arial" w:cs="Arial"/>
          <w:sz w:val="6"/>
        </w:rPr>
      </w:pPr>
    </w:p>
    <w:p w14:paraId="39F07437" w14:textId="77777777" w:rsidR="00A47F9A" w:rsidRPr="002F3662" w:rsidRDefault="00A47F9A" w:rsidP="002111C5">
      <w:pPr>
        <w:pStyle w:val="IFTnormal"/>
        <w:rPr>
          <w:rFonts w:ascii="Arial" w:hAnsi="Arial" w:cs="Arial"/>
        </w:rPr>
      </w:pPr>
      <w:r w:rsidRPr="002F3662">
        <w:rPr>
          <w:rFonts w:ascii="Arial" w:hAnsi="Arial" w:cs="Arial"/>
        </w:rPr>
        <w:t xml:space="preserve">Cuando un CS realice la solicitud del Servicio Auxiliar de Anexo de Caja de Distribución, </w:t>
      </w:r>
      <w:r w:rsidR="00BE66DC" w:rsidRPr="002F3662">
        <w:rPr>
          <w:rFonts w:ascii="Arial" w:hAnsi="Arial" w:cs="Arial"/>
        </w:rPr>
        <w:t xml:space="preserve">la </w:t>
      </w:r>
      <w:r w:rsidR="008B5856" w:rsidRPr="002F3662">
        <w:rPr>
          <w:rFonts w:ascii="Arial" w:hAnsi="Arial" w:cs="Arial"/>
        </w:rPr>
        <w:t>EM</w:t>
      </w:r>
      <w:r w:rsidR="000A6F1D" w:rsidRPr="002F3662">
        <w:rPr>
          <w:rFonts w:ascii="Arial" w:hAnsi="Arial" w:cs="Arial"/>
        </w:rPr>
        <w:t xml:space="preserve"> </w:t>
      </w:r>
      <w:r w:rsidRPr="002F3662">
        <w:rPr>
          <w:rFonts w:ascii="Arial" w:hAnsi="Arial" w:cs="Arial"/>
        </w:rPr>
        <w:t xml:space="preserve">notificará dicha solicitud al resto de los Concesionarios con los que se tengan convenios firmados a través del </w:t>
      </w:r>
      <w:r w:rsidR="003F1181" w:rsidRPr="002F3662">
        <w:rPr>
          <w:rFonts w:ascii="Arial" w:hAnsi="Arial" w:cs="Arial"/>
        </w:rPr>
        <w:t>SEG/SIPO</w:t>
      </w:r>
      <w:r w:rsidR="003F52E2" w:rsidRPr="002F3662">
        <w:rPr>
          <w:rFonts w:ascii="Arial" w:hAnsi="Arial" w:cs="Arial"/>
        </w:rPr>
        <w:t>,</w:t>
      </w:r>
      <w:r w:rsidRPr="002F3662">
        <w:rPr>
          <w:rFonts w:ascii="Arial" w:hAnsi="Arial" w:cs="Arial"/>
        </w:rPr>
        <w:t xml:space="preserve"> con el objetivo de que todos los involucrados se coordinen y definan dónde construirán el pozo en el que </w:t>
      </w:r>
      <w:r w:rsidR="00BE66DC" w:rsidRPr="002F3662">
        <w:rPr>
          <w:rFonts w:ascii="Arial" w:hAnsi="Arial" w:cs="Arial"/>
        </w:rPr>
        <w:t xml:space="preserve">la </w:t>
      </w:r>
      <w:r w:rsidR="008B5856" w:rsidRPr="002F3662">
        <w:rPr>
          <w:rFonts w:ascii="Arial" w:hAnsi="Arial" w:cs="Arial"/>
        </w:rPr>
        <w:t>EM</w:t>
      </w:r>
      <w:r w:rsidR="000A6F1D" w:rsidRPr="002F3662">
        <w:rPr>
          <w:rFonts w:ascii="Arial" w:hAnsi="Arial" w:cs="Arial"/>
        </w:rPr>
        <w:t xml:space="preserve"> </w:t>
      </w:r>
      <w:r w:rsidRPr="002F3662">
        <w:rPr>
          <w:rFonts w:ascii="Arial" w:hAnsi="Arial" w:cs="Arial"/>
        </w:rPr>
        <w:t>entregará la acometida del cableado multipar procedente de la tablilla del Anexo de Caja de Distribución</w:t>
      </w:r>
      <w:r w:rsidR="003F52E2" w:rsidRPr="002F3662">
        <w:rPr>
          <w:rFonts w:ascii="Arial" w:hAnsi="Arial" w:cs="Arial"/>
        </w:rPr>
        <w:t>,</w:t>
      </w:r>
      <w:r w:rsidRPr="002F3662">
        <w:rPr>
          <w:rFonts w:ascii="Arial" w:hAnsi="Arial" w:cs="Arial"/>
        </w:rPr>
        <w:t xml:space="preserve"> para que se remate en el cierre de empalme del CS y sea técnicamente viable la desagregación en el sub-bucle. </w:t>
      </w:r>
    </w:p>
    <w:p w14:paraId="39F07438" w14:textId="77777777" w:rsidR="00A47F9A" w:rsidRPr="002F3662" w:rsidRDefault="00A47F9A" w:rsidP="002111C5">
      <w:pPr>
        <w:pStyle w:val="IFTnormal"/>
        <w:rPr>
          <w:rFonts w:ascii="Arial" w:hAnsi="Arial" w:cs="Arial"/>
        </w:rPr>
      </w:pPr>
      <w:r w:rsidRPr="002F3662">
        <w:rPr>
          <w:rFonts w:ascii="Arial" w:hAnsi="Arial" w:cs="Arial"/>
        </w:rPr>
        <w:t xml:space="preserve">Por otro lado, el prerrequisito de construcción de un pozo multiconcesionario podrá ser sustituido por un pozo existente de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3F52E2" w:rsidRPr="002F3662">
        <w:rPr>
          <w:rFonts w:ascii="Arial" w:hAnsi="Arial" w:cs="Arial"/>
        </w:rPr>
        <w:t>mediante lo establecido en</w:t>
      </w:r>
      <w:r w:rsidRPr="002F3662">
        <w:rPr>
          <w:rFonts w:ascii="Arial" w:hAnsi="Arial" w:cs="Arial"/>
        </w:rPr>
        <w:t xml:space="preserve"> la Oferta de Referencia para la Compartición de Infraestructura Pasiva. El procedimiento técnico relativo al Anexo de Caja de Distribución se detalla </w:t>
      </w:r>
      <w:r w:rsidR="00905721" w:rsidRPr="002F3662">
        <w:rPr>
          <w:rFonts w:ascii="Arial" w:hAnsi="Arial" w:cs="Arial"/>
        </w:rPr>
        <w:t xml:space="preserve">en el </w:t>
      </w:r>
      <w:r w:rsidR="003B3DDC" w:rsidRPr="002F3662">
        <w:rPr>
          <w:rFonts w:ascii="Arial" w:hAnsi="Arial" w:cs="Arial"/>
        </w:rPr>
        <w:t>“</w:t>
      </w:r>
      <w:r w:rsidR="00905721" w:rsidRPr="002F3662">
        <w:rPr>
          <w:rFonts w:ascii="Arial" w:hAnsi="Arial" w:cs="Arial"/>
        </w:rPr>
        <w:t xml:space="preserve">Anexo </w:t>
      </w:r>
      <w:r w:rsidR="003B3DDC" w:rsidRPr="002F3662">
        <w:rPr>
          <w:rFonts w:ascii="Arial" w:hAnsi="Arial" w:cs="Arial"/>
        </w:rPr>
        <w:t xml:space="preserve">de Caja” </w:t>
      </w:r>
      <w:r w:rsidRPr="002F3662">
        <w:rPr>
          <w:rFonts w:ascii="Arial" w:hAnsi="Arial" w:cs="Arial"/>
        </w:rPr>
        <w:t>de la presente OREDA.</w:t>
      </w:r>
    </w:p>
    <w:p w14:paraId="39F07439" w14:textId="77777777" w:rsidR="00A47F9A" w:rsidRPr="002F3662" w:rsidRDefault="00A47F9A" w:rsidP="002111C5">
      <w:pPr>
        <w:pStyle w:val="IFTnormal"/>
        <w:rPr>
          <w:rFonts w:ascii="Arial" w:hAnsi="Arial" w:cs="Arial"/>
        </w:rPr>
      </w:pPr>
      <w:r w:rsidRPr="002F3662">
        <w:rPr>
          <w:rFonts w:ascii="Arial" w:hAnsi="Arial" w:cs="Arial"/>
        </w:rPr>
        <w:t xml:space="preserve">El CS puede solicitar el servicio de Anexo de Caja de Distribución, cuando ya exista pozo multiconcesionario y </w:t>
      </w:r>
      <w:r w:rsidR="003B3DDC" w:rsidRPr="002F3662">
        <w:rPr>
          <w:rFonts w:ascii="Arial" w:hAnsi="Arial" w:cs="Arial"/>
        </w:rPr>
        <w:t>“</w:t>
      </w:r>
      <w:r w:rsidRPr="002F3662">
        <w:rPr>
          <w:rFonts w:ascii="Arial" w:hAnsi="Arial" w:cs="Arial"/>
        </w:rPr>
        <w:t>Anexo de Caja de Distribución para desagregación</w:t>
      </w:r>
      <w:r w:rsidR="003B3DDC" w:rsidRPr="002F3662">
        <w:rPr>
          <w:rFonts w:ascii="Arial" w:hAnsi="Arial" w:cs="Arial"/>
        </w:rPr>
        <w:t>”</w:t>
      </w:r>
      <w:r w:rsidRPr="002F3662">
        <w:rPr>
          <w:rFonts w:ascii="Arial" w:hAnsi="Arial" w:cs="Arial"/>
        </w:rPr>
        <w:t>.</w:t>
      </w:r>
    </w:p>
    <w:p w14:paraId="39F0743A" w14:textId="77777777" w:rsidR="00A47F9A" w:rsidRPr="002F3662" w:rsidRDefault="00A47F9A" w:rsidP="002111C5">
      <w:pPr>
        <w:pStyle w:val="IFTnormal"/>
        <w:rPr>
          <w:rFonts w:ascii="Arial" w:hAnsi="Arial" w:cs="Arial"/>
        </w:rPr>
      </w:pPr>
      <w:r w:rsidRPr="002F3662">
        <w:rPr>
          <w:rFonts w:ascii="Arial" w:hAnsi="Arial" w:cs="Arial"/>
        </w:rPr>
        <w:t xml:space="preserve">El Anexo de Caja será propiedad de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así como su administración y la coordinación de las solicitudes de servicio de los CS.</w:t>
      </w:r>
    </w:p>
    <w:p w14:paraId="39F0743B" w14:textId="77777777" w:rsidR="00A47F9A" w:rsidRPr="002F3662" w:rsidRDefault="00A47F9A" w:rsidP="002111C5">
      <w:pPr>
        <w:pStyle w:val="IFTnormal"/>
        <w:rPr>
          <w:rFonts w:ascii="Arial" w:hAnsi="Arial" w:cs="Arial"/>
        </w:rPr>
      </w:pPr>
      <w:r w:rsidRPr="002F3662">
        <w:rPr>
          <w:rFonts w:ascii="Arial" w:hAnsi="Arial" w:cs="Arial"/>
        </w:rPr>
        <w:t xml:space="preserve">En caso de que el pozo multiconcesionario sea construido por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la propiedad del mismo se determinará por acuerdo de los CS involucrados. El Servicio Auxiliar de Anexo de Caja de Distribución considera las siguientes actividades:</w:t>
      </w:r>
    </w:p>
    <w:p w14:paraId="39F0743C" w14:textId="77777777" w:rsidR="00A47F9A" w:rsidRPr="002F3662" w:rsidRDefault="00A47F9A" w:rsidP="002F7E4A">
      <w:pPr>
        <w:pStyle w:val="IFTnormal"/>
        <w:numPr>
          <w:ilvl w:val="4"/>
          <w:numId w:val="56"/>
        </w:numPr>
        <w:ind w:left="567" w:right="-142"/>
        <w:rPr>
          <w:rFonts w:ascii="Arial" w:hAnsi="Arial" w:cs="Arial"/>
        </w:rPr>
      </w:pPr>
      <w:r w:rsidRPr="002F3662">
        <w:rPr>
          <w:rFonts w:ascii="Arial" w:hAnsi="Arial" w:cs="Arial"/>
        </w:rPr>
        <w:t>Construcción de Canalización de Acometida desde Anexo de Caja de Distribución hasta el pozo del CS.</w:t>
      </w:r>
    </w:p>
    <w:p w14:paraId="39F0743D" w14:textId="77777777" w:rsidR="00A47F9A" w:rsidRPr="002F3662" w:rsidRDefault="00A47F9A" w:rsidP="002F7E4A">
      <w:pPr>
        <w:pStyle w:val="IFTnormal"/>
        <w:numPr>
          <w:ilvl w:val="4"/>
          <w:numId w:val="56"/>
        </w:numPr>
        <w:ind w:left="567" w:right="-142"/>
        <w:rPr>
          <w:rFonts w:ascii="Arial" w:hAnsi="Arial" w:cs="Arial"/>
        </w:rPr>
      </w:pPr>
      <w:r w:rsidRPr="002F3662">
        <w:rPr>
          <w:rFonts w:ascii="Arial" w:hAnsi="Arial" w:cs="Arial"/>
        </w:rPr>
        <w:t>Construcción de Base para Anexo de Caja de Distribución.</w:t>
      </w:r>
    </w:p>
    <w:p w14:paraId="39F0743E" w14:textId="77777777" w:rsidR="00A47F9A" w:rsidRPr="002F3662" w:rsidRDefault="00A47F9A" w:rsidP="002F7E4A">
      <w:pPr>
        <w:pStyle w:val="IFTnormal"/>
        <w:numPr>
          <w:ilvl w:val="4"/>
          <w:numId w:val="56"/>
        </w:numPr>
        <w:ind w:left="567" w:right="-142"/>
        <w:rPr>
          <w:rFonts w:ascii="Arial" w:hAnsi="Arial" w:cs="Arial"/>
        </w:rPr>
      </w:pPr>
      <w:r w:rsidRPr="002F3662">
        <w:rPr>
          <w:rFonts w:ascii="Arial" w:hAnsi="Arial" w:cs="Arial"/>
        </w:rPr>
        <w:t>Instalación de Anexo de Caja de Distribución.</w:t>
      </w:r>
    </w:p>
    <w:p w14:paraId="39F0743F" w14:textId="77777777" w:rsidR="00A47F9A" w:rsidRPr="002F3662" w:rsidRDefault="00A47F9A" w:rsidP="002F7E4A">
      <w:pPr>
        <w:pStyle w:val="IFTnormal"/>
        <w:numPr>
          <w:ilvl w:val="4"/>
          <w:numId w:val="56"/>
        </w:numPr>
        <w:ind w:left="567" w:right="-142"/>
        <w:rPr>
          <w:rFonts w:ascii="Arial" w:hAnsi="Arial" w:cs="Arial"/>
        </w:rPr>
      </w:pPr>
      <w:r w:rsidRPr="002F3662">
        <w:rPr>
          <w:rFonts w:ascii="Arial" w:hAnsi="Arial" w:cs="Arial"/>
        </w:rPr>
        <w:t xml:space="preserve">Instalación de cable multipar desde la tablilla del Anexo de Caja de Distribución hasta el cierre de empalme en el pozo </w:t>
      </w:r>
      <w:r w:rsidR="000A6F1D" w:rsidRPr="002F3662">
        <w:rPr>
          <w:rFonts w:ascii="Arial" w:hAnsi="Arial" w:cs="Arial"/>
        </w:rPr>
        <w:t>donde se entregue el servicio</w:t>
      </w:r>
      <w:r w:rsidRPr="002F3662">
        <w:rPr>
          <w:rFonts w:ascii="Arial" w:hAnsi="Arial" w:cs="Arial"/>
        </w:rPr>
        <w:t>.</w:t>
      </w:r>
    </w:p>
    <w:p w14:paraId="39F07440" w14:textId="77777777" w:rsidR="00A47F9A" w:rsidRPr="002F3662" w:rsidRDefault="00A47F9A" w:rsidP="002111C5">
      <w:pPr>
        <w:pStyle w:val="IFTnormal"/>
        <w:rPr>
          <w:rFonts w:ascii="Arial" w:hAnsi="Arial" w:cs="Arial"/>
        </w:rPr>
      </w:pPr>
      <w:r w:rsidRPr="002F3662">
        <w:rPr>
          <w:rFonts w:ascii="Arial" w:hAnsi="Arial" w:cs="Arial"/>
        </w:rPr>
        <w:t xml:space="preserve">Las especificaciones y los fundamentos técnicos de los elementos y materiales a utilizar en la provisión del servicio de Anexo de Caja de Distribución son indicadas en </w:t>
      </w:r>
      <w:r w:rsidR="007923BF" w:rsidRPr="002F3662">
        <w:rPr>
          <w:rFonts w:ascii="Arial" w:hAnsi="Arial" w:cs="Arial"/>
        </w:rPr>
        <w:t xml:space="preserve">el </w:t>
      </w:r>
      <w:r w:rsidR="003B3DDC" w:rsidRPr="002F3662">
        <w:rPr>
          <w:rFonts w:ascii="Arial" w:hAnsi="Arial" w:cs="Arial"/>
        </w:rPr>
        <w:t>“</w:t>
      </w:r>
      <w:r w:rsidR="007923BF" w:rsidRPr="002F3662">
        <w:rPr>
          <w:rFonts w:ascii="Arial" w:hAnsi="Arial" w:cs="Arial"/>
        </w:rPr>
        <w:t xml:space="preserve">Anexo </w:t>
      </w:r>
      <w:r w:rsidR="003B3DDC" w:rsidRPr="002F3662">
        <w:rPr>
          <w:rFonts w:ascii="Arial" w:hAnsi="Arial" w:cs="Arial"/>
        </w:rPr>
        <w:t>a Caja”</w:t>
      </w:r>
      <w:r w:rsidR="007923BF" w:rsidRPr="002F3662">
        <w:rPr>
          <w:rFonts w:ascii="Arial" w:hAnsi="Arial" w:cs="Arial"/>
        </w:rPr>
        <w:t xml:space="preserve"> </w:t>
      </w:r>
      <w:r w:rsidRPr="002F3662">
        <w:rPr>
          <w:rFonts w:ascii="Arial" w:hAnsi="Arial" w:cs="Arial"/>
        </w:rPr>
        <w:t>de la presente OREDA.</w:t>
      </w:r>
    </w:p>
    <w:p w14:paraId="39F07441" w14:textId="77777777" w:rsidR="007923BF" w:rsidRDefault="007923BF" w:rsidP="002111C5">
      <w:pPr>
        <w:pStyle w:val="IFTnormal"/>
        <w:rPr>
          <w:rFonts w:ascii="Arial" w:hAnsi="Arial" w:cs="Arial"/>
        </w:rPr>
      </w:pPr>
      <w:r w:rsidRPr="002F3662">
        <w:rPr>
          <w:rFonts w:ascii="Arial" w:hAnsi="Arial" w:cs="Arial"/>
        </w:rPr>
        <w:t>El CS podrá solicitar que se haga disponible la información de la instalación de la infraestructura para su servicio auxiliar para que demás CS interesados puedan solicitar el uso de la misma. Los cargos recurrentes quedarán repartidos de manera proporcional (o prorrata) entre el número de CS.</w:t>
      </w:r>
    </w:p>
    <w:p w14:paraId="39F07442" w14:textId="77777777" w:rsidR="007B5DD4" w:rsidRDefault="007B5DD4" w:rsidP="002111C5">
      <w:pPr>
        <w:pStyle w:val="IFTnormal"/>
        <w:rPr>
          <w:rFonts w:ascii="Arial" w:hAnsi="Arial" w:cs="Arial"/>
        </w:rPr>
      </w:pPr>
    </w:p>
    <w:p w14:paraId="39F07443" w14:textId="77777777" w:rsidR="0075407D" w:rsidRPr="002F3662" w:rsidRDefault="004F053D" w:rsidP="00DD5100">
      <w:pPr>
        <w:pStyle w:val="Ttulo2"/>
        <w:spacing w:before="120"/>
        <w:rPr>
          <w:rFonts w:ascii="Arial" w:hAnsi="Arial"/>
        </w:rPr>
      </w:pPr>
      <w:bookmarkStart w:id="1833" w:name="_Toc525904636"/>
      <w:bookmarkStart w:id="1834" w:name="_Toc525914032"/>
      <w:bookmarkStart w:id="1835" w:name="_Toc525919271"/>
      <w:bookmarkStart w:id="1836" w:name="_Toc525919395"/>
      <w:bookmarkStart w:id="1837" w:name="_Toc2957205"/>
      <w:bookmarkStart w:id="1838" w:name="_Toc24473505"/>
      <w:bookmarkStart w:id="1839" w:name="_Toc24477633"/>
      <w:bookmarkStart w:id="1840" w:name="_Toc26281440"/>
      <w:bookmarkStart w:id="1841" w:name="_Toc26284976"/>
      <w:bookmarkStart w:id="1842" w:name="_Toc26903967"/>
      <w:bookmarkStart w:id="1843" w:name="_Toc43913208"/>
      <w:bookmarkStart w:id="1844" w:name="_Toc26980691"/>
      <w:bookmarkStart w:id="1845" w:name="_Toc53488544"/>
      <w:bookmarkStart w:id="1846" w:name="_Toc53490476"/>
      <w:bookmarkStart w:id="1847" w:name="_Toc53498484"/>
      <w:bookmarkStart w:id="1848" w:name="_Toc75806871"/>
      <w:bookmarkStart w:id="1849" w:name="_Toc58578841"/>
      <w:bookmarkEnd w:id="1824"/>
      <w:bookmarkEnd w:id="1825"/>
      <w:bookmarkEnd w:id="1826"/>
      <w:bookmarkEnd w:id="1827"/>
      <w:bookmarkEnd w:id="1828"/>
      <w:bookmarkEnd w:id="1829"/>
      <w:bookmarkEnd w:id="1830"/>
      <w:bookmarkEnd w:id="1831"/>
      <w:bookmarkEnd w:id="1832"/>
      <w:r w:rsidRPr="002F3662">
        <w:rPr>
          <w:rFonts w:ascii="Arial" w:hAnsi="Arial"/>
        </w:rPr>
        <w:t>8</w:t>
      </w:r>
      <w:r w:rsidR="00CC2A21" w:rsidRPr="002F3662">
        <w:rPr>
          <w:rFonts w:ascii="Arial" w:hAnsi="Arial"/>
        </w:rPr>
        <w:t xml:space="preserve">.1 </w:t>
      </w:r>
      <w:r w:rsidR="00A47F9A" w:rsidRPr="002F3662">
        <w:rPr>
          <w:rFonts w:ascii="Arial" w:hAnsi="Arial"/>
        </w:rPr>
        <w:t>Procedimientos de contratación, modificación y baja del servicio de Anexo de Caja</w:t>
      </w:r>
      <w:bookmarkEnd w:id="1714"/>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p>
    <w:p w14:paraId="39F07444" w14:textId="77777777" w:rsidR="008C4C1D" w:rsidRPr="002F3662" w:rsidRDefault="008C4C1D" w:rsidP="004B11EB">
      <w:pPr>
        <w:pStyle w:val="IFTnormal"/>
        <w:rPr>
          <w:rFonts w:ascii="Arial" w:hAnsi="Arial" w:cs="Arial"/>
        </w:rPr>
      </w:pPr>
      <w:r w:rsidRPr="002F3662">
        <w:rPr>
          <w:rFonts w:ascii="Arial" w:hAnsi="Arial" w:cs="Arial"/>
        </w:rPr>
        <w:t>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w:t>
      </w:r>
    </w:p>
    <w:p w14:paraId="39F07445" w14:textId="77777777" w:rsidR="008C4C1D" w:rsidRPr="002F3662" w:rsidRDefault="008C4C1D" w:rsidP="004B11EB">
      <w:pPr>
        <w:pStyle w:val="IFTnormal"/>
        <w:rPr>
          <w:rFonts w:ascii="Arial" w:hAnsi="Arial" w:cs="Arial"/>
          <w:b/>
        </w:rPr>
      </w:pPr>
      <w:r w:rsidRPr="002F3662">
        <w:rPr>
          <w:rFonts w:ascii="Arial" w:hAnsi="Arial" w:cs="Arial"/>
          <w:b/>
        </w:rPr>
        <w:t>Procedimiento de Contratación y Entrega de Anexo de Caja (Construcción de Pozo multiconcesionario por CS):</w:t>
      </w:r>
    </w:p>
    <w:p w14:paraId="39F07446" w14:textId="77777777" w:rsidR="008C4C1D" w:rsidRPr="002F3662" w:rsidRDefault="008C4C1D"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BE66DC" w:rsidRPr="002F3662">
        <w:rPr>
          <w:rFonts w:ascii="Arial" w:hAnsi="Arial" w:cs="Arial"/>
        </w:rPr>
        <w:t xml:space="preserve">la </w:t>
      </w:r>
      <w:r w:rsidR="008B5856" w:rsidRPr="002F3662">
        <w:rPr>
          <w:rFonts w:ascii="Arial" w:hAnsi="Arial" w:cs="Arial"/>
        </w:rPr>
        <w:t>EM</w:t>
      </w:r>
      <w:r w:rsidR="007D1A4A" w:rsidRPr="002F3662">
        <w:rPr>
          <w:rFonts w:ascii="Arial" w:hAnsi="Arial" w:cs="Arial"/>
        </w:rPr>
        <w:t xml:space="preserve"> </w:t>
      </w:r>
      <w:r w:rsidRPr="002F3662">
        <w:rPr>
          <w:rFonts w:ascii="Arial" w:hAnsi="Arial" w:cs="Arial"/>
        </w:rPr>
        <w:t xml:space="preserve">y del CS, a fin de realizar la contratación y entrega del Anexo de Caja de Distribución cuando el CS realiza la construcción del pozo multi-concesionario;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verificando que la solicitud cuenta con todos los elementos para la contratación del servicio; </w:t>
      </w:r>
      <w:r w:rsidRPr="002F3662">
        <w:rPr>
          <w:rFonts w:ascii="Arial" w:hAnsi="Arial" w:cs="Arial"/>
          <w:b/>
        </w:rPr>
        <w:t>(ii)</w:t>
      </w:r>
      <w:r w:rsidRPr="002F3662">
        <w:rPr>
          <w:rFonts w:ascii="Arial" w:hAnsi="Arial" w:cs="Arial"/>
        </w:rPr>
        <w:t xml:space="preserve"> Análisis de Factibilidad técnica a fin de que </w:t>
      </w:r>
      <w:r w:rsidR="00BE66DC" w:rsidRPr="002F3662">
        <w:rPr>
          <w:rFonts w:ascii="Arial" w:hAnsi="Arial" w:cs="Arial"/>
        </w:rPr>
        <w:t xml:space="preserve">la </w:t>
      </w:r>
      <w:r w:rsidR="008B5856" w:rsidRPr="002F3662">
        <w:rPr>
          <w:rFonts w:ascii="Arial" w:hAnsi="Arial" w:cs="Arial"/>
        </w:rPr>
        <w:t>EM</w:t>
      </w:r>
      <w:r w:rsidR="007D1A4A" w:rsidRPr="002F3662">
        <w:rPr>
          <w:rFonts w:ascii="Arial" w:hAnsi="Arial" w:cs="Arial"/>
        </w:rPr>
        <w:t xml:space="preserve"> </w:t>
      </w:r>
      <w:r w:rsidRPr="002F3662">
        <w:rPr>
          <w:rFonts w:ascii="Arial" w:hAnsi="Arial" w:cs="Arial"/>
        </w:rPr>
        <w:t xml:space="preserve">pueda verificar que cuenta con los elementos para brindar el servicio solicitado; </w:t>
      </w:r>
      <w:r w:rsidRPr="002F3662">
        <w:rPr>
          <w:rFonts w:ascii="Arial" w:hAnsi="Arial" w:cs="Arial"/>
          <w:b/>
        </w:rPr>
        <w:t>(iii)</w:t>
      </w:r>
      <w:r w:rsidRPr="002F3662">
        <w:rPr>
          <w:rFonts w:ascii="Arial" w:hAnsi="Arial" w:cs="Arial"/>
        </w:rPr>
        <w:t xml:space="preserve"> Coordinación de las solicitudes de los CS que deseen participar en el pozo multi-concesionario; </w:t>
      </w:r>
      <w:r w:rsidRPr="002F3662">
        <w:rPr>
          <w:rFonts w:ascii="Arial" w:hAnsi="Arial" w:cs="Arial"/>
          <w:b/>
        </w:rPr>
        <w:t>(iv)</w:t>
      </w:r>
      <w:r w:rsidRPr="002F3662">
        <w:rPr>
          <w:rFonts w:ascii="Arial" w:hAnsi="Arial" w:cs="Arial"/>
        </w:rPr>
        <w:t xml:space="preserve"> coordinación para la instalación del cableado multipar y trabajos de empalme y </w:t>
      </w:r>
      <w:r w:rsidRPr="002F3662">
        <w:rPr>
          <w:rFonts w:ascii="Arial" w:hAnsi="Arial" w:cs="Arial"/>
          <w:b/>
        </w:rPr>
        <w:t>(v)</w:t>
      </w:r>
      <w:r w:rsidRPr="002F3662">
        <w:rPr>
          <w:rFonts w:ascii="Arial" w:hAnsi="Arial" w:cs="Arial"/>
        </w:rPr>
        <w:t xml:space="preserve"> Habilitación del servicio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7"/>
        <w:gridCol w:w="5674"/>
      </w:tblGrid>
      <w:tr w:rsidR="008C4C1D" w:rsidRPr="002F3662" w14:paraId="39F07449" w14:textId="77777777" w:rsidTr="006E29BA">
        <w:trPr>
          <w:tblHeader/>
        </w:trPr>
        <w:tc>
          <w:tcPr>
            <w:tcW w:w="1780" w:type="pct"/>
            <w:shd w:val="clear" w:color="auto" w:fill="ACB9CA"/>
          </w:tcPr>
          <w:p w14:paraId="39F07447" w14:textId="77777777" w:rsidR="008C4C1D" w:rsidRPr="002F3662" w:rsidRDefault="008C4C1D" w:rsidP="0023172A">
            <w:pPr>
              <w:pStyle w:val="IFTnormal"/>
              <w:jc w:val="center"/>
              <w:rPr>
                <w:rFonts w:ascii="Arial" w:hAnsi="Arial" w:cs="Arial"/>
                <w:b/>
              </w:rPr>
            </w:pPr>
            <w:r w:rsidRPr="002F3662">
              <w:rPr>
                <w:rFonts w:ascii="Arial" w:hAnsi="Arial" w:cs="Arial"/>
                <w:b/>
              </w:rPr>
              <w:t>Etapa</w:t>
            </w:r>
          </w:p>
        </w:tc>
        <w:tc>
          <w:tcPr>
            <w:tcW w:w="3220" w:type="pct"/>
            <w:shd w:val="clear" w:color="auto" w:fill="ACB9CA"/>
          </w:tcPr>
          <w:p w14:paraId="39F07448" w14:textId="77777777" w:rsidR="008C4C1D" w:rsidRPr="002F3662" w:rsidRDefault="008C4C1D" w:rsidP="0023172A">
            <w:pPr>
              <w:pStyle w:val="IFTnormal"/>
              <w:jc w:val="center"/>
              <w:rPr>
                <w:rFonts w:ascii="Arial" w:hAnsi="Arial" w:cs="Arial"/>
                <w:b/>
              </w:rPr>
            </w:pPr>
            <w:r w:rsidRPr="002F3662">
              <w:rPr>
                <w:rFonts w:ascii="Arial" w:hAnsi="Arial" w:cs="Arial"/>
                <w:b/>
              </w:rPr>
              <w:t>Descripción</w:t>
            </w:r>
          </w:p>
        </w:tc>
      </w:tr>
      <w:tr w:rsidR="008C4C1D" w:rsidRPr="002F3662" w14:paraId="39F0744E" w14:textId="77777777" w:rsidTr="00CC2A21">
        <w:tc>
          <w:tcPr>
            <w:tcW w:w="1780" w:type="pct"/>
            <w:shd w:val="clear" w:color="auto" w:fill="auto"/>
          </w:tcPr>
          <w:p w14:paraId="39F0744A" w14:textId="77777777" w:rsidR="008C4C1D" w:rsidRPr="002F3662" w:rsidRDefault="008C4C1D" w:rsidP="0023172A">
            <w:pPr>
              <w:pStyle w:val="IFTnormal"/>
              <w:jc w:val="left"/>
              <w:rPr>
                <w:rFonts w:ascii="Arial" w:hAnsi="Arial" w:cs="Arial"/>
                <w:b/>
              </w:rPr>
            </w:pPr>
            <w:r w:rsidRPr="002F3662">
              <w:rPr>
                <w:rFonts w:ascii="Arial" w:hAnsi="Arial" w:cs="Arial"/>
                <w:b/>
              </w:rPr>
              <w:t xml:space="preserve">Envío y Validación de </w:t>
            </w:r>
            <w:r w:rsidR="004544A9" w:rsidRPr="002F3662">
              <w:rPr>
                <w:rFonts w:ascii="Arial" w:hAnsi="Arial" w:cs="Arial"/>
                <w:b/>
              </w:rPr>
              <w:t xml:space="preserve">la </w:t>
            </w:r>
            <w:r w:rsidRPr="002F3662">
              <w:rPr>
                <w:rFonts w:ascii="Arial" w:hAnsi="Arial" w:cs="Arial"/>
                <w:b/>
              </w:rPr>
              <w:t>solicitud</w:t>
            </w:r>
          </w:p>
        </w:tc>
        <w:tc>
          <w:tcPr>
            <w:tcW w:w="3220" w:type="pct"/>
            <w:shd w:val="clear" w:color="auto" w:fill="auto"/>
          </w:tcPr>
          <w:p w14:paraId="39F0744B" w14:textId="77777777" w:rsidR="008C4C1D" w:rsidRPr="002F3662" w:rsidRDefault="008C4C1D" w:rsidP="004B11EB">
            <w:pPr>
              <w:pStyle w:val="IFTnormal"/>
              <w:rPr>
                <w:rFonts w:ascii="Arial" w:hAnsi="Arial" w:cs="Arial"/>
              </w:rPr>
            </w:pPr>
            <w:r w:rsidRPr="002F3662">
              <w:rPr>
                <w:rFonts w:ascii="Arial" w:hAnsi="Arial" w:cs="Arial"/>
              </w:rPr>
              <w:t xml:space="preserve">El CS deberá presentar sus solicitudes en el formato correspondiente a través del </w:t>
            </w:r>
            <w:r w:rsidR="003F1181" w:rsidRPr="002F3662">
              <w:rPr>
                <w:rFonts w:ascii="Arial" w:hAnsi="Arial" w:cs="Arial"/>
              </w:rPr>
              <w:t>SEG/SIPO</w:t>
            </w:r>
            <w:r w:rsidRPr="002F3662">
              <w:rPr>
                <w:rFonts w:ascii="Arial" w:hAnsi="Arial" w:cs="Arial"/>
              </w:rPr>
              <w:t>, validando que cuenta con los elementos para la contratación, seleccionando la siguiente información:</w:t>
            </w:r>
          </w:p>
          <w:p w14:paraId="39F0744C" w14:textId="77777777" w:rsidR="008C4C1D" w:rsidRPr="002F3662" w:rsidRDefault="008C4C1D" w:rsidP="002F7E4A">
            <w:pPr>
              <w:pStyle w:val="IFTnormal"/>
              <w:numPr>
                <w:ilvl w:val="0"/>
                <w:numId w:val="92"/>
              </w:numPr>
              <w:rPr>
                <w:rFonts w:ascii="Arial" w:hAnsi="Arial" w:cs="Arial"/>
              </w:rPr>
            </w:pPr>
            <w:r w:rsidRPr="002F3662">
              <w:rPr>
                <w:rFonts w:ascii="Arial" w:hAnsi="Arial" w:cs="Arial"/>
              </w:rPr>
              <w:t>Indicará y ubicará geográficamente el pozo multi-concesionario, anexando el proyecto de construcción.</w:t>
            </w:r>
          </w:p>
          <w:p w14:paraId="39F0744D" w14:textId="77777777" w:rsidR="008C4C1D" w:rsidRPr="002F3662" w:rsidRDefault="008C4C1D" w:rsidP="0023172A">
            <w:pPr>
              <w:pStyle w:val="IFTnormal"/>
              <w:spacing w:after="120" w:line="240" w:lineRule="auto"/>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9859B2">
              <w:rPr>
                <w:rFonts w:ascii="Arial" w:hAnsi="Arial" w:cs="Arial"/>
              </w:rPr>
              <w:t>folio</w:t>
            </w:r>
            <w:r w:rsidRPr="002F3662">
              <w:rPr>
                <w:rFonts w:ascii="Arial" w:hAnsi="Arial" w:cs="Arial"/>
              </w:rPr>
              <w:t>.</w:t>
            </w:r>
          </w:p>
        </w:tc>
      </w:tr>
      <w:tr w:rsidR="008C4C1D" w:rsidRPr="002F3662" w14:paraId="39F07454" w14:textId="77777777" w:rsidTr="00CC2A21">
        <w:tc>
          <w:tcPr>
            <w:tcW w:w="1780" w:type="pct"/>
            <w:shd w:val="clear" w:color="auto" w:fill="auto"/>
          </w:tcPr>
          <w:p w14:paraId="39F0744F" w14:textId="77777777" w:rsidR="008C4C1D" w:rsidRPr="002F3662" w:rsidRDefault="008C4C1D" w:rsidP="0023172A">
            <w:pPr>
              <w:pStyle w:val="IFTnormal"/>
              <w:jc w:val="left"/>
              <w:rPr>
                <w:rFonts w:ascii="Arial" w:hAnsi="Arial" w:cs="Arial"/>
                <w:b/>
              </w:rPr>
            </w:pPr>
            <w:r w:rsidRPr="002F3662">
              <w:rPr>
                <w:rFonts w:ascii="Arial" w:hAnsi="Arial" w:cs="Arial"/>
                <w:b/>
              </w:rPr>
              <w:t>Factibilidad Técnica</w:t>
            </w:r>
          </w:p>
        </w:tc>
        <w:tc>
          <w:tcPr>
            <w:tcW w:w="3220" w:type="pct"/>
            <w:shd w:val="clear" w:color="auto" w:fill="auto"/>
          </w:tcPr>
          <w:p w14:paraId="39F07450" w14:textId="77777777" w:rsidR="008C4C1D" w:rsidRPr="002F3662" w:rsidRDefault="00BE66DC"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7D1A4A" w:rsidRPr="002F3662">
              <w:rPr>
                <w:rFonts w:ascii="Arial" w:hAnsi="Arial" w:cs="Arial"/>
              </w:rPr>
              <w:t xml:space="preserve"> </w:t>
            </w:r>
            <w:r w:rsidR="008C4C1D" w:rsidRPr="002F3662">
              <w:rPr>
                <w:rFonts w:ascii="Arial" w:hAnsi="Arial" w:cs="Arial"/>
              </w:rPr>
              <w:t xml:space="preserve">verificará la factibilidad técnica para realizar la construcción de un </w:t>
            </w:r>
            <w:r w:rsidR="003523AB" w:rsidRPr="002F3662">
              <w:rPr>
                <w:rFonts w:ascii="Arial" w:hAnsi="Arial" w:cs="Arial"/>
              </w:rPr>
              <w:t>A</w:t>
            </w:r>
            <w:r w:rsidR="008C4C1D" w:rsidRPr="002F3662">
              <w:rPr>
                <w:rFonts w:ascii="Arial" w:hAnsi="Arial" w:cs="Arial"/>
              </w:rPr>
              <w:t xml:space="preserve">nexo de </w:t>
            </w:r>
            <w:r w:rsidR="003523AB" w:rsidRPr="002F3662">
              <w:rPr>
                <w:rFonts w:ascii="Arial" w:hAnsi="Arial" w:cs="Arial"/>
              </w:rPr>
              <w:t>C</w:t>
            </w:r>
            <w:r w:rsidR="008C4C1D" w:rsidRPr="002F3662">
              <w:rPr>
                <w:rFonts w:ascii="Arial" w:hAnsi="Arial" w:cs="Arial"/>
              </w:rPr>
              <w:t>aja:</w:t>
            </w:r>
          </w:p>
          <w:p w14:paraId="39F07451"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 xml:space="preserve">Es factible </w:t>
            </w:r>
            <w:r w:rsidRPr="002F3662">
              <w:rPr>
                <w:rFonts w:ascii="Arial" w:hAnsi="Arial" w:cs="Arial"/>
              </w:rPr>
              <w:t>continua con la siguiente etapa.</w:t>
            </w:r>
          </w:p>
          <w:p w14:paraId="39F07452"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Es factible, pero son necesarias adecuaciones a la infraestructura</w:t>
            </w:r>
            <w:r w:rsidRPr="002F3662">
              <w:rPr>
                <w:rFonts w:ascii="Arial" w:hAnsi="Arial" w:cs="Arial"/>
              </w:rPr>
              <w:t>; las adecuaciones serán incluidas en la instalación del Anexo de Caja y la descripción de las mismas será detallada en el análisis de factibilidad.</w:t>
            </w:r>
          </w:p>
          <w:p w14:paraId="39F07453"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No existen facilidades</w:t>
            </w:r>
            <w:r w:rsidRPr="002F3662">
              <w:rPr>
                <w:rFonts w:ascii="Arial" w:hAnsi="Arial" w:cs="Arial"/>
              </w:rPr>
              <w:t>, se informará al CS la justificación</w:t>
            </w:r>
            <w:r w:rsidR="00194172" w:rsidRPr="002F3662">
              <w:rPr>
                <w:rFonts w:ascii="Arial" w:hAnsi="Arial" w:cs="Arial"/>
              </w:rPr>
              <w:t>, en términos</w:t>
            </w:r>
            <w:r w:rsidRPr="002F3662">
              <w:rPr>
                <w:rFonts w:ascii="Arial" w:hAnsi="Arial" w:cs="Arial"/>
              </w:rPr>
              <w:t xml:space="preserve"> de los motivos descritos en el apartado 1</w:t>
            </w:r>
            <w:r w:rsidR="004E1021" w:rsidRPr="002F3662">
              <w:rPr>
                <w:rFonts w:ascii="Arial" w:hAnsi="Arial" w:cs="Arial"/>
              </w:rPr>
              <w:t xml:space="preserve"> de esta O</w:t>
            </w:r>
            <w:r w:rsidR="00AC3E27" w:rsidRPr="002F3662">
              <w:rPr>
                <w:rFonts w:ascii="Arial" w:hAnsi="Arial" w:cs="Arial"/>
              </w:rPr>
              <w:t>ferta</w:t>
            </w:r>
            <w:r w:rsidRPr="002F3662">
              <w:rPr>
                <w:rFonts w:ascii="Arial" w:hAnsi="Arial" w:cs="Arial"/>
              </w:rPr>
              <w:t xml:space="preserve">, así como las evidencias correspondientes. A solicitud del CS se iniciará el procedimiento de Trabajo Especial </w:t>
            </w:r>
            <w:r w:rsidR="00871D57" w:rsidRPr="002F3662">
              <w:rPr>
                <w:rFonts w:ascii="Arial" w:hAnsi="Arial" w:cs="Arial"/>
              </w:rPr>
              <w:t>descrito</w:t>
            </w:r>
            <w:r w:rsidR="000344B8" w:rsidRPr="002F3662">
              <w:rPr>
                <w:rFonts w:ascii="Arial" w:hAnsi="Arial" w:cs="Arial"/>
              </w:rPr>
              <w:t xml:space="preserve"> en la sección correspondiente</w:t>
            </w:r>
            <w:r w:rsidRPr="002F3662">
              <w:rPr>
                <w:rFonts w:ascii="Arial" w:hAnsi="Arial" w:cs="Arial"/>
              </w:rPr>
              <w:t xml:space="preserve"> de esta OREDA.</w:t>
            </w:r>
          </w:p>
        </w:tc>
      </w:tr>
      <w:tr w:rsidR="008C4C1D" w:rsidRPr="002F3662" w14:paraId="39F07458" w14:textId="77777777" w:rsidTr="00CC2A21">
        <w:tc>
          <w:tcPr>
            <w:tcW w:w="1780" w:type="pct"/>
            <w:shd w:val="clear" w:color="auto" w:fill="auto"/>
          </w:tcPr>
          <w:p w14:paraId="39F07455" w14:textId="77777777" w:rsidR="008C4C1D" w:rsidRPr="002F3662" w:rsidRDefault="008C4C1D" w:rsidP="0023172A">
            <w:pPr>
              <w:pStyle w:val="IFTnormal"/>
              <w:jc w:val="left"/>
              <w:rPr>
                <w:rFonts w:ascii="Arial" w:hAnsi="Arial" w:cs="Arial"/>
                <w:b/>
              </w:rPr>
            </w:pPr>
            <w:r w:rsidRPr="002F3662">
              <w:rPr>
                <w:rFonts w:ascii="Arial" w:hAnsi="Arial" w:cs="Arial"/>
                <w:b/>
              </w:rPr>
              <w:t>Coordinación de las solicitudes de los CS que deseen participar en el pozo multi-concesionario;</w:t>
            </w:r>
          </w:p>
        </w:tc>
        <w:tc>
          <w:tcPr>
            <w:tcW w:w="3220" w:type="pct"/>
            <w:shd w:val="clear" w:color="auto" w:fill="auto"/>
          </w:tcPr>
          <w:p w14:paraId="39F07456" w14:textId="77777777" w:rsidR="008C4C1D" w:rsidRPr="002F3662" w:rsidRDefault="008C4C1D" w:rsidP="004B11EB">
            <w:pPr>
              <w:pStyle w:val="IFTnormal"/>
              <w:rPr>
                <w:rFonts w:ascii="Arial" w:hAnsi="Arial" w:cs="Arial"/>
              </w:rPr>
            </w:pPr>
            <w:r w:rsidRPr="002F3662">
              <w:rPr>
                <w:rFonts w:ascii="Arial" w:hAnsi="Arial" w:cs="Arial"/>
              </w:rPr>
              <w:t xml:space="preserve">Se informará en un plazo máximo de </w:t>
            </w:r>
            <w:r w:rsidR="003D5515" w:rsidRPr="002F3662">
              <w:rPr>
                <w:rFonts w:ascii="Arial" w:hAnsi="Arial" w:cs="Arial"/>
              </w:rPr>
              <w:t xml:space="preserve">cinco </w:t>
            </w:r>
            <w:r w:rsidRPr="002F3662">
              <w:rPr>
                <w:rFonts w:ascii="Arial" w:hAnsi="Arial" w:cs="Arial"/>
              </w:rPr>
              <w:t>días hábiles, a todos los Concesionarios con los que se tengan Convenios firmados, que un CS solicitó el Servicio de Anexo de Caja de Distribución, para que los interesados se coordinen con el CS en caso de requerir el servicio de un Pozo multi-concesionario. Este proyecto de los Concesionarios deberá incluir:</w:t>
            </w:r>
          </w:p>
          <w:p w14:paraId="39F07457" w14:textId="77777777" w:rsidR="008C4C1D" w:rsidRPr="002F3662" w:rsidRDefault="008C4C1D" w:rsidP="002F7E4A">
            <w:pPr>
              <w:pStyle w:val="IFTnormal"/>
              <w:numPr>
                <w:ilvl w:val="0"/>
                <w:numId w:val="93"/>
              </w:numPr>
              <w:rPr>
                <w:rFonts w:ascii="Arial" w:hAnsi="Arial" w:cs="Arial"/>
              </w:rPr>
            </w:pPr>
            <w:r w:rsidRPr="002F3662">
              <w:rPr>
                <w:rFonts w:ascii="Arial" w:hAnsi="Arial" w:cs="Arial"/>
              </w:rPr>
              <w:t>El permiso y espacio de la instalación de la acometida desde el Anexo de Caja de Distribución hasta el pozo multi-concesionario.</w:t>
            </w:r>
          </w:p>
        </w:tc>
      </w:tr>
      <w:tr w:rsidR="008C4C1D" w:rsidRPr="002F3662" w14:paraId="39F0745C" w14:textId="77777777" w:rsidTr="00CC2A21">
        <w:tc>
          <w:tcPr>
            <w:tcW w:w="1780" w:type="pct"/>
            <w:shd w:val="clear" w:color="auto" w:fill="auto"/>
          </w:tcPr>
          <w:p w14:paraId="39F07459" w14:textId="77777777" w:rsidR="008C4C1D" w:rsidRPr="002F3662" w:rsidRDefault="008C4C1D" w:rsidP="0023172A">
            <w:pPr>
              <w:pStyle w:val="IFTnormal"/>
              <w:jc w:val="left"/>
              <w:rPr>
                <w:rFonts w:ascii="Arial" w:hAnsi="Arial" w:cs="Arial"/>
                <w:b/>
              </w:rPr>
            </w:pPr>
            <w:r w:rsidRPr="002F3662">
              <w:rPr>
                <w:rFonts w:ascii="Arial" w:hAnsi="Arial" w:cs="Arial"/>
                <w:b/>
              </w:rPr>
              <w:t>Coordinación para la instalación del cableado multipar y trabajos de empalme</w:t>
            </w:r>
          </w:p>
        </w:tc>
        <w:tc>
          <w:tcPr>
            <w:tcW w:w="3220" w:type="pct"/>
            <w:shd w:val="clear" w:color="auto" w:fill="auto"/>
          </w:tcPr>
          <w:p w14:paraId="39F0745A" w14:textId="77777777" w:rsidR="008C4C1D" w:rsidRPr="002F3662" w:rsidRDefault="008C4C1D" w:rsidP="002F7E4A">
            <w:pPr>
              <w:pStyle w:val="IFTnormal"/>
              <w:numPr>
                <w:ilvl w:val="0"/>
                <w:numId w:val="93"/>
              </w:numPr>
              <w:rPr>
                <w:rFonts w:ascii="Arial" w:hAnsi="Arial" w:cs="Arial"/>
              </w:rPr>
            </w:pPr>
            <w:r w:rsidRPr="002F3662">
              <w:rPr>
                <w:rFonts w:ascii="Arial" w:hAnsi="Arial" w:cs="Arial"/>
              </w:rPr>
              <w:t xml:space="preserve">En un plazo no mayor a </w:t>
            </w:r>
            <w:r w:rsidR="003D5515" w:rsidRPr="002F3662">
              <w:rPr>
                <w:rFonts w:ascii="Arial" w:hAnsi="Arial" w:cs="Arial"/>
              </w:rPr>
              <w:t>diez</w:t>
            </w:r>
            <w:r w:rsidRPr="002F3662">
              <w:rPr>
                <w:rFonts w:ascii="Arial" w:hAnsi="Arial" w:cs="Arial"/>
              </w:rPr>
              <w:t xml:space="preserve"> días hábiles, se enviará la cotización por el gasto de instalación del Anexo de Caja de Distribución, de la acometida hasta el pozo multi-concesionario e Instalación de cable multipar desde la tablilla del Anexo de Caja de Distribución hasta el cierre de empalme en el pozo multi-concesionario, y de las adecuaciones de haber sido identificadas en el análisis de factibilidad.</w:t>
            </w:r>
          </w:p>
          <w:p w14:paraId="39F0745B" w14:textId="77777777" w:rsidR="008C4C1D" w:rsidRPr="002F3662" w:rsidRDefault="008C4C1D" w:rsidP="00892846">
            <w:pPr>
              <w:pStyle w:val="IFTnormal"/>
              <w:numPr>
                <w:ilvl w:val="0"/>
                <w:numId w:val="93"/>
              </w:numPr>
              <w:rPr>
                <w:rFonts w:ascii="Arial" w:hAnsi="Arial" w:cs="Arial"/>
              </w:rPr>
            </w:pPr>
            <w:r w:rsidRPr="002F3662">
              <w:rPr>
                <w:rFonts w:ascii="Arial" w:hAnsi="Arial" w:cs="Arial"/>
              </w:rPr>
              <w:t xml:space="preserve">El CS contará con </w:t>
            </w:r>
            <w:r w:rsidR="003D5515" w:rsidRPr="002F3662">
              <w:rPr>
                <w:rFonts w:ascii="Arial" w:hAnsi="Arial" w:cs="Arial"/>
              </w:rPr>
              <w:t>cinco</w:t>
            </w:r>
            <w:r w:rsidRPr="002F3662">
              <w:rPr>
                <w:rFonts w:ascii="Arial" w:hAnsi="Arial" w:cs="Arial"/>
              </w:rPr>
              <w:t xml:space="preserve"> días hábiles para aceptar la cotización </w:t>
            </w:r>
            <w:r w:rsidR="00337443">
              <w:rPr>
                <w:rFonts w:ascii="Arial" w:hAnsi="Arial" w:cs="Arial"/>
              </w:rPr>
              <w:t xml:space="preserve">vía SEG/SIPO </w:t>
            </w:r>
            <w:r w:rsidRPr="002F3662">
              <w:rPr>
                <w:rFonts w:ascii="Arial" w:hAnsi="Arial" w:cs="Arial"/>
              </w:rPr>
              <w:t>correspondiente al gasto de instalación del Anexo de Caja de Distribución</w:t>
            </w:r>
            <w:r w:rsidRPr="002F3662">
              <w:rPr>
                <w:rStyle w:val="Refdenotaalpie"/>
                <w:rFonts w:ascii="Arial" w:hAnsi="Arial" w:cs="Arial"/>
              </w:rPr>
              <w:footnoteReference w:id="27"/>
            </w:r>
            <w:r w:rsidRPr="002F3662">
              <w:rPr>
                <w:rFonts w:ascii="Arial" w:hAnsi="Arial" w:cs="Arial"/>
              </w:rPr>
              <w:t xml:space="preserve">, dentro de este plazo el CS podrá analizar el presupuesto y solicitar aclaraciones a </w:t>
            </w:r>
            <w:r w:rsidR="00BE66DC" w:rsidRPr="002F3662">
              <w:rPr>
                <w:rFonts w:ascii="Arial" w:hAnsi="Arial" w:cs="Arial"/>
              </w:rPr>
              <w:t xml:space="preserve">la </w:t>
            </w:r>
            <w:r w:rsidR="008B5856" w:rsidRPr="002F3662">
              <w:rPr>
                <w:rFonts w:ascii="Arial" w:hAnsi="Arial" w:cs="Arial"/>
              </w:rPr>
              <w:t>EM</w:t>
            </w:r>
            <w:r w:rsidRPr="002F3662">
              <w:rPr>
                <w:rFonts w:ascii="Arial" w:hAnsi="Arial" w:cs="Arial"/>
              </w:rPr>
              <w:t>, de no recibirse el pago se entenderá que el CS rechazó el servicio</w:t>
            </w:r>
            <w:r w:rsidR="009859B2">
              <w:rPr>
                <w:rFonts w:ascii="Arial" w:hAnsi="Arial" w:cs="Arial"/>
              </w:rPr>
              <w:t xml:space="preserve">, </w:t>
            </w:r>
            <w:r w:rsidR="00AA3C35">
              <w:rPr>
                <w:rFonts w:ascii="Arial" w:hAnsi="Arial" w:cs="Arial"/>
              </w:rPr>
              <w:t xml:space="preserve">por lo que </w:t>
            </w:r>
            <w:r w:rsidR="00FB3B24">
              <w:rPr>
                <w:rFonts w:ascii="Arial" w:hAnsi="Arial" w:cs="Arial"/>
              </w:rPr>
              <w:t>conclu</w:t>
            </w:r>
            <w:r w:rsidR="00AA3C35">
              <w:rPr>
                <w:rFonts w:ascii="Arial" w:hAnsi="Arial" w:cs="Arial"/>
              </w:rPr>
              <w:t xml:space="preserve">irá </w:t>
            </w:r>
            <w:r w:rsidR="009859B2">
              <w:rPr>
                <w:rFonts w:ascii="Arial" w:hAnsi="Arial" w:cs="Arial"/>
              </w:rPr>
              <w:t>el proce</w:t>
            </w:r>
            <w:r w:rsidR="00FB3B24">
              <w:rPr>
                <w:rFonts w:ascii="Arial" w:hAnsi="Arial" w:cs="Arial"/>
              </w:rPr>
              <w:t>s</w:t>
            </w:r>
            <w:r w:rsidR="009859B2">
              <w:rPr>
                <w:rFonts w:ascii="Arial" w:hAnsi="Arial" w:cs="Arial"/>
              </w:rPr>
              <w:t xml:space="preserve">o y se </w:t>
            </w:r>
            <w:r w:rsidR="00FB3B24">
              <w:rPr>
                <w:rFonts w:ascii="Arial" w:hAnsi="Arial" w:cs="Arial"/>
              </w:rPr>
              <w:t>emitirá</w:t>
            </w:r>
            <w:r w:rsidR="004362E1">
              <w:rPr>
                <w:rFonts w:ascii="Arial" w:hAnsi="Arial" w:cs="Arial"/>
              </w:rPr>
              <w:t xml:space="preserve"> la factura </w:t>
            </w:r>
            <w:r w:rsidR="00FB3B24">
              <w:rPr>
                <w:rFonts w:ascii="Arial" w:hAnsi="Arial" w:cs="Arial"/>
              </w:rPr>
              <w:t xml:space="preserve">correspondiente </w:t>
            </w:r>
            <w:r w:rsidR="004362E1">
              <w:rPr>
                <w:rFonts w:ascii="Arial" w:hAnsi="Arial" w:cs="Arial"/>
              </w:rPr>
              <w:t xml:space="preserve">por </w:t>
            </w:r>
            <w:r w:rsidR="00FB3B24">
              <w:rPr>
                <w:rFonts w:ascii="Arial" w:hAnsi="Arial" w:cs="Arial"/>
              </w:rPr>
              <w:t>la</w:t>
            </w:r>
            <w:r w:rsidR="004362E1">
              <w:rPr>
                <w:rFonts w:ascii="Arial" w:hAnsi="Arial" w:cs="Arial"/>
              </w:rPr>
              <w:t xml:space="preserve"> elaboración de</w:t>
            </w:r>
            <w:r w:rsidR="00FB3B24">
              <w:rPr>
                <w:rFonts w:ascii="Arial" w:hAnsi="Arial" w:cs="Arial"/>
              </w:rPr>
              <w:t>l</w:t>
            </w:r>
            <w:r w:rsidR="004362E1">
              <w:rPr>
                <w:rFonts w:ascii="Arial" w:hAnsi="Arial" w:cs="Arial"/>
              </w:rPr>
              <w:t xml:space="preserve"> </w:t>
            </w:r>
            <w:r w:rsidR="001E2C9D">
              <w:rPr>
                <w:rFonts w:ascii="Arial" w:hAnsi="Arial" w:cs="Arial"/>
              </w:rPr>
              <w:t>proyecto</w:t>
            </w:r>
            <w:r w:rsidR="009859B2">
              <w:rPr>
                <w:rFonts w:ascii="Arial" w:hAnsi="Arial" w:cs="Arial"/>
              </w:rPr>
              <w:t>.</w:t>
            </w:r>
          </w:p>
        </w:tc>
      </w:tr>
      <w:tr w:rsidR="008C4C1D" w:rsidRPr="002F3662" w14:paraId="39F07463" w14:textId="77777777" w:rsidTr="00CC2A21">
        <w:tc>
          <w:tcPr>
            <w:tcW w:w="1780" w:type="pct"/>
            <w:shd w:val="clear" w:color="auto" w:fill="auto"/>
          </w:tcPr>
          <w:p w14:paraId="39F0745D" w14:textId="77777777" w:rsidR="008C4C1D" w:rsidRPr="002F3662" w:rsidRDefault="008C4C1D" w:rsidP="0023172A">
            <w:pPr>
              <w:pStyle w:val="IFTnormal"/>
              <w:jc w:val="left"/>
              <w:rPr>
                <w:rFonts w:ascii="Arial" w:hAnsi="Arial" w:cs="Arial"/>
                <w:b/>
              </w:rPr>
            </w:pPr>
            <w:r w:rsidRPr="002F3662">
              <w:rPr>
                <w:rFonts w:ascii="Arial" w:hAnsi="Arial" w:cs="Arial"/>
                <w:b/>
              </w:rPr>
              <w:t>Habilitación y aprovisionamiento del Servicio</w:t>
            </w:r>
          </w:p>
        </w:tc>
        <w:tc>
          <w:tcPr>
            <w:tcW w:w="3220" w:type="pct"/>
            <w:shd w:val="clear" w:color="auto" w:fill="auto"/>
          </w:tcPr>
          <w:p w14:paraId="39F0745E" w14:textId="77777777" w:rsidR="008C4C1D" w:rsidRPr="002F3662" w:rsidRDefault="008C4C1D" w:rsidP="004B11EB">
            <w:pPr>
              <w:pStyle w:val="IFTnormal"/>
              <w:rPr>
                <w:rFonts w:ascii="Arial" w:hAnsi="Arial" w:cs="Arial"/>
              </w:rPr>
            </w:pPr>
            <w:r w:rsidRPr="002F3662">
              <w:rPr>
                <w:rFonts w:ascii="Arial" w:hAnsi="Arial" w:cs="Arial"/>
              </w:rPr>
              <w:t>Una vez aceptada la cotización se iniciará la instalación del Anexo</w:t>
            </w:r>
            <w:r w:rsidRPr="002F3662">
              <w:rPr>
                <w:rStyle w:val="Refdenotaalpie"/>
                <w:rFonts w:ascii="Arial" w:hAnsi="Arial" w:cs="Arial"/>
              </w:rPr>
              <w:footnoteReference w:id="28"/>
            </w:r>
            <w:r w:rsidRPr="002F3662">
              <w:rPr>
                <w:rFonts w:ascii="Arial" w:hAnsi="Arial" w:cs="Arial"/>
              </w:rPr>
              <w:t xml:space="preserve"> y se notificará al CS para que éste inicie simultáneamente la construcción del pozo multi-concesionario. </w:t>
            </w:r>
          </w:p>
          <w:p w14:paraId="39F0745F" w14:textId="77777777" w:rsidR="008C4C1D" w:rsidRPr="002F3662" w:rsidRDefault="00BE66DC"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340491" w:rsidRPr="002F3662">
              <w:rPr>
                <w:rFonts w:ascii="Arial" w:hAnsi="Arial" w:cs="Arial"/>
              </w:rPr>
              <w:t xml:space="preserve"> </w:t>
            </w:r>
            <w:r w:rsidR="008C4C1D" w:rsidRPr="002F3662">
              <w:rPr>
                <w:rFonts w:ascii="Arial" w:hAnsi="Arial" w:cs="Arial"/>
              </w:rPr>
              <w:t>iniciará la instalación del cableado multipar desde la tablilla del Anexo de Caja de Distribución hasta el cierre de empalme ubicado en el pozo multi-concesionario una vez que se cuente con los siguientes elementos:</w:t>
            </w:r>
          </w:p>
          <w:p w14:paraId="39F07460" w14:textId="77777777" w:rsidR="008C4C1D" w:rsidRPr="002F3662" w:rsidRDefault="008C4C1D" w:rsidP="002F7E4A">
            <w:pPr>
              <w:pStyle w:val="IFTnormal"/>
              <w:numPr>
                <w:ilvl w:val="0"/>
                <w:numId w:val="94"/>
              </w:numPr>
              <w:rPr>
                <w:rFonts w:ascii="Arial" w:hAnsi="Arial" w:cs="Arial"/>
              </w:rPr>
            </w:pPr>
            <w:r w:rsidRPr="002F3662">
              <w:rPr>
                <w:rFonts w:ascii="Arial" w:hAnsi="Arial" w:cs="Arial"/>
              </w:rPr>
              <w:t>Anexo de caja de distribución</w:t>
            </w:r>
          </w:p>
          <w:p w14:paraId="39F07461" w14:textId="77777777" w:rsidR="008C4C1D" w:rsidRPr="002F3662" w:rsidRDefault="008C4C1D" w:rsidP="002F7E4A">
            <w:pPr>
              <w:pStyle w:val="IFTnormal"/>
              <w:numPr>
                <w:ilvl w:val="0"/>
                <w:numId w:val="94"/>
              </w:numPr>
              <w:rPr>
                <w:rFonts w:ascii="Arial" w:hAnsi="Arial" w:cs="Arial"/>
              </w:rPr>
            </w:pPr>
            <w:r w:rsidRPr="002F3662">
              <w:rPr>
                <w:rFonts w:ascii="Arial" w:hAnsi="Arial" w:cs="Arial"/>
              </w:rPr>
              <w:t>Acometida de conexión hacia pozo de CS</w:t>
            </w:r>
          </w:p>
          <w:p w14:paraId="39F07462" w14:textId="77777777" w:rsidR="008C4C1D" w:rsidRPr="002F3662" w:rsidRDefault="008C4C1D" w:rsidP="002F7E4A">
            <w:pPr>
              <w:pStyle w:val="IFTnormal"/>
              <w:numPr>
                <w:ilvl w:val="0"/>
                <w:numId w:val="94"/>
              </w:numPr>
              <w:rPr>
                <w:rFonts w:ascii="Arial" w:hAnsi="Arial" w:cs="Arial"/>
              </w:rPr>
            </w:pPr>
            <w:r w:rsidRPr="002F3662">
              <w:rPr>
                <w:rFonts w:ascii="Arial" w:hAnsi="Arial" w:cs="Arial"/>
              </w:rPr>
              <w:t>Pozo multi-concesionario</w:t>
            </w:r>
          </w:p>
        </w:tc>
      </w:tr>
      <w:tr w:rsidR="008C4C1D" w:rsidRPr="002F3662" w14:paraId="39F07467" w14:textId="77777777" w:rsidTr="00CC2A21">
        <w:tc>
          <w:tcPr>
            <w:tcW w:w="1780" w:type="pct"/>
            <w:shd w:val="clear" w:color="auto" w:fill="auto"/>
          </w:tcPr>
          <w:p w14:paraId="39F07464" w14:textId="77777777" w:rsidR="008C4C1D" w:rsidRPr="002F3662" w:rsidRDefault="008C4C1D" w:rsidP="0023172A">
            <w:pPr>
              <w:pStyle w:val="IFTnormal"/>
              <w:jc w:val="left"/>
              <w:rPr>
                <w:rFonts w:ascii="Arial" w:hAnsi="Arial" w:cs="Arial"/>
                <w:b/>
              </w:rPr>
            </w:pPr>
            <w:r w:rsidRPr="002F3662">
              <w:rPr>
                <w:rFonts w:ascii="Arial" w:hAnsi="Arial" w:cs="Arial"/>
                <w:b/>
              </w:rPr>
              <w:t>Pruebas de Aceptación del Servicio</w:t>
            </w:r>
          </w:p>
        </w:tc>
        <w:tc>
          <w:tcPr>
            <w:tcW w:w="3220" w:type="pct"/>
            <w:shd w:val="clear" w:color="auto" w:fill="auto"/>
          </w:tcPr>
          <w:p w14:paraId="39F07465" w14:textId="77777777" w:rsidR="008C4C1D" w:rsidRPr="002F3662" w:rsidRDefault="008C4C1D" w:rsidP="004B11EB">
            <w:pPr>
              <w:pStyle w:val="IFTnormal"/>
              <w:rPr>
                <w:rFonts w:ascii="Arial" w:hAnsi="Arial" w:cs="Arial"/>
              </w:rPr>
            </w:pPr>
            <w:r w:rsidRPr="002F3662">
              <w:rPr>
                <w:rFonts w:ascii="Arial" w:hAnsi="Arial" w:cs="Arial"/>
              </w:rPr>
              <w:t xml:space="preserve">Habiendo terminado la instalación de cableado multipar hasta el cierre de empalme ubicado en el pozo multi-concesionario, el CS deberá de iniciar con los trabajos de empalme de acuerdo a la posición de la tablilla en Anexo de Caja de Distribución asignada por </w:t>
            </w:r>
            <w:r w:rsidR="00340491" w:rsidRPr="002F3662">
              <w:rPr>
                <w:rFonts w:ascii="Arial" w:hAnsi="Arial" w:cs="Arial"/>
              </w:rPr>
              <w:t xml:space="preserve">la </w:t>
            </w:r>
            <w:r w:rsidR="008B5856" w:rsidRPr="002F3662">
              <w:rPr>
                <w:rFonts w:ascii="Arial" w:hAnsi="Arial" w:cs="Arial"/>
              </w:rPr>
              <w:t>EM</w:t>
            </w:r>
            <w:r w:rsidRPr="002F3662">
              <w:rPr>
                <w:rFonts w:ascii="Arial" w:hAnsi="Arial" w:cs="Arial"/>
              </w:rPr>
              <w:t>.</w:t>
            </w:r>
          </w:p>
          <w:p w14:paraId="39F07466" w14:textId="77777777" w:rsidR="008C4C1D" w:rsidRPr="002F3662" w:rsidRDefault="008C4C1D" w:rsidP="004B11EB">
            <w:pPr>
              <w:pStyle w:val="IFTnormal"/>
              <w:rPr>
                <w:rFonts w:ascii="Arial" w:hAnsi="Arial" w:cs="Arial"/>
              </w:rPr>
            </w:pPr>
            <w:r w:rsidRPr="002F3662">
              <w:rPr>
                <w:rFonts w:ascii="Arial" w:hAnsi="Arial" w:cs="Arial"/>
              </w:rPr>
              <w:t xml:space="preserve">Cuando el servicio esté habilitado en coordinación con el CS que solicitó el servicio, se realizará la prueba de recepción, los resultados de la prueba se presentarán en el </w:t>
            </w:r>
            <w:r w:rsidR="003F1181" w:rsidRPr="002F3662">
              <w:rPr>
                <w:rFonts w:ascii="Arial" w:hAnsi="Arial" w:cs="Arial"/>
              </w:rPr>
              <w:t>SEG/SIPO</w:t>
            </w:r>
            <w:r w:rsidRPr="002F3662">
              <w:rPr>
                <w:rFonts w:ascii="Arial" w:hAnsi="Arial" w:cs="Arial"/>
              </w:rPr>
              <w:t>, para que el CS pueda consultarlas.</w:t>
            </w:r>
          </w:p>
        </w:tc>
      </w:tr>
      <w:tr w:rsidR="008C4C1D" w:rsidRPr="002F3662" w14:paraId="39F0746C" w14:textId="77777777" w:rsidTr="00CC2A21">
        <w:tc>
          <w:tcPr>
            <w:tcW w:w="1780" w:type="pct"/>
            <w:shd w:val="clear" w:color="auto" w:fill="auto"/>
          </w:tcPr>
          <w:p w14:paraId="39F07468" w14:textId="77777777" w:rsidR="008C4C1D" w:rsidRPr="002F3662" w:rsidRDefault="008C4C1D" w:rsidP="0023172A">
            <w:pPr>
              <w:pStyle w:val="IFTnormal"/>
              <w:jc w:val="left"/>
              <w:rPr>
                <w:rFonts w:ascii="Arial" w:hAnsi="Arial" w:cs="Arial"/>
                <w:b/>
              </w:rPr>
            </w:pPr>
            <w:r w:rsidRPr="002F3662">
              <w:rPr>
                <w:rFonts w:ascii="Arial" w:hAnsi="Arial" w:cs="Arial"/>
                <w:b/>
              </w:rPr>
              <w:t>Facturación</w:t>
            </w:r>
          </w:p>
        </w:tc>
        <w:tc>
          <w:tcPr>
            <w:tcW w:w="3220" w:type="pct"/>
            <w:shd w:val="clear" w:color="auto" w:fill="auto"/>
          </w:tcPr>
          <w:p w14:paraId="39F07469" w14:textId="77777777" w:rsidR="008C4C1D" w:rsidRPr="002F3662" w:rsidRDefault="008C4C1D" w:rsidP="004B11EB">
            <w:pPr>
              <w:pStyle w:val="IFTnormal"/>
              <w:rPr>
                <w:rFonts w:ascii="Arial" w:hAnsi="Arial" w:cs="Arial"/>
              </w:rPr>
            </w:pPr>
            <w:r w:rsidRPr="002F3662">
              <w:rPr>
                <w:rFonts w:ascii="Arial" w:hAnsi="Arial" w:cs="Arial"/>
              </w:rPr>
              <w:t>Al corte del mes se realizará la facturación aplicable al servicio:</w:t>
            </w:r>
          </w:p>
          <w:p w14:paraId="39F0746A"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46B"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46D" w14:textId="77777777" w:rsidR="00960A51" w:rsidRDefault="00960A51" w:rsidP="00960A51">
      <w:pPr>
        <w:pStyle w:val="IFTnormal"/>
        <w:spacing w:after="0"/>
        <w:rPr>
          <w:rFonts w:ascii="Arial" w:hAnsi="Arial" w:cs="Arial"/>
          <w:b/>
        </w:rPr>
      </w:pPr>
    </w:p>
    <w:p w14:paraId="39F0746E" w14:textId="77777777" w:rsidR="008C4C1D" w:rsidRPr="002F3662" w:rsidRDefault="008C4C1D" w:rsidP="004B11EB">
      <w:pPr>
        <w:pStyle w:val="IFTnormal"/>
        <w:rPr>
          <w:rFonts w:ascii="Arial" w:hAnsi="Arial" w:cs="Arial"/>
          <w:b/>
        </w:rPr>
      </w:pPr>
      <w:r w:rsidRPr="002F3662">
        <w:rPr>
          <w:rFonts w:ascii="Arial" w:hAnsi="Arial" w:cs="Arial"/>
          <w:b/>
        </w:rPr>
        <w:t>Procedimiento de Contratación de Anexo de Caja (Trabajo Especial para construcción de Pozo):</w:t>
      </w:r>
    </w:p>
    <w:p w14:paraId="39F0746F" w14:textId="77777777" w:rsidR="008C4C1D" w:rsidRPr="002F3662" w:rsidRDefault="008C4C1D" w:rsidP="004B11EB">
      <w:pPr>
        <w:pStyle w:val="IFTnormal"/>
        <w:rPr>
          <w:rFonts w:ascii="Arial" w:hAnsi="Arial" w:cs="Arial"/>
        </w:rPr>
      </w:pPr>
      <w:r w:rsidRPr="002F3662">
        <w:rPr>
          <w:rFonts w:ascii="Arial" w:hAnsi="Arial" w:cs="Arial"/>
        </w:rPr>
        <w:t xml:space="preserve">El objetivo y alcance de este procedimiento es definir la secuencia y actividades a desarrollar por parte de </w:t>
      </w:r>
      <w:r w:rsidR="005D52A7" w:rsidRPr="002F3662">
        <w:rPr>
          <w:rFonts w:ascii="Arial" w:hAnsi="Arial" w:cs="Arial"/>
        </w:rPr>
        <w:t xml:space="preserve">la </w:t>
      </w:r>
      <w:r w:rsidR="008B5856" w:rsidRPr="002F3662">
        <w:rPr>
          <w:rFonts w:ascii="Arial" w:hAnsi="Arial" w:cs="Arial"/>
        </w:rPr>
        <w:t>EM</w:t>
      </w:r>
      <w:r w:rsidR="00340491" w:rsidRPr="002F3662">
        <w:rPr>
          <w:rFonts w:ascii="Arial" w:hAnsi="Arial" w:cs="Arial"/>
        </w:rPr>
        <w:t xml:space="preserve"> </w:t>
      </w:r>
      <w:r w:rsidRPr="002F3662">
        <w:rPr>
          <w:rFonts w:ascii="Arial" w:hAnsi="Arial" w:cs="Arial"/>
        </w:rPr>
        <w:t xml:space="preserve">y del CS, a fin de realizar la contratación y entrega del Anexo de Caja de Distribución cuando el CS solicita a </w:t>
      </w:r>
      <w:r w:rsidR="005D52A7" w:rsidRPr="002F3662">
        <w:rPr>
          <w:rFonts w:ascii="Arial" w:hAnsi="Arial" w:cs="Arial"/>
        </w:rPr>
        <w:t xml:space="preserve">la </w:t>
      </w:r>
      <w:r w:rsidR="008B5856" w:rsidRPr="002F3662">
        <w:rPr>
          <w:rFonts w:ascii="Arial" w:hAnsi="Arial" w:cs="Arial"/>
        </w:rPr>
        <w:t>EM</w:t>
      </w:r>
      <w:r w:rsidR="00340491" w:rsidRPr="002F3662">
        <w:rPr>
          <w:rFonts w:ascii="Arial" w:hAnsi="Arial" w:cs="Arial"/>
        </w:rPr>
        <w:t xml:space="preserve"> </w:t>
      </w:r>
      <w:r w:rsidRPr="002F3662">
        <w:rPr>
          <w:rFonts w:ascii="Arial" w:hAnsi="Arial" w:cs="Arial"/>
        </w:rPr>
        <w:t xml:space="preserve">la construcción del pozo;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verificando que la solicitud cuenta con todos los elementos para la contratación del servicio; </w:t>
      </w:r>
      <w:r w:rsidRPr="002F3662">
        <w:rPr>
          <w:rFonts w:ascii="Arial" w:hAnsi="Arial" w:cs="Arial"/>
          <w:b/>
        </w:rPr>
        <w:t>(ii)</w:t>
      </w:r>
      <w:r w:rsidRPr="002F3662">
        <w:rPr>
          <w:rFonts w:ascii="Arial" w:hAnsi="Arial" w:cs="Arial"/>
        </w:rPr>
        <w:t xml:space="preserve"> Análisis de Factibilidad Técnica a fin de que </w:t>
      </w:r>
      <w:r w:rsidR="005D52A7" w:rsidRPr="002F3662">
        <w:rPr>
          <w:rFonts w:ascii="Arial" w:hAnsi="Arial" w:cs="Arial"/>
        </w:rPr>
        <w:t xml:space="preserve">la </w:t>
      </w:r>
      <w:r w:rsidR="008B5856" w:rsidRPr="002F3662">
        <w:rPr>
          <w:rFonts w:ascii="Arial" w:hAnsi="Arial" w:cs="Arial"/>
        </w:rPr>
        <w:t>EM</w:t>
      </w:r>
      <w:r w:rsidR="00531EE8" w:rsidRPr="002F3662">
        <w:rPr>
          <w:rFonts w:ascii="Arial" w:hAnsi="Arial" w:cs="Arial"/>
        </w:rPr>
        <w:t xml:space="preserve"> </w:t>
      </w:r>
      <w:r w:rsidRPr="002F3662">
        <w:rPr>
          <w:rFonts w:ascii="Arial" w:hAnsi="Arial" w:cs="Arial"/>
        </w:rPr>
        <w:t xml:space="preserve">pueda verificar que cuenta con los elementos para brindar el servicio solicitado; </w:t>
      </w:r>
      <w:r w:rsidRPr="002F3662">
        <w:rPr>
          <w:rFonts w:ascii="Arial" w:hAnsi="Arial" w:cs="Arial"/>
          <w:b/>
        </w:rPr>
        <w:t>(iii)</w:t>
      </w:r>
      <w:r w:rsidRPr="002F3662">
        <w:rPr>
          <w:rFonts w:ascii="Arial" w:hAnsi="Arial" w:cs="Arial"/>
        </w:rPr>
        <w:t xml:space="preserve"> Coordinación de las solicitudes de los CS que deseen participar en el pozo multiconcesionario; </w:t>
      </w:r>
      <w:r w:rsidRPr="002F3662">
        <w:rPr>
          <w:rFonts w:ascii="Arial" w:hAnsi="Arial" w:cs="Arial"/>
          <w:b/>
        </w:rPr>
        <w:t>(iv)</w:t>
      </w:r>
      <w:r w:rsidRPr="002F3662">
        <w:rPr>
          <w:rFonts w:ascii="Arial" w:hAnsi="Arial" w:cs="Arial"/>
        </w:rPr>
        <w:t xml:space="preserve"> Coordinación para la instalación del cableado multipar y trabajos de empalme; </w:t>
      </w:r>
      <w:r w:rsidRPr="002F3662">
        <w:rPr>
          <w:rFonts w:ascii="Arial" w:hAnsi="Arial" w:cs="Arial"/>
          <w:b/>
        </w:rPr>
        <w:t>(v)</w:t>
      </w:r>
      <w:r w:rsidRPr="002F3662">
        <w:rPr>
          <w:rFonts w:ascii="Arial" w:hAnsi="Arial" w:cs="Arial"/>
        </w:rPr>
        <w:t xml:space="preserve"> Habilitación del servicio solicitado, que detonará los procesos de pruebas de entrega y facturación.</w:t>
      </w:r>
    </w:p>
    <w:p w14:paraId="39F07470" w14:textId="77777777" w:rsidR="000D439D" w:rsidRPr="002F3662" w:rsidRDefault="005D52A7"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531EE8" w:rsidRPr="002F3662">
        <w:rPr>
          <w:rFonts w:ascii="Arial" w:hAnsi="Arial" w:cs="Arial"/>
        </w:rPr>
        <w:t xml:space="preserve"> </w:t>
      </w:r>
      <w:r w:rsidR="008C4C1D" w:rsidRPr="002F3662">
        <w:rPr>
          <w:rFonts w:ascii="Arial" w:hAnsi="Arial" w:cs="Arial"/>
        </w:rPr>
        <w:t xml:space="preserve">administrará las solicitudes de distintos Concesionarios. Una vez que ingrese la primera solicitud se pondrá un anuncio durante </w:t>
      </w:r>
      <w:r w:rsidR="003D5515" w:rsidRPr="002F3662">
        <w:rPr>
          <w:rFonts w:ascii="Arial" w:hAnsi="Arial" w:cs="Arial"/>
        </w:rPr>
        <w:t xml:space="preserve">tres </w:t>
      </w:r>
      <w:r w:rsidR="008C4C1D" w:rsidRPr="002F3662">
        <w:rPr>
          <w:rFonts w:ascii="Arial" w:hAnsi="Arial" w:cs="Arial"/>
        </w:rPr>
        <w:t xml:space="preserve">días hábiles a través del </w:t>
      </w:r>
      <w:r w:rsidR="003F1181" w:rsidRPr="002F3662">
        <w:rPr>
          <w:rFonts w:ascii="Arial" w:hAnsi="Arial" w:cs="Arial"/>
        </w:rPr>
        <w:t>SEG/SIPO</w:t>
      </w:r>
      <w:r w:rsidR="008C4C1D" w:rsidRPr="002F3662">
        <w:rPr>
          <w:rFonts w:ascii="Arial" w:hAnsi="Arial" w:cs="Arial"/>
        </w:rPr>
        <w:t xml:space="preserve"> con el fin de que otros concesionarios interesados soliciten el servicio, en este caso, éstos deberán ingresar la solicitud de tablillas adicionales a través del </w:t>
      </w:r>
      <w:r w:rsidR="003F1181" w:rsidRPr="002F3662">
        <w:rPr>
          <w:rFonts w:ascii="Arial" w:hAnsi="Arial" w:cs="Arial"/>
        </w:rPr>
        <w:t>SEG/SIPO</w:t>
      </w:r>
      <w:r w:rsidR="00D56E23" w:rsidRPr="002F3662">
        <w:rPr>
          <w:rFonts w:ascii="Arial" w:hAnsi="Arial" w:cs="Arial"/>
        </w:rPr>
        <w:t xml:space="preserve">.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8C4C1D" w:rsidRPr="002F3662" w14:paraId="39F07473" w14:textId="77777777" w:rsidTr="006E29BA">
        <w:trPr>
          <w:tblHeader/>
        </w:trPr>
        <w:tc>
          <w:tcPr>
            <w:tcW w:w="1861" w:type="pct"/>
            <w:shd w:val="clear" w:color="auto" w:fill="ACB9CA"/>
          </w:tcPr>
          <w:p w14:paraId="39F07471" w14:textId="77777777" w:rsidR="008C4C1D" w:rsidRPr="002F3662" w:rsidRDefault="008C4C1D" w:rsidP="0023172A">
            <w:pPr>
              <w:pStyle w:val="IFTnormal"/>
              <w:jc w:val="center"/>
              <w:rPr>
                <w:rFonts w:ascii="Arial" w:hAnsi="Arial" w:cs="Arial"/>
                <w:b/>
              </w:rPr>
            </w:pPr>
            <w:r w:rsidRPr="002F3662">
              <w:rPr>
                <w:rFonts w:ascii="Arial" w:hAnsi="Arial" w:cs="Arial"/>
                <w:b/>
              </w:rPr>
              <w:t>Etapa</w:t>
            </w:r>
          </w:p>
        </w:tc>
        <w:tc>
          <w:tcPr>
            <w:tcW w:w="3139" w:type="pct"/>
            <w:shd w:val="clear" w:color="auto" w:fill="ACB9CA"/>
          </w:tcPr>
          <w:p w14:paraId="39F07472" w14:textId="77777777" w:rsidR="008C4C1D" w:rsidRPr="002F3662" w:rsidRDefault="008C4C1D" w:rsidP="0023172A">
            <w:pPr>
              <w:pStyle w:val="IFTnormal"/>
              <w:jc w:val="center"/>
              <w:rPr>
                <w:rFonts w:ascii="Arial" w:hAnsi="Arial" w:cs="Arial"/>
                <w:b/>
              </w:rPr>
            </w:pPr>
            <w:r w:rsidRPr="002F3662">
              <w:rPr>
                <w:rFonts w:ascii="Arial" w:hAnsi="Arial" w:cs="Arial"/>
                <w:b/>
              </w:rPr>
              <w:t>Descripción</w:t>
            </w:r>
          </w:p>
        </w:tc>
      </w:tr>
      <w:tr w:rsidR="008C4C1D" w:rsidRPr="002F3662" w14:paraId="39F07478" w14:textId="77777777" w:rsidTr="00CC2A21">
        <w:tc>
          <w:tcPr>
            <w:tcW w:w="1861" w:type="pct"/>
            <w:shd w:val="clear" w:color="auto" w:fill="auto"/>
          </w:tcPr>
          <w:p w14:paraId="39F07474" w14:textId="77777777" w:rsidR="008C4C1D" w:rsidRPr="002F3662" w:rsidRDefault="008C4C1D" w:rsidP="0023172A">
            <w:pPr>
              <w:pStyle w:val="IFTnormal"/>
              <w:jc w:val="left"/>
              <w:rPr>
                <w:rFonts w:ascii="Arial" w:hAnsi="Arial" w:cs="Arial"/>
                <w:b/>
              </w:rPr>
            </w:pPr>
            <w:r w:rsidRPr="002F3662">
              <w:rPr>
                <w:rFonts w:ascii="Arial" w:hAnsi="Arial" w:cs="Arial"/>
                <w:b/>
              </w:rPr>
              <w:t xml:space="preserve">Envío y Validación de </w:t>
            </w:r>
            <w:r w:rsidR="004544A9" w:rsidRPr="002F3662">
              <w:rPr>
                <w:rFonts w:ascii="Arial" w:hAnsi="Arial" w:cs="Arial"/>
                <w:b/>
              </w:rPr>
              <w:t xml:space="preserve">la </w:t>
            </w:r>
            <w:r w:rsidRPr="002F3662">
              <w:rPr>
                <w:rFonts w:ascii="Arial" w:hAnsi="Arial" w:cs="Arial"/>
                <w:b/>
              </w:rPr>
              <w:t>solicitud</w:t>
            </w:r>
          </w:p>
        </w:tc>
        <w:tc>
          <w:tcPr>
            <w:tcW w:w="3139" w:type="pct"/>
            <w:shd w:val="clear" w:color="auto" w:fill="auto"/>
          </w:tcPr>
          <w:p w14:paraId="39F07475" w14:textId="77777777" w:rsidR="008C4C1D" w:rsidRPr="002F3662" w:rsidRDefault="008C4C1D" w:rsidP="004B11EB">
            <w:pPr>
              <w:pStyle w:val="IFTnormal"/>
              <w:rPr>
                <w:rFonts w:ascii="Arial" w:hAnsi="Arial" w:cs="Arial"/>
              </w:rPr>
            </w:pPr>
            <w:r w:rsidRPr="002F3662">
              <w:rPr>
                <w:rFonts w:ascii="Arial" w:hAnsi="Arial" w:cs="Arial"/>
              </w:rPr>
              <w:t xml:space="preserve">El CS deberá presentar sus solicitudes en el formato correspondiente a través del </w:t>
            </w:r>
            <w:r w:rsidR="003F1181" w:rsidRPr="002F3662">
              <w:rPr>
                <w:rFonts w:ascii="Arial" w:hAnsi="Arial" w:cs="Arial"/>
              </w:rPr>
              <w:t>SEG/SIPO</w:t>
            </w:r>
            <w:r w:rsidRPr="002F3662">
              <w:rPr>
                <w:rFonts w:ascii="Arial" w:hAnsi="Arial" w:cs="Arial"/>
              </w:rPr>
              <w:t>, validando que cuenta con los elementos para la contratación, seleccionando la siguiente información:</w:t>
            </w:r>
          </w:p>
          <w:p w14:paraId="39F07476" w14:textId="77777777" w:rsidR="008C4C1D" w:rsidRPr="002F3662" w:rsidRDefault="008C4C1D" w:rsidP="002F7E4A">
            <w:pPr>
              <w:pStyle w:val="IFTnormal"/>
              <w:numPr>
                <w:ilvl w:val="0"/>
                <w:numId w:val="92"/>
              </w:numPr>
              <w:rPr>
                <w:rFonts w:ascii="Arial" w:hAnsi="Arial" w:cs="Arial"/>
              </w:rPr>
            </w:pPr>
            <w:r w:rsidRPr="002F3662">
              <w:rPr>
                <w:rFonts w:ascii="Arial" w:hAnsi="Arial" w:cs="Arial"/>
              </w:rPr>
              <w:t>Solicitará la construcción del pozo.</w:t>
            </w:r>
          </w:p>
          <w:p w14:paraId="39F07477" w14:textId="77777777" w:rsidR="008C4C1D" w:rsidRPr="002F3662" w:rsidRDefault="008C4C1D" w:rsidP="004B11EB">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9859B2">
              <w:rPr>
                <w:rFonts w:ascii="Arial" w:hAnsi="Arial" w:cs="Arial"/>
              </w:rPr>
              <w:t>folio</w:t>
            </w:r>
            <w:r w:rsidRPr="002F3662">
              <w:rPr>
                <w:rFonts w:ascii="Arial" w:hAnsi="Arial" w:cs="Arial"/>
              </w:rPr>
              <w:t>.</w:t>
            </w:r>
          </w:p>
        </w:tc>
      </w:tr>
      <w:tr w:rsidR="008C4C1D" w:rsidRPr="002F3662" w14:paraId="39F0747F" w14:textId="77777777" w:rsidTr="00CC2A21">
        <w:tc>
          <w:tcPr>
            <w:tcW w:w="1861" w:type="pct"/>
            <w:shd w:val="clear" w:color="auto" w:fill="auto"/>
          </w:tcPr>
          <w:p w14:paraId="39F07479" w14:textId="77777777" w:rsidR="008C4C1D" w:rsidRPr="002F3662" w:rsidRDefault="008C4C1D" w:rsidP="0023172A">
            <w:pPr>
              <w:pStyle w:val="IFTnormal"/>
              <w:jc w:val="left"/>
              <w:rPr>
                <w:rFonts w:ascii="Arial" w:hAnsi="Arial" w:cs="Arial"/>
                <w:b/>
              </w:rPr>
            </w:pPr>
            <w:r w:rsidRPr="002F3662">
              <w:rPr>
                <w:rFonts w:ascii="Arial" w:hAnsi="Arial" w:cs="Arial"/>
                <w:b/>
              </w:rPr>
              <w:t>Factibilidad Técnica</w:t>
            </w:r>
          </w:p>
        </w:tc>
        <w:tc>
          <w:tcPr>
            <w:tcW w:w="3139" w:type="pct"/>
            <w:shd w:val="clear" w:color="auto" w:fill="auto"/>
          </w:tcPr>
          <w:p w14:paraId="39F0747A" w14:textId="77777777" w:rsidR="008C4C1D" w:rsidRPr="002F3662" w:rsidRDefault="005D52A7"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531EE8" w:rsidRPr="002F3662">
              <w:rPr>
                <w:rFonts w:ascii="Arial" w:hAnsi="Arial" w:cs="Arial"/>
              </w:rPr>
              <w:t xml:space="preserve"> </w:t>
            </w:r>
            <w:r w:rsidR="008C4C1D" w:rsidRPr="002F3662">
              <w:rPr>
                <w:rFonts w:ascii="Arial" w:hAnsi="Arial" w:cs="Arial"/>
              </w:rPr>
              <w:t>verificará la factibilidad técnica para realizar la construcción de un anexo de caja y del pozo:</w:t>
            </w:r>
          </w:p>
          <w:p w14:paraId="39F0747B"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 xml:space="preserve">Es factible </w:t>
            </w:r>
            <w:r w:rsidRPr="002F3662">
              <w:rPr>
                <w:rFonts w:ascii="Arial" w:hAnsi="Arial" w:cs="Arial"/>
              </w:rPr>
              <w:t>la construcción del anexo de caja y pozo.</w:t>
            </w:r>
          </w:p>
          <w:p w14:paraId="39F0747C" w14:textId="77777777" w:rsidR="008C4C1D" w:rsidRPr="002F3662" w:rsidRDefault="008C4C1D" w:rsidP="002F7E4A">
            <w:pPr>
              <w:pStyle w:val="IFTnormal"/>
              <w:numPr>
                <w:ilvl w:val="0"/>
                <w:numId w:val="76"/>
              </w:numPr>
              <w:ind w:left="318" w:hanging="318"/>
              <w:rPr>
                <w:rFonts w:ascii="Arial" w:hAnsi="Arial" w:cs="Arial"/>
                <w:b/>
              </w:rPr>
            </w:pPr>
            <w:r w:rsidRPr="002F3662">
              <w:rPr>
                <w:rFonts w:ascii="Arial" w:hAnsi="Arial" w:cs="Arial"/>
                <w:b/>
              </w:rPr>
              <w:t>No es factible:</w:t>
            </w:r>
          </w:p>
          <w:p w14:paraId="39F0747D" w14:textId="77777777" w:rsidR="008C4C1D" w:rsidRPr="002F3662" w:rsidRDefault="008C4C1D" w:rsidP="002F7E4A">
            <w:pPr>
              <w:pStyle w:val="IFTnormal"/>
              <w:numPr>
                <w:ilvl w:val="0"/>
                <w:numId w:val="95"/>
              </w:numPr>
              <w:rPr>
                <w:rFonts w:ascii="Arial" w:hAnsi="Arial" w:cs="Arial"/>
              </w:rPr>
            </w:pPr>
            <w:r w:rsidRPr="002F3662">
              <w:rPr>
                <w:rFonts w:ascii="Arial" w:hAnsi="Arial" w:cs="Arial"/>
                <w:b/>
              </w:rPr>
              <w:t>La construcción del pozo</w:t>
            </w:r>
            <w:r w:rsidRPr="002F3662">
              <w:rPr>
                <w:rFonts w:ascii="Arial" w:hAnsi="Arial" w:cs="Arial"/>
              </w:rPr>
              <w:t xml:space="preserve">, se presentará al CS, a través del </w:t>
            </w:r>
            <w:r w:rsidR="003F1181" w:rsidRPr="002F3662">
              <w:rPr>
                <w:rFonts w:ascii="Arial" w:hAnsi="Arial" w:cs="Arial"/>
              </w:rPr>
              <w:t>SEG/SIPO</w:t>
            </w:r>
            <w:r w:rsidRPr="002F3662">
              <w:rPr>
                <w:rFonts w:ascii="Arial" w:hAnsi="Arial" w:cs="Arial"/>
              </w:rPr>
              <w:t xml:space="preserve">, la justificación </w:t>
            </w:r>
            <w:r w:rsidR="00EB069E" w:rsidRPr="002F3662">
              <w:rPr>
                <w:rFonts w:ascii="Arial" w:hAnsi="Arial" w:cs="Arial"/>
              </w:rPr>
              <w:t xml:space="preserve">con base en </w:t>
            </w:r>
            <w:r w:rsidRPr="002F3662">
              <w:rPr>
                <w:rFonts w:ascii="Arial" w:hAnsi="Arial" w:cs="Arial"/>
              </w:rPr>
              <w:t xml:space="preserve">los motivos descritos en el apartado </w:t>
            </w:r>
            <w:r w:rsidR="004E1021" w:rsidRPr="002F3662">
              <w:rPr>
                <w:rFonts w:ascii="Arial" w:hAnsi="Arial" w:cs="Arial"/>
              </w:rPr>
              <w:t>1 de esta O</w:t>
            </w:r>
            <w:r w:rsidR="00BC0918" w:rsidRPr="002F3662">
              <w:rPr>
                <w:rFonts w:ascii="Arial" w:hAnsi="Arial" w:cs="Arial"/>
              </w:rPr>
              <w:t>ferta</w:t>
            </w:r>
            <w:r w:rsidRPr="002F3662">
              <w:rPr>
                <w:rFonts w:ascii="Arial" w:hAnsi="Arial" w:cs="Arial"/>
              </w:rPr>
              <w:t>, así como las evidencias correspondientes. En este caso, se da por terminado el proceso y se cancela la solicitud.</w:t>
            </w:r>
          </w:p>
          <w:p w14:paraId="39F0747E" w14:textId="77777777" w:rsidR="008C4C1D" w:rsidRPr="002F3662" w:rsidRDefault="008C4C1D" w:rsidP="002F7E4A">
            <w:pPr>
              <w:pStyle w:val="IFTnormal"/>
              <w:numPr>
                <w:ilvl w:val="0"/>
                <w:numId w:val="95"/>
              </w:numPr>
              <w:rPr>
                <w:rFonts w:ascii="Arial" w:hAnsi="Arial" w:cs="Arial"/>
              </w:rPr>
            </w:pPr>
            <w:r w:rsidRPr="002F3662">
              <w:rPr>
                <w:rFonts w:ascii="Arial" w:hAnsi="Arial" w:cs="Arial"/>
                <w:b/>
              </w:rPr>
              <w:t>La construcción del Anexo de Caja</w:t>
            </w:r>
            <w:r w:rsidRPr="002F3662">
              <w:rPr>
                <w:rFonts w:ascii="Arial" w:hAnsi="Arial" w:cs="Arial"/>
              </w:rPr>
              <w:t xml:space="preserve">, se presentará al CS, a través del </w:t>
            </w:r>
            <w:r w:rsidR="003F1181" w:rsidRPr="002F3662">
              <w:rPr>
                <w:rFonts w:ascii="Arial" w:hAnsi="Arial" w:cs="Arial"/>
              </w:rPr>
              <w:t>SEG/SIPO</w:t>
            </w:r>
            <w:r w:rsidRPr="002F3662">
              <w:rPr>
                <w:rFonts w:ascii="Arial" w:hAnsi="Arial" w:cs="Arial"/>
              </w:rPr>
              <w:t xml:space="preserve">, la justificación de los motivos descritos en el apartado </w:t>
            </w:r>
            <w:r w:rsidR="00EF6ABB">
              <w:rPr>
                <w:rFonts w:ascii="Arial" w:hAnsi="Arial" w:cs="Arial"/>
              </w:rPr>
              <w:t xml:space="preserve">1 </w:t>
            </w:r>
            <w:r w:rsidRPr="002F3662">
              <w:rPr>
                <w:rFonts w:ascii="Arial" w:hAnsi="Arial" w:cs="Arial"/>
              </w:rPr>
              <w:t>relativo a los recursos de red asociados a los servicios, así como las evidencias correspondientes, y a solicitud del CS se iniciará el procedimiento de Trabajo Especial contenido</w:t>
            </w:r>
            <w:r w:rsidR="009A7AB0" w:rsidRPr="002F3662">
              <w:rPr>
                <w:rFonts w:ascii="Arial" w:hAnsi="Arial" w:cs="Arial"/>
              </w:rPr>
              <w:t>s</w:t>
            </w:r>
            <w:r w:rsidRPr="002F3662">
              <w:rPr>
                <w:rFonts w:ascii="Arial" w:hAnsi="Arial" w:cs="Arial"/>
              </w:rPr>
              <w:t xml:space="preserve"> en esta OREDA.</w:t>
            </w:r>
          </w:p>
        </w:tc>
      </w:tr>
      <w:tr w:rsidR="008C4C1D" w:rsidRPr="002F3662" w14:paraId="39F07486" w14:textId="77777777" w:rsidTr="00CC2A21">
        <w:tc>
          <w:tcPr>
            <w:tcW w:w="1861" w:type="pct"/>
            <w:shd w:val="clear" w:color="auto" w:fill="auto"/>
          </w:tcPr>
          <w:p w14:paraId="39F07480" w14:textId="77777777" w:rsidR="008C4C1D" w:rsidRPr="002F3662" w:rsidRDefault="008C4C1D" w:rsidP="0023172A">
            <w:pPr>
              <w:pStyle w:val="IFTnormal"/>
              <w:jc w:val="left"/>
              <w:rPr>
                <w:rFonts w:ascii="Arial" w:hAnsi="Arial" w:cs="Arial"/>
                <w:b/>
              </w:rPr>
            </w:pPr>
            <w:r w:rsidRPr="002F3662">
              <w:rPr>
                <w:rFonts w:ascii="Arial" w:hAnsi="Arial" w:cs="Arial"/>
                <w:b/>
              </w:rPr>
              <w:t>Coordinación de las solicitudes de los CS que deseen participar en el pozo multiconcesionario;</w:t>
            </w:r>
          </w:p>
        </w:tc>
        <w:tc>
          <w:tcPr>
            <w:tcW w:w="3139" w:type="pct"/>
            <w:shd w:val="clear" w:color="auto" w:fill="auto"/>
          </w:tcPr>
          <w:p w14:paraId="39F07481" w14:textId="77777777" w:rsidR="008C4C1D" w:rsidRPr="002F3662" w:rsidRDefault="008C4C1D" w:rsidP="004B11EB">
            <w:pPr>
              <w:pStyle w:val="IFTnormal"/>
              <w:rPr>
                <w:rFonts w:ascii="Arial" w:hAnsi="Arial" w:cs="Arial"/>
              </w:rPr>
            </w:pPr>
            <w:r w:rsidRPr="002F3662">
              <w:rPr>
                <w:rFonts w:ascii="Arial" w:hAnsi="Arial" w:cs="Arial"/>
              </w:rPr>
              <w:t xml:space="preserve">En un plazo no mayor a </w:t>
            </w:r>
            <w:r w:rsidR="003D5515" w:rsidRPr="002F3662">
              <w:rPr>
                <w:rFonts w:ascii="Arial" w:hAnsi="Arial" w:cs="Arial"/>
              </w:rPr>
              <w:t xml:space="preserve">diez </w:t>
            </w:r>
            <w:r w:rsidRPr="002F3662">
              <w:rPr>
                <w:rFonts w:ascii="Arial" w:hAnsi="Arial" w:cs="Arial"/>
              </w:rPr>
              <w:t>días hábiles (contabilizados a partir de la recepción de la solicitud del servicio) se enviará la cotización por el gasto de instalación de:</w:t>
            </w:r>
          </w:p>
          <w:p w14:paraId="39F07482"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Anexo de Caja de Distribución.</w:t>
            </w:r>
          </w:p>
          <w:p w14:paraId="39F07483"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Construcción del pozo, de la acometida hasta el pozo multiconcesionario.</w:t>
            </w:r>
          </w:p>
          <w:p w14:paraId="39F07484"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Instalación de cable multipar desde la tablilla del Anexo de Caja de Distribución hasta el cierre de empalme en el pozo multiconcesionario.</w:t>
            </w:r>
          </w:p>
          <w:p w14:paraId="39F07485" w14:textId="77777777" w:rsidR="008C4C1D" w:rsidRPr="002F3662" w:rsidRDefault="008C4C1D" w:rsidP="00892846">
            <w:pPr>
              <w:pStyle w:val="IFTnormal"/>
              <w:rPr>
                <w:rFonts w:ascii="Arial" w:hAnsi="Arial" w:cs="Arial"/>
              </w:rPr>
            </w:pPr>
            <w:r w:rsidRPr="002F3662">
              <w:rPr>
                <w:rFonts w:ascii="Arial" w:hAnsi="Arial" w:cs="Arial"/>
              </w:rPr>
              <w:t xml:space="preserve">El CS contará con </w:t>
            </w:r>
            <w:r w:rsidR="003D5515" w:rsidRPr="002F3662">
              <w:rPr>
                <w:rFonts w:ascii="Arial" w:hAnsi="Arial" w:cs="Arial"/>
              </w:rPr>
              <w:t>cinco</w:t>
            </w:r>
            <w:r w:rsidRPr="002F3662">
              <w:rPr>
                <w:rFonts w:ascii="Arial" w:hAnsi="Arial" w:cs="Arial"/>
              </w:rPr>
              <w:t xml:space="preserve"> días hábiles para aceptar la cotización </w:t>
            </w:r>
            <w:r w:rsidR="00337443">
              <w:rPr>
                <w:rFonts w:ascii="Arial" w:hAnsi="Arial" w:cs="Arial"/>
              </w:rPr>
              <w:t xml:space="preserve">vía SEG/SIPO </w:t>
            </w:r>
            <w:r w:rsidRPr="002F3662">
              <w:rPr>
                <w:rFonts w:ascii="Arial" w:hAnsi="Arial" w:cs="Arial"/>
              </w:rPr>
              <w:t>correspondiente al gasto de instalación</w:t>
            </w:r>
            <w:r w:rsidRPr="002F3662">
              <w:rPr>
                <w:rStyle w:val="Refdenotaalpie"/>
                <w:rFonts w:ascii="Arial" w:hAnsi="Arial" w:cs="Arial"/>
              </w:rPr>
              <w:footnoteReference w:id="29"/>
            </w:r>
            <w:r w:rsidRPr="002F3662">
              <w:rPr>
                <w:rFonts w:ascii="Arial" w:hAnsi="Arial" w:cs="Arial"/>
              </w:rPr>
              <w:t xml:space="preserve">, dentro de este plazo el CS podrá analizar el presupuesto y solicitar aclaraciones a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de no recibirse el pago se entenderá que el CS rechazó el servicio</w:t>
            </w:r>
            <w:r w:rsidR="009859B2">
              <w:rPr>
                <w:rFonts w:ascii="Arial" w:hAnsi="Arial" w:cs="Arial"/>
              </w:rPr>
              <w:t>,</w:t>
            </w:r>
            <w:r w:rsidR="00061683">
              <w:rPr>
                <w:rFonts w:ascii="Arial" w:hAnsi="Arial" w:cs="Arial"/>
              </w:rPr>
              <w:t xml:space="preserve"> </w:t>
            </w:r>
            <w:r w:rsidR="00AA3C35">
              <w:rPr>
                <w:rFonts w:ascii="Arial" w:hAnsi="Arial" w:cs="Arial"/>
              </w:rPr>
              <w:t xml:space="preserve">por lo que </w:t>
            </w:r>
            <w:r w:rsidR="009859B2">
              <w:rPr>
                <w:rFonts w:ascii="Arial" w:hAnsi="Arial" w:cs="Arial"/>
              </w:rPr>
              <w:t>conclu</w:t>
            </w:r>
            <w:r w:rsidR="00AA3C35">
              <w:rPr>
                <w:rFonts w:ascii="Arial" w:hAnsi="Arial" w:cs="Arial"/>
              </w:rPr>
              <w:t>irá</w:t>
            </w:r>
            <w:r w:rsidR="009859B2">
              <w:rPr>
                <w:rFonts w:ascii="Arial" w:hAnsi="Arial" w:cs="Arial"/>
              </w:rPr>
              <w:t xml:space="preserve"> el proce</w:t>
            </w:r>
            <w:r w:rsidR="00FB3B24">
              <w:rPr>
                <w:rFonts w:ascii="Arial" w:hAnsi="Arial" w:cs="Arial"/>
              </w:rPr>
              <w:t>s</w:t>
            </w:r>
            <w:r w:rsidR="009859B2">
              <w:rPr>
                <w:rFonts w:ascii="Arial" w:hAnsi="Arial" w:cs="Arial"/>
              </w:rPr>
              <w:t xml:space="preserve">o y se </w:t>
            </w:r>
            <w:r w:rsidR="00061683">
              <w:rPr>
                <w:rFonts w:ascii="Arial" w:hAnsi="Arial" w:cs="Arial"/>
              </w:rPr>
              <w:t>emi</w:t>
            </w:r>
            <w:r w:rsidR="00FB3B24">
              <w:rPr>
                <w:rFonts w:ascii="Arial" w:hAnsi="Arial" w:cs="Arial"/>
              </w:rPr>
              <w:t>tirá</w:t>
            </w:r>
            <w:r w:rsidR="00061683">
              <w:rPr>
                <w:rFonts w:ascii="Arial" w:hAnsi="Arial" w:cs="Arial"/>
              </w:rPr>
              <w:t xml:space="preserve"> la factura </w:t>
            </w:r>
            <w:r w:rsidR="00FB3B24">
              <w:rPr>
                <w:rFonts w:ascii="Arial" w:hAnsi="Arial" w:cs="Arial"/>
              </w:rPr>
              <w:t xml:space="preserve">correspondiente </w:t>
            </w:r>
            <w:r w:rsidR="00061683">
              <w:rPr>
                <w:rFonts w:ascii="Arial" w:hAnsi="Arial" w:cs="Arial"/>
              </w:rPr>
              <w:t xml:space="preserve">por </w:t>
            </w:r>
            <w:r w:rsidR="00FB3B24">
              <w:rPr>
                <w:rFonts w:ascii="Arial" w:hAnsi="Arial" w:cs="Arial"/>
              </w:rPr>
              <w:t xml:space="preserve">la </w:t>
            </w:r>
            <w:r w:rsidR="00061683">
              <w:rPr>
                <w:rFonts w:ascii="Arial" w:hAnsi="Arial" w:cs="Arial"/>
              </w:rPr>
              <w:t>elaboración de</w:t>
            </w:r>
            <w:r w:rsidR="00FB3B24">
              <w:rPr>
                <w:rFonts w:ascii="Arial" w:hAnsi="Arial" w:cs="Arial"/>
              </w:rPr>
              <w:t>l</w:t>
            </w:r>
            <w:r w:rsidR="00061683">
              <w:rPr>
                <w:rFonts w:ascii="Arial" w:hAnsi="Arial" w:cs="Arial"/>
              </w:rPr>
              <w:t xml:space="preserve"> </w:t>
            </w:r>
            <w:r w:rsidR="001E2C9D">
              <w:rPr>
                <w:rFonts w:ascii="Arial" w:hAnsi="Arial" w:cs="Arial"/>
              </w:rPr>
              <w:t>proyecto</w:t>
            </w:r>
            <w:r w:rsidR="009859B2">
              <w:rPr>
                <w:rFonts w:ascii="Arial" w:hAnsi="Arial" w:cs="Arial"/>
              </w:rPr>
              <w:t>.</w:t>
            </w:r>
          </w:p>
        </w:tc>
      </w:tr>
      <w:tr w:rsidR="008C4C1D" w:rsidRPr="002F3662" w14:paraId="39F07489" w14:textId="77777777" w:rsidTr="00CC2A21">
        <w:tc>
          <w:tcPr>
            <w:tcW w:w="1861" w:type="pct"/>
            <w:shd w:val="clear" w:color="auto" w:fill="auto"/>
          </w:tcPr>
          <w:p w14:paraId="39F07487" w14:textId="77777777" w:rsidR="008C4C1D" w:rsidRPr="002F3662" w:rsidRDefault="008C4C1D" w:rsidP="0023172A">
            <w:pPr>
              <w:pStyle w:val="IFTnormal"/>
              <w:jc w:val="left"/>
              <w:rPr>
                <w:rFonts w:ascii="Arial" w:hAnsi="Arial" w:cs="Arial"/>
                <w:b/>
              </w:rPr>
            </w:pPr>
            <w:r w:rsidRPr="002F3662">
              <w:rPr>
                <w:rFonts w:ascii="Arial" w:hAnsi="Arial" w:cs="Arial"/>
                <w:b/>
              </w:rPr>
              <w:t>Coordinación para la instalación del cableado multipar y trabajos de empalme</w:t>
            </w:r>
          </w:p>
        </w:tc>
        <w:tc>
          <w:tcPr>
            <w:tcW w:w="3139" w:type="pct"/>
            <w:shd w:val="clear" w:color="auto" w:fill="auto"/>
          </w:tcPr>
          <w:p w14:paraId="39F07488" w14:textId="77777777" w:rsidR="008C4C1D" w:rsidRPr="002F3662" w:rsidRDefault="008C4C1D" w:rsidP="002F7E4A">
            <w:pPr>
              <w:pStyle w:val="IFTnormal"/>
              <w:numPr>
                <w:ilvl w:val="0"/>
                <w:numId w:val="93"/>
              </w:numPr>
              <w:rPr>
                <w:rFonts w:ascii="Arial" w:hAnsi="Arial" w:cs="Arial"/>
              </w:rPr>
            </w:pPr>
            <w:r w:rsidRPr="002F3662">
              <w:rPr>
                <w:rFonts w:ascii="Arial" w:hAnsi="Arial" w:cs="Arial"/>
              </w:rPr>
              <w:t>Una vez aceptada la cotización, se iniciará la construcción del pozo a través del procedimiento de Trabajos Especiales de esta OREDA. Una vez concluido el Trabajo Especial se inicia la construcción del Anexo de Caja</w:t>
            </w:r>
            <w:r w:rsidRPr="002F3662">
              <w:rPr>
                <w:rStyle w:val="Refdenotaalpie"/>
                <w:rFonts w:ascii="Arial" w:hAnsi="Arial" w:cs="Arial"/>
              </w:rPr>
              <w:footnoteReference w:id="30"/>
            </w:r>
            <w:r w:rsidRPr="002F3662">
              <w:rPr>
                <w:rFonts w:ascii="Arial" w:hAnsi="Arial" w:cs="Arial"/>
              </w:rPr>
              <w:t>.</w:t>
            </w:r>
          </w:p>
        </w:tc>
      </w:tr>
      <w:tr w:rsidR="008C4C1D" w:rsidRPr="002F3662" w14:paraId="39F0748C" w14:textId="77777777" w:rsidTr="00CC2A21">
        <w:tc>
          <w:tcPr>
            <w:tcW w:w="1861" w:type="pct"/>
            <w:shd w:val="clear" w:color="auto" w:fill="auto"/>
          </w:tcPr>
          <w:p w14:paraId="39F0748A" w14:textId="77777777" w:rsidR="008C4C1D" w:rsidRPr="002F3662" w:rsidRDefault="008C4C1D" w:rsidP="0023172A">
            <w:pPr>
              <w:pStyle w:val="IFTnormal"/>
              <w:jc w:val="left"/>
              <w:rPr>
                <w:rFonts w:ascii="Arial" w:hAnsi="Arial" w:cs="Arial"/>
                <w:b/>
              </w:rPr>
            </w:pPr>
            <w:r w:rsidRPr="002F3662">
              <w:rPr>
                <w:rFonts w:ascii="Arial" w:hAnsi="Arial" w:cs="Arial"/>
                <w:b/>
              </w:rPr>
              <w:t>Habilitación y aprovisionamiento del Servicio</w:t>
            </w:r>
          </w:p>
        </w:tc>
        <w:tc>
          <w:tcPr>
            <w:tcW w:w="3139" w:type="pct"/>
            <w:shd w:val="clear" w:color="auto" w:fill="auto"/>
          </w:tcPr>
          <w:p w14:paraId="39F0748B" w14:textId="77777777" w:rsidR="008C4C1D" w:rsidRPr="002F3662" w:rsidRDefault="008C4C1D" w:rsidP="008640F3">
            <w:pPr>
              <w:pStyle w:val="IFTnormal"/>
              <w:rPr>
                <w:rFonts w:ascii="Arial" w:hAnsi="Arial" w:cs="Arial"/>
              </w:rPr>
            </w:pPr>
            <w:r w:rsidRPr="002F3662">
              <w:rPr>
                <w:rFonts w:ascii="Arial" w:hAnsi="Arial" w:cs="Arial"/>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w:t>
            </w:r>
          </w:p>
        </w:tc>
      </w:tr>
      <w:tr w:rsidR="008C4C1D" w:rsidRPr="002F3662" w14:paraId="39F0748F" w14:textId="77777777" w:rsidTr="00CC2A21">
        <w:tc>
          <w:tcPr>
            <w:tcW w:w="1861" w:type="pct"/>
            <w:shd w:val="clear" w:color="auto" w:fill="auto"/>
          </w:tcPr>
          <w:p w14:paraId="39F0748D" w14:textId="77777777" w:rsidR="008C4C1D" w:rsidRPr="002F3662" w:rsidRDefault="008C4C1D" w:rsidP="0023172A">
            <w:pPr>
              <w:pStyle w:val="IFTnormal"/>
              <w:jc w:val="left"/>
              <w:rPr>
                <w:rFonts w:ascii="Arial" w:hAnsi="Arial" w:cs="Arial"/>
                <w:b/>
              </w:rPr>
            </w:pPr>
            <w:r w:rsidRPr="002F3662">
              <w:rPr>
                <w:rFonts w:ascii="Arial" w:hAnsi="Arial" w:cs="Arial"/>
                <w:b/>
              </w:rPr>
              <w:t>Pruebas de Aceptación del Servicio</w:t>
            </w:r>
          </w:p>
        </w:tc>
        <w:tc>
          <w:tcPr>
            <w:tcW w:w="3139" w:type="pct"/>
            <w:shd w:val="clear" w:color="auto" w:fill="auto"/>
          </w:tcPr>
          <w:p w14:paraId="39F0748E" w14:textId="77777777" w:rsidR="008C4C1D" w:rsidRPr="002F3662" w:rsidRDefault="008C4C1D" w:rsidP="004B11EB">
            <w:pPr>
              <w:pStyle w:val="IFTnormal"/>
              <w:rPr>
                <w:rFonts w:ascii="Arial" w:hAnsi="Arial" w:cs="Arial"/>
              </w:rPr>
            </w:pPr>
            <w:r w:rsidRPr="002F3662">
              <w:rPr>
                <w:rFonts w:ascii="Arial" w:hAnsi="Arial" w:cs="Arial"/>
              </w:rPr>
              <w:t xml:space="preserve">Cuando ambos servicios estén habilitados, en coordinación con el CS que solicitó el servicio se realizará la prueba de recepción, los resultados de la prueba se presentarán en el </w:t>
            </w:r>
            <w:r w:rsidR="003F1181" w:rsidRPr="002F3662">
              <w:rPr>
                <w:rFonts w:ascii="Arial" w:hAnsi="Arial" w:cs="Arial"/>
              </w:rPr>
              <w:t>SEG/SIPO</w:t>
            </w:r>
            <w:r w:rsidRPr="002F3662">
              <w:rPr>
                <w:rFonts w:ascii="Arial" w:hAnsi="Arial" w:cs="Arial"/>
              </w:rPr>
              <w:t>, para que el CS pueda consultarlas.</w:t>
            </w:r>
          </w:p>
        </w:tc>
      </w:tr>
      <w:tr w:rsidR="008C4C1D" w:rsidRPr="002F3662" w14:paraId="39F07494" w14:textId="77777777" w:rsidTr="00CC2A21">
        <w:tc>
          <w:tcPr>
            <w:tcW w:w="1861" w:type="pct"/>
            <w:shd w:val="clear" w:color="auto" w:fill="auto"/>
          </w:tcPr>
          <w:p w14:paraId="39F07490" w14:textId="77777777" w:rsidR="008C4C1D" w:rsidRPr="002F3662" w:rsidRDefault="008C4C1D" w:rsidP="0023172A">
            <w:pPr>
              <w:pStyle w:val="IFTnormal"/>
              <w:jc w:val="left"/>
              <w:rPr>
                <w:rFonts w:ascii="Arial" w:hAnsi="Arial" w:cs="Arial"/>
                <w:b/>
              </w:rPr>
            </w:pPr>
            <w:r w:rsidRPr="002F3662">
              <w:rPr>
                <w:rFonts w:ascii="Arial" w:hAnsi="Arial" w:cs="Arial"/>
                <w:b/>
              </w:rPr>
              <w:t>Facturación</w:t>
            </w:r>
          </w:p>
        </w:tc>
        <w:tc>
          <w:tcPr>
            <w:tcW w:w="3139" w:type="pct"/>
            <w:shd w:val="clear" w:color="auto" w:fill="auto"/>
          </w:tcPr>
          <w:p w14:paraId="39F07491" w14:textId="77777777" w:rsidR="008C4C1D" w:rsidRPr="002F3662" w:rsidRDefault="008C4C1D" w:rsidP="004B11EB">
            <w:pPr>
              <w:pStyle w:val="IFTnormal"/>
              <w:rPr>
                <w:rFonts w:ascii="Arial" w:hAnsi="Arial" w:cs="Arial"/>
              </w:rPr>
            </w:pPr>
            <w:r w:rsidRPr="002F3662">
              <w:rPr>
                <w:rFonts w:ascii="Arial" w:hAnsi="Arial" w:cs="Arial"/>
              </w:rPr>
              <w:t>Al corte del mes se realizará la facturación aplicable al servicio:</w:t>
            </w:r>
          </w:p>
          <w:p w14:paraId="39F07492"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493"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495" w14:textId="77777777" w:rsidR="008C4C1D" w:rsidRPr="002F3662" w:rsidRDefault="008C4C1D" w:rsidP="00960A51">
      <w:pPr>
        <w:pStyle w:val="IFTnormal"/>
        <w:spacing w:after="0"/>
        <w:ind w:left="-567" w:right="-142"/>
        <w:rPr>
          <w:rFonts w:ascii="Arial" w:hAnsi="Arial" w:cs="Arial"/>
        </w:rPr>
      </w:pPr>
    </w:p>
    <w:p w14:paraId="39F07496" w14:textId="77777777" w:rsidR="008C4C1D" w:rsidRPr="002F3662" w:rsidRDefault="008C4C1D" w:rsidP="004B11EB">
      <w:pPr>
        <w:pStyle w:val="IFTnormal"/>
        <w:rPr>
          <w:rFonts w:ascii="Arial" w:hAnsi="Arial" w:cs="Arial"/>
          <w:b/>
        </w:rPr>
      </w:pPr>
      <w:r w:rsidRPr="002F3662">
        <w:rPr>
          <w:rFonts w:ascii="Arial" w:hAnsi="Arial" w:cs="Arial"/>
          <w:b/>
        </w:rPr>
        <w:t>Procedimiento de Contratación de Anexo de Caja (Arrendamiento de pozo a través de la Oferta de Referencia de Compartición de Infraestructura):</w:t>
      </w:r>
    </w:p>
    <w:p w14:paraId="39F07497" w14:textId="77777777" w:rsidR="008C4C1D" w:rsidRPr="002F3662" w:rsidRDefault="008C4C1D" w:rsidP="004B11EB">
      <w:pPr>
        <w:pStyle w:val="IFTnormal"/>
        <w:rPr>
          <w:rFonts w:ascii="Arial" w:hAnsi="Arial" w:cs="Arial"/>
        </w:rPr>
      </w:pPr>
      <w:r w:rsidRPr="002F3662">
        <w:rPr>
          <w:rFonts w:ascii="Arial" w:hAnsi="Arial" w:cs="Arial"/>
        </w:rPr>
        <w:t xml:space="preserve">A solicitud del CS se pone a disposición, la compartición de un pozo de </w:t>
      </w:r>
      <w:r w:rsidR="005D52A7"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Pr="002F3662">
        <w:rPr>
          <w:rFonts w:ascii="Arial" w:hAnsi="Arial" w:cs="Arial"/>
        </w:rPr>
        <w:t>a través de la Oferta de Referencia de Compartición de Infraestructura, esto siempre que exista el pozo y no se establezca ninguna limitante a su uso, para lo cual el CS deberá proporcionar el NIS</w:t>
      </w:r>
      <w:r w:rsidR="00182926" w:rsidRPr="002F3662">
        <w:rPr>
          <w:rFonts w:ascii="Arial" w:hAnsi="Arial" w:cs="Arial"/>
        </w:rPr>
        <w:t xml:space="preserve"> de </w:t>
      </w:r>
      <w:r w:rsidRPr="002F3662">
        <w:rPr>
          <w:rFonts w:ascii="Arial" w:hAnsi="Arial" w:cs="Arial"/>
        </w:rPr>
        <w:t xml:space="preserve">Referencia del pozo arrendado a través del </w:t>
      </w:r>
      <w:r w:rsidR="003F1181" w:rsidRPr="002F3662">
        <w:rPr>
          <w:rFonts w:ascii="Arial" w:hAnsi="Arial" w:cs="Arial"/>
        </w:rPr>
        <w:t>SEG/SIPO</w:t>
      </w:r>
      <w:r w:rsidRPr="002F3662">
        <w:rPr>
          <w:rFonts w:ascii="Arial" w:hAnsi="Arial" w:cs="Arial"/>
        </w:rPr>
        <w:t>.</w:t>
      </w:r>
    </w:p>
    <w:p w14:paraId="39F07498" w14:textId="77777777" w:rsidR="008C4C1D" w:rsidRPr="002F3662" w:rsidRDefault="005D52A7"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008C4C1D" w:rsidRPr="002F3662">
        <w:rPr>
          <w:rFonts w:ascii="Arial" w:hAnsi="Arial" w:cs="Arial"/>
        </w:rPr>
        <w:t xml:space="preserve">administrará las solicitudes de distintos Concesionarios. Una vez que ingrese la primera solicitud se notificará a través del </w:t>
      </w:r>
      <w:r w:rsidR="003F1181" w:rsidRPr="002F3662">
        <w:rPr>
          <w:rFonts w:ascii="Arial" w:hAnsi="Arial" w:cs="Arial"/>
        </w:rPr>
        <w:t>SEG/SIPO</w:t>
      </w:r>
      <w:r w:rsidR="008C4C1D" w:rsidRPr="002F3662">
        <w:rPr>
          <w:rFonts w:ascii="Arial" w:hAnsi="Arial" w:cs="Arial"/>
        </w:rPr>
        <w:t xml:space="preserve"> con el fin de que otros concesionarios interesados soliciten el servicio. </w:t>
      </w:r>
    </w:p>
    <w:p w14:paraId="39F07499" w14:textId="77777777" w:rsidR="008C4C1D" w:rsidRPr="002F3662" w:rsidRDefault="008C4C1D"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D52A7"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Pr="002F3662">
        <w:rPr>
          <w:rFonts w:ascii="Arial" w:hAnsi="Arial" w:cs="Arial"/>
        </w:rPr>
        <w:t xml:space="preserve">y del CS, a fin de realizar la contratación y entrega del Anexo de Caja de Distribución cuando el CS arrienda el pozo a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verificando que la solicitud cuenta con todos los elementos para realizar el trámite de contratación del servicio; </w:t>
      </w:r>
      <w:r w:rsidRPr="002F3662">
        <w:rPr>
          <w:rFonts w:ascii="Arial" w:hAnsi="Arial" w:cs="Arial"/>
          <w:b/>
        </w:rPr>
        <w:t>(ii)</w:t>
      </w:r>
      <w:r w:rsidRPr="002F3662">
        <w:rPr>
          <w:rFonts w:ascii="Arial" w:hAnsi="Arial" w:cs="Arial"/>
        </w:rPr>
        <w:t xml:space="preserve"> Análisis de Factibilidad técnica a fin de que </w:t>
      </w:r>
      <w:r w:rsidR="005D52A7"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Pr="002F3662">
        <w:rPr>
          <w:rFonts w:ascii="Arial" w:hAnsi="Arial" w:cs="Arial"/>
        </w:rPr>
        <w:t xml:space="preserve">pueda verificar que cuenta con los elementos para brindar el servicio solicitado; </w:t>
      </w:r>
      <w:r w:rsidRPr="002F3662">
        <w:rPr>
          <w:rFonts w:ascii="Arial" w:hAnsi="Arial" w:cs="Arial"/>
          <w:b/>
        </w:rPr>
        <w:t>(iii)</w:t>
      </w:r>
      <w:r w:rsidRPr="002F3662">
        <w:rPr>
          <w:rFonts w:ascii="Arial" w:hAnsi="Arial" w:cs="Arial"/>
        </w:rPr>
        <w:t xml:space="preserve"> Coordinación de las solicitudes de los CS que deseen participar en el pozo multiconcesionario; </w:t>
      </w:r>
      <w:r w:rsidRPr="002F3662">
        <w:rPr>
          <w:rFonts w:ascii="Arial" w:hAnsi="Arial" w:cs="Arial"/>
          <w:b/>
        </w:rPr>
        <w:t>(iv)</w:t>
      </w:r>
      <w:r w:rsidR="00CC2A21" w:rsidRPr="002F3662">
        <w:rPr>
          <w:rFonts w:ascii="Arial" w:hAnsi="Arial" w:cs="Arial"/>
          <w:b/>
        </w:rPr>
        <w:t xml:space="preserve"> </w:t>
      </w:r>
      <w:r w:rsidRPr="002F3662">
        <w:rPr>
          <w:rFonts w:ascii="Arial" w:hAnsi="Arial" w:cs="Arial"/>
        </w:rPr>
        <w:t xml:space="preserve">Coordinación para la instalación del cableado multipar y trabajos de empalme; y </w:t>
      </w:r>
      <w:r w:rsidRPr="002F3662">
        <w:rPr>
          <w:rFonts w:ascii="Arial" w:hAnsi="Arial" w:cs="Arial"/>
          <w:b/>
        </w:rPr>
        <w:t>(v)</w:t>
      </w:r>
      <w:r w:rsidRPr="002F3662">
        <w:rPr>
          <w:rFonts w:ascii="Arial" w:hAnsi="Arial" w:cs="Arial"/>
        </w:rPr>
        <w:t xml:space="preserve"> Habilitación del servicio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6568"/>
      </w:tblGrid>
      <w:tr w:rsidR="008C4C1D" w:rsidRPr="002F3662" w14:paraId="39F0749C" w14:textId="77777777" w:rsidTr="006E29BA">
        <w:trPr>
          <w:tblHeader/>
        </w:trPr>
        <w:tc>
          <w:tcPr>
            <w:tcW w:w="1273" w:type="pct"/>
            <w:shd w:val="clear" w:color="auto" w:fill="ACB9CA"/>
          </w:tcPr>
          <w:p w14:paraId="39F0749A" w14:textId="77777777" w:rsidR="008C4C1D" w:rsidRPr="002F3662" w:rsidRDefault="008C4C1D" w:rsidP="0023172A">
            <w:pPr>
              <w:pStyle w:val="IFTnormal"/>
              <w:jc w:val="center"/>
              <w:rPr>
                <w:rFonts w:ascii="Arial" w:hAnsi="Arial" w:cs="Arial"/>
                <w:b/>
              </w:rPr>
            </w:pPr>
            <w:r w:rsidRPr="002F3662">
              <w:rPr>
                <w:rFonts w:ascii="Arial" w:hAnsi="Arial" w:cs="Arial"/>
                <w:b/>
              </w:rPr>
              <w:t>Etapa</w:t>
            </w:r>
          </w:p>
        </w:tc>
        <w:tc>
          <w:tcPr>
            <w:tcW w:w="3727" w:type="pct"/>
            <w:shd w:val="clear" w:color="auto" w:fill="ACB9CA"/>
          </w:tcPr>
          <w:p w14:paraId="39F0749B" w14:textId="77777777" w:rsidR="008C4C1D" w:rsidRPr="002F3662" w:rsidRDefault="008C4C1D" w:rsidP="0023172A">
            <w:pPr>
              <w:pStyle w:val="IFTnormal"/>
              <w:jc w:val="center"/>
              <w:rPr>
                <w:rFonts w:ascii="Arial" w:hAnsi="Arial" w:cs="Arial"/>
                <w:b/>
              </w:rPr>
            </w:pPr>
            <w:r w:rsidRPr="002F3662">
              <w:rPr>
                <w:rFonts w:ascii="Arial" w:hAnsi="Arial" w:cs="Arial"/>
                <w:b/>
              </w:rPr>
              <w:t>Descripción</w:t>
            </w:r>
          </w:p>
        </w:tc>
      </w:tr>
      <w:tr w:rsidR="008C4C1D" w:rsidRPr="002F3662" w14:paraId="39F074A1" w14:textId="77777777" w:rsidTr="00CC2A21">
        <w:tc>
          <w:tcPr>
            <w:tcW w:w="1273" w:type="pct"/>
            <w:shd w:val="clear" w:color="auto" w:fill="auto"/>
          </w:tcPr>
          <w:p w14:paraId="39F0749D" w14:textId="77777777" w:rsidR="008C4C1D" w:rsidRPr="002F3662" w:rsidRDefault="008C4C1D" w:rsidP="0023172A">
            <w:pPr>
              <w:pStyle w:val="IFTnormal"/>
              <w:jc w:val="left"/>
              <w:rPr>
                <w:rFonts w:ascii="Arial" w:hAnsi="Arial" w:cs="Arial"/>
                <w:b/>
              </w:rPr>
            </w:pPr>
            <w:r w:rsidRPr="002F3662">
              <w:rPr>
                <w:rFonts w:ascii="Arial" w:hAnsi="Arial" w:cs="Arial"/>
                <w:b/>
              </w:rPr>
              <w:t xml:space="preserve">Envío y Validación de </w:t>
            </w:r>
            <w:r w:rsidR="004544A9" w:rsidRPr="002F3662">
              <w:rPr>
                <w:rFonts w:ascii="Arial" w:hAnsi="Arial" w:cs="Arial"/>
                <w:b/>
              </w:rPr>
              <w:t xml:space="preserve">la </w:t>
            </w:r>
            <w:r w:rsidRPr="002F3662">
              <w:rPr>
                <w:rFonts w:ascii="Arial" w:hAnsi="Arial" w:cs="Arial"/>
                <w:b/>
              </w:rPr>
              <w:t>solicitud</w:t>
            </w:r>
          </w:p>
        </w:tc>
        <w:tc>
          <w:tcPr>
            <w:tcW w:w="3727" w:type="pct"/>
            <w:shd w:val="clear" w:color="auto" w:fill="auto"/>
          </w:tcPr>
          <w:p w14:paraId="39F0749E" w14:textId="77777777" w:rsidR="008C4C1D" w:rsidRPr="002F3662" w:rsidRDefault="008C4C1D" w:rsidP="004B11EB">
            <w:pPr>
              <w:pStyle w:val="IFTnormal"/>
              <w:rPr>
                <w:rFonts w:ascii="Arial" w:hAnsi="Arial" w:cs="Arial"/>
              </w:rPr>
            </w:pPr>
            <w:r w:rsidRPr="002F3662">
              <w:rPr>
                <w:rFonts w:ascii="Arial" w:hAnsi="Arial" w:cs="Arial"/>
              </w:rPr>
              <w:t xml:space="preserve">El CS deberá presentar sus solicitudes en el formato correspondiente a través del </w:t>
            </w:r>
            <w:r w:rsidR="003F1181" w:rsidRPr="002F3662">
              <w:rPr>
                <w:rFonts w:ascii="Arial" w:hAnsi="Arial" w:cs="Arial"/>
              </w:rPr>
              <w:t>SEG/SIPO</w:t>
            </w:r>
            <w:r w:rsidRPr="002F3662">
              <w:rPr>
                <w:rFonts w:ascii="Arial" w:hAnsi="Arial" w:cs="Arial"/>
              </w:rPr>
              <w:t>, validando que cuenta con los elementos para la contratación, seleccionando la siguiente información:</w:t>
            </w:r>
          </w:p>
          <w:p w14:paraId="39F0749F" w14:textId="77777777" w:rsidR="008C4C1D" w:rsidRPr="002F3662" w:rsidRDefault="008C4C1D" w:rsidP="002F7E4A">
            <w:pPr>
              <w:pStyle w:val="IFTnormal"/>
              <w:numPr>
                <w:ilvl w:val="0"/>
                <w:numId w:val="92"/>
              </w:numPr>
              <w:rPr>
                <w:rFonts w:ascii="Arial" w:hAnsi="Arial" w:cs="Arial"/>
              </w:rPr>
            </w:pPr>
            <w:r w:rsidRPr="002F3662">
              <w:rPr>
                <w:rFonts w:ascii="Arial" w:hAnsi="Arial" w:cs="Arial"/>
              </w:rPr>
              <w:t xml:space="preserve">NIS de </w:t>
            </w:r>
            <w:r w:rsidR="005F7C91" w:rsidRPr="002F3662">
              <w:rPr>
                <w:rFonts w:ascii="Arial" w:hAnsi="Arial" w:cs="Arial"/>
              </w:rPr>
              <w:t>R</w:t>
            </w:r>
            <w:r w:rsidRPr="002F3662">
              <w:rPr>
                <w:rFonts w:ascii="Arial" w:hAnsi="Arial" w:cs="Arial"/>
              </w:rPr>
              <w:t>eferencia del pozo arrendado</w:t>
            </w:r>
            <w:r w:rsidR="00960A51">
              <w:rPr>
                <w:rFonts w:ascii="Arial" w:hAnsi="Arial" w:cs="Arial"/>
              </w:rPr>
              <w:t>.</w:t>
            </w:r>
          </w:p>
          <w:p w14:paraId="39F074A0" w14:textId="77777777" w:rsidR="008C4C1D" w:rsidRPr="002F3662" w:rsidRDefault="008C4C1D" w:rsidP="0023172A">
            <w:pPr>
              <w:pStyle w:val="IFTnormal"/>
              <w:spacing w:after="120" w:line="240" w:lineRule="auto"/>
              <w:ind w:left="34"/>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9859B2">
              <w:rPr>
                <w:rFonts w:ascii="Arial" w:hAnsi="Arial" w:cs="Arial"/>
              </w:rPr>
              <w:t>folio</w:t>
            </w:r>
            <w:r w:rsidRPr="002F3662">
              <w:rPr>
                <w:rFonts w:ascii="Arial" w:hAnsi="Arial" w:cs="Arial"/>
              </w:rPr>
              <w:t>.</w:t>
            </w:r>
          </w:p>
        </w:tc>
      </w:tr>
      <w:tr w:rsidR="008C4C1D" w:rsidRPr="002F3662" w14:paraId="39F074A6" w14:textId="77777777" w:rsidTr="00CC2A21">
        <w:tc>
          <w:tcPr>
            <w:tcW w:w="1273" w:type="pct"/>
            <w:shd w:val="clear" w:color="auto" w:fill="auto"/>
          </w:tcPr>
          <w:p w14:paraId="39F074A2" w14:textId="77777777" w:rsidR="008C4C1D" w:rsidRPr="002F3662" w:rsidRDefault="008C4C1D" w:rsidP="0023172A">
            <w:pPr>
              <w:pStyle w:val="IFTnormal"/>
              <w:jc w:val="left"/>
              <w:rPr>
                <w:rFonts w:ascii="Arial" w:hAnsi="Arial" w:cs="Arial"/>
                <w:b/>
              </w:rPr>
            </w:pPr>
            <w:r w:rsidRPr="002F3662">
              <w:rPr>
                <w:rFonts w:ascii="Arial" w:hAnsi="Arial" w:cs="Arial"/>
                <w:b/>
              </w:rPr>
              <w:t>Factibilidad Técnica</w:t>
            </w:r>
          </w:p>
        </w:tc>
        <w:tc>
          <w:tcPr>
            <w:tcW w:w="3727" w:type="pct"/>
            <w:shd w:val="clear" w:color="auto" w:fill="auto"/>
          </w:tcPr>
          <w:p w14:paraId="39F074A3" w14:textId="77777777" w:rsidR="008C4C1D" w:rsidRPr="002F3662" w:rsidRDefault="005D52A7"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008C4C1D" w:rsidRPr="002F3662">
              <w:rPr>
                <w:rFonts w:ascii="Arial" w:hAnsi="Arial" w:cs="Arial"/>
              </w:rPr>
              <w:t>verificará la factibilidad técnica para realizar la construcción de un anexo de caja y del pozo:</w:t>
            </w:r>
          </w:p>
          <w:p w14:paraId="39F074A4"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 xml:space="preserve">Es factible </w:t>
            </w:r>
            <w:r w:rsidRPr="002F3662">
              <w:rPr>
                <w:rFonts w:ascii="Arial" w:hAnsi="Arial" w:cs="Arial"/>
              </w:rPr>
              <w:t>la construcción del anexo de Caja de Distribución.</w:t>
            </w:r>
          </w:p>
          <w:p w14:paraId="39F074A5" w14:textId="77777777" w:rsidR="008C4C1D" w:rsidRPr="002F3662" w:rsidRDefault="008C4C1D" w:rsidP="00EB069E">
            <w:pPr>
              <w:pStyle w:val="IFTnormal"/>
              <w:numPr>
                <w:ilvl w:val="0"/>
                <w:numId w:val="76"/>
              </w:numPr>
              <w:ind w:left="318" w:hanging="318"/>
              <w:rPr>
                <w:rFonts w:ascii="Arial" w:hAnsi="Arial" w:cs="Arial"/>
              </w:rPr>
            </w:pPr>
            <w:r w:rsidRPr="002F3662">
              <w:rPr>
                <w:rFonts w:ascii="Arial" w:hAnsi="Arial" w:cs="Arial"/>
                <w:b/>
              </w:rPr>
              <w:t>No es factible la construcción del Anexo de Caja</w:t>
            </w:r>
            <w:r w:rsidRPr="002F3662">
              <w:rPr>
                <w:rFonts w:ascii="Arial" w:hAnsi="Arial" w:cs="Arial"/>
              </w:rPr>
              <w:t xml:space="preserve">, se presentará al CS, a través del </w:t>
            </w:r>
            <w:r w:rsidR="003F1181" w:rsidRPr="002F3662">
              <w:rPr>
                <w:rFonts w:ascii="Arial" w:hAnsi="Arial" w:cs="Arial"/>
              </w:rPr>
              <w:t>SEG/SIPO</w:t>
            </w:r>
            <w:r w:rsidRPr="002F3662">
              <w:rPr>
                <w:rFonts w:ascii="Arial" w:hAnsi="Arial" w:cs="Arial"/>
              </w:rPr>
              <w:t xml:space="preserve">, la justificación </w:t>
            </w:r>
            <w:r w:rsidR="00EB069E" w:rsidRPr="002F3662">
              <w:rPr>
                <w:rFonts w:ascii="Arial" w:hAnsi="Arial" w:cs="Arial"/>
              </w:rPr>
              <w:t xml:space="preserve">con base en </w:t>
            </w:r>
            <w:r w:rsidRPr="002F3662">
              <w:rPr>
                <w:rFonts w:ascii="Arial" w:hAnsi="Arial" w:cs="Arial"/>
              </w:rPr>
              <w:t xml:space="preserve">los motivos descritos en el apartado </w:t>
            </w:r>
            <w:r w:rsidR="008640F3" w:rsidRPr="002F3662">
              <w:rPr>
                <w:rFonts w:ascii="Arial" w:hAnsi="Arial" w:cs="Arial"/>
              </w:rPr>
              <w:t>1 de esta O</w:t>
            </w:r>
            <w:r w:rsidR="008C496D" w:rsidRPr="002F3662">
              <w:rPr>
                <w:rFonts w:ascii="Arial" w:hAnsi="Arial" w:cs="Arial"/>
              </w:rPr>
              <w:t>ferta</w:t>
            </w:r>
            <w:r w:rsidRPr="002F3662">
              <w:rPr>
                <w:rFonts w:ascii="Arial" w:hAnsi="Arial" w:cs="Arial"/>
              </w:rPr>
              <w:t>, así como las evidencias correspondientes, y a solicitud del CS, se iniciará el procedimiento de Trabajo Especial contenido en esta OREDA.</w:t>
            </w:r>
          </w:p>
        </w:tc>
      </w:tr>
      <w:tr w:rsidR="008C4C1D" w:rsidRPr="002F3662" w14:paraId="39F074AC" w14:textId="77777777" w:rsidTr="00CC2A21">
        <w:tc>
          <w:tcPr>
            <w:tcW w:w="1273" w:type="pct"/>
            <w:shd w:val="clear" w:color="auto" w:fill="auto"/>
          </w:tcPr>
          <w:p w14:paraId="39F074A7" w14:textId="77777777" w:rsidR="008C4C1D" w:rsidRPr="002F3662" w:rsidRDefault="008C4C1D" w:rsidP="0023172A">
            <w:pPr>
              <w:pStyle w:val="IFTnormal"/>
              <w:jc w:val="left"/>
              <w:rPr>
                <w:rFonts w:ascii="Arial" w:hAnsi="Arial" w:cs="Arial"/>
                <w:b/>
              </w:rPr>
            </w:pPr>
            <w:r w:rsidRPr="002F3662">
              <w:rPr>
                <w:rFonts w:ascii="Arial" w:hAnsi="Arial" w:cs="Arial"/>
                <w:b/>
              </w:rPr>
              <w:t>Coordinación de las solicitudes de los CS que deseen participar en el pozo multi-concesionario;</w:t>
            </w:r>
          </w:p>
        </w:tc>
        <w:tc>
          <w:tcPr>
            <w:tcW w:w="3727" w:type="pct"/>
            <w:shd w:val="clear" w:color="auto" w:fill="auto"/>
          </w:tcPr>
          <w:p w14:paraId="39F074A8" w14:textId="77777777" w:rsidR="008C4C1D" w:rsidRPr="002F3662" w:rsidRDefault="008C4C1D" w:rsidP="004B11EB">
            <w:pPr>
              <w:pStyle w:val="IFTnormal"/>
              <w:rPr>
                <w:rFonts w:ascii="Arial" w:hAnsi="Arial" w:cs="Arial"/>
              </w:rPr>
            </w:pPr>
            <w:r w:rsidRPr="002F3662">
              <w:rPr>
                <w:rFonts w:ascii="Arial" w:hAnsi="Arial" w:cs="Arial"/>
              </w:rPr>
              <w:t xml:space="preserve">En un plazo no mayor a </w:t>
            </w:r>
            <w:r w:rsidR="003D5515" w:rsidRPr="002F3662">
              <w:rPr>
                <w:rFonts w:ascii="Arial" w:hAnsi="Arial" w:cs="Arial"/>
              </w:rPr>
              <w:t xml:space="preserve">diez </w:t>
            </w:r>
            <w:r w:rsidRPr="002F3662">
              <w:rPr>
                <w:rFonts w:ascii="Arial" w:hAnsi="Arial" w:cs="Arial"/>
              </w:rPr>
              <w:t>días hábiles (contabilizados a partir de la recepción de la solicitud del servicio) se enviará la cotización por el gasto de instalación de:</w:t>
            </w:r>
          </w:p>
          <w:p w14:paraId="39F074A9"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Anexo de Caja de Distribución, de la acometida hasta el pozo</w:t>
            </w:r>
            <w:r w:rsidR="00960A51">
              <w:rPr>
                <w:rFonts w:ascii="Arial" w:hAnsi="Arial" w:cs="Arial"/>
              </w:rPr>
              <w:t>.</w:t>
            </w:r>
          </w:p>
          <w:p w14:paraId="39F074AA"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Instalación de cable multipar desde la tablilla del Anexo de Caja de Distribución hasta el cierre de empalme en el pozo.</w:t>
            </w:r>
          </w:p>
          <w:p w14:paraId="39F074AB" w14:textId="77777777" w:rsidR="008C4C1D" w:rsidRPr="002F3662" w:rsidRDefault="008C4C1D" w:rsidP="00FB3B24">
            <w:pPr>
              <w:pStyle w:val="IFTnormal"/>
              <w:rPr>
                <w:rFonts w:ascii="Arial" w:hAnsi="Arial" w:cs="Arial"/>
              </w:rPr>
            </w:pPr>
            <w:r w:rsidRPr="002F3662">
              <w:rPr>
                <w:rFonts w:ascii="Arial" w:hAnsi="Arial" w:cs="Arial"/>
              </w:rPr>
              <w:t xml:space="preserve">El CS contará con </w:t>
            </w:r>
            <w:r w:rsidR="003D5515" w:rsidRPr="002F3662">
              <w:rPr>
                <w:rFonts w:ascii="Arial" w:hAnsi="Arial" w:cs="Arial"/>
              </w:rPr>
              <w:t>cinco</w:t>
            </w:r>
            <w:r w:rsidRPr="002F3662">
              <w:rPr>
                <w:rFonts w:ascii="Arial" w:hAnsi="Arial" w:cs="Arial"/>
              </w:rPr>
              <w:t xml:space="preserve"> días hábiles para aceptar la cotización </w:t>
            </w:r>
            <w:r w:rsidR="00337443">
              <w:rPr>
                <w:rFonts w:ascii="Arial" w:hAnsi="Arial" w:cs="Arial"/>
              </w:rPr>
              <w:t>vía SEG/SIPO</w:t>
            </w:r>
            <w:r w:rsidRPr="002F3662">
              <w:rPr>
                <w:rStyle w:val="Refdenotaalpie"/>
                <w:rFonts w:ascii="Arial" w:hAnsi="Arial" w:cs="Arial"/>
              </w:rPr>
              <w:footnoteReference w:id="31"/>
            </w:r>
            <w:r w:rsidRPr="002F3662">
              <w:rPr>
                <w:rFonts w:ascii="Arial" w:hAnsi="Arial" w:cs="Arial"/>
              </w:rPr>
              <w:t xml:space="preserve">, dentro de este plazo el CS podrá analizar el presupuesto y solicitar aclaraciones a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de no recibirse el pago se entenderá que el CS rechazó el servicio</w:t>
            </w:r>
            <w:r w:rsidR="009859B2">
              <w:rPr>
                <w:rFonts w:ascii="Arial" w:hAnsi="Arial" w:cs="Arial"/>
              </w:rPr>
              <w:t>, concluye</w:t>
            </w:r>
            <w:r w:rsidR="00FB3B24">
              <w:rPr>
                <w:rFonts w:ascii="Arial" w:hAnsi="Arial" w:cs="Arial"/>
              </w:rPr>
              <w:t>ndo</w:t>
            </w:r>
            <w:r w:rsidR="009859B2">
              <w:rPr>
                <w:rFonts w:ascii="Arial" w:hAnsi="Arial" w:cs="Arial"/>
              </w:rPr>
              <w:t xml:space="preserve"> el proce</w:t>
            </w:r>
            <w:r w:rsidR="00FB3B24">
              <w:rPr>
                <w:rFonts w:ascii="Arial" w:hAnsi="Arial" w:cs="Arial"/>
              </w:rPr>
              <w:t>s</w:t>
            </w:r>
            <w:r w:rsidR="009859B2">
              <w:rPr>
                <w:rFonts w:ascii="Arial" w:hAnsi="Arial" w:cs="Arial"/>
              </w:rPr>
              <w:t xml:space="preserve">o y se </w:t>
            </w:r>
            <w:r w:rsidR="00061683">
              <w:rPr>
                <w:rFonts w:ascii="Arial" w:hAnsi="Arial" w:cs="Arial"/>
              </w:rPr>
              <w:t>emi</w:t>
            </w:r>
            <w:r w:rsidR="00FB3B24">
              <w:rPr>
                <w:rFonts w:ascii="Arial" w:hAnsi="Arial" w:cs="Arial"/>
              </w:rPr>
              <w:t>tirá</w:t>
            </w:r>
            <w:r w:rsidR="00061683">
              <w:rPr>
                <w:rFonts w:ascii="Arial" w:hAnsi="Arial" w:cs="Arial"/>
              </w:rPr>
              <w:t xml:space="preserve"> la </w:t>
            </w:r>
            <w:r w:rsidR="009859B2">
              <w:rPr>
                <w:rFonts w:ascii="Arial" w:hAnsi="Arial" w:cs="Arial"/>
              </w:rPr>
              <w:t>factura</w:t>
            </w:r>
            <w:r w:rsidR="00061683">
              <w:rPr>
                <w:rFonts w:ascii="Arial" w:hAnsi="Arial" w:cs="Arial"/>
              </w:rPr>
              <w:t xml:space="preserve"> </w:t>
            </w:r>
            <w:r w:rsidR="00FB3B24">
              <w:rPr>
                <w:rFonts w:ascii="Arial" w:hAnsi="Arial" w:cs="Arial"/>
              </w:rPr>
              <w:t xml:space="preserve">correspondiente </w:t>
            </w:r>
            <w:r w:rsidR="00061683">
              <w:rPr>
                <w:rFonts w:ascii="Arial" w:hAnsi="Arial" w:cs="Arial"/>
              </w:rPr>
              <w:t xml:space="preserve">por </w:t>
            </w:r>
            <w:r w:rsidR="00FB3B24">
              <w:rPr>
                <w:rFonts w:ascii="Arial" w:hAnsi="Arial" w:cs="Arial"/>
              </w:rPr>
              <w:t>la</w:t>
            </w:r>
            <w:r w:rsidR="00061683">
              <w:rPr>
                <w:rFonts w:ascii="Arial" w:hAnsi="Arial" w:cs="Arial"/>
              </w:rPr>
              <w:t xml:space="preserve"> elaboración de</w:t>
            </w:r>
            <w:r w:rsidR="00FB3B24">
              <w:rPr>
                <w:rFonts w:ascii="Arial" w:hAnsi="Arial" w:cs="Arial"/>
              </w:rPr>
              <w:t>l</w:t>
            </w:r>
            <w:r w:rsidR="00061683">
              <w:rPr>
                <w:rFonts w:ascii="Arial" w:hAnsi="Arial" w:cs="Arial"/>
              </w:rPr>
              <w:t xml:space="preserve"> </w:t>
            </w:r>
            <w:r w:rsidR="001E2C9D">
              <w:rPr>
                <w:rFonts w:ascii="Arial" w:hAnsi="Arial" w:cs="Arial"/>
              </w:rPr>
              <w:t>proyecto</w:t>
            </w:r>
            <w:r w:rsidR="009859B2">
              <w:rPr>
                <w:rFonts w:ascii="Arial" w:hAnsi="Arial" w:cs="Arial"/>
              </w:rPr>
              <w:t>.</w:t>
            </w:r>
          </w:p>
        </w:tc>
      </w:tr>
      <w:tr w:rsidR="008C4C1D" w:rsidRPr="002F3662" w14:paraId="39F074AF" w14:textId="77777777" w:rsidTr="00CC2A21">
        <w:tc>
          <w:tcPr>
            <w:tcW w:w="1273" w:type="pct"/>
            <w:shd w:val="clear" w:color="auto" w:fill="auto"/>
          </w:tcPr>
          <w:p w14:paraId="39F074AD" w14:textId="77777777" w:rsidR="008C4C1D" w:rsidRPr="002F3662" w:rsidRDefault="008C4C1D" w:rsidP="0023172A">
            <w:pPr>
              <w:pStyle w:val="IFTnormal"/>
              <w:jc w:val="left"/>
              <w:rPr>
                <w:rFonts w:ascii="Arial" w:hAnsi="Arial" w:cs="Arial"/>
                <w:b/>
              </w:rPr>
            </w:pPr>
            <w:r w:rsidRPr="002F3662">
              <w:rPr>
                <w:rFonts w:ascii="Arial" w:hAnsi="Arial" w:cs="Arial"/>
                <w:b/>
              </w:rPr>
              <w:t>Coordinación para la instalación del cableado multipar y trabajos de empalme</w:t>
            </w:r>
          </w:p>
        </w:tc>
        <w:tc>
          <w:tcPr>
            <w:tcW w:w="3727" w:type="pct"/>
            <w:shd w:val="clear" w:color="auto" w:fill="auto"/>
          </w:tcPr>
          <w:p w14:paraId="39F074AE" w14:textId="77777777" w:rsidR="008C4C1D" w:rsidRPr="002F3662" w:rsidRDefault="008C4C1D" w:rsidP="002F7E4A">
            <w:pPr>
              <w:pStyle w:val="IFTnormal"/>
              <w:numPr>
                <w:ilvl w:val="0"/>
                <w:numId w:val="93"/>
              </w:numPr>
              <w:rPr>
                <w:rFonts w:ascii="Arial" w:hAnsi="Arial" w:cs="Arial"/>
              </w:rPr>
            </w:pPr>
            <w:r w:rsidRPr="002F3662">
              <w:rPr>
                <w:rFonts w:ascii="Arial" w:hAnsi="Arial" w:cs="Arial"/>
              </w:rPr>
              <w:t>Una vez aceptada la cotización, se iniciará la construcción Anexo de Caja</w:t>
            </w:r>
            <w:r w:rsidRPr="002F3662">
              <w:rPr>
                <w:rStyle w:val="Refdenotaalpie"/>
                <w:rFonts w:ascii="Arial" w:hAnsi="Arial" w:cs="Arial"/>
              </w:rPr>
              <w:footnoteReference w:id="32"/>
            </w:r>
            <w:r w:rsidRPr="002F3662">
              <w:rPr>
                <w:rFonts w:ascii="Arial" w:hAnsi="Arial" w:cs="Arial"/>
              </w:rPr>
              <w:t>.</w:t>
            </w:r>
          </w:p>
        </w:tc>
      </w:tr>
      <w:tr w:rsidR="008C4C1D" w:rsidRPr="002F3662" w14:paraId="39F074B2" w14:textId="77777777" w:rsidTr="00960A51">
        <w:trPr>
          <w:trHeight w:val="2181"/>
        </w:trPr>
        <w:tc>
          <w:tcPr>
            <w:tcW w:w="1273" w:type="pct"/>
            <w:shd w:val="clear" w:color="auto" w:fill="auto"/>
          </w:tcPr>
          <w:p w14:paraId="39F074B0" w14:textId="77777777" w:rsidR="008C4C1D" w:rsidRPr="002F3662" w:rsidRDefault="008C4C1D" w:rsidP="0023172A">
            <w:pPr>
              <w:pStyle w:val="IFTnormal"/>
              <w:jc w:val="left"/>
              <w:rPr>
                <w:rFonts w:ascii="Arial" w:hAnsi="Arial" w:cs="Arial"/>
                <w:b/>
              </w:rPr>
            </w:pPr>
            <w:r w:rsidRPr="002F3662">
              <w:rPr>
                <w:rFonts w:ascii="Arial" w:hAnsi="Arial" w:cs="Arial"/>
                <w:b/>
              </w:rPr>
              <w:t>Habilitación y aprovisionamiento del Servicio</w:t>
            </w:r>
          </w:p>
        </w:tc>
        <w:tc>
          <w:tcPr>
            <w:tcW w:w="3727" w:type="pct"/>
            <w:shd w:val="clear" w:color="auto" w:fill="auto"/>
          </w:tcPr>
          <w:p w14:paraId="39F074B1" w14:textId="77777777" w:rsidR="008C4C1D" w:rsidRPr="002F3662" w:rsidRDefault="008C4C1D" w:rsidP="008640F3">
            <w:pPr>
              <w:pStyle w:val="IFTnormal"/>
              <w:rPr>
                <w:rFonts w:ascii="Arial" w:hAnsi="Arial" w:cs="Arial"/>
              </w:rPr>
            </w:pPr>
            <w:r w:rsidRPr="002F3662">
              <w:rPr>
                <w:rFonts w:ascii="Arial" w:hAnsi="Arial" w:cs="Arial"/>
              </w:rPr>
              <w:t xml:space="preserve">Una vez terminada la instalación de cableado multipar hasta el cierre de empalme ubicado en el pozo multi-concesionario, el CS deberá iniciar con los trabajos de empalme de acuerdo a la posición de la tablilla en el Anexo de Caja de Distribución asignada por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servicio quedará habilitado en </w:t>
            </w:r>
            <w:r w:rsidR="008640F3" w:rsidRPr="002F3662">
              <w:rPr>
                <w:rFonts w:ascii="Arial" w:hAnsi="Arial" w:cs="Arial"/>
              </w:rPr>
              <w:t xml:space="preserve">el </w:t>
            </w:r>
            <w:r w:rsidRPr="002F3662">
              <w:rPr>
                <w:rFonts w:ascii="Arial" w:hAnsi="Arial" w:cs="Arial"/>
              </w:rPr>
              <w:t xml:space="preserve">plazo </w:t>
            </w:r>
            <w:r w:rsidR="008640F3" w:rsidRPr="002F3662">
              <w:rPr>
                <w:rFonts w:ascii="Arial" w:hAnsi="Arial" w:cs="Arial"/>
              </w:rPr>
              <w:t>establecido</w:t>
            </w:r>
            <w:r w:rsidR="00EB069E" w:rsidRPr="002F3662">
              <w:rPr>
                <w:rFonts w:ascii="Arial" w:hAnsi="Arial" w:cs="Arial"/>
              </w:rPr>
              <w:t xml:space="preserve"> en la presente Oferta</w:t>
            </w:r>
            <w:r w:rsidRPr="002F3662">
              <w:rPr>
                <w:rFonts w:ascii="Arial" w:hAnsi="Arial" w:cs="Arial"/>
              </w:rPr>
              <w:t>.</w:t>
            </w:r>
          </w:p>
        </w:tc>
      </w:tr>
      <w:tr w:rsidR="008C4C1D" w:rsidRPr="002F3662" w14:paraId="39F074B5" w14:textId="77777777" w:rsidTr="00960A51">
        <w:trPr>
          <w:trHeight w:val="1263"/>
        </w:trPr>
        <w:tc>
          <w:tcPr>
            <w:tcW w:w="1273" w:type="pct"/>
            <w:shd w:val="clear" w:color="auto" w:fill="auto"/>
          </w:tcPr>
          <w:p w14:paraId="39F074B3" w14:textId="77777777" w:rsidR="008C4C1D" w:rsidRPr="002F3662" w:rsidRDefault="008C4C1D" w:rsidP="0023172A">
            <w:pPr>
              <w:pStyle w:val="IFTnormal"/>
              <w:jc w:val="left"/>
              <w:rPr>
                <w:rFonts w:ascii="Arial" w:hAnsi="Arial" w:cs="Arial"/>
                <w:b/>
              </w:rPr>
            </w:pPr>
            <w:r w:rsidRPr="002F3662">
              <w:rPr>
                <w:rFonts w:ascii="Arial" w:hAnsi="Arial" w:cs="Arial"/>
                <w:b/>
              </w:rPr>
              <w:t>Pruebas de Aceptación del Servicio</w:t>
            </w:r>
          </w:p>
        </w:tc>
        <w:tc>
          <w:tcPr>
            <w:tcW w:w="3727" w:type="pct"/>
            <w:shd w:val="clear" w:color="auto" w:fill="auto"/>
          </w:tcPr>
          <w:p w14:paraId="39F074B4" w14:textId="77777777" w:rsidR="008C4C1D" w:rsidRPr="002F3662" w:rsidRDefault="008C4C1D" w:rsidP="004B11EB">
            <w:pPr>
              <w:pStyle w:val="IFTnormal"/>
              <w:rPr>
                <w:rFonts w:ascii="Arial" w:hAnsi="Arial" w:cs="Arial"/>
              </w:rPr>
            </w:pPr>
            <w:r w:rsidRPr="002F3662">
              <w:rPr>
                <w:rFonts w:ascii="Arial" w:hAnsi="Arial" w:cs="Arial"/>
              </w:rPr>
              <w:t xml:space="preserve">En coordinación con el CS que solicitó el servicio se realizará la prueba de recepción, los resultados de la prueba se presentarán en el </w:t>
            </w:r>
            <w:r w:rsidR="003F1181" w:rsidRPr="002F3662">
              <w:rPr>
                <w:rFonts w:ascii="Arial" w:hAnsi="Arial" w:cs="Arial"/>
              </w:rPr>
              <w:t>SEG/SIPO</w:t>
            </w:r>
            <w:r w:rsidRPr="002F3662">
              <w:rPr>
                <w:rFonts w:ascii="Arial" w:hAnsi="Arial" w:cs="Arial"/>
              </w:rPr>
              <w:t>, para que el CS pueda consultarlas.</w:t>
            </w:r>
          </w:p>
        </w:tc>
      </w:tr>
      <w:tr w:rsidR="008C4C1D" w:rsidRPr="002F3662" w14:paraId="39F074BA" w14:textId="77777777" w:rsidTr="00960A51">
        <w:trPr>
          <w:trHeight w:val="2551"/>
        </w:trPr>
        <w:tc>
          <w:tcPr>
            <w:tcW w:w="1273" w:type="pct"/>
            <w:shd w:val="clear" w:color="auto" w:fill="auto"/>
          </w:tcPr>
          <w:p w14:paraId="39F074B6" w14:textId="77777777" w:rsidR="008C4C1D" w:rsidRPr="002F3662" w:rsidRDefault="008C4C1D" w:rsidP="0023172A">
            <w:pPr>
              <w:pStyle w:val="IFTnormal"/>
              <w:jc w:val="left"/>
              <w:rPr>
                <w:rFonts w:ascii="Arial" w:hAnsi="Arial" w:cs="Arial"/>
                <w:b/>
              </w:rPr>
            </w:pPr>
            <w:r w:rsidRPr="002F3662">
              <w:rPr>
                <w:rFonts w:ascii="Arial" w:hAnsi="Arial" w:cs="Arial"/>
                <w:b/>
              </w:rPr>
              <w:t>Facturación</w:t>
            </w:r>
          </w:p>
        </w:tc>
        <w:tc>
          <w:tcPr>
            <w:tcW w:w="3727" w:type="pct"/>
            <w:shd w:val="clear" w:color="auto" w:fill="auto"/>
          </w:tcPr>
          <w:p w14:paraId="39F074B7" w14:textId="77777777" w:rsidR="008C4C1D" w:rsidRPr="002F3662" w:rsidRDefault="008C4C1D" w:rsidP="004B11EB">
            <w:pPr>
              <w:pStyle w:val="IFTnormal"/>
              <w:rPr>
                <w:rFonts w:ascii="Arial" w:hAnsi="Arial" w:cs="Arial"/>
              </w:rPr>
            </w:pPr>
            <w:r w:rsidRPr="002F3662">
              <w:rPr>
                <w:rFonts w:ascii="Arial" w:hAnsi="Arial" w:cs="Arial"/>
              </w:rPr>
              <w:t>Al corte del mes se realizará la facturación aplicable al servicio:</w:t>
            </w:r>
          </w:p>
          <w:p w14:paraId="39F074B8"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4B9"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4BB" w14:textId="77777777" w:rsidR="008C4C1D" w:rsidRPr="002F3662" w:rsidRDefault="008C4C1D" w:rsidP="004B11EB">
      <w:pPr>
        <w:pStyle w:val="IFTnormal"/>
        <w:ind w:left="-567" w:right="-142"/>
        <w:rPr>
          <w:rFonts w:ascii="Arial" w:hAnsi="Arial" w:cs="Arial"/>
          <w:b/>
        </w:rPr>
      </w:pPr>
    </w:p>
    <w:p w14:paraId="39F074BC" w14:textId="77777777" w:rsidR="008C4C1D" w:rsidRPr="002F3662" w:rsidRDefault="008C4C1D" w:rsidP="004B11EB">
      <w:pPr>
        <w:pStyle w:val="IFTnormal"/>
        <w:rPr>
          <w:rFonts w:ascii="Arial" w:hAnsi="Arial" w:cs="Arial"/>
          <w:b/>
        </w:rPr>
      </w:pPr>
      <w:r w:rsidRPr="002F3662">
        <w:rPr>
          <w:rFonts w:ascii="Arial" w:hAnsi="Arial" w:cs="Arial"/>
          <w:b/>
        </w:rPr>
        <w:t>Procedimiento de Contratación y Entrega cuando ya Existe un Pozo Multiconcesionario y un Anexo de Caja de Distribución para Desagregación:</w:t>
      </w:r>
    </w:p>
    <w:p w14:paraId="39F074BD" w14:textId="77777777" w:rsidR="008C4C1D" w:rsidRPr="002F3662" w:rsidRDefault="008C4C1D"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D52A7"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Pr="002F3662">
        <w:rPr>
          <w:rFonts w:ascii="Arial" w:hAnsi="Arial" w:cs="Arial"/>
        </w:rPr>
        <w:t xml:space="preserve">y el CS, a fin de realizar la contratación y entrega del Anexo de Caja de Distribución cuando existe pozo multiconcesionario;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verificando que la solicitud cuenta con todos los elementos para realizar el trámite de contratación del servicio; </w:t>
      </w:r>
      <w:r w:rsidRPr="002F3662">
        <w:rPr>
          <w:rFonts w:ascii="Arial" w:hAnsi="Arial" w:cs="Arial"/>
          <w:b/>
        </w:rPr>
        <w:t>(ii)</w:t>
      </w:r>
      <w:r w:rsidRPr="002F3662">
        <w:rPr>
          <w:rFonts w:ascii="Arial" w:hAnsi="Arial" w:cs="Arial"/>
        </w:rPr>
        <w:t xml:space="preserve"> Análisis de Factibilidad técnica a fin de que </w:t>
      </w:r>
      <w:r w:rsidR="005D52A7"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Pr="002F3662">
        <w:rPr>
          <w:rFonts w:ascii="Arial" w:hAnsi="Arial" w:cs="Arial"/>
        </w:rPr>
        <w:t xml:space="preserve">pueda verificar que cuenta con los elementos para brindar el servicio solicitado; </w:t>
      </w:r>
      <w:r w:rsidRPr="002F3662">
        <w:rPr>
          <w:rFonts w:ascii="Arial" w:hAnsi="Arial" w:cs="Arial"/>
          <w:b/>
        </w:rPr>
        <w:t>(iii)</w:t>
      </w:r>
      <w:r w:rsidRPr="002F3662">
        <w:rPr>
          <w:rFonts w:ascii="Arial" w:hAnsi="Arial" w:cs="Arial"/>
        </w:rPr>
        <w:t xml:space="preserve"> Coordinación para la instalación del cableado multipar y trabajos de empalme;  y </w:t>
      </w:r>
      <w:r w:rsidRPr="002F3662">
        <w:rPr>
          <w:rFonts w:ascii="Arial" w:hAnsi="Arial" w:cs="Arial"/>
          <w:b/>
        </w:rPr>
        <w:t>(iv)</w:t>
      </w:r>
      <w:r w:rsidRPr="002F3662">
        <w:rPr>
          <w:rFonts w:ascii="Arial" w:hAnsi="Arial" w:cs="Arial"/>
        </w:rPr>
        <w:t xml:space="preserve"> Habilitación del servicio solicitado, que detonará los procesos de pruebas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2"/>
        <w:gridCol w:w="5389"/>
      </w:tblGrid>
      <w:tr w:rsidR="008C4C1D" w:rsidRPr="002F3662" w14:paraId="39F074C0" w14:textId="77777777" w:rsidTr="006E29BA">
        <w:trPr>
          <w:tblHeader/>
        </w:trPr>
        <w:tc>
          <w:tcPr>
            <w:tcW w:w="1942" w:type="pct"/>
            <w:shd w:val="clear" w:color="auto" w:fill="ACB9CA"/>
          </w:tcPr>
          <w:p w14:paraId="39F074BE" w14:textId="77777777" w:rsidR="008C4C1D" w:rsidRPr="002F3662" w:rsidRDefault="008C4C1D" w:rsidP="0023172A">
            <w:pPr>
              <w:pStyle w:val="IFTnormal"/>
              <w:jc w:val="center"/>
              <w:rPr>
                <w:rFonts w:ascii="Arial" w:hAnsi="Arial" w:cs="Arial"/>
                <w:b/>
              </w:rPr>
            </w:pPr>
            <w:r w:rsidRPr="002F3662">
              <w:rPr>
                <w:rFonts w:ascii="Arial" w:hAnsi="Arial" w:cs="Arial"/>
                <w:b/>
              </w:rPr>
              <w:t>Etapa</w:t>
            </w:r>
          </w:p>
        </w:tc>
        <w:tc>
          <w:tcPr>
            <w:tcW w:w="3058" w:type="pct"/>
            <w:shd w:val="clear" w:color="auto" w:fill="ACB9CA"/>
          </w:tcPr>
          <w:p w14:paraId="39F074BF" w14:textId="77777777" w:rsidR="008C4C1D" w:rsidRPr="002F3662" w:rsidRDefault="008C4C1D" w:rsidP="0023172A">
            <w:pPr>
              <w:pStyle w:val="IFTnormal"/>
              <w:jc w:val="center"/>
              <w:rPr>
                <w:rFonts w:ascii="Arial" w:hAnsi="Arial" w:cs="Arial"/>
                <w:b/>
              </w:rPr>
            </w:pPr>
            <w:r w:rsidRPr="002F3662">
              <w:rPr>
                <w:rFonts w:ascii="Arial" w:hAnsi="Arial" w:cs="Arial"/>
                <w:b/>
              </w:rPr>
              <w:t>Descripción</w:t>
            </w:r>
          </w:p>
        </w:tc>
      </w:tr>
      <w:tr w:rsidR="008C4C1D" w:rsidRPr="002F3662" w14:paraId="39F074C5" w14:textId="77777777" w:rsidTr="00CC2A21">
        <w:tc>
          <w:tcPr>
            <w:tcW w:w="1942" w:type="pct"/>
            <w:shd w:val="clear" w:color="auto" w:fill="auto"/>
          </w:tcPr>
          <w:p w14:paraId="39F074C1" w14:textId="77777777" w:rsidR="008C4C1D" w:rsidRPr="002F3662" w:rsidRDefault="008C4C1D" w:rsidP="0023172A">
            <w:pPr>
              <w:pStyle w:val="IFTnormal"/>
              <w:jc w:val="left"/>
              <w:rPr>
                <w:rFonts w:ascii="Arial" w:hAnsi="Arial" w:cs="Arial"/>
                <w:b/>
                <w:lang w:eastAsia="es-MX"/>
              </w:rPr>
            </w:pPr>
            <w:r w:rsidRPr="002F3662">
              <w:rPr>
                <w:rFonts w:ascii="Arial" w:hAnsi="Arial" w:cs="Arial"/>
                <w:b/>
              </w:rPr>
              <w:t xml:space="preserve">Envío y Validación de </w:t>
            </w:r>
            <w:r w:rsidR="004544A9" w:rsidRPr="002F3662">
              <w:rPr>
                <w:rFonts w:ascii="Arial" w:hAnsi="Arial" w:cs="Arial"/>
                <w:b/>
              </w:rPr>
              <w:t xml:space="preserve">la </w:t>
            </w:r>
            <w:r w:rsidRPr="002F3662">
              <w:rPr>
                <w:rFonts w:ascii="Arial" w:hAnsi="Arial" w:cs="Arial"/>
                <w:b/>
              </w:rPr>
              <w:t>solicitud</w:t>
            </w:r>
          </w:p>
          <w:p w14:paraId="39F074C2" w14:textId="77777777" w:rsidR="006A231F" w:rsidRPr="002F3662" w:rsidRDefault="006A231F" w:rsidP="006E29BA">
            <w:pPr>
              <w:jc w:val="center"/>
              <w:rPr>
                <w:rFonts w:ascii="Arial" w:hAnsi="Arial" w:cs="Arial"/>
              </w:rPr>
            </w:pPr>
          </w:p>
        </w:tc>
        <w:tc>
          <w:tcPr>
            <w:tcW w:w="3058" w:type="pct"/>
            <w:shd w:val="clear" w:color="auto" w:fill="auto"/>
          </w:tcPr>
          <w:p w14:paraId="39F074C3" w14:textId="77777777" w:rsidR="008C4C1D" w:rsidRPr="002F3662" w:rsidRDefault="008C4C1D" w:rsidP="004B11EB">
            <w:pPr>
              <w:pStyle w:val="IFTnormal"/>
              <w:rPr>
                <w:rFonts w:ascii="Arial" w:hAnsi="Arial" w:cs="Arial"/>
              </w:rPr>
            </w:pPr>
            <w:r w:rsidRPr="002F3662">
              <w:rPr>
                <w:rFonts w:ascii="Arial" w:hAnsi="Arial" w:cs="Arial"/>
              </w:rPr>
              <w:t xml:space="preserve">El CS deberá presentar sus solicitudes en el formato correspondiente a través del </w:t>
            </w:r>
            <w:r w:rsidR="003F1181" w:rsidRPr="002F3662">
              <w:rPr>
                <w:rFonts w:ascii="Arial" w:hAnsi="Arial" w:cs="Arial"/>
              </w:rPr>
              <w:t>SEG/SIPO</w:t>
            </w:r>
            <w:r w:rsidRPr="002F3662">
              <w:rPr>
                <w:rFonts w:ascii="Arial" w:hAnsi="Arial" w:cs="Arial"/>
              </w:rPr>
              <w:t>, validando que cuenta con los elementos para la contratación.</w:t>
            </w:r>
          </w:p>
          <w:p w14:paraId="39F074C4" w14:textId="77777777" w:rsidR="008C4C1D" w:rsidRPr="002F3662" w:rsidRDefault="008C4C1D" w:rsidP="0023172A">
            <w:pPr>
              <w:pStyle w:val="IFTnormal"/>
              <w:spacing w:after="120" w:line="240" w:lineRule="auto"/>
              <w:ind w:left="34"/>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3E007B">
              <w:rPr>
                <w:rFonts w:ascii="Arial" w:hAnsi="Arial" w:cs="Arial"/>
              </w:rPr>
              <w:t>folio</w:t>
            </w:r>
            <w:r w:rsidRPr="002F3662">
              <w:rPr>
                <w:rFonts w:ascii="Arial" w:hAnsi="Arial" w:cs="Arial"/>
              </w:rPr>
              <w:t>.</w:t>
            </w:r>
          </w:p>
        </w:tc>
      </w:tr>
      <w:tr w:rsidR="008C4C1D" w:rsidRPr="002F3662" w14:paraId="39F074CB" w14:textId="77777777" w:rsidTr="00CC2A21">
        <w:tc>
          <w:tcPr>
            <w:tcW w:w="1942" w:type="pct"/>
            <w:shd w:val="clear" w:color="auto" w:fill="auto"/>
          </w:tcPr>
          <w:p w14:paraId="39F074C6" w14:textId="77777777" w:rsidR="008C4C1D" w:rsidRPr="002F3662" w:rsidRDefault="008C4C1D" w:rsidP="0023172A">
            <w:pPr>
              <w:pStyle w:val="IFTnormal"/>
              <w:jc w:val="left"/>
              <w:rPr>
                <w:rFonts w:ascii="Arial" w:hAnsi="Arial" w:cs="Arial"/>
                <w:b/>
              </w:rPr>
            </w:pPr>
            <w:r w:rsidRPr="002F3662">
              <w:rPr>
                <w:rFonts w:ascii="Arial" w:hAnsi="Arial" w:cs="Arial"/>
                <w:b/>
              </w:rPr>
              <w:t>Factibilidad Técnica</w:t>
            </w:r>
          </w:p>
        </w:tc>
        <w:tc>
          <w:tcPr>
            <w:tcW w:w="3058" w:type="pct"/>
            <w:shd w:val="clear" w:color="auto" w:fill="auto"/>
          </w:tcPr>
          <w:p w14:paraId="39F074C7" w14:textId="77777777" w:rsidR="008C4C1D" w:rsidRPr="002F3662" w:rsidRDefault="005D52A7" w:rsidP="004B11EB">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E476A8" w:rsidRPr="002F3662">
              <w:rPr>
                <w:rFonts w:ascii="Arial" w:hAnsi="Arial" w:cs="Arial"/>
              </w:rPr>
              <w:t xml:space="preserve"> </w:t>
            </w:r>
            <w:r w:rsidR="008C4C1D" w:rsidRPr="002F3662">
              <w:rPr>
                <w:rFonts w:ascii="Arial" w:hAnsi="Arial" w:cs="Arial"/>
              </w:rPr>
              <w:t xml:space="preserve">verificará la factibilidad técnica para realizar la construcción de un </w:t>
            </w:r>
            <w:r w:rsidR="003523AB" w:rsidRPr="002F3662">
              <w:rPr>
                <w:rFonts w:ascii="Arial" w:hAnsi="Arial" w:cs="Arial"/>
              </w:rPr>
              <w:t>A</w:t>
            </w:r>
            <w:r w:rsidR="008C4C1D" w:rsidRPr="002F3662">
              <w:rPr>
                <w:rFonts w:ascii="Arial" w:hAnsi="Arial" w:cs="Arial"/>
              </w:rPr>
              <w:t xml:space="preserve">nexo de </w:t>
            </w:r>
            <w:r w:rsidR="003523AB" w:rsidRPr="002F3662">
              <w:rPr>
                <w:rFonts w:ascii="Arial" w:hAnsi="Arial" w:cs="Arial"/>
              </w:rPr>
              <w:t>C</w:t>
            </w:r>
            <w:r w:rsidR="008C4C1D" w:rsidRPr="002F3662">
              <w:rPr>
                <w:rFonts w:ascii="Arial" w:hAnsi="Arial" w:cs="Arial"/>
              </w:rPr>
              <w:t>aja y del pozo:</w:t>
            </w:r>
          </w:p>
          <w:p w14:paraId="39F074C8"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Es factible.</w:t>
            </w:r>
          </w:p>
          <w:p w14:paraId="39F074C9"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Es factible parcialmente</w:t>
            </w:r>
            <w:r w:rsidRPr="002F3662">
              <w:rPr>
                <w:rFonts w:ascii="Arial" w:hAnsi="Arial" w:cs="Arial"/>
              </w:rPr>
              <w:t>, se proporcionará al CS la cotización por la disponibilidad existente.</w:t>
            </w:r>
          </w:p>
          <w:p w14:paraId="39F074CA" w14:textId="77777777" w:rsidR="008C4C1D" w:rsidRPr="002F3662" w:rsidRDefault="008C4C1D" w:rsidP="002F7E4A">
            <w:pPr>
              <w:pStyle w:val="IFTnormal"/>
              <w:numPr>
                <w:ilvl w:val="0"/>
                <w:numId w:val="76"/>
              </w:numPr>
              <w:ind w:left="318" w:hanging="318"/>
              <w:rPr>
                <w:rFonts w:ascii="Arial" w:hAnsi="Arial" w:cs="Arial"/>
              </w:rPr>
            </w:pPr>
            <w:r w:rsidRPr="002F3662">
              <w:rPr>
                <w:rFonts w:ascii="Arial" w:hAnsi="Arial" w:cs="Arial"/>
                <w:b/>
              </w:rPr>
              <w:t>No es factible,</w:t>
            </w:r>
            <w:r w:rsidRPr="002F3662">
              <w:rPr>
                <w:rFonts w:ascii="Arial" w:hAnsi="Arial" w:cs="Arial"/>
              </w:rPr>
              <w:t xml:space="preserve"> a través del </w:t>
            </w:r>
            <w:r w:rsidR="003F1181" w:rsidRPr="002F3662">
              <w:rPr>
                <w:rFonts w:ascii="Arial" w:hAnsi="Arial" w:cs="Arial"/>
              </w:rPr>
              <w:t>SEG/SIPO</w:t>
            </w:r>
            <w:r w:rsidRPr="002F3662">
              <w:rPr>
                <w:rFonts w:ascii="Arial" w:hAnsi="Arial" w:cs="Arial"/>
              </w:rPr>
              <w:t>, la justificación de los motivos descritos en el apartado relativo a los recursos de red asociados a los servicios, así como las evidencias correspondientes (reporte fotográfico).</w:t>
            </w:r>
          </w:p>
        </w:tc>
      </w:tr>
      <w:tr w:rsidR="008C4C1D" w:rsidRPr="002F3662" w14:paraId="39F074D2" w14:textId="77777777" w:rsidTr="00CC2A21">
        <w:tc>
          <w:tcPr>
            <w:tcW w:w="1942" w:type="pct"/>
            <w:shd w:val="clear" w:color="auto" w:fill="auto"/>
          </w:tcPr>
          <w:p w14:paraId="39F074CC" w14:textId="77777777" w:rsidR="008C4C1D" w:rsidRPr="002F3662" w:rsidRDefault="008C4C1D" w:rsidP="0023172A">
            <w:pPr>
              <w:pStyle w:val="IFTnormal"/>
              <w:jc w:val="left"/>
              <w:rPr>
                <w:rFonts w:ascii="Arial" w:hAnsi="Arial" w:cs="Arial"/>
                <w:b/>
              </w:rPr>
            </w:pPr>
            <w:r w:rsidRPr="002F3662">
              <w:rPr>
                <w:rFonts w:ascii="Arial" w:hAnsi="Arial" w:cs="Arial"/>
                <w:b/>
              </w:rPr>
              <w:t>Coordinación de las solicitudes de los CS que deseen participar en el pozo multiconcesionario;</w:t>
            </w:r>
          </w:p>
        </w:tc>
        <w:tc>
          <w:tcPr>
            <w:tcW w:w="3058" w:type="pct"/>
            <w:shd w:val="clear" w:color="auto" w:fill="auto"/>
          </w:tcPr>
          <w:p w14:paraId="39F074CD" w14:textId="77777777" w:rsidR="008C4C1D" w:rsidRPr="002F3662" w:rsidRDefault="008C4C1D" w:rsidP="004B11EB">
            <w:pPr>
              <w:pStyle w:val="IFTnormal"/>
              <w:rPr>
                <w:rFonts w:ascii="Arial" w:hAnsi="Arial" w:cs="Arial"/>
              </w:rPr>
            </w:pPr>
            <w:r w:rsidRPr="002F3662">
              <w:rPr>
                <w:rFonts w:ascii="Arial" w:hAnsi="Arial" w:cs="Arial"/>
              </w:rPr>
              <w:t xml:space="preserve">En un plazo no mayor a </w:t>
            </w:r>
            <w:r w:rsidR="003D5515" w:rsidRPr="002F3662">
              <w:rPr>
                <w:rFonts w:ascii="Arial" w:hAnsi="Arial" w:cs="Arial"/>
              </w:rPr>
              <w:t xml:space="preserve">cinco </w:t>
            </w:r>
            <w:r w:rsidRPr="002F3662">
              <w:rPr>
                <w:rFonts w:ascii="Arial" w:hAnsi="Arial" w:cs="Arial"/>
              </w:rPr>
              <w:t>días hábiles se enviará la cotización por el gasto de instalación de:</w:t>
            </w:r>
          </w:p>
          <w:p w14:paraId="39F074CE"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Anexo de Caja de Distribución</w:t>
            </w:r>
          </w:p>
          <w:p w14:paraId="39F074CF"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La tablilla en Anexo de Caja</w:t>
            </w:r>
          </w:p>
          <w:p w14:paraId="39F074D0" w14:textId="77777777" w:rsidR="008C4C1D" w:rsidRPr="002F3662" w:rsidRDefault="008C4C1D" w:rsidP="002F7E4A">
            <w:pPr>
              <w:pStyle w:val="IFTnormal"/>
              <w:numPr>
                <w:ilvl w:val="0"/>
                <w:numId w:val="96"/>
              </w:numPr>
              <w:rPr>
                <w:rFonts w:ascii="Arial" w:hAnsi="Arial" w:cs="Arial"/>
              </w:rPr>
            </w:pPr>
            <w:r w:rsidRPr="002F3662">
              <w:rPr>
                <w:rFonts w:ascii="Arial" w:hAnsi="Arial" w:cs="Arial"/>
              </w:rPr>
              <w:t>Instalación de cable hasta el cierre de empalme en el pozo.</w:t>
            </w:r>
          </w:p>
          <w:p w14:paraId="39F074D1" w14:textId="77777777" w:rsidR="008C4C1D" w:rsidRPr="002F3662" w:rsidRDefault="008C4C1D">
            <w:pPr>
              <w:pStyle w:val="IFTnormal"/>
              <w:rPr>
                <w:rFonts w:ascii="Arial" w:hAnsi="Arial" w:cs="Arial"/>
              </w:rPr>
            </w:pPr>
            <w:r w:rsidRPr="002F3662">
              <w:rPr>
                <w:rFonts w:ascii="Arial" w:hAnsi="Arial" w:cs="Arial"/>
              </w:rPr>
              <w:t xml:space="preserve">El CS contará con </w:t>
            </w:r>
            <w:r w:rsidR="003D5515" w:rsidRPr="002F3662">
              <w:rPr>
                <w:rFonts w:ascii="Arial" w:hAnsi="Arial" w:cs="Arial"/>
              </w:rPr>
              <w:t>cinco</w:t>
            </w:r>
            <w:r w:rsidRPr="002F3662">
              <w:rPr>
                <w:rFonts w:ascii="Arial" w:hAnsi="Arial" w:cs="Arial"/>
              </w:rPr>
              <w:t xml:space="preserve"> días hábiles para aceptar la cotización </w:t>
            </w:r>
            <w:r w:rsidR="00337443">
              <w:rPr>
                <w:rFonts w:ascii="Arial" w:hAnsi="Arial" w:cs="Arial"/>
              </w:rPr>
              <w:t>vía SEG/SIPO</w:t>
            </w:r>
            <w:r w:rsidR="00924ADD">
              <w:rPr>
                <w:rFonts w:ascii="Arial" w:hAnsi="Arial" w:cs="Arial"/>
              </w:rPr>
              <w:t xml:space="preserve"> </w:t>
            </w:r>
            <w:r w:rsidRPr="002F3662">
              <w:rPr>
                <w:rFonts w:ascii="Arial" w:hAnsi="Arial" w:cs="Arial"/>
              </w:rPr>
              <w:t>correspondiente al gasto de instalación del Anexo de Caja de Distribución</w:t>
            </w:r>
            <w:r w:rsidRPr="002F3662">
              <w:rPr>
                <w:rStyle w:val="Refdenotaalpie"/>
                <w:rFonts w:ascii="Arial" w:hAnsi="Arial" w:cs="Arial"/>
              </w:rPr>
              <w:footnoteReference w:id="33"/>
            </w:r>
            <w:r w:rsidRPr="002F3662">
              <w:rPr>
                <w:rFonts w:ascii="Arial" w:hAnsi="Arial" w:cs="Arial"/>
              </w:rPr>
              <w:t xml:space="preserve">, dentro de este plazo, el CS podrá analizar el presupuesto y solicitar aclaraciones a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de no recibirse el pago se entenderá que el CS rechazó el servicio</w:t>
            </w:r>
            <w:r w:rsidR="003E007B">
              <w:rPr>
                <w:rFonts w:ascii="Arial" w:hAnsi="Arial" w:cs="Arial"/>
              </w:rPr>
              <w:t>, concluye</w:t>
            </w:r>
            <w:r w:rsidR="00234636">
              <w:rPr>
                <w:rFonts w:ascii="Arial" w:hAnsi="Arial" w:cs="Arial"/>
              </w:rPr>
              <w:t>ndo</w:t>
            </w:r>
            <w:r w:rsidR="003E007B">
              <w:rPr>
                <w:rFonts w:ascii="Arial" w:hAnsi="Arial" w:cs="Arial"/>
              </w:rPr>
              <w:t xml:space="preserve"> el proce</w:t>
            </w:r>
            <w:r w:rsidR="00234636">
              <w:rPr>
                <w:rFonts w:ascii="Arial" w:hAnsi="Arial" w:cs="Arial"/>
              </w:rPr>
              <w:t>s</w:t>
            </w:r>
            <w:r w:rsidR="003E007B">
              <w:rPr>
                <w:rFonts w:ascii="Arial" w:hAnsi="Arial" w:cs="Arial"/>
              </w:rPr>
              <w:t xml:space="preserve">o </w:t>
            </w:r>
            <w:r w:rsidR="00061683">
              <w:rPr>
                <w:rFonts w:ascii="Arial" w:hAnsi="Arial" w:cs="Arial"/>
              </w:rPr>
              <w:t xml:space="preserve">y </w:t>
            </w:r>
            <w:r w:rsidR="00234636">
              <w:rPr>
                <w:rFonts w:ascii="Arial" w:hAnsi="Arial" w:cs="Arial"/>
              </w:rPr>
              <w:t xml:space="preserve">se emitirá la factura correspondiente </w:t>
            </w:r>
            <w:r w:rsidR="00061683">
              <w:rPr>
                <w:rFonts w:ascii="Arial" w:hAnsi="Arial" w:cs="Arial"/>
              </w:rPr>
              <w:t xml:space="preserve">por </w:t>
            </w:r>
            <w:r w:rsidR="00234636">
              <w:rPr>
                <w:rFonts w:ascii="Arial" w:hAnsi="Arial" w:cs="Arial"/>
              </w:rPr>
              <w:t>la</w:t>
            </w:r>
            <w:r w:rsidR="00061683">
              <w:rPr>
                <w:rFonts w:ascii="Arial" w:hAnsi="Arial" w:cs="Arial"/>
              </w:rPr>
              <w:t xml:space="preserve"> </w:t>
            </w:r>
            <w:r w:rsidR="00061683" w:rsidRPr="001E2C9D">
              <w:rPr>
                <w:rFonts w:ascii="Arial" w:hAnsi="Arial" w:cs="Arial"/>
              </w:rPr>
              <w:t>elaboración de</w:t>
            </w:r>
            <w:r w:rsidR="001E2C9D" w:rsidRPr="001E2C9D">
              <w:rPr>
                <w:rFonts w:ascii="Arial" w:hAnsi="Arial" w:cs="Arial"/>
              </w:rPr>
              <w:t>l proyecto</w:t>
            </w:r>
            <w:r w:rsidR="003E007B" w:rsidRPr="001E2C9D">
              <w:rPr>
                <w:rFonts w:ascii="Arial" w:hAnsi="Arial" w:cs="Arial"/>
              </w:rPr>
              <w:t>.</w:t>
            </w:r>
          </w:p>
        </w:tc>
      </w:tr>
      <w:tr w:rsidR="008C4C1D" w:rsidRPr="002F3662" w14:paraId="39F074D5" w14:textId="77777777" w:rsidTr="00CC2A21">
        <w:tc>
          <w:tcPr>
            <w:tcW w:w="1942" w:type="pct"/>
            <w:shd w:val="clear" w:color="auto" w:fill="auto"/>
          </w:tcPr>
          <w:p w14:paraId="39F074D3" w14:textId="77777777" w:rsidR="008C4C1D" w:rsidRPr="002F3662" w:rsidRDefault="008C4C1D" w:rsidP="0023172A">
            <w:pPr>
              <w:pStyle w:val="IFTnormal"/>
              <w:jc w:val="left"/>
              <w:rPr>
                <w:rFonts w:ascii="Arial" w:hAnsi="Arial" w:cs="Arial"/>
                <w:b/>
              </w:rPr>
            </w:pPr>
            <w:r w:rsidRPr="002F3662">
              <w:rPr>
                <w:rFonts w:ascii="Arial" w:hAnsi="Arial" w:cs="Arial"/>
                <w:b/>
              </w:rPr>
              <w:t>Coordinación para la instalación del cableado multipar y trabajos de empalme</w:t>
            </w:r>
          </w:p>
        </w:tc>
        <w:tc>
          <w:tcPr>
            <w:tcW w:w="3058" w:type="pct"/>
            <w:shd w:val="clear" w:color="auto" w:fill="auto"/>
          </w:tcPr>
          <w:p w14:paraId="39F074D4" w14:textId="77777777" w:rsidR="008C4C1D" w:rsidRPr="002F3662" w:rsidRDefault="008C4C1D" w:rsidP="004B11EB">
            <w:pPr>
              <w:pStyle w:val="IFTnormal"/>
              <w:rPr>
                <w:rFonts w:ascii="Arial" w:hAnsi="Arial" w:cs="Arial"/>
              </w:rPr>
            </w:pPr>
            <w:r w:rsidRPr="002F3662">
              <w:rPr>
                <w:rFonts w:ascii="Arial" w:hAnsi="Arial" w:cs="Arial"/>
              </w:rPr>
              <w:t xml:space="preserve">Una vez aceptada la cotización, se iniciará la instalación de la tablilla y del cableado desde la tablilla del Anexo de Caja de Distribución hasta el cierre de empalme ubicado en el pozo multiconcesionario. </w:t>
            </w:r>
          </w:p>
        </w:tc>
      </w:tr>
      <w:tr w:rsidR="008C4C1D" w:rsidRPr="002F3662" w14:paraId="39F074D8" w14:textId="77777777" w:rsidTr="00CC2A21">
        <w:tc>
          <w:tcPr>
            <w:tcW w:w="1942" w:type="pct"/>
            <w:shd w:val="clear" w:color="auto" w:fill="auto"/>
          </w:tcPr>
          <w:p w14:paraId="39F074D6" w14:textId="77777777" w:rsidR="008C4C1D" w:rsidRPr="002F3662" w:rsidRDefault="008C4C1D" w:rsidP="0023172A">
            <w:pPr>
              <w:pStyle w:val="IFTnormal"/>
              <w:jc w:val="left"/>
              <w:rPr>
                <w:rFonts w:ascii="Arial" w:hAnsi="Arial" w:cs="Arial"/>
                <w:b/>
              </w:rPr>
            </w:pPr>
            <w:r w:rsidRPr="002F3662">
              <w:rPr>
                <w:rFonts w:ascii="Arial" w:hAnsi="Arial" w:cs="Arial"/>
                <w:b/>
              </w:rPr>
              <w:t>Habilitación y aprovisionamiento del Servicio</w:t>
            </w:r>
          </w:p>
        </w:tc>
        <w:tc>
          <w:tcPr>
            <w:tcW w:w="3058" w:type="pct"/>
            <w:shd w:val="clear" w:color="auto" w:fill="auto"/>
          </w:tcPr>
          <w:p w14:paraId="39F074D7" w14:textId="77777777" w:rsidR="008C4C1D" w:rsidRPr="002F3662" w:rsidRDefault="008C4C1D" w:rsidP="008640F3">
            <w:pPr>
              <w:pStyle w:val="IFTnormal"/>
              <w:rPr>
                <w:rFonts w:ascii="Arial" w:hAnsi="Arial" w:cs="Arial"/>
              </w:rPr>
            </w:pPr>
            <w:r w:rsidRPr="002F3662">
              <w:rPr>
                <w:rFonts w:ascii="Arial" w:hAnsi="Arial" w:cs="Arial"/>
              </w:rPr>
              <w:t xml:space="preserve">Una vez terminada la instalación de cableado multipar hasta el cierre de empalme ubicado en el pozo, el CS deberá iniciar con los trabajos de empalme de acuerdo </w:t>
            </w:r>
            <w:r w:rsidR="003523AB" w:rsidRPr="002F3662">
              <w:rPr>
                <w:rFonts w:ascii="Arial" w:hAnsi="Arial" w:cs="Arial"/>
              </w:rPr>
              <w:t>con</w:t>
            </w:r>
            <w:r w:rsidRPr="002F3662">
              <w:rPr>
                <w:rFonts w:ascii="Arial" w:hAnsi="Arial" w:cs="Arial"/>
              </w:rPr>
              <w:t xml:space="preserve"> la posición de la tablilla en Anexo de Caja de Distribución asignada por </w:t>
            </w:r>
            <w:r w:rsidR="005D52A7"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servicio quedará habilitado </w:t>
            </w:r>
            <w:r w:rsidR="00EB069E" w:rsidRPr="002F3662">
              <w:rPr>
                <w:rFonts w:ascii="Arial" w:hAnsi="Arial" w:cs="Arial"/>
              </w:rPr>
              <w:t>d</w:t>
            </w:r>
            <w:r w:rsidRPr="002F3662">
              <w:rPr>
                <w:rFonts w:ascii="Arial" w:hAnsi="Arial" w:cs="Arial"/>
              </w:rPr>
              <w:t>en</w:t>
            </w:r>
            <w:r w:rsidR="00EB069E" w:rsidRPr="002F3662">
              <w:rPr>
                <w:rFonts w:ascii="Arial" w:hAnsi="Arial" w:cs="Arial"/>
              </w:rPr>
              <w:t>tro</w:t>
            </w:r>
            <w:r w:rsidRPr="002F3662">
              <w:rPr>
                <w:rFonts w:ascii="Arial" w:hAnsi="Arial" w:cs="Arial"/>
              </w:rPr>
              <w:t xml:space="preserve"> </w:t>
            </w:r>
            <w:r w:rsidR="00EB069E" w:rsidRPr="002F3662">
              <w:rPr>
                <w:rFonts w:ascii="Arial" w:hAnsi="Arial" w:cs="Arial"/>
              </w:rPr>
              <w:t>d</w:t>
            </w:r>
            <w:r w:rsidR="008640F3" w:rsidRPr="002F3662">
              <w:rPr>
                <w:rFonts w:ascii="Arial" w:hAnsi="Arial" w:cs="Arial"/>
              </w:rPr>
              <w:t xml:space="preserve">el </w:t>
            </w:r>
            <w:r w:rsidRPr="002F3662">
              <w:rPr>
                <w:rFonts w:ascii="Arial" w:hAnsi="Arial" w:cs="Arial"/>
              </w:rPr>
              <w:t xml:space="preserve">plazo </w:t>
            </w:r>
            <w:r w:rsidR="008640F3" w:rsidRPr="002F3662">
              <w:rPr>
                <w:rFonts w:ascii="Arial" w:hAnsi="Arial" w:cs="Arial"/>
              </w:rPr>
              <w:t>establecido</w:t>
            </w:r>
            <w:r w:rsidR="00822BA3" w:rsidRPr="002F3662">
              <w:rPr>
                <w:rFonts w:ascii="Arial" w:hAnsi="Arial" w:cs="Arial"/>
              </w:rPr>
              <w:t xml:space="preserve"> en la presente OREDA</w:t>
            </w:r>
            <w:r w:rsidRPr="002F3662">
              <w:rPr>
                <w:rFonts w:ascii="Arial" w:hAnsi="Arial" w:cs="Arial"/>
              </w:rPr>
              <w:t>.</w:t>
            </w:r>
          </w:p>
        </w:tc>
      </w:tr>
      <w:tr w:rsidR="008C4C1D" w:rsidRPr="002F3662" w14:paraId="39F074DB" w14:textId="77777777" w:rsidTr="00CC2A21">
        <w:tc>
          <w:tcPr>
            <w:tcW w:w="1942" w:type="pct"/>
            <w:shd w:val="clear" w:color="auto" w:fill="auto"/>
          </w:tcPr>
          <w:p w14:paraId="39F074D9" w14:textId="77777777" w:rsidR="008C4C1D" w:rsidRPr="002F3662" w:rsidRDefault="008C4C1D" w:rsidP="0023172A">
            <w:pPr>
              <w:pStyle w:val="IFTnormal"/>
              <w:jc w:val="left"/>
              <w:rPr>
                <w:rFonts w:ascii="Arial" w:hAnsi="Arial" w:cs="Arial"/>
                <w:b/>
              </w:rPr>
            </w:pPr>
            <w:r w:rsidRPr="002F3662">
              <w:rPr>
                <w:rFonts w:ascii="Arial" w:hAnsi="Arial" w:cs="Arial"/>
                <w:b/>
              </w:rPr>
              <w:t>Pruebas de Aceptación del Servicio</w:t>
            </w:r>
          </w:p>
        </w:tc>
        <w:tc>
          <w:tcPr>
            <w:tcW w:w="3058" w:type="pct"/>
            <w:shd w:val="clear" w:color="auto" w:fill="auto"/>
          </w:tcPr>
          <w:p w14:paraId="39F074DA" w14:textId="77777777" w:rsidR="008C4C1D" w:rsidRPr="002F3662" w:rsidRDefault="008C4C1D" w:rsidP="004B11EB">
            <w:pPr>
              <w:pStyle w:val="IFTnormal"/>
              <w:rPr>
                <w:rFonts w:ascii="Arial" w:hAnsi="Arial" w:cs="Arial"/>
              </w:rPr>
            </w:pPr>
            <w:r w:rsidRPr="002F3662">
              <w:rPr>
                <w:rFonts w:ascii="Arial" w:hAnsi="Arial" w:cs="Arial"/>
              </w:rPr>
              <w:t xml:space="preserve">En coordinación con el CS que solicitó el servicio se realizará la prueba de recepción, los resultados de la prueba se presentarán en el </w:t>
            </w:r>
            <w:r w:rsidR="003F1181" w:rsidRPr="002F3662">
              <w:rPr>
                <w:rFonts w:ascii="Arial" w:hAnsi="Arial" w:cs="Arial"/>
              </w:rPr>
              <w:t>SEG/SIPO</w:t>
            </w:r>
            <w:r w:rsidRPr="002F3662">
              <w:rPr>
                <w:rFonts w:ascii="Arial" w:hAnsi="Arial" w:cs="Arial"/>
              </w:rPr>
              <w:t>, para que el CS pueda consultarlas.</w:t>
            </w:r>
          </w:p>
        </w:tc>
      </w:tr>
      <w:tr w:rsidR="008C4C1D" w:rsidRPr="002F3662" w14:paraId="39F074E0" w14:textId="77777777" w:rsidTr="00CC2A21">
        <w:tc>
          <w:tcPr>
            <w:tcW w:w="1942" w:type="pct"/>
            <w:shd w:val="clear" w:color="auto" w:fill="auto"/>
          </w:tcPr>
          <w:p w14:paraId="39F074DC" w14:textId="77777777" w:rsidR="008C4C1D" w:rsidRPr="002F3662" w:rsidRDefault="008C4C1D" w:rsidP="0023172A">
            <w:pPr>
              <w:pStyle w:val="IFTnormal"/>
              <w:jc w:val="left"/>
              <w:rPr>
                <w:rFonts w:ascii="Arial" w:hAnsi="Arial" w:cs="Arial"/>
                <w:b/>
              </w:rPr>
            </w:pPr>
            <w:r w:rsidRPr="002F3662">
              <w:rPr>
                <w:rFonts w:ascii="Arial" w:hAnsi="Arial" w:cs="Arial"/>
                <w:b/>
              </w:rPr>
              <w:t>Facturación</w:t>
            </w:r>
          </w:p>
        </w:tc>
        <w:tc>
          <w:tcPr>
            <w:tcW w:w="3058" w:type="pct"/>
            <w:shd w:val="clear" w:color="auto" w:fill="auto"/>
          </w:tcPr>
          <w:p w14:paraId="39F074DD" w14:textId="77777777" w:rsidR="008C4C1D" w:rsidRPr="002F3662" w:rsidRDefault="008C4C1D" w:rsidP="004B11EB">
            <w:pPr>
              <w:pStyle w:val="IFTnormal"/>
              <w:rPr>
                <w:rFonts w:ascii="Arial" w:hAnsi="Arial" w:cs="Arial"/>
              </w:rPr>
            </w:pPr>
            <w:r w:rsidRPr="002F3662">
              <w:rPr>
                <w:rFonts w:ascii="Arial" w:hAnsi="Arial" w:cs="Arial"/>
              </w:rPr>
              <w:t>Al corte del mes se realizará la facturación aplicable al servicio:</w:t>
            </w:r>
          </w:p>
          <w:p w14:paraId="39F074DE"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4DF" w14:textId="77777777" w:rsidR="008C4C1D" w:rsidRPr="002F3662" w:rsidRDefault="008C4C1D" w:rsidP="002F7E4A">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4E1" w14:textId="77777777" w:rsidR="008C4C1D" w:rsidRDefault="008C4C1D" w:rsidP="004B11EB">
      <w:pPr>
        <w:pStyle w:val="IFTnormal"/>
        <w:ind w:left="-567" w:right="-142"/>
        <w:rPr>
          <w:rFonts w:ascii="Arial" w:hAnsi="Arial" w:cs="Arial"/>
          <w:b/>
        </w:rPr>
      </w:pPr>
    </w:p>
    <w:p w14:paraId="39F074E2" w14:textId="77777777" w:rsidR="008C4C1D" w:rsidRPr="002F3662" w:rsidRDefault="008C4C1D" w:rsidP="004B11EB">
      <w:pPr>
        <w:pStyle w:val="IFTnormal"/>
        <w:rPr>
          <w:rFonts w:ascii="Arial" w:hAnsi="Arial" w:cs="Arial"/>
          <w:b/>
        </w:rPr>
      </w:pPr>
      <w:r w:rsidRPr="002F3662">
        <w:rPr>
          <w:rFonts w:ascii="Arial" w:hAnsi="Arial" w:cs="Arial"/>
          <w:b/>
        </w:rPr>
        <w:t xml:space="preserve">Baja del servicio de Anexo de Caja: </w:t>
      </w:r>
    </w:p>
    <w:p w14:paraId="39F074E3" w14:textId="77777777" w:rsidR="008C4C1D" w:rsidRPr="002F3662" w:rsidRDefault="008C4C1D" w:rsidP="004B11EB">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D52A7" w:rsidRPr="002F3662">
        <w:rPr>
          <w:rFonts w:ascii="Arial" w:hAnsi="Arial" w:cs="Arial"/>
        </w:rPr>
        <w:t xml:space="preserve">la </w:t>
      </w:r>
      <w:r w:rsidR="008B5856" w:rsidRPr="002F3662">
        <w:rPr>
          <w:rFonts w:ascii="Arial" w:hAnsi="Arial" w:cs="Arial"/>
        </w:rPr>
        <w:t>EM</w:t>
      </w:r>
      <w:r w:rsidR="00BD4461" w:rsidRPr="002F3662">
        <w:rPr>
          <w:rFonts w:ascii="Arial" w:hAnsi="Arial" w:cs="Arial"/>
        </w:rPr>
        <w:t xml:space="preserve"> </w:t>
      </w:r>
      <w:r w:rsidRPr="002F3662">
        <w:rPr>
          <w:rFonts w:ascii="Arial" w:hAnsi="Arial" w:cs="Arial"/>
        </w:rPr>
        <w:t xml:space="preserve">y del CS, a fin de realizar la baja de los servicios de Anexo de Caja de Distribución;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w:t>
      </w:r>
      <w:r w:rsidR="003F1181" w:rsidRPr="002F3662">
        <w:rPr>
          <w:rFonts w:ascii="Arial" w:hAnsi="Arial" w:cs="Arial"/>
        </w:rPr>
        <w:t>SEG/SIPO</w:t>
      </w:r>
      <w:r w:rsidRPr="002F3662">
        <w:rPr>
          <w:rFonts w:ascii="Arial" w:hAnsi="Arial" w:cs="Arial"/>
        </w:rPr>
        <w:t xml:space="preserve">, verificando que la solicitud de baja cuenta con todos los elementos para realizar el trámite del servicio; y </w:t>
      </w:r>
      <w:r w:rsidRPr="002F3662">
        <w:rPr>
          <w:rFonts w:ascii="Arial" w:hAnsi="Arial" w:cs="Arial"/>
          <w:b/>
        </w:rPr>
        <w:t>(ii)</w:t>
      </w:r>
      <w:r w:rsidRPr="002F3662">
        <w:rPr>
          <w:rFonts w:ascii="Arial" w:hAnsi="Arial" w:cs="Arial"/>
        </w:rPr>
        <w:t xml:space="preserve"> Baja del servicio y de la facturación correspondiente.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6568"/>
      </w:tblGrid>
      <w:tr w:rsidR="008C4C1D" w:rsidRPr="002F3662" w14:paraId="39F074E6" w14:textId="77777777" w:rsidTr="006E29BA">
        <w:trPr>
          <w:tblHeader/>
        </w:trPr>
        <w:tc>
          <w:tcPr>
            <w:tcW w:w="1273" w:type="pct"/>
            <w:shd w:val="clear" w:color="auto" w:fill="ACB9CA"/>
          </w:tcPr>
          <w:p w14:paraId="39F074E4" w14:textId="77777777" w:rsidR="008C4C1D" w:rsidRPr="002F3662" w:rsidRDefault="008C4C1D" w:rsidP="00CC2A21">
            <w:pPr>
              <w:spacing w:after="200" w:line="276" w:lineRule="auto"/>
              <w:jc w:val="center"/>
              <w:rPr>
                <w:rFonts w:ascii="Arial" w:hAnsi="Arial" w:cs="Arial"/>
                <w:b/>
              </w:rPr>
            </w:pPr>
            <w:r w:rsidRPr="002F3662">
              <w:rPr>
                <w:rFonts w:ascii="Arial" w:hAnsi="Arial" w:cs="Arial"/>
                <w:b/>
              </w:rPr>
              <w:t>Etapa</w:t>
            </w:r>
          </w:p>
        </w:tc>
        <w:tc>
          <w:tcPr>
            <w:tcW w:w="3727" w:type="pct"/>
            <w:shd w:val="clear" w:color="auto" w:fill="ACB9CA"/>
          </w:tcPr>
          <w:p w14:paraId="39F074E5" w14:textId="77777777" w:rsidR="008C4C1D" w:rsidRPr="002F3662" w:rsidRDefault="008C4C1D" w:rsidP="00CC2A21">
            <w:pPr>
              <w:spacing w:after="200" w:line="276" w:lineRule="auto"/>
              <w:jc w:val="center"/>
              <w:rPr>
                <w:rFonts w:ascii="Arial" w:hAnsi="Arial" w:cs="Arial"/>
                <w:b/>
              </w:rPr>
            </w:pPr>
            <w:r w:rsidRPr="002F3662">
              <w:rPr>
                <w:rFonts w:ascii="Arial" w:hAnsi="Arial" w:cs="Arial"/>
                <w:b/>
              </w:rPr>
              <w:t>Descripción</w:t>
            </w:r>
          </w:p>
        </w:tc>
      </w:tr>
      <w:tr w:rsidR="008C4C1D" w:rsidRPr="002F3662" w14:paraId="39F074EB" w14:textId="77777777" w:rsidTr="00CC2A21">
        <w:tc>
          <w:tcPr>
            <w:tcW w:w="1273" w:type="pct"/>
            <w:shd w:val="clear" w:color="auto" w:fill="auto"/>
          </w:tcPr>
          <w:p w14:paraId="39F074E7" w14:textId="77777777" w:rsidR="008C4C1D" w:rsidRPr="002F3662" w:rsidRDefault="008C4C1D" w:rsidP="0023172A">
            <w:pPr>
              <w:spacing w:after="200" w:line="276" w:lineRule="auto"/>
              <w:jc w:val="both"/>
              <w:rPr>
                <w:rFonts w:ascii="Arial" w:hAnsi="Arial" w:cs="Arial"/>
                <w:b/>
              </w:rPr>
            </w:pPr>
            <w:r w:rsidRPr="002F3662">
              <w:rPr>
                <w:rFonts w:ascii="Arial" w:hAnsi="Arial" w:cs="Arial"/>
                <w:b/>
              </w:rPr>
              <w:t xml:space="preserve">Envío de </w:t>
            </w:r>
            <w:r w:rsidR="004544A9" w:rsidRPr="002F3662">
              <w:rPr>
                <w:rFonts w:ascii="Arial" w:hAnsi="Arial" w:cs="Arial"/>
                <w:b/>
              </w:rPr>
              <w:t xml:space="preserve">la </w:t>
            </w:r>
            <w:r w:rsidRPr="002F3662">
              <w:rPr>
                <w:rFonts w:ascii="Arial" w:hAnsi="Arial" w:cs="Arial"/>
                <w:b/>
              </w:rPr>
              <w:t>solicitud</w:t>
            </w:r>
          </w:p>
        </w:tc>
        <w:tc>
          <w:tcPr>
            <w:tcW w:w="3727" w:type="pct"/>
            <w:shd w:val="clear" w:color="auto" w:fill="auto"/>
          </w:tcPr>
          <w:p w14:paraId="39F074E8" w14:textId="77777777" w:rsidR="008C4C1D" w:rsidRPr="002F3662" w:rsidRDefault="008C4C1D" w:rsidP="004B11EB">
            <w:pPr>
              <w:pStyle w:val="IFTnormal"/>
              <w:rPr>
                <w:rFonts w:ascii="Arial" w:hAnsi="Arial" w:cs="Arial"/>
              </w:rPr>
            </w:pPr>
            <w:r w:rsidRPr="002F3662">
              <w:rPr>
                <w:rFonts w:ascii="Arial" w:hAnsi="Arial" w:cs="Arial"/>
              </w:rPr>
              <w:t xml:space="preserve">El CS deberá presentar sus solicitudes en el formato correspondiente a través del </w:t>
            </w:r>
            <w:r w:rsidR="003F1181" w:rsidRPr="002F3662">
              <w:rPr>
                <w:rFonts w:ascii="Arial" w:hAnsi="Arial" w:cs="Arial"/>
              </w:rPr>
              <w:t>SEG/SIPO</w:t>
            </w:r>
            <w:r w:rsidRPr="002F3662">
              <w:rPr>
                <w:rFonts w:ascii="Arial" w:hAnsi="Arial" w:cs="Arial"/>
              </w:rPr>
              <w:t>, validando que cuenta con los elementos para la baja del servicio, seleccionando la siguiente información:</w:t>
            </w:r>
          </w:p>
          <w:p w14:paraId="39F074E9" w14:textId="77777777" w:rsidR="008C4C1D" w:rsidRPr="002F3662" w:rsidRDefault="008C4C1D" w:rsidP="002F7E4A">
            <w:pPr>
              <w:pStyle w:val="IFTnormal"/>
              <w:numPr>
                <w:ilvl w:val="0"/>
                <w:numId w:val="92"/>
              </w:numPr>
              <w:rPr>
                <w:rFonts w:ascii="Arial" w:hAnsi="Arial" w:cs="Arial"/>
              </w:rPr>
            </w:pPr>
            <w:r w:rsidRPr="002F3662">
              <w:rPr>
                <w:rFonts w:ascii="Arial" w:hAnsi="Arial" w:cs="Arial"/>
              </w:rPr>
              <w:t xml:space="preserve">NIS de </w:t>
            </w:r>
            <w:r w:rsidR="005F7C91" w:rsidRPr="002F3662">
              <w:rPr>
                <w:rFonts w:ascii="Arial" w:hAnsi="Arial" w:cs="Arial"/>
              </w:rPr>
              <w:t>R</w:t>
            </w:r>
            <w:r w:rsidRPr="002F3662">
              <w:rPr>
                <w:rFonts w:ascii="Arial" w:hAnsi="Arial" w:cs="Arial"/>
              </w:rPr>
              <w:t>eferencia del servicio en operación.</w:t>
            </w:r>
          </w:p>
          <w:p w14:paraId="39F074EA" w14:textId="77777777" w:rsidR="008C4C1D" w:rsidRPr="002F3662" w:rsidRDefault="008C4C1D" w:rsidP="004B11EB">
            <w:pPr>
              <w:pStyle w:val="IFTnormal"/>
              <w:rPr>
                <w:rFonts w:ascii="Arial" w:hAnsi="Arial" w:cs="Arial"/>
              </w:rPr>
            </w:pPr>
            <w:r w:rsidRPr="002F3662">
              <w:rPr>
                <w:rFonts w:ascii="Arial" w:hAnsi="Arial" w:cs="Arial"/>
              </w:rPr>
              <w:t xml:space="preserve">Una vez enviada la solicitud el </w:t>
            </w:r>
            <w:r w:rsidR="003F1181" w:rsidRPr="002F3662">
              <w:rPr>
                <w:rFonts w:ascii="Arial" w:hAnsi="Arial" w:cs="Arial"/>
              </w:rPr>
              <w:t>SEG/SIPO</w:t>
            </w:r>
            <w:r w:rsidRPr="002F3662">
              <w:rPr>
                <w:rFonts w:ascii="Arial" w:hAnsi="Arial" w:cs="Arial"/>
              </w:rPr>
              <w:t xml:space="preserve"> asignará de forma automática el </w:t>
            </w:r>
            <w:r w:rsidR="00476287">
              <w:rPr>
                <w:rFonts w:ascii="Arial" w:hAnsi="Arial" w:cs="Arial"/>
              </w:rPr>
              <w:t>folio</w:t>
            </w:r>
            <w:r w:rsidRPr="002F3662">
              <w:rPr>
                <w:rFonts w:ascii="Arial" w:hAnsi="Arial" w:cs="Arial"/>
              </w:rPr>
              <w:t xml:space="preserve"> de seguimiento.</w:t>
            </w:r>
          </w:p>
        </w:tc>
      </w:tr>
      <w:tr w:rsidR="008C4C1D" w:rsidRPr="002F3662" w14:paraId="39F074EF" w14:textId="77777777" w:rsidTr="00CC2A21">
        <w:tc>
          <w:tcPr>
            <w:tcW w:w="1273" w:type="pct"/>
            <w:shd w:val="clear" w:color="auto" w:fill="auto"/>
          </w:tcPr>
          <w:p w14:paraId="39F074EC" w14:textId="77777777" w:rsidR="008C4C1D" w:rsidRPr="002F3662" w:rsidRDefault="008C4C1D" w:rsidP="0023172A">
            <w:pPr>
              <w:spacing w:after="200" w:line="276" w:lineRule="auto"/>
              <w:jc w:val="both"/>
              <w:rPr>
                <w:rFonts w:ascii="Arial" w:hAnsi="Arial" w:cs="Arial"/>
                <w:b/>
              </w:rPr>
            </w:pPr>
            <w:r w:rsidRPr="002F3662">
              <w:rPr>
                <w:rFonts w:ascii="Arial" w:hAnsi="Arial" w:cs="Arial"/>
                <w:b/>
              </w:rPr>
              <w:t>Ejecución de baja</w:t>
            </w:r>
          </w:p>
        </w:tc>
        <w:tc>
          <w:tcPr>
            <w:tcW w:w="3727" w:type="pct"/>
            <w:shd w:val="clear" w:color="auto" w:fill="auto"/>
          </w:tcPr>
          <w:p w14:paraId="39F074ED" w14:textId="77777777" w:rsidR="008C4C1D" w:rsidRPr="002F3662" w:rsidRDefault="008C4C1D" w:rsidP="004B11EB">
            <w:pPr>
              <w:pStyle w:val="IFTnormal"/>
              <w:rPr>
                <w:rFonts w:ascii="Arial" w:hAnsi="Arial" w:cs="Arial"/>
              </w:rPr>
            </w:pPr>
            <w:r w:rsidRPr="002F3662">
              <w:rPr>
                <w:rFonts w:ascii="Arial" w:hAnsi="Arial" w:cs="Arial"/>
              </w:rPr>
              <w:t xml:space="preserve">Una vez asignado el </w:t>
            </w:r>
            <w:r w:rsidR="00476287">
              <w:rPr>
                <w:rFonts w:ascii="Arial" w:hAnsi="Arial" w:cs="Arial"/>
              </w:rPr>
              <w:t>folio</w:t>
            </w:r>
            <w:r w:rsidRPr="002F3662">
              <w:rPr>
                <w:rFonts w:ascii="Arial" w:hAnsi="Arial" w:cs="Arial"/>
              </w:rPr>
              <w:t xml:space="preserve"> de seguimiento </w:t>
            </w:r>
            <w:r w:rsidR="005D52A7" w:rsidRPr="002F3662">
              <w:rPr>
                <w:rFonts w:ascii="Arial" w:hAnsi="Arial" w:cs="Arial"/>
              </w:rPr>
              <w:t xml:space="preserve">la </w:t>
            </w:r>
            <w:r w:rsidR="008B5856" w:rsidRPr="002F3662">
              <w:rPr>
                <w:rFonts w:ascii="Arial" w:hAnsi="Arial" w:cs="Arial"/>
              </w:rPr>
              <w:t>EM</w:t>
            </w:r>
            <w:r w:rsidR="00BD4461" w:rsidRPr="002F3662">
              <w:rPr>
                <w:rFonts w:ascii="Arial" w:hAnsi="Arial" w:cs="Arial"/>
              </w:rPr>
              <w:t xml:space="preserve"> </w:t>
            </w:r>
            <w:r w:rsidRPr="002F3662">
              <w:rPr>
                <w:rFonts w:ascii="Arial" w:hAnsi="Arial" w:cs="Arial"/>
              </w:rPr>
              <w:t>procederá a dar de baja el servicio, así como l</w:t>
            </w:r>
            <w:r w:rsidR="00B2065C" w:rsidRPr="002F3662">
              <w:rPr>
                <w:rFonts w:ascii="Arial" w:hAnsi="Arial" w:cs="Arial"/>
              </w:rPr>
              <w:t>a facturación</w:t>
            </w:r>
            <w:r w:rsidRPr="002F3662">
              <w:rPr>
                <w:rFonts w:ascii="Arial" w:hAnsi="Arial" w:cs="Arial"/>
              </w:rPr>
              <w:t xml:space="preserve"> al CS asociad</w:t>
            </w:r>
            <w:r w:rsidR="00B2065C" w:rsidRPr="002F3662">
              <w:rPr>
                <w:rFonts w:ascii="Arial" w:hAnsi="Arial" w:cs="Arial"/>
              </w:rPr>
              <w:t>a a partir de la solicitud,</w:t>
            </w:r>
            <w:r w:rsidRPr="002F3662">
              <w:rPr>
                <w:rFonts w:ascii="Arial" w:hAnsi="Arial" w:cs="Arial"/>
              </w:rPr>
              <w:t xml:space="preserve"> en </w:t>
            </w:r>
            <w:r w:rsidR="00794DC5" w:rsidRPr="002F3662">
              <w:rPr>
                <w:rFonts w:ascii="Arial" w:hAnsi="Arial" w:cs="Arial"/>
              </w:rPr>
              <w:t>el plazo establecido para tal efecto</w:t>
            </w:r>
            <w:r w:rsidR="00AE2B18" w:rsidRPr="002F3662">
              <w:rPr>
                <w:rFonts w:ascii="Arial" w:hAnsi="Arial" w:cs="Arial"/>
              </w:rPr>
              <w:t xml:space="preserve"> en la sección de Plazos de este servicio en la presente</w:t>
            </w:r>
            <w:r w:rsidR="00794DC5" w:rsidRPr="002F3662">
              <w:rPr>
                <w:rFonts w:ascii="Arial" w:hAnsi="Arial" w:cs="Arial"/>
              </w:rPr>
              <w:t xml:space="preserve"> OREDA</w:t>
            </w:r>
            <w:r w:rsidRPr="002F3662">
              <w:rPr>
                <w:rFonts w:ascii="Arial" w:hAnsi="Arial" w:cs="Arial"/>
              </w:rPr>
              <w:t xml:space="preserve">. </w:t>
            </w:r>
            <w:r w:rsidR="005D52A7" w:rsidRPr="002F3662">
              <w:rPr>
                <w:rFonts w:ascii="Arial" w:hAnsi="Arial" w:cs="Arial"/>
              </w:rPr>
              <w:t xml:space="preserve">La </w:t>
            </w:r>
            <w:r w:rsidR="008B5856" w:rsidRPr="002F3662">
              <w:rPr>
                <w:rFonts w:ascii="Arial" w:hAnsi="Arial" w:cs="Arial"/>
              </w:rPr>
              <w:t>EM</w:t>
            </w:r>
            <w:r w:rsidR="00BD4461" w:rsidRPr="002F3662">
              <w:rPr>
                <w:rFonts w:ascii="Arial" w:hAnsi="Arial" w:cs="Arial"/>
              </w:rPr>
              <w:t xml:space="preserve"> </w:t>
            </w:r>
            <w:r w:rsidRPr="002F3662">
              <w:rPr>
                <w:rFonts w:ascii="Arial" w:hAnsi="Arial" w:cs="Arial"/>
              </w:rPr>
              <w:t>procederá al retiro de los puentes en el Anexo de Caja, sin responsabilidad alguna sobre cualquier servicio que hubiera quedado activo del CS que dio de baja los servicios.</w:t>
            </w:r>
          </w:p>
          <w:p w14:paraId="39F074EE" w14:textId="77777777" w:rsidR="008C4C1D" w:rsidRPr="002F3662" w:rsidRDefault="005D52A7" w:rsidP="0055135E">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BD4461" w:rsidRPr="002F3662">
              <w:rPr>
                <w:rFonts w:ascii="Arial" w:hAnsi="Arial" w:cs="Arial"/>
              </w:rPr>
              <w:t xml:space="preserve"> </w:t>
            </w:r>
            <w:r w:rsidR="008C4C1D" w:rsidRPr="002F3662">
              <w:rPr>
                <w:rFonts w:ascii="Arial" w:hAnsi="Arial" w:cs="Arial"/>
              </w:rPr>
              <w:t xml:space="preserve">será responsable de retirar la infraestructura instalada </w:t>
            </w:r>
            <w:r w:rsidR="0055135E" w:rsidRPr="002F3662">
              <w:rPr>
                <w:rFonts w:ascii="Arial" w:hAnsi="Arial" w:cs="Arial"/>
              </w:rPr>
              <w:t xml:space="preserve">del CS que solicitó la </w:t>
            </w:r>
            <w:r w:rsidR="008C4C1D" w:rsidRPr="002F3662">
              <w:rPr>
                <w:rFonts w:ascii="Arial" w:hAnsi="Arial" w:cs="Arial"/>
              </w:rPr>
              <w:t xml:space="preserve">baja </w:t>
            </w:r>
            <w:r w:rsidR="0055135E" w:rsidRPr="002F3662">
              <w:rPr>
                <w:rFonts w:ascii="Arial" w:hAnsi="Arial" w:cs="Arial"/>
              </w:rPr>
              <w:t>del servicio</w:t>
            </w:r>
            <w:r w:rsidR="008C4C1D" w:rsidRPr="002F3662">
              <w:rPr>
                <w:rFonts w:ascii="Arial" w:hAnsi="Arial" w:cs="Arial"/>
              </w:rPr>
              <w:t>.</w:t>
            </w:r>
          </w:p>
        </w:tc>
      </w:tr>
    </w:tbl>
    <w:p w14:paraId="39F074F0" w14:textId="77777777" w:rsidR="00960A51" w:rsidRDefault="00960A51" w:rsidP="00960A51">
      <w:pPr>
        <w:pStyle w:val="IFTnormal"/>
        <w:spacing w:after="0"/>
        <w:rPr>
          <w:rFonts w:ascii="Arial" w:hAnsi="Arial" w:cs="Arial"/>
          <w:bCs w:val="0"/>
        </w:rPr>
      </w:pPr>
    </w:p>
    <w:p w14:paraId="39F074F1" w14:textId="77777777" w:rsidR="00A47F9A" w:rsidRDefault="008C4C1D" w:rsidP="00517A55">
      <w:pPr>
        <w:pStyle w:val="IFTnormal"/>
        <w:rPr>
          <w:rFonts w:ascii="Arial" w:hAnsi="Arial" w:cs="Arial"/>
        </w:rPr>
      </w:pPr>
      <w:r w:rsidRPr="002F3662">
        <w:rPr>
          <w:rFonts w:ascii="Arial" w:hAnsi="Arial" w:cs="Arial"/>
          <w:bCs w:val="0"/>
        </w:rPr>
        <w:t>Nota:</w:t>
      </w:r>
      <w:r w:rsidR="000F5C78" w:rsidRPr="002F3662">
        <w:rPr>
          <w:rFonts w:ascii="Arial" w:hAnsi="Arial" w:cs="Arial"/>
        </w:rPr>
        <w:t xml:space="preserve"> </w:t>
      </w:r>
      <w:r w:rsidRPr="002F3662">
        <w:rPr>
          <w:rFonts w:ascii="Arial" w:hAnsi="Arial" w:cs="Arial"/>
        </w:rPr>
        <w:t>El CS deberá tomar en cuenta que no existe el esquema de rentas parciales sino sólo de rentas mensuales, por lo que no será posible realizar cob</w:t>
      </w:r>
      <w:r w:rsidR="00517A55" w:rsidRPr="002F3662">
        <w:rPr>
          <w:rFonts w:ascii="Arial" w:hAnsi="Arial" w:cs="Arial"/>
        </w:rPr>
        <w:t>ros parciales de los servicios.</w:t>
      </w:r>
    </w:p>
    <w:p w14:paraId="39F074F2" w14:textId="77777777" w:rsidR="007B5DD4" w:rsidRDefault="007B5DD4" w:rsidP="00517A55">
      <w:pPr>
        <w:pStyle w:val="IFTnormal"/>
        <w:rPr>
          <w:rFonts w:ascii="Arial" w:hAnsi="Arial" w:cs="Arial"/>
        </w:rPr>
      </w:pPr>
    </w:p>
    <w:p w14:paraId="39F074F3" w14:textId="77777777" w:rsidR="00A47F9A" w:rsidRPr="002F3662" w:rsidRDefault="004F053D" w:rsidP="00DD5100">
      <w:pPr>
        <w:pStyle w:val="Ttulo2"/>
        <w:spacing w:before="120"/>
        <w:rPr>
          <w:rFonts w:ascii="Arial" w:hAnsi="Arial"/>
        </w:rPr>
      </w:pPr>
      <w:bookmarkStart w:id="1850" w:name="_Toc467248751"/>
      <w:bookmarkStart w:id="1851" w:name="_Toc525904637"/>
      <w:bookmarkStart w:id="1852" w:name="_Toc525914033"/>
      <w:bookmarkStart w:id="1853" w:name="_Toc525919272"/>
      <w:bookmarkStart w:id="1854" w:name="_Toc525919396"/>
      <w:bookmarkStart w:id="1855" w:name="_Toc2957206"/>
      <w:bookmarkStart w:id="1856" w:name="_Toc24473506"/>
      <w:bookmarkStart w:id="1857" w:name="_Toc24477634"/>
      <w:bookmarkStart w:id="1858" w:name="_Toc26281441"/>
      <w:bookmarkStart w:id="1859" w:name="_Toc26284977"/>
      <w:bookmarkStart w:id="1860" w:name="_Toc26903968"/>
      <w:bookmarkStart w:id="1861" w:name="_Toc43913209"/>
      <w:bookmarkStart w:id="1862" w:name="_Toc26980692"/>
      <w:bookmarkStart w:id="1863" w:name="_Toc53488545"/>
      <w:bookmarkStart w:id="1864" w:name="_Toc53490477"/>
      <w:bookmarkStart w:id="1865" w:name="_Toc53498485"/>
      <w:bookmarkStart w:id="1866" w:name="_Toc75806872"/>
      <w:bookmarkStart w:id="1867" w:name="_Toc58578842"/>
      <w:r w:rsidRPr="002F3662">
        <w:rPr>
          <w:rFonts w:ascii="Arial" w:hAnsi="Arial"/>
        </w:rPr>
        <w:t>8</w:t>
      </w:r>
      <w:r w:rsidR="00CC2A21" w:rsidRPr="002F3662">
        <w:rPr>
          <w:rFonts w:ascii="Arial" w:hAnsi="Arial"/>
        </w:rPr>
        <w:t xml:space="preserve">.2 </w:t>
      </w:r>
      <w:r w:rsidR="00A47F9A" w:rsidRPr="002F3662">
        <w:rPr>
          <w:rFonts w:ascii="Arial" w:hAnsi="Arial"/>
        </w:rPr>
        <w:t>Plazos de Entrega del Anexo de Caja de Distribución</w:t>
      </w:r>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39F074F4" w14:textId="77777777" w:rsidR="008640F3" w:rsidRPr="002F3662" w:rsidRDefault="008640F3" w:rsidP="009E50B7">
      <w:pPr>
        <w:pStyle w:val="Prrafodelista"/>
        <w:numPr>
          <w:ilvl w:val="0"/>
          <w:numId w:val="117"/>
        </w:numPr>
        <w:ind w:right="51"/>
        <w:jc w:val="both"/>
        <w:rPr>
          <w:rFonts w:ascii="Arial" w:eastAsia="Calibri" w:hAnsi="Arial" w:cs="Arial"/>
          <w:sz w:val="22"/>
          <w:lang w:val="es-MX"/>
        </w:rPr>
      </w:pPr>
      <w:r w:rsidRPr="002F3662">
        <w:rPr>
          <w:rFonts w:ascii="Arial" w:eastAsia="Calibri" w:hAnsi="Arial" w:cs="Arial"/>
          <w:sz w:val="22"/>
          <w:lang w:val="es-MX"/>
        </w:rPr>
        <w:t xml:space="preserve">Validación de la solicitud junto con validación de la factibilidad en máximo </w:t>
      </w:r>
      <w:r w:rsidR="00CF7B43" w:rsidRPr="002F3662">
        <w:rPr>
          <w:rFonts w:ascii="Arial" w:eastAsia="Calibri" w:hAnsi="Arial" w:cs="Arial"/>
          <w:sz w:val="22"/>
          <w:lang w:val="es-MX"/>
        </w:rPr>
        <w:t>cuatro</w:t>
      </w:r>
      <w:r w:rsidRPr="002F3662">
        <w:rPr>
          <w:rFonts w:ascii="Arial" w:eastAsia="Calibri" w:hAnsi="Arial" w:cs="Arial"/>
          <w:sz w:val="22"/>
          <w:lang w:val="es-MX"/>
        </w:rPr>
        <w:t xml:space="preserve"> días hábiles. </w:t>
      </w:r>
    </w:p>
    <w:p w14:paraId="39F074F5" w14:textId="77777777" w:rsidR="004D0C24" w:rsidRPr="002F3662" w:rsidRDefault="004D0C24" w:rsidP="004D0C24">
      <w:pPr>
        <w:pStyle w:val="Prrafodelista"/>
        <w:ind w:left="720" w:right="51"/>
        <w:rPr>
          <w:rFonts w:ascii="Arial" w:eastAsia="Calibri" w:hAnsi="Arial" w:cs="Arial"/>
          <w:sz w:val="22"/>
          <w:lang w:val="es-MX"/>
        </w:rPr>
      </w:pPr>
    </w:p>
    <w:p w14:paraId="39F074F6" w14:textId="77777777" w:rsidR="008640F3" w:rsidRPr="002F3662" w:rsidRDefault="008640F3" w:rsidP="008640F3">
      <w:pPr>
        <w:pStyle w:val="IFTnormal"/>
        <w:numPr>
          <w:ilvl w:val="0"/>
          <w:numId w:val="117"/>
        </w:numPr>
        <w:rPr>
          <w:rFonts w:ascii="Arial" w:hAnsi="Arial" w:cs="Arial"/>
        </w:rPr>
      </w:pPr>
      <w:r w:rsidRPr="002F3662">
        <w:rPr>
          <w:rFonts w:ascii="Arial" w:hAnsi="Arial" w:cs="Arial"/>
        </w:rPr>
        <w:t xml:space="preserve">Para el caso de Contratación y Entrega cuando ya Existe un Pozo Multiconcesionario y un Anexo de Caja de Distribución para Desagregación, la factibilidad será de máximo </w:t>
      </w:r>
      <w:r w:rsidR="00FC221D" w:rsidRPr="002F3662">
        <w:rPr>
          <w:rFonts w:ascii="Arial" w:hAnsi="Arial" w:cs="Arial"/>
        </w:rPr>
        <w:t>cinco</w:t>
      </w:r>
      <w:r w:rsidRPr="002F3662">
        <w:rPr>
          <w:rFonts w:ascii="Arial" w:hAnsi="Arial" w:cs="Arial"/>
        </w:rPr>
        <w:t xml:space="preserve"> días hábiles.</w:t>
      </w:r>
    </w:p>
    <w:p w14:paraId="39F074F7" w14:textId="77777777" w:rsidR="008C4C1D" w:rsidRPr="002F3662" w:rsidRDefault="008C4C1D" w:rsidP="002F7E4A">
      <w:pPr>
        <w:pStyle w:val="IFTnormal"/>
        <w:numPr>
          <w:ilvl w:val="0"/>
          <w:numId w:val="117"/>
        </w:numPr>
        <w:rPr>
          <w:rFonts w:ascii="Arial" w:hAnsi="Arial" w:cs="Arial"/>
        </w:rPr>
      </w:pPr>
      <w:r w:rsidRPr="002F3662">
        <w:rPr>
          <w:rFonts w:ascii="Arial" w:hAnsi="Arial" w:cs="Arial"/>
        </w:rPr>
        <w:t>Entrega del Servicio Auxiliar de Anexo de Caja de Distribución (Pozo Multiconcesionario construido por CS o arrendamiento de Pozo): 23 días hábiles que se contabilizarán a partir de la solicitud.</w:t>
      </w:r>
    </w:p>
    <w:p w14:paraId="39F074F8" w14:textId="77777777" w:rsidR="008C4C1D" w:rsidRPr="002F3662" w:rsidRDefault="008C4C1D" w:rsidP="002F7E4A">
      <w:pPr>
        <w:pStyle w:val="IFTnormal"/>
        <w:numPr>
          <w:ilvl w:val="0"/>
          <w:numId w:val="117"/>
        </w:numPr>
        <w:rPr>
          <w:rFonts w:ascii="Arial" w:hAnsi="Arial" w:cs="Arial"/>
        </w:rPr>
      </w:pPr>
      <w:r w:rsidRPr="002F3662">
        <w:rPr>
          <w:rFonts w:ascii="Arial" w:hAnsi="Arial" w:cs="Arial"/>
        </w:rPr>
        <w:t xml:space="preserve">Entrega del Servicio Auxiliar de Anexo de Caja de Distribución (ya existe Pozo Multiconcesionario): 15 días hábiles que se contabilizarán a partir de la solicitud. </w:t>
      </w:r>
    </w:p>
    <w:p w14:paraId="39F074F9" w14:textId="77777777" w:rsidR="006A411F" w:rsidRPr="002F3662" w:rsidRDefault="008C4C1D" w:rsidP="00517A55">
      <w:pPr>
        <w:pStyle w:val="IFTnormal"/>
        <w:numPr>
          <w:ilvl w:val="0"/>
          <w:numId w:val="117"/>
        </w:numPr>
        <w:rPr>
          <w:rStyle w:val="IFTnormalCar"/>
          <w:rFonts w:ascii="Arial" w:hAnsi="Arial" w:cs="Arial"/>
        </w:rPr>
      </w:pPr>
      <w:r w:rsidRPr="002F3662">
        <w:rPr>
          <w:rFonts w:ascii="Arial" w:hAnsi="Arial" w:cs="Arial"/>
        </w:rPr>
        <w:t xml:space="preserve">Entrega del servicio de Contratación de Anexo de Caja y Trabajo Especial para </w:t>
      </w:r>
      <w:r w:rsidRPr="002F3662">
        <w:rPr>
          <w:rStyle w:val="IFTnormalCar"/>
          <w:rFonts w:ascii="Arial" w:hAnsi="Arial" w:cs="Arial"/>
        </w:rPr>
        <w:t>Construcción de Pozo: Trabajo Especial.</w:t>
      </w:r>
    </w:p>
    <w:p w14:paraId="39F074FA" w14:textId="77777777" w:rsidR="004D0C24" w:rsidRPr="0069005F" w:rsidRDefault="004D0C24" w:rsidP="00517A55">
      <w:pPr>
        <w:pStyle w:val="IFTnormal"/>
        <w:numPr>
          <w:ilvl w:val="0"/>
          <w:numId w:val="117"/>
        </w:numPr>
        <w:rPr>
          <w:rStyle w:val="IFTnormalCar"/>
          <w:rFonts w:ascii="Arial" w:hAnsi="Arial" w:cs="Arial"/>
          <w:bCs/>
        </w:rPr>
      </w:pPr>
      <w:r w:rsidRPr="002F3662">
        <w:rPr>
          <w:rStyle w:val="IFTnormalCar"/>
          <w:rFonts w:ascii="Arial" w:hAnsi="Arial" w:cs="Arial"/>
        </w:rPr>
        <w:t xml:space="preserve">Baja del servicio en máximo </w:t>
      </w:r>
      <w:r w:rsidR="00285DE4" w:rsidRPr="002F3662">
        <w:rPr>
          <w:rStyle w:val="IFTnormalCar"/>
          <w:rFonts w:ascii="Arial" w:hAnsi="Arial" w:cs="Arial"/>
        </w:rPr>
        <w:t>un</w:t>
      </w:r>
      <w:r w:rsidRPr="002F3662">
        <w:rPr>
          <w:rStyle w:val="IFTnormalCar"/>
          <w:rFonts w:ascii="Arial" w:hAnsi="Arial" w:cs="Arial"/>
        </w:rPr>
        <w:t xml:space="preserve"> día hábil.</w:t>
      </w:r>
    </w:p>
    <w:p w14:paraId="39F074FB" w14:textId="77777777" w:rsidR="007B5DD4" w:rsidRPr="004052C9" w:rsidRDefault="007B5DD4" w:rsidP="004558B9">
      <w:pPr>
        <w:pStyle w:val="IFTnormal"/>
        <w:ind w:left="360"/>
        <w:rPr>
          <w:rStyle w:val="IFTnormalCar"/>
          <w:rFonts w:ascii="Arial" w:hAnsi="Arial" w:cs="Arial"/>
          <w:bCs/>
        </w:rPr>
      </w:pPr>
    </w:p>
    <w:p w14:paraId="39F074FC" w14:textId="77777777" w:rsidR="00A47F9A" w:rsidRPr="002F3662" w:rsidRDefault="004F053D" w:rsidP="00DD5100">
      <w:pPr>
        <w:pStyle w:val="Ttulo2"/>
        <w:spacing w:before="120"/>
        <w:rPr>
          <w:rFonts w:ascii="Arial" w:hAnsi="Arial"/>
        </w:rPr>
      </w:pPr>
      <w:bookmarkStart w:id="1868" w:name="_Toc467248752"/>
      <w:bookmarkStart w:id="1869" w:name="_Toc525904638"/>
      <w:bookmarkStart w:id="1870" w:name="_Toc525914034"/>
      <w:bookmarkStart w:id="1871" w:name="_Toc525919273"/>
      <w:bookmarkStart w:id="1872" w:name="_Toc525919397"/>
      <w:bookmarkStart w:id="1873" w:name="_Toc2957207"/>
      <w:bookmarkStart w:id="1874" w:name="_Toc24473507"/>
      <w:bookmarkStart w:id="1875" w:name="_Toc24477635"/>
      <w:bookmarkStart w:id="1876" w:name="_Toc26281442"/>
      <w:bookmarkStart w:id="1877" w:name="_Toc26284978"/>
      <w:bookmarkStart w:id="1878" w:name="_Toc26903969"/>
      <w:bookmarkStart w:id="1879" w:name="_Toc43913210"/>
      <w:bookmarkStart w:id="1880" w:name="_Toc26980693"/>
      <w:bookmarkStart w:id="1881" w:name="_Toc53488546"/>
      <w:bookmarkStart w:id="1882" w:name="_Toc53490478"/>
      <w:bookmarkStart w:id="1883" w:name="_Toc53498486"/>
      <w:bookmarkStart w:id="1884" w:name="_Toc75806873"/>
      <w:bookmarkStart w:id="1885" w:name="_Toc58578843"/>
      <w:r w:rsidRPr="002F3662">
        <w:rPr>
          <w:rFonts w:ascii="Arial" w:hAnsi="Arial"/>
        </w:rPr>
        <w:t>8</w:t>
      </w:r>
      <w:r w:rsidR="00CC2A21" w:rsidRPr="002F3662">
        <w:rPr>
          <w:rFonts w:ascii="Arial" w:hAnsi="Arial"/>
        </w:rPr>
        <w:t xml:space="preserve">.3 </w:t>
      </w:r>
      <w:r w:rsidR="00A47F9A" w:rsidRPr="002F3662">
        <w:rPr>
          <w:rFonts w:ascii="Arial" w:hAnsi="Arial"/>
        </w:rPr>
        <w:t>Parámetros e Indicadores de Calidad para el Anexo de Caja de Distribución</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p>
    <w:p w14:paraId="39F074FD" w14:textId="77777777" w:rsidR="00A47F9A" w:rsidRPr="002F3662" w:rsidRDefault="00A47F9A" w:rsidP="002111C5">
      <w:pPr>
        <w:pStyle w:val="IFTnormal"/>
        <w:rPr>
          <w:rFonts w:ascii="Arial" w:hAnsi="Arial" w:cs="Arial"/>
        </w:rPr>
      </w:pPr>
      <w:r w:rsidRPr="002F3662">
        <w:rPr>
          <w:rFonts w:ascii="Arial" w:hAnsi="Arial" w:cs="Arial"/>
        </w:rPr>
        <w:t>En esta sección se muestran los parámetros e indicadores de calidad referentes a la provisión, continuidad y atención de fallas del Servicio de Anexo de Caja de Distribución. Estos parámetros e indicadores se medirán con una periodicidad trimestral por cada uno de los CS.</w:t>
      </w:r>
    </w:p>
    <w:p w14:paraId="39F074FE" w14:textId="77777777" w:rsidR="00A47F9A" w:rsidRPr="002F3662" w:rsidRDefault="00A47F9A" w:rsidP="002111C5">
      <w:pPr>
        <w:pStyle w:val="IFTnormal"/>
        <w:rPr>
          <w:rFonts w:ascii="Arial" w:hAnsi="Arial" w:cs="Arial"/>
          <w:b/>
        </w:rPr>
      </w:pPr>
      <w:r w:rsidRPr="002F3662">
        <w:rPr>
          <w:rFonts w:ascii="Arial" w:hAnsi="Arial" w:cs="Arial"/>
          <w:b/>
        </w:rPr>
        <w:t>Parámetros e Indicadores para Provisión del Servicio</w:t>
      </w:r>
    </w:p>
    <w:p w14:paraId="39F074FF" w14:textId="77777777" w:rsidR="00A47F9A" w:rsidRPr="002F3662" w:rsidRDefault="00A47F9A" w:rsidP="002111C5">
      <w:pPr>
        <w:pStyle w:val="IFTnormal"/>
        <w:rPr>
          <w:rFonts w:ascii="Arial" w:hAnsi="Arial" w:cs="Arial"/>
        </w:rPr>
      </w:pPr>
      <w:r w:rsidRPr="002F3662">
        <w:rPr>
          <w:rFonts w:ascii="Arial" w:hAnsi="Arial" w:cs="Arial"/>
        </w:rPr>
        <w:t>En lo referente a la provisión de los servicios (validación de la solicitud, verificación de factibilidad y habilitación), se tienen los siguientes indicadores:</w:t>
      </w:r>
    </w:p>
    <w:p w14:paraId="39F07500" w14:textId="77777777" w:rsidR="0064785A" w:rsidRPr="002F3662" w:rsidRDefault="0064785A" w:rsidP="00BE7278">
      <w:pPr>
        <w:pStyle w:val="IFTnormal"/>
        <w:numPr>
          <w:ilvl w:val="0"/>
          <w:numId w:val="246"/>
        </w:numPr>
        <w:rPr>
          <w:rFonts w:ascii="Arial" w:hAnsi="Arial" w:cs="Arial"/>
        </w:rPr>
      </w:pPr>
      <w:r w:rsidRPr="002F3662">
        <w:rPr>
          <w:rFonts w:ascii="Arial" w:hAnsi="Arial" w:cs="Arial"/>
        </w:rPr>
        <w:t xml:space="preserve">Validación de la solicitud junto con validación de la factibilidad: 90% de las solicitudes en máximo </w:t>
      </w:r>
      <w:r w:rsidR="00CF7B43" w:rsidRPr="002F3662">
        <w:rPr>
          <w:rFonts w:ascii="Arial" w:hAnsi="Arial" w:cs="Arial"/>
        </w:rPr>
        <w:t>cuatro</w:t>
      </w:r>
      <w:r w:rsidRPr="002F3662">
        <w:rPr>
          <w:rFonts w:ascii="Arial" w:hAnsi="Arial" w:cs="Arial"/>
        </w:rPr>
        <w:t xml:space="preserve"> días </w:t>
      </w:r>
      <w:r w:rsidR="00977DAB" w:rsidRPr="002F3662">
        <w:rPr>
          <w:rFonts w:ascii="Arial" w:hAnsi="Arial" w:cs="Arial"/>
        </w:rPr>
        <w:t>hábiles</w:t>
      </w:r>
      <w:r w:rsidRPr="002F3662">
        <w:rPr>
          <w:rFonts w:ascii="Arial" w:hAnsi="Arial" w:cs="Arial"/>
        </w:rPr>
        <w:t xml:space="preserve">. El 10% restante validada en un máximo de </w:t>
      </w:r>
      <w:r w:rsidR="00CF7B43" w:rsidRPr="002F3662">
        <w:rPr>
          <w:rFonts w:ascii="Arial" w:hAnsi="Arial" w:cs="Arial"/>
        </w:rPr>
        <w:t>seis</w:t>
      </w:r>
      <w:r w:rsidRPr="002F3662">
        <w:rPr>
          <w:rFonts w:ascii="Arial" w:hAnsi="Arial" w:cs="Arial"/>
        </w:rPr>
        <w:t xml:space="preserve"> días </w:t>
      </w:r>
      <w:r w:rsidR="00977DAB" w:rsidRPr="002F3662">
        <w:rPr>
          <w:rFonts w:ascii="Arial" w:hAnsi="Arial" w:cs="Arial"/>
        </w:rPr>
        <w:t>hábiles</w:t>
      </w:r>
      <w:r w:rsidRPr="002F3662">
        <w:rPr>
          <w:rFonts w:ascii="Arial" w:hAnsi="Arial" w:cs="Arial"/>
        </w:rPr>
        <w:t xml:space="preserve"> a partir de la solicitud.</w:t>
      </w:r>
    </w:p>
    <w:p w14:paraId="39F07501" w14:textId="77777777" w:rsidR="00F77936" w:rsidRPr="002F3662" w:rsidRDefault="00F77936" w:rsidP="009B7EAA">
      <w:pPr>
        <w:pStyle w:val="IFTnormal"/>
        <w:numPr>
          <w:ilvl w:val="0"/>
          <w:numId w:val="246"/>
        </w:numPr>
        <w:rPr>
          <w:rFonts w:ascii="Arial" w:hAnsi="Arial" w:cs="Arial"/>
        </w:rPr>
      </w:pPr>
      <w:r w:rsidRPr="002F3662">
        <w:rPr>
          <w:rFonts w:ascii="Arial" w:hAnsi="Arial" w:cs="Arial"/>
        </w:rPr>
        <w:t xml:space="preserve">Factibilidad para el caso de Contratación y Entrega cuando ya Existe un Pozo Multiconcesionario y un Anexo de Caja de Distribución para Desagregación: 90% de las solicitudes en máximo cinco días hábiles. El 10% restante validada en un máximo de </w:t>
      </w:r>
      <w:r w:rsidR="00977DAB" w:rsidRPr="002F3662">
        <w:rPr>
          <w:rFonts w:ascii="Arial" w:hAnsi="Arial" w:cs="Arial"/>
        </w:rPr>
        <w:t>siete</w:t>
      </w:r>
      <w:r w:rsidRPr="002F3662">
        <w:rPr>
          <w:rFonts w:ascii="Arial" w:hAnsi="Arial" w:cs="Arial"/>
        </w:rPr>
        <w:t xml:space="preserve"> días hábiles a partir de la solicitud.</w:t>
      </w:r>
    </w:p>
    <w:p w14:paraId="39F07502" w14:textId="77777777" w:rsidR="00A47F9A" w:rsidRPr="002F3662" w:rsidRDefault="00A47F9A" w:rsidP="009B7EAA">
      <w:pPr>
        <w:pStyle w:val="IFTnormal"/>
        <w:numPr>
          <w:ilvl w:val="0"/>
          <w:numId w:val="246"/>
        </w:numPr>
        <w:rPr>
          <w:rFonts w:ascii="Arial" w:hAnsi="Arial" w:cs="Arial"/>
        </w:rPr>
      </w:pPr>
      <w:r w:rsidRPr="002F3662">
        <w:rPr>
          <w:rFonts w:ascii="Arial" w:hAnsi="Arial" w:cs="Arial"/>
        </w:rPr>
        <w:t>Habilitación de Servicio Auxiliar de Anexo de Caja de Distribución (Pozo Multiconcesionario construido por CS o arrendamiento de Pozo): 90% en máximo 23 días hábiles. El 10% restante en un máximo de 35 días hábiles.</w:t>
      </w:r>
    </w:p>
    <w:p w14:paraId="39F07503" w14:textId="77777777" w:rsidR="00EE1B7A" w:rsidRPr="002F3662" w:rsidRDefault="00A47F9A" w:rsidP="009B7EAA">
      <w:pPr>
        <w:pStyle w:val="IFTnormal"/>
        <w:numPr>
          <w:ilvl w:val="0"/>
          <w:numId w:val="246"/>
        </w:numPr>
        <w:rPr>
          <w:rFonts w:ascii="Arial" w:hAnsi="Arial" w:cs="Arial"/>
        </w:rPr>
      </w:pPr>
      <w:r w:rsidRPr="002F3662">
        <w:rPr>
          <w:rFonts w:ascii="Arial" w:hAnsi="Arial" w:cs="Arial"/>
        </w:rPr>
        <w:t>Habilitación de Servicio Auxiliar de Anexo de Caja de Distribución (ya existe Pozo Multiconcesionario): 90% en máximo 15 días hábiles. El 10% restante en un máximo de 23 días hábiles.</w:t>
      </w:r>
    </w:p>
    <w:p w14:paraId="39F07504" w14:textId="77777777" w:rsidR="00A47F9A" w:rsidRPr="002F3662" w:rsidRDefault="00A47F9A" w:rsidP="002111C5">
      <w:pPr>
        <w:pStyle w:val="IFTnormal"/>
        <w:rPr>
          <w:rFonts w:ascii="Arial" w:hAnsi="Arial" w:cs="Arial"/>
          <w:b/>
        </w:rPr>
      </w:pPr>
      <w:r w:rsidRPr="002F3662">
        <w:rPr>
          <w:rFonts w:ascii="Arial" w:hAnsi="Arial" w:cs="Arial"/>
          <w:b/>
        </w:rPr>
        <w:t>Metodología</w:t>
      </w:r>
    </w:p>
    <w:p w14:paraId="39F07505" w14:textId="77777777" w:rsidR="005D605F" w:rsidRPr="002F3662" w:rsidRDefault="005D605F" w:rsidP="002111C5">
      <w:pPr>
        <w:pStyle w:val="IFTnormal"/>
        <w:rPr>
          <w:rFonts w:ascii="Arial" w:hAnsi="Arial" w:cs="Arial"/>
        </w:rPr>
      </w:pPr>
      <w:r w:rsidRPr="002F3662">
        <w:rPr>
          <w:rFonts w:ascii="Arial" w:hAnsi="Arial" w:cs="Arial"/>
        </w:rPr>
        <w:t xml:space="preserve">Para realizar la medición de los indicadores presentados, se descontarán los plazos señalados en la sección </w:t>
      </w:r>
      <w:r w:rsidR="003B1DB9" w:rsidRPr="002F3662">
        <w:rPr>
          <w:rFonts w:ascii="Arial" w:hAnsi="Arial" w:cs="Arial"/>
        </w:rPr>
        <w:t>10.2</w:t>
      </w:r>
      <w:r w:rsidRPr="002F3662">
        <w:rPr>
          <w:rFonts w:ascii="Arial" w:hAnsi="Arial" w:cs="Arial"/>
        </w:rPr>
        <w:t xml:space="preserve"> de este documento de los días totales utilizados para la realización de dicha actividad, considerando como inicio del proceso el día en que se solicitó el servicio por parte del CS. </w:t>
      </w:r>
    </w:p>
    <w:p w14:paraId="39F07506" w14:textId="77777777" w:rsidR="005D605F" w:rsidRPr="002F3662" w:rsidRDefault="005D605F" w:rsidP="002111C5">
      <w:pPr>
        <w:pStyle w:val="IFTnormal"/>
        <w:rPr>
          <w:rFonts w:ascii="Arial" w:hAnsi="Arial" w:cs="Arial"/>
        </w:rPr>
      </w:pPr>
      <w:r w:rsidRPr="002F3662">
        <w:rPr>
          <w:rFonts w:ascii="Arial" w:hAnsi="Arial" w:cs="Arial"/>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14:paraId="39F07507" w14:textId="77777777" w:rsidR="00F97B95" w:rsidRPr="00DD5100" w:rsidRDefault="00A47F9A" w:rsidP="004558B9">
      <w:pPr>
        <w:pStyle w:val="IFTnormal"/>
      </w:pPr>
      <w:r w:rsidRPr="002F3662">
        <w:rPr>
          <w:rFonts w:ascii="Arial" w:hAnsi="Arial" w:cs="Arial"/>
          <w:b/>
        </w:rPr>
        <w:t>Parámetros e Indicadores para Reparación de Fallas</w:t>
      </w:r>
    </w:p>
    <w:p w14:paraId="39F07508" w14:textId="77777777" w:rsidR="004D0C24" w:rsidRDefault="00A47F9A" w:rsidP="004B11EB">
      <w:pPr>
        <w:pStyle w:val="IFTnormal"/>
        <w:numPr>
          <w:ilvl w:val="4"/>
          <w:numId w:val="30"/>
        </w:numPr>
        <w:ind w:left="851"/>
        <w:rPr>
          <w:rFonts w:ascii="Arial" w:hAnsi="Arial" w:cs="Arial"/>
        </w:rPr>
      </w:pPr>
      <w:r w:rsidRPr="002F3662">
        <w:rPr>
          <w:rFonts w:ascii="Arial" w:hAnsi="Arial" w:cs="Arial"/>
        </w:rPr>
        <w:t>90% de reparaciones en un plazo máximo de 72 horas</w:t>
      </w:r>
      <w:r w:rsidR="004D0C24" w:rsidRPr="002F3662">
        <w:rPr>
          <w:rFonts w:ascii="Arial" w:hAnsi="Arial" w:cs="Arial"/>
        </w:rPr>
        <w:t>.</w:t>
      </w:r>
      <w:r w:rsidR="002F5C08" w:rsidRPr="002F3662">
        <w:rPr>
          <w:rFonts w:ascii="Arial" w:hAnsi="Arial" w:cs="Arial"/>
        </w:rPr>
        <w:t xml:space="preserve"> El 10% restante en un máximo de 108 horas.</w:t>
      </w:r>
    </w:p>
    <w:p w14:paraId="39F07509" w14:textId="77777777" w:rsidR="00924ADD" w:rsidRDefault="00924ADD" w:rsidP="004558B9">
      <w:pPr>
        <w:pStyle w:val="IFTnormal"/>
        <w:spacing w:after="120"/>
        <w:rPr>
          <w:rFonts w:ascii="Arial" w:hAnsi="Arial" w:cs="Arial"/>
        </w:rPr>
      </w:pPr>
    </w:p>
    <w:p w14:paraId="39F0750A" w14:textId="77777777" w:rsidR="00A47F9A" w:rsidRPr="002F3662" w:rsidRDefault="004F053D" w:rsidP="00DD5100">
      <w:pPr>
        <w:pStyle w:val="Ttulo2"/>
        <w:spacing w:before="120"/>
        <w:rPr>
          <w:rFonts w:ascii="Arial" w:hAnsi="Arial"/>
        </w:rPr>
      </w:pPr>
      <w:bookmarkStart w:id="1886" w:name="_Toc467248753"/>
      <w:bookmarkStart w:id="1887" w:name="_Toc525904639"/>
      <w:bookmarkStart w:id="1888" w:name="_Toc525914035"/>
      <w:bookmarkStart w:id="1889" w:name="_Toc525919274"/>
      <w:bookmarkStart w:id="1890" w:name="_Toc525919398"/>
      <w:bookmarkStart w:id="1891" w:name="_Toc2957208"/>
      <w:bookmarkStart w:id="1892" w:name="_Toc24473508"/>
      <w:bookmarkStart w:id="1893" w:name="_Toc24477636"/>
      <w:bookmarkStart w:id="1894" w:name="_Toc26281443"/>
      <w:bookmarkStart w:id="1895" w:name="_Toc26284979"/>
      <w:bookmarkStart w:id="1896" w:name="_Toc26903970"/>
      <w:bookmarkStart w:id="1897" w:name="_Toc43913211"/>
      <w:bookmarkStart w:id="1898" w:name="_Toc26980694"/>
      <w:bookmarkStart w:id="1899" w:name="_Toc53488547"/>
      <w:bookmarkStart w:id="1900" w:name="_Toc53490479"/>
      <w:bookmarkStart w:id="1901" w:name="_Toc53498487"/>
      <w:bookmarkStart w:id="1902" w:name="_Toc75806874"/>
      <w:bookmarkStart w:id="1903" w:name="_Toc58578844"/>
      <w:r w:rsidRPr="002F3662">
        <w:rPr>
          <w:rFonts w:ascii="Arial" w:hAnsi="Arial"/>
        </w:rPr>
        <w:t>8</w:t>
      </w:r>
      <w:r w:rsidR="00CC2A21" w:rsidRPr="002F3662">
        <w:rPr>
          <w:rFonts w:ascii="Arial" w:hAnsi="Arial"/>
        </w:rPr>
        <w:t xml:space="preserve">.4 </w:t>
      </w:r>
      <w:r w:rsidR="00A47F9A" w:rsidRPr="002F3662">
        <w:rPr>
          <w:rFonts w:ascii="Arial" w:hAnsi="Arial"/>
        </w:rPr>
        <w:t>Procedimiento para la realización de pruebas de entrega para el cableado en el Servicio Auxiliar de Anexo de Caja de Distribución</w:t>
      </w:r>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p>
    <w:p w14:paraId="39F0750B" w14:textId="77777777" w:rsidR="00F97B95" w:rsidRPr="00DD5100" w:rsidRDefault="00A47F9A" w:rsidP="004558B9">
      <w:pPr>
        <w:pStyle w:val="IFTnormal"/>
      </w:pPr>
      <w:r w:rsidRPr="002F3662">
        <w:rPr>
          <w:rFonts w:ascii="Arial" w:hAnsi="Arial" w:cs="Arial"/>
        </w:rPr>
        <w:t>Para la realización de pruebas de entrega, se considera el siguiente procedimiento:</w:t>
      </w:r>
    </w:p>
    <w:p w14:paraId="39F0750C" w14:textId="77777777" w:rsidR="00A47F9A" w:rsidRPr="002F3662" w:rsidRDefault="005D52A7" w:rsidP="002F7E4A">
      <w:pPr>
        <w:pStyle w:val="IFTnormal"/>
        <w:numPr>
          <w:ilvl w:val="0"/>
          <w:numId w:val="54"/>
        </w:numPr>
        <w:rPr>
          <w:rFonts w:ascii="Arial" w:hAnsi="Arial" w:cs="Arial"/>
        </w:rPr>
      </w:pPr>
      <w:r w:rsidRPr="002F3662">
        <w:rPr>
          <w:rFonts w:ascii="Arial" w:hAnsi="Arial" w:cs="Arial"/>
        </w:rPr>
        <w:t xml:space="preserve">La </w:t>
      </w:r>
      <w:r w:rsidR="008B5856" w:rsidRPr="002F3662">
        <w:rPr>
          <w:rFonts w:ascii="Arial" w:hAnsi="Arial" w:cs="Arial"/>
        </w:rPr>
        <w:t>EM</w:t>
      </w:r>
      <w:r w:rsidR="00E5374A" w:rsidRPr="002F3662">
        <w:rPr>
          <w:rFonts w:ascii="Arial" w:hAnsi="Arial" w:cs="Arial"/>
        </w:rPr>
        <w:t xml:space="preserve"> </w:t>
      </w:r>
      <w:r w:rsidR="00A47F9A" w:rsidRPr="002F3662">
        <w:rPr>
          <w:rFonts w:ascii="Arial" w:hAnsi="Arial" w:cs="Arial"/>
        </w:rPr>
        <w:t xml:space="preserve">realizará el cableado desde la tablilla que se encuentra en el anexo, hasta el cierre de empalme que se encuentra en el Pozo </w:t>
      </w:r>
      <w:r w:rsidR="00E5374A" w:rsidRPr="002F3662">
        <w:rPr>
          <w:rFonts w:ascii="Arial" w:hAnsi="Arial" w:cs="Arial"/>
        </w:rPr>
        <w:t>donde se entregue el servicio</w:t>
      </w:r>
      <w:r w:rsidR="00A47F9A" w:rsidRPr="002F3662">
        <w:rPr>
          <w:rFonts w:ascii="Arial" w:hAnsi="Arial" w:cs="Arial"/>
        </w:rPr>
        <w:t>.</w:t>
      </w:r>
    </w:p>
    <w:p w14:paraId="39F0750D" w14:textId="77777777" w:rsidR="00A47F9A" w:rsidRPr="002F3662" w:rsidRDefault="00A47F9A" w:rsidP="002F7E4A">
      <w:pPr>
        <w:pStyle w:val="IFTnormal"/>
        <w:numPr>
          <w:ilvl w:val="0"/>
          <w:numId w:val="54"/>
        </w:numPr>
        <w:rPr>
          <w:rFonts w:ascii="Arial" w:hAnsi="Arial" w:cs="Arial"/>
        </w:rPr>
      </w:pPr>
      <w:r w:rsidRPr="002F3662">
        <w:rPr>
          <w:rFonts w:ascii="Arial" w:hAnsi="Arial" w:cs="Arial"/>
        </w:rPr>
        <w:t>Una vez colocado el cableado y antes de instalar el cierre, se deben realizar las pruebas de continuidad a cada par.</w:t>
      </w:r>
    </w:p>
    <w:p w14:paraId="39F0750E" w14:textId="77777777" w:rsidR="00B634F6" w:rsidRPr="002F3662" w:rsidRDefault="00A47F9A" w:rsidP="002F7E4A">
      <w:pPr>
        <w:pStyle w:val="IFTnormal"/>
        <w:numPr>
          <w:ilvl w:val="0"/>
          <w:numId w:val="54"/>
        </w:numPr>
        <w:rPr>
          <w:rFonts w:ascii="Arial" w:hAnsi="Arial" w:cs="Arial"/>
        </w:rPr>
      </w:pPr>
      <w:r w:rsidRPr="002F3662">
        <w:rPr>
          <w:rFonts w:ascii="Arial" w:hAnsi="Arial" w:cs="Arial"/>
        </w:rPr>
        <w:t>Se entregará al CS un reporte con los resultados de la prueba del servicio.</w:t>
      </w:r>
    </w:p>
    <w:p w14:paraId="39F0750F" w14:textId="77777777" w:rsidR="00D56E23" w:rsidRPr="00DD5100" w:rsidRDefault="00D56E23" w:rsidP="006E29BA">
      <w:pPr>
        <w:pStyle w:val="IFTnormal"/>
        <w:ind w:left="720"/>
        <w:rPr>
          <w:rFonts w:ascii="Arial" w:hAnsi="Arial"/>
        </w:rPr>
      </w:pPr>
    </w:p>
    <w:p w14:paraId="39F07510" w14:textId="77777777" w:rsidR="00EE1B7A" w:rsidRPr="002F3662" w:rsidRDefault="00B0329D">
      <w:pPr>
        <w:pStyle w:val="1TitPrin"/>
      </w:pPr>
      <w:bookmarkStart w:id="1904" w:name="_Toc26273115"/>
      <w:bookmarkStart w:id="1905" w:name="_Toc26284512"/>
      <w:bookmarkStart w:id="1906" w:name="_Toc26286267"/>
      <w:bookmarkStart w:id="1907" w:name="_Toc26903972"/>
      <w:bookmarkStart w:id="1908" w:name="_Toc43913212"/>
      <w:bookmarkStart w:id="1909" w:name="_Toc26980696"/>
      <w:bookmarkStart w:id="1910" w:name="_Toc53488548"/>
      <w:bookmarkStart w:id="1911" w:name="_Toc53490480"/>
      <w:bookmarkStart w:id="1912" w:name="_Toc53498488"/>
      <w:bookmarkStart w:id="1913" w:name="_Toc75806875"/>
      <w:bookmarkStart w:id="1914" w:name="_Toc58578845"/>
      <w:r w:rsidRPr="002F3662">
        <w:t>Servicio de Coubicación para Desagregación del Bucle</w:t>
      </w:r>
      <w:bookmarkEnd w:id="1904"/>
      <w:bookmarkEnd w:id="1905"/>
      <w:bookmarkEnd w:id="1906"/>
      <w:bookmarkEnd w:id="1907"/>
      <w:bookmarkEnd w:id="1908"/>
      <w:bookmarkEnd w:id="1909"/>
      <w:bookmarkEnd w:id="1910"/>
      <w:bookmarkEnd w:id="1911"/>
      <w:bookmarkEnd w:id="1912"/>
      <w:bookmarkEnd w:id="1913"/>
      <w:bookmarkEnd w:id="1914"/>
    </w:p>
    <w:p w14:paraId="39F07511" w14:textId="77777777" w:rsidR="00B0329D" w:rsidRPr="002F3662" w:rsidRDefault="00B0329D" w:rsidP="00B0329D">
      <w:pPr>
        <w:pStyle w:val="IFTnormal"/>
        <w:rPr>
          <w:rFonts w:ascii="Arial" w:hAnsi="Arial" w:cs="Arial"/>
        </w:rPr>
      </w:pPr>
      <w:r w:rsidRPr="002F3662">
        <w:rPr>
          <w:rFonts w:ascii="Arial" w:hAnsi="Arial" w:cs="Arial"/>
        </w:rPr>
        <w:t>Para la provisión del SAIB, SDVBL, SDTBL, SDCBL</w:t>
      </w:r>
      <w:r w:rsidR="00AC194B" w:rsidRPr="002F3662">
        <w:rPr>
          <w:rFonts w:ascii="Arial" w:hAnsi="Arial" w:cs="Arial"/>
        </w:rPr>
        <w:t xml:space="preserve">, </w:t>
      </w:r>
      <w:r w:rsidR="00EC0E50" w:rsidRPr="002F3662">
        <w:rPr>
          <w:rFonts w:ascii="Arial" w:hAnsi="Arial" w:cs="Arial"/>
        </w:rPr>
        <w:t xml:space="preserve">SDTFO, </w:t>
      </w:r>
      <w:r w:rsidR="00AC194B" w:rsidRPr="002F3662">
        <w:rPr>
          <w:rFonts w:ascii="Arial" w:hAnsi="Arial" w:cs="Arial"/>
        </w:rPr>
        <w:t>Cableado DFO-</w:t>
      </w:r>
      <w:r w:rsidR="008B5856" w:rsidRPr="002F3662">
        <w:rPr>
          <w:rFonts w:ascii="Arial" w:hAnsi="Arial" w:cs="Arial"/>
        </w:rPr>
        <w:t>EM</w:t>
      </w:r>
      <w:r w:rsidR="00AC194B" w:rsidRPr="002F3662">
        <w:rPr>
          <w:rFonts w:ascii="Arial" w:hAnsi="Arial" w:cs="Arial"/>
        </w:rPr>
        <w:t xml:space="preserve"> a DFO-CS</w:t>
      </w:r>
      <w:r w:rsidRPr="002F3662">
        <w:rPr>
          <w:rFonts w:ascii="Arial" w:hAnsi="Arial" w:cs="Arial"/>
        </w:rPr>
        <w:t xml:space="preserve"> y SCyD es necesario que el CS cuente con un espacio donde ubique su infraestructura de tal forma que </w:t>
      </w:r>
      <w:r w:rsidR="008B5856" w:rsidRPr="002F3662">
        <w:rPr>
          <w:rFonts w:ascii="Arial" w:hAnsi="Arial" w:cs="Arial"/>
        </w:rPr>
        <w:t>EM</w:t>
      </w:r>
      <w:r w:rsidRPr="002F3662">
        <w:rPr>
          <w:rFonts w:ascii="Arial" w:hAnsi="Arial" w:cs="Arial"/>
        </w:rPr>
        <w:t xml:space="preserve"> pueda entregar los servicios de desagregación.</w:t>
      </w:r>
    </w:p>
    <w:p w14:paraId="39F07512" w14:textId="77777777" w:rsidR="00B0329D" w:rsidRPr="002F3662" w:rsidRDefault="00B0329D" w:rsidP="00B0329D">
      <w:pPr>
        <w:pStyle w:val="IFTnormal"/>
        <w:rPr>
          <w:rFonts w:ascii="Arial" w:hAnsi="Arial" w:cs="Arial"/>
        </w:rPr>
      </w:pPr>
      <w:r w:rsidRPr="002F3662">
        <w:rPr>
          <w:rFonts w:ascii="Arial" w:hAnsi="Arial" w:cs="Arial"/>
        </w:rPr>
        <w:t>Para lo anterior el CS deberá contar con cualquiera de las siguientes alternativas como espacio para coubicación:</w:t>
      </w:r>
    </w:p>
    <w:p w14:paraId="39F07513" w14:textId="77777777" w:rsidR="00A70BDD" w:rsidRPr="002F3662" w:rsidRDefault="00A70BDD" w:rsidP="00A70BDD">
      <w:pPr>
        <w:pStyle w:val="Prrafodelista"/>
        <w:numPr>
          <w:ilvl w:val="0"/>
          <w:numId w:val="58"/>
        </w:numPr>
        <w:spacing w:after="200" w:line="276" w:lineRule="auto"/>
        <w:jc w:val="both"/>
        <w:rPr>
          <w:rFonts w:ascii="Arial" w:hAnsi="Arial" w:cs="Arial"/>
          <w:sz w:val="22"/>
          <w:lang w:val="es-MX"/>
        </w:rPr>
      </w:pPr>
      <w:r w:rsidRPr="002F3662">
        <w:rPr>
          <w:rFonts w:ascii="Arial" w:hAnsi="Arial" w:cs="Arial"/>
          <w:sz w:val="22"/>
          <w:lang w:val="es-MX"/>
        </w:rPr>
        <w:t>Contratar el SCyD;</w:t>
      </w:r>
    </w:p>
    <w:p w14:paraId="39F07514" w14:textId="77777777" w:rsidR="00A70BDD" w:rsidRPr="002F3662" w:rsidRDefault="00A70BDD" w:rsidP="00A70BDD">
      <w:pPr>
        <w:pStyle w:val="IFTnormal"/>
        <w:numPr>
          <w:ilvl w:val="0"/>
          <w:numId w:val="58"/>
        </w:numPr>
        <w:rPr>
          <w:rFonts w:ascii="Arial" w:hAnsi="Arial" w:cs="Arial"/>
        </w:rPr>
      </w:pPr>
      <w:r w:rsidRPr="002F3662">
        <w:rPr>
          <w:rFonts w:ascii="Arial" w:hAnsi="Arial" w:cs="Arial"/>
        </w:rPr>
        <w:t xml:space="preserve">Tener una Ubicación Distante definida para la entrega de los servicios; </w:t>
      </w:r>
    </w:p>
    <w:p w14:paraId="39F07515" w14:textId="77777777" w:rsidR="00A70BDD" w:rsidRPr="002F3662" w:rsidRDefault="00A70BDD" w:rsidP="00A70BDD">
      <w:pPr>
        <w:pStyle w:val="IFTnormal"/>
        <w:numPr>
          <w:ilvl w:val="0"/>
          <w:numId w:val="58"/>
        </w:numPr>
        <w:rPr>
          <w:rFonts w:ascii="Arial" w:hAnsi="Arial" w:cs="Arial"/>
        </w:rPr>
      </w:pPr>
      <w:r w:rsidRPr="002F3662">
        <w:rPr>
          <w:rFonts w:ascii="Arial" w:hAnsi="Arial" w:cs="Arial"/>
        </w:rPr>
        <w:t>Contar en la Central Telefónica</w:t>
      </w:r>
      <w:r w:rsidRPr="002F3662" w:rsidDel="00B754AA">
        <w:rPr>
          <w:rFonts w:ascii="Arial" w:hAnsi="Arial" w:cs="Arial"/>
        </w:rPr>
        <w:t xml:space="preserve"> </w:t>
      </w:r>
      <w:r w:rsidRPr="002F3662">
        <w:rPr>
          <w:rFonts w:ascii="Arial" w:hAnsi="Arial" w:cs="Arial"/>
        </w:rPr>
        <w:t xml:space="preserve">con una coubicación contratada para interconexión; </w:t>
      </w:r>
    </w:p>
    <w:p w14:paraId="39F07516" w14:textId="77777777" w:rsidR="00A70BDD" w:rsidRPr="002F3662" w:rsidRDefault="00A70BDD" w:rsidP="00A70BDD">
      <w:pPr>
        <w:pStyle w:val="IFTnormal"/>
        <w:numPr>
          <w:ilvl w:val="0"/>
          <w:numId w:val="58"/>
        </w:numPr>
        <w:rPr>
          <w:rFonts w:ascii="Arial" w:hAnsi="Arial" w:cs="Arial"/>
        </w:rPr>
      </w:pPr>
      <w:r w:rsidRPr="002F3662">
        <w:rPr>
          <w:rFonts w:ascii="Arial" w:hAnsi="Arial" w:cs="Arial"/>
        </w:rPr>
        <w:t>Contar en la Central Telefónica</w:t>
      </w:r>
      <w:r w:rsidRPr="002F3662" w:rsidDel="00EC0E50">
        <w:rPr>
          <w:rFonts w:ascii="Arial" w:hAnsi="Arial" w:cs="Arial"/>
        </w:rPr>
        <w:t xml:space="preserve"> </w:t>
      </w:r>
      <w:r w:rsidRPr="002F3662">
        <w:rPr>
          <w:rFonts w:ascii="Arial" w:hAnsi="Arial" w:cs="Arial"/>
        </w:rPr>
        <w:t>con coubicación compartida con otro CS (pudiendo ser tanto de interconexión como de desagregación); o</w:t>
      </w:r>
    </w:p>
    <w:p w14:paraId="39F07517" w14:textId="77777777" w:rsidR="00A70BDD" w:rsidRPr="002F3662" w:rsidRDefault="00A70BDD" w:rsidP="00A70BDD">
      <w:pPr>
        <w:pStyle w:val="IFTnormal"/>
        <w:numPr>
          <w:ilvl w:val="0"/>
          <w:numId w:val="58"/>
        </w:numPr>
        <w:rPr>
          <w:rFonts w:ascii="Arial" w:hAnsi="Arial" w:cs="Arial"/>
        </w:rPr>
      </w:pPr>
      <w:r w:rsidRPr="002F3662">
        <w:rPr>
          <w:rFonts w:ascii="Arial" w:hAnsi="Arial" w:cs="Arial"/>
        </w:rPr>
        <w:t>Contar en la Central Telefónica con una Coubicación para Desagr</w:t>
      </w:r>
      <w:r w:rsidR="00960A51">
        <w:rPr>
          <w:rFonts w:ascii="Arial" w:hAnsi="Arial" w:cs="Arial"/>
        </w:rPr>
        <w:t>egación previamente contratada.</w:t>
      </w:r>
    </w:p>
    <w:p w14:paraId="39F07518" w14:textId="77777777" w:rsidR="00EE1B7A" w:rsidRPr="002F3662" w:rsidRDefault="00B0329D" w:rsidP="00B0329D">
      <w:pPr>
        <w:pStyle w:val="IFTnormal"/>
        <w:rPr>
          <w:rFonts w:ascii="Arial" w:hAnsi="Arial" w:cs="Arial"/>
        </w:rPr>
      </w:pPr>
      <w:r w:rsidRPr="002F3662">
        <w:rPr>
          <w:rFonts w:ascii="Arial" w:hAnsi="Arial" w:cs="Arial"/>
        </w:rPr>
        <w:t xml:space="preserve">En los últimos tres casos es necesario que sea factible hacer uso de estos espacios y en caso de requerirse adecuaciones, </w:t>
      </w:r>
      <w:r w:rsidR="00EB069E" w:rsidRPr="002F3662">
        <w:rPr>
          <w:rFonts w:ascii="Arial" w:hAnsi="Arial" w:cs="Arial"/>
        </w:rPr>
        <w:t>éstas</w:t>
      </w:r>
      <w:r w:rsidRPr="002F3662">
        <w:rPr>
          <w:rFonts w:ascii="Arial" w:hAnsi="Arial" w:cs="Arial"/>
        </w:rPr>
        <w:t xml:space="preserve"> se limitarán a ampliación de espacio, energía eléctrica o aire acondicionado, para el correcto funcionamiento de los equipos a instalar. Asimismo, en estos casos no será necesario que los CS firmen un nuevo convenio de coubicación ya que se hará uso de espacios previamente contratados. De ser necesario </w:t>
      </w:r>
      <w:r w:rsidR="003A0564"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hará las adecuaciones correspondientes a cuenta del CS.</w:t>
      </w:r>
    </w:p>
    <w:p w14:paraId="39F07519" w14:textId="77777777" w:rsidR="00B0329D" w:rsidRPr="002F3662" w:rsidRDefault="004F053D" w:rsidP="006E29BA">
      <w:pPr>
        <w:pStyle w:val="Ttulo2"/>
        <w:rPr>
          <w:rFonts w:ascii="Arial" w:hAnsi="Arial"/>
        </w:rPr>
      </w:pPr>
      <w:bookmarkStart w:id="1915" w:name="_Toc467248756"/>
      <w:bookmarkStart w:id="1916" w:name="_Toc525904642"/>
      <w:bookmarkStart w:id="1917" w:name="_Toc525914038"/>
      <w:bookmarkStart w:id="1918" w:name="_Toc525919277"/>
      <w:bookmarkStart w:id="1919" w:name="_Toc525919401"/>
      <w:bookmarkStart w:id="1920" w:name="_Toc2957211"/>
      <w:bookmarkStart w:id="1921" w:name="_Toc24473512"/>
      <w:bookmarkStart w:id="1922" w:name="_Toc24477640"/>
      <w:bookmarkStart w:id="1923" w:name="_Toc24483906"/>
      <w:bookmarkStart w:id="1924" w:name="_Toc26273116"/>
      <w:bookmarkStart w:id="1925" w:name="_Toc26284513"/>
      <w:bookmarkStart w:id="1926" w:name="_Toc26286268"/>
      <w:bookmarkStart w:id="1927" w:name="_Toc26903973"/>
      <w:bookmarkStart w:id="1928" w:name="_Toc43913213"/>
      <w:bookmarkStart w:id="1929" w:name="_Toc26980697"/>
      <w:bookmarkStart w:id="1930" w:name="_Toc53488549"/>
      <w:bookmarkStart w:id="1931" w:name="_Toc53490481"/>
      <w:bookmarkStart w:id="1932" w:name="_Toc53498489"/>
      <w:bookmarkStart w:id="1933" w:name="_Toc75806876"/>
      <w:bookmarkStart w:id="1934" w:name="_Toc58578846"/>
      <w:r w:rsidRPr="002F3662">
        <w:rPr>
          <w:rFonts w:ascii="Arial" w:hAnsi="Arial"/>
        </w:rPr>
        <w:t>9</w:t>
      </w:r>
      <w:r w:rsidR="00B0329D" w:rsidRPr="002F3662">
        <w:rPr>
          <w:rFonts w:ascii="Arial" w:hAnsi="Arial"/>
        </w:rPr>
        <w:t>.1 Generalidades</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p>
    <w:p w14:paraId="39F0751A" w14:textId="77777777" w:rsidR="00B0329D" w:rsidRPr="002F3662" w:rsidRDefault="00B0329D" w:rsidP="00B0329D">
      <w:pPr>
        <w:pStyle w:val="IFTnormal"/>
        <w:rPr>
          <w:rFonts w:ascii="Arial" w:hAnsi="Arial" w:cs="Arial"/>
        </w:rPr>
      </w:pPr>
      <w:r w:rsidRPr="002F3662">
        <w:rPr>
          <w:rFonts w:ascii="Arial" w:hAnsi="Arial" w:cs="Arial"/>
        </w:rPr>
        <w:t xml:space="preserve">El Servicio de Coubicación para Desagregación es un servicio de arrendamiento de espacio para la colocación de equipos y dispositivos del CS necesarios para acceder a los servicios de desagregación, mediante su ubicación en los espacios físicos abiertos o </w:t>
      </w:r>
      <w:r w:rsidR="00123E01" w:rsidRPr="002F3662">
        <w:rPr>
          <w:rFonts w:ascii="Arial" w:hAnsi="Arial" w:cs="Arial"/>
        </w:rPr>
        <w:t xml:space="preserve">cerrados de la EM en Centrales Telefónicas, que </w:t>
      </w:r>
      <w:r w:rsidRPr="002F3662">
        <w:rPr>
          <w:rFonts w:ascii="Arial" w:hAnsi="Arial" w:cs="Arial"/>
        </w:rPr>
        <w:t>Incluye el acondicionamiento necesario para la Instalación de equipos para los servicios de desagregación, la provisión de recursos técnicos, instalación para energía eléctrica, medidas de seguridad, aire acondicionado, y demás facilidades necesarias para su adecuada operación, así como el acceso a los espacios físicos mencionados. Los espacios para coubicación se categorizan de conformidad con la zona económica en que se encuentran situados, definiéndose tres zonas: alta, media y baja.</w:t>
      </w:r>
    </w:p>
    <w:p w14:paraId="39F0751B" w14:textId="77777777" w:rsidR="00B0329D" w:rsidRPr="002F3662" w:rsidRDefault="00B0329D" w:rsidP="00B0329D">
      <w:pPr>
        <w:pStyle w:val="Prrafodelista"/>
        <w:numPr>
          <w:ilvl w:val="0"/>
          <w:numId w:val="53"/>
        </w:numPr>
        <w:spacing w:after="200" w:line="276" w:lineRule="auto"/>
        <w:ind w:left="714" w:hanging="357"/>
        <w:jc w:val="both"/>
        <w:rPr>
          <w:rFonts w:ascii="Arial" w:hAnsi="Arial" w:cs="Arial"/>
          <w:sz w:val="22"/>
          <w:lang w:val="es-MX"/>
        </w:rPr>
      </w:pPr>
      <w:r w:rsidRPr="002F3662">
        <w:rPr>
          <w:rFonts w:ascii="Arial" w:hAnsi="Arial" w:cs="Arial"/>
          <w:b/>
          <w:sz w:val="22"/>
          <w:lang w:val="es-MX"/>
        </w:rPr>
        <w:t>Zona alta:</w:t>
      </w:r>
      <w:r w:rsidRPr="002F3662">
        <w:rPr>
          <w:rFonts w:ascii="Arial" w:hAnsi="Arial" w:cs="Arial"/>
          <w:sz w:val="22"/>
          <w:lang w:val="es-MX"/>
        </w:rPr>
        <w:t xml:space="preserve"> Se trata de sitios ubicados en zonas urbanas, habitacionales o comerciales, cuya población percibe el ingreso promedio más alto en el país.</w:t>
      </w:r>
    </w:p>
    <w:p w14:paraId="39F0751C" w14:textId="77777777" w:rsidR="00B0329D" w:rsidRPr="002F3662" w:rsidRDefault="00B0329D" w:rsidP="00B0329D">
      <w:pPr>
        <w:pStyle w:val="Prrafodelista"/>
        <w:numPr>
          <w:ilvl w:val="0"/>
          <w:numId w:val="53"/>
        </w:numPr>
        <w:spacing w:after="200" w:line="276" w:lineRule="auto"/>
        <w:ind w:left="714" w:hanging="357"/>
        <w:jc w:val="both"/>
        <w:rPr>
          <w:rFonts w:ascii="Arial" w:hAnsi="Arial" w:cs="Arial"/>
          <w:sz w:val="22"/>
          <w:lang w:val="es-MX"/>
        </w:rPr>
      </w:pPr>
      <w:r w:rsidRPr="002F3662">
        <w:rPr>
          <w:rFonts w:ascii="Arial" w:hAnsi="Arial" w:cs="Arial"/>
          <w:b/>
          <w:sz w:val="22"/>
          <w:lang w:val="es-MX"/>
        </w:rPr>
        <w:t>Zona media:</w:t>
      </w:r>
      <w:r w:rsidRPr="002F3662">
        <w:rPr>
          <w:rFonts w:ascii="Arial" w:hAnsi="Arial" w:cs="Arial"/>
          <w:sz w:val="22"/>
          <w:lang w:val="es-MX"/>
        </w:rPr>
        <w:t xml:space="preserve"> Se trata de sitios ubicados en zonas urbanas, habitacionales o comerciales, cuya población percibe el ingreso promedio en el país.</w:t>
      </w:r>
    </w:p>
    <w:p w14:paraId="39F0751D" w14:textId="77777777" w:rsidR="00B0329D" w:rsidRPr="002F3662" w:rsidRDefault="00B0329D" w:rsidP="00B0329D">
      <w:pPr>
        <w:pStyle w:val="Prrafodelista"/>
        <w:numPr>
          <w:ilvl w:val="0"/>
          <w:numId w:val="53"/>
        </w:numPr>
        <w:spacing w:after="200" w:line="276" w:lineRule="auto"/>
        <w:ind w:left="714" w:hanging="357"/>
        <w:rPr>
          <w:rFonts w:ascii="Arial" w:hAnsi="Arial" w:cs="Arial"/>
          <w:sz w:val="22"/>
          <w:lang w:val="es-MX"/>
        </w:rPr>
      </w:pPr>
      <w:r w:rsidRPr="002F3662">
        <w:rPr>
          <w:rFonts w:ascii="Arial" w:hAnsi="Arial" w:cs="Arial"/>
          <w:b/>
          <w:sz w:val="22"/>
          <w:lang w:val="es-MX"/>
        </w:rPr>
        <w:t>Zona baja:</w:t>
      </w:r>
      <w:r w:rsidRPr="002F3662">
        <w:rPr>
          <w:rFonts w:ascii="Arial" w:hAnsi="Arial" w:cs="Arial"/>
          <w:sz w:val="22"/>
          <w:lang w:val="es-MX"/>
        </w:rPr>
        <w:t xml:space="preserve"> Se trata de sitios ubicados en zonas suburbanas, habitacionales o comerciales, cuya población percibe el ingreso promedio más bajo en el país, o bien sitios ubicados en zonas rurales o de cultivo.</w:t>
      </w:r>
    </w:p>
    <w:p w14:paraId="39F0751E" w14:textId="77777777" w:rsidR="006F2429" w:rsidRPr="002F3662" w:rsidRDefault="006F2429" w:rsidP="006F2429">
      <w:pPr>
        <w:pStyle w:val="IFTnormal"/>
        <w:rPr>
          <w:rFonts w:ascii="Arial" w:hAnsi="Arial" w:cs="Arial"/>
        </w:rPr>
      </w:pPr>
      <w:r w:rsidRPr="002F3662">
        <w:rPr>
          <w:rFonts w:ascii="Arial" w:hAnsi="Arial" w:cs="Arial"/>
        </w:rPr>
        <w:t xml:space="preserve">Estos espacios se ubicarán en zonas específicas en donde exista factibilidad técnica dentro de las Centrales Telefónicas, diferenciadas e independientes de los espacios que otros concesionarios ocupan en dichas Centrales Telefónicas. </w:t>
      </w:r>
    </w:p>
    <w:p w14:paraId="39F0751F" w14:textId="77777777" w:rsidR="00B0329D" w:rsidRPr="002F3662" w:rsidRDefault="00B0329D" w:rsidP="00B0329D">
      <w:pPr>
        <w:pStyle w:val="IFTnormal"/>
        <w:rPr>
          <w:rFonts w:ascii="Arial" w:hAnsi="Arial" w:cs="Arial"/>
        </w:rPr>
      </w:pPr>
      <w:r w:rsidRPr="002F3662">
        <w:rPr>
          <w:rFonts w:ascii="Arial" w:hAnsi="Arial" w:cs="Arial"/>
        </w:rPr>
        <w:t>Quedan excluidas las áreas que estén ocupadas por equipos de telecomunicaciones</w:t>
      </w:r>
      <w:r w:rsidRPr="002F3662">
        <w:rPr>
          <w:rFonts w:ascii="Arial" w:hAnsi="Arial" w:cs="Arial"/>
          <w:vertAlign w:val="superscript"/>
        </w:rPr>
        <w:footnoteReference w:id="34"/>
      </w:r>
      <w:r w:rsidRPr="002F3662">
        <w:rPr>
          <w:rFonts w:ascii="Arial" w:hAnsi="Arial" w:cs="Arial"/>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14:paraId="39F07520" w14:textId="77777777" w:rsidR="00B0329D" w:rsidRPr="002F3662" w:rsidRDefault="00B0329D" w:rsidP="00B0329D">
      <w:pPr>
        <w:spacing w:after="200" w:line="276" w:lineRule="auto"/>
        <w:ind w:right="-142"/>
        <w:jc w:val="both"/>
        <w:rPr>
          <w:rFonts w:ascii="Arial" w:hAnsi="Arial" w:cs="Arial"/>
        </w:rPr>
      </w:pPr>
      <w:r w:rsidRPr="002F3662">
        <w:rPr>
          <w:rStyle w:val="IFTnormalCar"/>
          <w:rFonts w:ascii="Arial" w:hAnsi="Arial" w:cs="Arial"/>
        </w:rPr>
        <w:t xml:space="preserve">Si </w:t>
      </w:r>
      <w:r w:rsidR="00024AB9" w:rsidRPr="002F3662">
        <w:rPr>
          <w:rStyle w:val="IFTnormalCar"/>
          <w:rFonts w:ascii="Arial" w:hAnsi="Arial" w:cs="Arial"/>
        </w:rPr>
        <w:t xml:space="preserve">el CS </w:t>
      </w:r>
      <w:r w:rsidRPr="002F3662">
        <w:rPr>
          <w:rStyle w:val="IFTnormalCar"/>
          <w:rFonts w:ascii="Arial" w:hAnsi="Arial" w:cs="Arial"/>
        </w:rPr>
        <w:t xml:space="preserve">ya cuenta con coubicación en alguna de las </w:t>
      </w:r>
      <w:r w:rsidR="00655042" w:rsidRPr="002F3662">
        <w:rPr>
          <w:rStyle w:val="IFTnormalCar"/>
          <w:rFonts w:ascii="Arial" w:hAnsi="Arial" w:cs="Arial"/>
        </w:rPr>
        <w:t>Centrales Telefónicas</w:t>
      </w:r>
      <w:r w:rsidRPr="002F3662">
        <w:rPr>
          <w:rStyle w:val="IFTnormalCar"/>
          <w:rFonts w:ascii="Arial" w:hAnsi="Arial" w:cs="Arial"/>
        </w:rPr>
        <w:t xml:space="preserve">, </w:t>
      </w:r>
      <w:r w:rsidR="00A46BB7" w:rsidRPr="002F3662">
        <w:rPr>
          <w:rStyle w:val="IFTnormalCar"/>
          <w:rFonts w:ascii="Arial" w:hAnsi="Arial" w:cs="Arial"/>
        </w:rPr>
        <w:t xml:space="preserve">tal coubicación </w:t>
      </w:r>
      <w:r w:rsidRPr="002F3662">
        <w:rPr>
          <w:rStyle w:val="IFTnormalCar"/>
          <w:rFonts w:ascii="Arial" w:hAnsi="Arial" w:cs="Arial"/>
        </w:rPr>
        <w:t xml:space="preserve">podrá ser utilizada bajo las condiciones establecidas. En caso de que aplique, de acuerdo con las condiciones técnicas y operativas, al interior de la coubicación, podrá llevarse a cabo la adecuación o instalación de elementos que permitan llevar a esta coubicación el cableado del servicio requerido. </w:t>
      </w:r>
      <w:r w:rsidR="00DC779E" w:rsidRPr="002F3662">
        <w:rPr>
          <w:rStyle w:val="IFTnormalCar"/>
          <w:rFonts w:ascii="Arial" w:hAnsi="Arial" w:cs="Arial"/>
        </w:rPr>
        <w:t xml:space="preserve">La </w:t>
      </w:r>
      <w:r w:rsidR="008B5856" w:rsidRPr="002F3662">
        <w:rPr>
          <w:rStyle w:val="IFTnormalCar"/>
          <w:rFonts w:ascii="Arial" w:hAnsi="Arial" w:cs="Arial"/>
        </w:rPr>
        <w:t>EM</w:t>
      </w:r>
      <w:r w:rsidRPr="002F3662">
        <w:rPr>
          <w:rStyle w:val="IFTnormalCar"/>
          <w:rFonts w:ascii="Arial" w:hAnsi="Arial" w:cs="Arial"/>
        </w:rPr>
        <w:t xml:space="preserve"> pondrá a disposición de los CS a través del SEG/SIPO las coubicaciones contratadas por los CS, indicando las</w:t>
      </w:r>
      <w:r w:rsidRPr="002F3662">
        <w:rPr>
          <w:rFonts w:ascii="Arial" w:hAnsi="Arial" w:cs="Arial"/>
        </w:rPr>
        <w:t xml:space="preserve"> características de la coubicación (si es para interconexión o para desagregación, así como el tipo), la fecha de la contratación y de inicio de operaciones.</w:t>
      </w:r>
    </w:p>
    <w:p w14:paraId="39F07521" w14:textId="77777777" w:rsidR="00B0329D" w:rsidRPr="002F3662" w:rsidRDefault="00B0329D" w:rsidP="00B0329D">
      <w:pPr>
        <w:pStyle w:val="IFTnormal"/>
        <w:rPr>
          <w:rFonts w:ascii="Arial" w:hAnsi="Arial" w:cs="Arial"/>
        </w:rPr>
      </w:pPr>
      <w:r w:rsidRPr="002F3662">
        <w:rPr>
          <w:rFonts w:ascii="Arial" w:hAnsi="Arial" w:cs="Arial"/>
        </w:rPr>
        <w:t>Dependiendo del servicio que se requiera, la instalación puede provenir desde cualquier punto de las instalaciones de</w:t>
      </w:r>
      <w:r w:rsidR="00DC779E"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00024AB9" w:rsidRPr="002F3662">
        <w:rPr>
          <w:rFonts w:ascii="Arial" w:hAnsi="Arial" w:cs="Arial"/>
        </w:rPr>
        <w:t xml:space="preserve"> </w:t>
      </w:r>
      <w:r w:rsidR="00DC779E" w:rsidRPr="002F3662">
        <w:rPr>
          <w:rFonts w:ascii="Arial" w:hAnsi="Arial" w:cs="Arial"/>
        </w:rPr>
        <w:t>en</w:t>
      </w:r>
      <w:r w:rsidR="00024AB9" w:rsidRPr="002F3662">
        <w:rPr>
          <w:rFonts w:ascii="Arial" w:hAnsi="Arial" w:cs="Arial"/>
        </w:rPr>
        <w:t xml:space="preserve"> </w:t>
      </w:r>
      <w:r w:rsidRPr="002F3662">
        <w:rPr>
          <w:rFonts w:ascii="Arial" w:hAnsi="Arial" w:cs="Arial"/>
        </w:rPr>
        <w:t xml:space="preserve">la </w:t>
      </w:r>
      <w:r w:rsidR="002860C3" w:rsidRPr="002F3662">
        <w:rPr>
          <w:rFonts w:ascii="Arial" w:hAnsi="Arial" w:cs="Arial"/>
        </w:rPr>
        <w:t>Central Telefónica</w:t>
      </w:r>
      <w:r w:rsidR="00DC779E" w:rsidRPr="002F3662" w:rsidDel="008B51F5">
        <w:rPr>
          <w:rFonts w:ascii="Arial" w:hAnsi="Arial" w:cs="Arial"/>
        </w:rPr>
        <w:t xml:space="preserve"> </w:t>
      </w:r>
      <w:r w:rsidRPr="002F3662">
        <w:rPr>
          <w:rFonts w:ascii="Arial" w:hAnsi="Arial" w:cs="Arial"/>
        </w:rPr>
        <w:t xml:space="preserve">y serán variables en función de la distancia. De manera enunciativa más no limitativa, las adecuaciones a la coubicación se requerirán cuando un CS solicite servicios auxiliares de Desagregación de </w:t>
      </w:r>
      <w:r w:rsidR="0020240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como el SCyD y el Cableado de DFO-</w:t>
      </w:r>
      <w:r w:rsidR="008B5856" w:rsidRPr="002F3662">
        <w:rPr>
          <w:rFonts w:ascii="Arial" w:hAnsi="Arial" w:cs="Arial"/>
        </w:rPr>
        <w:t>EM</w:t>
      </w:r>
      <w:r w:rsidRPr="002F3662">
        <w:rPr>
          <w:rFonts w:ascii="Arial" w:hAnsi="Arial" w:cs="Arial"/>
        </w:rPr>
        <w:t xml:space="preserve"> a DFO-CS para la entrega de SAIB; o el Servicio Auxiliar de Cableado Multipar para la entrega de los servicios SDTBL y SDCBL. Los elementos a instalar pueden ser escalerillas de aluminio (incluyendo la perforación de muros y lozas), la instalación de tablillas o splitters, la ampliación de fuerza y clima, construcción de canaletas, entre otros. </w:t>
      </w:r>
    </w:p>
    <w:p w14:paraId="39F07522" w14:textId="77777777" w:rsidR="00B0329D" w:rsidRPr="002F3662" w:rsidRDefault="00B0329D" w:rsidP="00B0329D">
      <w:pPr>
        <w:pStyle w:val="IFTnormal"/>
        <w:rPr>
          <w:rFonts w:ascii="Arial" w:hAnsi="Arial" w:cs="Arial"/>
        </w:rPr>
      </w:pPr>
      <w:r w:rsidRPr="002F3662">
        <w:rPr>
          <w:rFonts w:ascii="Arial" w:hAnsi="Arial" w:cs="Arial"/>
        </w:rPr>
        <w:t xml:space="preserve">La Coubicación para Desagregación podrá ser utilizada por uno o más </w:t>
      </w:r>
      <w:r w:rsidR="00EB069E" w:rsidRPr="002F3662">
        <w:rPr>
          <w:rFonts w:ascii="Arial" w:hAnsi="Arial" w:cs="Arial"/>
        </w:rPr>
        <w:t>concesionarios</w:t>
      </w:r>
      <w:r w:rsidRPr="002F3662">
        <w:rPr>
          <w:rFonts w:ascii="Arial" w:hAnsi="Arial" w:cs="Arial"/>
        </w:rPr>
        <w:t>, no obstante,</w:t>
      </w:r>
      <w:r w:rsidR="001A6D82"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firmará el Convenio con un solo CS, y será decisión del </w:t>
      </w:r>
      <w:r w:rsidR="00EB069E" w:rsidRPr="002F3662">
        <w:rPr>
          <w:rFonts w:ascii="Arial" w:hAnsi="Arial" w:cs="Arial"/>
        </w:rPr>
        <w:t>dicho concesionario</w:t>
      </w:r>
      <w:r w:rsidR="00024AB9" w:rsidRPr="002F3662">
        <w:rPr>
          <w:rFonts w:ascii="Arial" w:hAnsi="Arial" w:cs="Arial"/>
        </w:rPr>
        <w:t>,</w:t>
      </w:r>
      <w:r w:rsidR="00EB069E" w:rsidRPr="002F3662">
        <w:rPr>
          <w:rFonts w:ascii="Arial" w:hAnsi="Arial" w:cs="Arial"/>
        </w:rPr>
        <w:t xml:space="preserve"> </w:t>
      </w:r>
      <w:r w:rsidRPr="002F3662">
        <w:rPr>
          <w:rFonts w:ascii="Arial" w:hAnsi="Arial" w:cs="Arial"/>
        </w:rPr>
        <w:t xml:space="preserve">compartir esa Coubicación con otros </w:t>
      </w:r>
      <w:r w:rsidR="00024AB9" w:rsidRPr="002F3662">
        <w:rPr>
          <w:rFonts w:ascii="Arial" w:hAnsi="Arial" w:cs="Arial"/>
        </w:rPr>
        <w:t>concesionarios</w:t>
      </w:r>
      <w:r w:rsidRPr="002F3662">
        <w:rPr>
          <w:rFonts w:ascii="Arial" w:hAnsi="Arial" w:cs="Arial"/>
        </w:rPr>
        <w:t xml:space="preserve">, en cuyo caso el </w:t>
      </w:r>
      <w:r w:rsidR="00C9114A" w:rsidRPr="002F3662">
        <w:rPr>
          <w:rFonts w:ascii="Arial" w:hAnsi="Arial" w:cs="Arial"/>
        </w:rPr>
        <w:t xml:space="preserve">CS será el </w:t>
      </w:r>
      <w:r w:rsidRPr="002F3662">
        <w:rPr>
          <w:rFonts w:ascii="Arial" w:hAnsi="Arial" w:cs="Arial"/>
        </w:rPr>
        <w:t xml:space="preserve">responsable ante </w:t>
      </w:r>
      <w:r w:rsidR="001A6D82"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 dicha Coubicación será quien deberá tramitar los accesos y permisos. Si el CS permite la instalación de componentes o equipos de otro </w:t>
      </w:r>
      <w:r w:rsidR="00024AB9" w:rsidRPr="002F3662">
        <w:rPr>
          <w:rFonts w:ascii="Arial" w:hAnsi="Arial" w:cs="Arial"/>
        </w:rPr>
        <w:t>concesionario</w:t>
      </w:r>
      <w:r w:rsidRPr="002F3662">
        <w:rPr>
          <w:rFonts w:ascii="Arial" w:hAnsi="Arial" w:cs="Arial"/>
        </w:rPr>
        <w:t xml:space="preserve">, será bajo su responsabilidad y siempre informando de esta situación a </w:t>
      </w:r>
      <w:r w:rsidR="001A6D82"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w:t>
      </w:r>
      <w:r w:rsidR="00024AB9" w:rsidRPr="002F3662">
        <w:rPr>
          <w:rFonts w:ascii="Arial" w:hAnsi="Arial" w:cs="Arial"/>
        </w:rPr>
        <w:t xml:space="preserve">concesionario </w:t>
      </w:r>
      <w:r w:rsidRPr="002F3662">
        <w:rPr>
          <w:rFonts w:ascii="Arial" w:hAnsi="Arial" w:cs="Arial"/>
        </w:rPr>
        <w:t xml:space="preserve">que esté compartiendo la Coubicación (no responsable), podrá solicitar directamente los servicios para lo que deberá entregar a </w:t>
      </w:r>
      <w:r w:rsidR="001A6D82"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un documento que demuestre que el CS </w:t>
      </w:r>
      <w:r w:rsidR="00C9114A" w:rsidRPr="002F3662">
        <w:rPr>
          <w:rFonts w:ascii="Arial" w:hAnsi="Arial" w:cs="Arial"/>
        </w:rPr>
        <w:t>(</w:t>
      </w:r>
      <w:r w:rsidRPr="002F3662">
        <w:rPr>
          <w:rFonts w:ascii="Arial" w:hAnsi="Arial" w:cs="Arial"/>
        </w:rPr>
        <w:t>responsable</w:t>
      </w:r>
      <w:r w:rsidR="00C9114A" w:rsidRPr="002F3662">
        <w:rPr>
          <w:rFonts w:ascii="Arial" w:hAnsi="Arial" w:cs="Arial"/>
        </w:rPr>
        <w:t>)</w:t>
      </w:r>
      <w:r w:rsidRPr="002F3662">
        <w:rPr>
          <w:rFonts w:ascii="Arial" w:hAnsi="Arial" w:cs="Arial"/>
        </w:rPr>
        <w:t xml:space="preserve"> está de acuerdo con la compartición de la Coubicación.</w:t>
      </w:r>
    </w:p>
    <w:p w14:paraId="39F07523" w14:textId="77777777" w:rsidR="00B0329D" w:rsidRPr="002F3662" w:rsidRDefault="00B0329D" w:rsidP="006E29BA">
      <w:pPr>
        <w:pStyle w:val="IFTnormal"/>
        <w:rPr>
          <w:rFonts w:ascii="Arial" w:hAnsi="Arial" w:cs="Arial"/>
        </w:rPr>
      </w:pPr>
      <w:r w:rsidRPr="002F3662">
        <w:rPr>
          <w:rFonts w:ascii="Arial" w:hAnsi="Arial" w:cs="Arial"/>
          <w:bCs w:val="0"/>
        </w:rPr>
        <w:t xml:space="preserve">Cuando </w:t>
      </w:r>
      <w:r w:rsidR="001A6D82" w:rsidRPr="002F3662">
        <w:rPr>
          <w:rFonts w:ascii="Arial" w:hAnsi="Arial" w:cs="Arial"/>
          <w:bCs w:val="0"/>
        </w:rPr>
        <w:t xml:space="preserve">la </w:t>
      </w:r>
      <w:r w:rsidR="008B5856" w:rsidRPr="002F3662">
        <w:rPr>
          <w:rFonts w:ascii="Arial" w:hAnsi="Arial" w:cs="Arial"/>
        </w:rPr>
        <w:t>EM</w:t>
      </w:r>
      <w:r w:rsidRPr="002F3662">
        <w:rPr>
          <w:rFonts w:ascii="Arial" w:hAnsi="Arial" w:cs="Arial"/>
          <w:bCs w:val="0"/>
        </w:rPr>
        <w:t xml:space="preserve"> reciba una notificación </w:t>
      </w:r>
      <w:r w:rsidRPr="002F3662">
        <w:rPr>
          <w:rFonts w:ascii="Arial" w:hAnsi="Arial" w:cs="Arial"/>
        </w:rPr>
        <w:t>de</w:t>
      </w:r>
      <w:r w:rsidR="007860D0" w:rsidRPr="002F3662">
        <w:rPr>
          <w:rFonts w:ascii="Arial" w:hAnsi="Arial" w:cs="Arial"/>
        </w:rPr>
        <w:t>l</w:t>
      </w:r>
      <w:r w:rsidRPr="002F3662">
        <w:rPr>
          <w:rFonts w:ascii="Arial" w:hAnsi="Arial" w:cs="Arial"/>
          <w:bCs w:val="0"/>
        </w:rPr>
        <w:t xml:space="preserve"> cierre</w:t>
      </w:r>
      <w:r w:rsidR="007860D0" w:rsidRPr="002F3662">
        <w:rPr>
          <w:rFonts w:ascii="Arial" w:hAnsi="Arial" w:cs="Arial"/>
          <w:bCs w:val="0"/>
        </w:rPr>
        <w:t xml:space="preserve"> de </w:t>
      </w:r>
      <w:r w:rsidR="00361760" w:rsidRPr="002F3662">
        <w:rPr>
          <w:rFonts w:ascii="Arial" w:hAnsi="Arial" w:cs="Arial"/>
        </w:rPr>
        <w:t>una Central</w:t>
      </w:r>
      <w:r w:rsidR="007860D0" w:rsidRPr="002F3662">
        <w:rPr>
          <w:rFonts w:ascii="Arial" w:hAnsi="Arial" w:cs="Arial"/>
        </w:rPr>
        <w:t xml:space="preserve"> Telefónica</w:t>
      </w:r>
      <w:r w:rsidRPr="002F3662">
        <w:rPr>
          <w:rFonts w:ascii="Arial" w:hAnsi="Arial" w:cs="Arial"/>
          <w:bCs w:val="0"/>
        </w:rPr>
        <w:t xml:space="preserve">, notificará </w:t>
      </w:r>
      <w:r w:rsidR="005723F5" w:rsidRPr="002F3662">
        <w:rPr>
          <w:rFonts w:ascii="Arial" w:hAnsi="Arial" w:cs="Arial"/>
        </w:rPr>
        <w:t>vía SEG</w:t>
      </w:r>
      <w:r w:rsidR="002F6311" w:rsidRPr="002F3662">
        <w:rPr>
          <w:rFonts w:ascii="Arial" w:hAnsi="Arial" w:cs="Arial"/>
        </w:rPr>
        <w:t>/SIPO</w:t>
      </w:r>
      <w:r w:rsidR="005723F5" w:rsidRPr="002F3662">
        <w:rPr>
          <w:rFonts w:ascii="Arial" w:hAnsi="Arial" w:cs="Arial"/>
        </w:rPr>
        <w:t xml:space="preserve"> </w:t>
      </w:r>
      <w:r w:rsidR="002F6311" w:rsidRPr="002F3662">
        <w:rPr>
          <w:rFonts w:ascii="Arial" w:hAnsi="Arial" w:cs="Arial"/>
        </w:rPr>
        <w:t xml:space="preserve">con 36 meses de anticipación </w:t>
      </w:r>
      <w:r w:rsidRPr="002F3662">
        <w:rPr>
          <w:rFonts w:ascii="Arial" w:hAnsi="Arial" w:cs="Arial"/>
          <w:bCs w:val="0"/>
        </w:rPr>
        <w:t xml:space="preserve">tanto a los </w:t>
      </w:r>
      <w:r w:rsidR="002F6311" w:rsidRPr="002F3662">
        <w:rPr>
          <w:rFonts w:ascii="Arial" w:hAnsi="Arial" w:cs="Arial"/>
          <w:bCs w:val="0"/>
        </w:rPr>
        <w:t>CS</w:t>
      </w:r>
      <w:r w:rsidR="002F6311" w:rsidRPr="002F3662">
        <w:rPr>
          <w:rFonts w:ascii="Arial" w:hAnsi="Arial" w:cs="Arial"/>
        </w:rPr>
        <w:t xml:space="preserve"> </w:t>
      </w:r>
      <w:r w:rsidR="007860D0" w:rsidRPr="002F3662">
        <w:rPr>
          <w:rFonts w:ascii="Arial" w:hAnsi="Arial" w:cs="Arial"/>
        </w:rPr>
        <w:t>con quienes tenga convenio firmado</w:t>
      </w:r>
      <w:r w:rsidR="007860D0" w:rsidRPr="002F3662">
        <w:rPr>
          <w:rFonts w:ascii="Arial" w:hAnsi="Arial" w:cs="Arial"/>
          <w:bCs w:val="0"/>
        </w:rPr>
        <w:t xml:space="preserve"> </w:t>
      </w:r>
      <w:r w:rsidRPr="002F3662">
        <w:rPr>
          <w:rFonts w:ascii="Arial" w:hAnsi="Arial" w:cs="Arial"/>
          <w:bCs w:val="0"/>
        </w:rPr>
        <w:t xml:space="preserve">como al Instituto, a fin de coordinar con </w:t>
      </w:r>
      <w:r w:rsidR="005723F5" w:rsidRPr="002F3662">
        <w:rPr>
          <w:rFonts w:ascii="Arial" w:hAnsi="Arial" w:cs="Arial"/>
        </w:rPr>
        <w:t>cada uno de los concesionarios</w:t>
      </w:r>
      <w:r w:rsidRPr="002F3662">
        <w:rPr>
          <w:rFonts w:ascii="Arial" w:hAnsi="Arial" w:cs="Arial"/>
          <w:bCs w:val="0"/>
        </w:rPr>
        <w:t xml:space="preserve"> su reubicación, de conformidad con el procedimiento al respecto </w:t>
      </w:r>
      <w:r w:rsidR="00C9114A" w:rsidRPr="002F3662">
        <w:rPr>
          <w:rFonts w:ascii="Arial" w:hAnsi="Arial" w:cs="Arial"/>
        </w:rPr>
        <w:t>en</w:t>
      </w:r>
      <w:r w:rsidR="0087057C" w:rsidRPr="002F3662">
        <w:rPr>
          <w:rFonts w:ascii="Arial" w:hAnsi="Arial" w:cs="Arial"/>
        </w:rPr>
        <w:t xml:space="preserve"> </w:t>
      </w:r>
      <w:r w:rsidRPr="002F3662">
        <w:rPr>
          <w:rFonts w:ascii="Arial" w:hAnsi="Arial" w:cs="Arial"/>
        </w:rPr>
        <w:t>esta OREDA.</w:t>
      </w:r>
    </w:p>
    <w:p w14:paraId="39F07524" w14:textId="77777777" w:rsidR="00B0329D" w:rsidRPr="002F3662" w:rsidRDefault="00B0329D" w:rsidP="00B0329D">
      <w:pPr>
        <w:pStyle w:val="IFTnormal"/>
        <w:rPr>
          <w:rFonts w:ascii="Arial" w:hAnsi="Arial" w:cs="Arial"/>
        </w:rPr>
      </w:pPr>
      <w:r w:rsidRPr="002F3662">
        <w:rPr>
          <w:rFonts w:ascii="Arial" w:hAnsi="Arial" w:cs="Arial"/>
        </w:rPr>
        <w:t xml:space="preserve">Será responsabilidad de la </w:t>
      </w:r>
      <w:r w:rsidR="009E2006" w:rsidRPr="002F3662">
        <w:rPr>
          <w:rFonts w:ascii="Arial" w:hAnsi="Arial" w:cs="Arial"/>
        </w:rPr>
        <w:t>E</w:t>
      </w:r>
      <w:r w:rsidRPr="002F3662">
        <w:rPr>
          <w:rFonts w:ascii="Arial" w:hAnsi="Arial" w:cs="Arial"/>
        </w:rPr>
        <w:t xml:space="preserve">M y los CS realizar de manera conjunta las adecuaciones necesarias para garantizar la continuidad de los servicios. </w:t>
      </w:r>
    </w:p>
    <w:p w14:paraId="39F07525" w14:textId="77777777" w:rsidR="00B0329D" w:rsidRPr="002F3662" w:rsidRDefault="00B0329D" w:rsidP="00B0329D">
      <w:pPr>
        <w:pStyle w:val="IFTnormal"/>
        <w:rPr>
          <w:rFonts w:ascii="Arial" w:hAnsi="Arial" w:cs="Arial"/>
        </w:rPr>
      </w:pPr>
      <w:r w:rsidRPr="002F3662">
        <w:rPr>
          <w:rFonts w:ascii="Arial" w:hAnsi="Arial" w:cs="Arial"/>
        </w:rPr>
        <w:t>Existen 3 tipos de Coubicación para Desagregación:</w:t>
      </w:r>
    </w:p>
    <w:p w14:paraId="39F07526" w14:textId="77777777" w:rsidR="00B0329D" w:rsidRPr="002F3662" w:rsidRDefault="00B0329D" w:rsidP="00B0329D">
      <w:pPr>
        <w:pStyle w:val="IFTnormal"/>
        <w:rPr>
          <w:rFonts w:ascii="Arial" w:hAnsi="Arial" w:cs="Arial"/>
        </w:rPr>
      </w:pPr>
      <w:r w:rsidRPr="002F3662">
        <w:rPr>
          <w:rFonts w:ascii="Arial" w:hAnsi="Arial" w:cs="Arial"/>
        </w:rPr>
        <w:t>Tipo 1 (Local): Área de 9 m2 (3x3), con delimitación de tabla roca pudiendo utilizar las paredes existentes.</w:t>
      </w:r>
    </w:p>
    <w:p w14:paraId="39F07527" w14:textId="77777777" w:rsidR="00B0329D" w:rsidRPr="002F3662" w:rsidRDefault="00B0329D" w:rsidP="00B0329D">
      <w:pPr>
        <w:pStyle w:val="IFTnormal"/>
        <w:rPr>
          <w:rFonts w:ascii="Arial" w:hAnsi="Arial" w:cs="Arial"/>
        </w:rPr>
      </w:pPr>
      <w:r w:rsidRPr="002F3662">
        <w:rPr>
          <w:rFonts w:ascii="Arial" w:hAnsi="Arial" w:cs="Arial"/>
        </w:rPr>
        <w:t>Tipo 2 (Local): Área de 4 m2 (2x2), con delimitación de tabla roca pudiendo utilizar las paredes existentes.</w:t>
      </w:r>
    </w:p>
    <w:p w14:paraId="39F07528" w14:textId="77777777" w:rsidR="00B0329D" w:rsidRPr="002F3662" w:rsidRDefault="00B0329D" w:rsidP="00B0329D">
      <w:pPr>
        <w:pStyle w:val="IFTnormal"/>
        <w:rPr>
          <w:rFonts w:ascii="Arial" w:hAnsi="Arial" w:cs="Arial"/>
        </w:rPr>
      </w:pPr>
      <w:r w:rsidRPr="002F3662">
        <w:rPr>
          <w:rFonts w:ascii="Arial" w:hAnsi="Arial" w:cs="Arial"/>
        </w:rPr>
        <w:t>Tipo 3 (Gabinete): Área cerrada delimitada por tabla roca pudiendo utilizar paredes existentes, igual o mayor a 20 m2 dependiendo de la disponibilidad de espacio, que tendrá la capacidad de almacenar gabinetes cerrados con rack de 21 pulgadas que cumplen el estándar ETSI 300 119:</w:t>
      </w:r>
    </w:p>
    <w:p w14:paraId="39F07529" w14:textId="77777777" w:rsidR="00B0329D" w:rsidRPr="002F3662" w:rsidRDefault="00B0329D" w:rsidP="00B0329D">
      <w:pPr>
        <w:pStyle w:val="CondicionesFinales"/>
        <w:rPr>
          <w:rFonts w:ascii="Arial" w:hAnsi="Arial"/>
          <w:color w:val="auto"/>
          <w:lang w:val="es-MX"/>
        </w:rPr>
      </w:pPr>
      <w:r w:rsidRPr="002F3662">
        <w:rPr>
          <w:rFonts w:ascii="Arial" w:hAnsi="Arial"/>
          <w:color w:val="auto"/>
          <w:lang w:val="es-MX"/>
        </w:rPr>
        <w:t xml:space="preserve">   • Altura: 2200 [mm]</w:t>
      </w:r>
    </w:p>
    <w:p w14:paraId="39F0752A" w14:textId="77777777" w:rsidR="00B0329D" w:rsidRPr="002F3662" w:rsidRDefault="00B0329D" w:rsidP="00B0329D">
      <w:pPr>
        <w:pStyle w:val="CondicionesFinales"/>
        <w:rPr>
          <w:rFonts w:ascii="Arial" w:hAnsi="Arial"/>
          <w:color w:val="auto"/>
          <w:lang w:val="es-MX"/>
        </w:rPr>
      </w:pPr>
      <w:r w:rsidRPr="002F3662">
        <w:rPr>
          <w:rFonts w:ascii="Arial" w:hAnsi="Arial"/>
          <w:color w:val="auto"/>
          <w:lang w:val="es-MX"/>
        </w:rPr>
        <w:t xml:space="preserve">   • Ancho: 600 [mm]</w:t>
      </w:r>
    </w:p>
    <w:p w14:paraId="39F0752B" w14:textId="77777777" w:rsidR="00B0329D" w:rsidRPr="002F3662" w:rsidRDefault="00B0329D" w:rsidP="00B0329D">
      <w:pPr>
        <w:pStyle w:val="CondicionesFinales"/>
        <w:rPr>
          <w:rFonts w:ascii="Arial" w:hAnsi="Arial"/>
          <w:color w:val="auto"/>
          <w:lang w:val="es-MX"/>
        </w:rPr>
      </w:pPr>
      <w:r w:rsidRPr="002F3662">
        <w:rPr>
          <w:rFonts w:ascii="Arial" w:hAnsi="Arial"/>
          <w:color w:val="auto"/>
          <w:lang w:val="es-MX"/>
        </w:rPr>
        <w:t xml:space="preserve">   • Profundidad: 600 [mm]</w:t>
      </w:r>
    </w:p>
    <w:p w14:paraId="39F0752C" w14:textId="77777777" w:rsidR="00B0329D" w:rsidRPr="002F3662" w:rsidRDefault="00B0329D" w:rsidP="00B0329D">
      <w:pPr>
        <w:pStyle w:val="IFTnormal"/>
        <w:rPr>
          <w:rFonts w:ascii="Arial" w:hAnsi="Arial" w:cs="Arial"/>
        </w:rPr>
      </w:pPr>
      <w:r w:rsidRPr="002F3662">
        <w:rPr>
          <w:rFonts w:ascii="Arial" w:hAnsi="Arial" w:cs="Arial"/>
        </w:rPr>
        <w:t>6 unidades de rack serán reservadas para el PDU (unidad de distribución de energía) y el sistema de ventilación.</w:t>
      </w:r>
    </w:p>
    <w:p w14:paraId="39F0752D" w14:textId="77777777" w:rsidR="00B0329D" w:rsidRPr="002F3662" w:rsidRDefault="005E665F" w:rsidP="00B0329D">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B0329D" w:rsidRPr="002F3662">
        <w:rPr>
          <w:rFonts w:ascii="Arial" w:hAnsi="Arial" w:cs="Arial"/>
        </w:rPr>
        <w:t xml:space="preserve"> permitirá al </w:t>
      </w:r>
      <w:r w:rsidR="00E27CDF" w:rsidRPr="002F3662">
        <w:rPr>
          <w:rFonts w:ascii="Arial" w:hAnsi="Arial" w:cs="Arial"/>
        </w:rPr>
        <w:t>CS</w:t>
      </w:r>
      <w:r w:rsidR="00B0329D" w:rsidRPr="002F3662">
        <w:rPr>
          <w:rFonts w:ascii="Arial" w:hAnsi="Arial" w:cs="Arial"/>
        </w:rPr>
        <w:t xml:space="preserve"> compartir con otros </w:t>
      </w:r>
      <w:r w:rsidRPr="002F3662">
        <w:rPr>
          <w:rFonts w:ascii="Arial" w:hAnsi="Arial" w:cs="Arial"/>
        </w:rPr>
        <w:t>c</w:t>
      </w:r>
      <w:r w:rsidR="00B0329D" w:rsidRPr="002F3662">
        <w:rPr>
          <w:rFonts w:ascii="Arial" w:hAnsi="Arial" w:cs="Arial"/>
        </w:rPr>
        <w:t>oncesionarios que lo requieran, el gabinete que al efecto</w:t>
      </w:r>
      <w:r w:rsidRPr="002F3662">
        <w:rPr>
          <w:rFonts w:ascii="Arial" w:hAnsi="Arial" w:cs="Arial"/>
        </w:rPr>
        <w:t xml:space="preserve"> la</w:t>
      </w:r>
      <w:r w:rsidR="00B0329D" w:rsidRPr="002F3662">
        <w:rPr>
          <w:rFonts w:ascii="Arial" w:hAnsi="Arial" w:cs="Arial"/>
        </w:rPr>
        <w:t xml:space="preserve"> </w:t>
      </w:r>
      <w:r w:rsidR="008B5856" w:rsidRPr="002F3662">
        <w:rPr>
          <w:rFonts w:ascii="Arial" w:hAnsi="Arial" w:cs="Arial"/>
        </w:rPr>
        <w:t>EM</w:t>
      </w:r>
      <w:r w:rsidR="00B0329D" w:rsidRPr="002F3662">
        <w:rPr>
          <w:rFonts w:ascii="Arial" w:hAnsi="Arial" w:cs="Arial"/>
        </w:rPr>
        <w:t xml:space="preserve"> le haya proporcionado. En cuyo caso el responsable del gabinete seguirá siendo el </w:t>
      </w:r>
      <w:r w:rsidR="00E27CDF" w:rsidRPr="002F3662">
        <w:rPr>
          <w:rFonts w:ascii="Arial" w:hAnsi="Arial" w:cs="Arial"/>
        </w:rPr>
        <w:t>CS</w:t>
      </w:r>
      <w:r w:rsidR="006D5A16" w:rsidRPr="002F3662">
        <w:rPr>
          <w:rFonts w:ascii="Arial" w:hAnsi="Arial" w:cs="Arial"/>
        </w:rPr>
        <w:t>.</w:t>
      </w:r>
    </w:p>
    <w:p w14:paraId="39F0752E" w14:textId="77777777" w:rsidR="00B0329D" w:rsidRPr="002F3662" w:rsidRDefault="00B0329D" w:rsidP="00B0329D">
      <w:pPr>
        <w:pStyle w:val="IFTnormal"/>
        <w:rPr>
          <w:rFonts w:ascii="Arial" w:hAnsi="Arial" w:cs="Arial"/>
        </w:rPr>
      </w:pPr>
      <w:r w:rsidRPr="002F3662">
        <w:rPr>
          <w:rFonts w:ascii="Arial" w:hAnsi="Arial" w:cs="Arial"/>
        </w:rPr>
        <w:t>Las modalidades Tipo 1 (Local): Área de 9 m2 (3x3) y Tipo 2 (Local) Área de 4 m2 (2x2) de coubicación podrán ser internas o externas.</w:t>
      </w:r>
    </w:p>
    <w:p w14:paraId="39F0752F" w14:textId="77777777" w:rsidR="00B0329D" w:rsidRDefault="00B0329D" w:rsidP="00B0329D">
      <w:pPr>
        <w:pStyle w:val="Prrafodelista"/>
        <w:numPr>
          <w:ilvl w:val="0"/>
          <w:numId w:val="58"/>
        </w:numPr>
        <w:autoSpaceDE w:val="0"/>
        <w:autoSpaceDN w:val="0"/>
        <w:spacing w:after="200" w:line="276" w:lineRule="auto"/>
        <w:jc w:val="both"/>
        <w:rPr>
          <w:rFonts w:ascii="Arial" w:hAnsi="Arial" w:cs="Arial"/>
          <w:sz w:val="22"/>
          <w:lang w:val="es-MX"/>
        </w:rPr>
      </w:pPr>
      <w:r w:rsidRPr="002F3662">
        <w:rPr>
          <w:rFonts w:ascii="Arial" w:hAnsi="Arial" w:cs="Arial"/>
          <w:sz w:val="22"/>
          <w:lang w:val="es-MX"/>
        </w:rPr>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 los tiempos de cada servicio, prevaleciendo el de mayor plazo o bien el solicitado al final.</w:t>
      </w:r>
    </w:p>
    <w:p w14:paraId="39F07530" w14:textId="77777777" w:rsidR="00560570" w:rsidRPr="0067031B" w:rsidRDefault="00560570" w:rsidP="00560570">
      <w:pPr>
        <w:pStyle w:val="Prrafodelista"/>
        <w:autoSpaceDE w:val="0"/>
        <w:autoSpaceDN w:val="0"/>
        <w:ind w:left="720"/>
        <w:jc w:val="both"/>
        <w:rPr>
          <w:rFonts w:ascii="Arial" w:hAnsi="Arial" w:cs="Arial"/>
          <w:sz w:val="18"/>
          <w:lang w:val="es-MX"/>
        </w:rPr>
      </w:pPr>
    </w:p>
    <w:p w14:paraId="39F07531" w14:textId="77777777" w:rsidR="00B0329D" w:rsidRPr="002F3662" w:rsidRDefault="00B0329D" w:rsidP="00517A55">
      <w:pPr>
        <w:pStyle w:val="IFTnormal"/>
        <w:numPr>
          <w:ilvl w:val="2"/>
          <w:numId w:val="149"/>
        </w:numPr>
        <w:outlineLvl w:val="2"/>
        <w:rPr>
          <w:rFonts w:ascii="Arial" w:hAnsi="Arial" w:cs="Arial"/>
          <w:b/>
        </w:rPr>
      </w:pPr>
      <w:bookmarkStart w:id="1935" w:name="_Toc467248757"/>
      <w:bookmarkStart w:id="1936" w:name="_Toc525904643"/>
      <w:bookmarkStart w:id="1937" w:name="_Toc525914039"/>
      <w:bookmarkStart w:id="1938" w:name="_Toc525919278"/>
      <w:bookmarkStart w:id="1939" w:name="_Toc525919402"/>
      <w:bookmarkStart w:id="1940" w:name="_Toc2957212"/>
      <w:bookmarkStart w:id="1941" w:name="_Toc24473513"/>
      <w:bookmarkStart w:id="1942" w:name="_Toc24477641"/>
      <w:bookmarkStart w:id="1943" w:name="_Toc24483907"/>
      <w:bookmarkStart w:id="1944" w:name="_Toc26273117"/>
      <w:bookmarkStart w:id="1945" w:name="_Toc26284514"/>
      <w:bookmarkStart w:id="1946" w:name="_Toc26286269"/>
      <w:bookmarkStart w:id="1947" w:name="_Toc26903974"/>
      <w:bookmarkStart w:id="1948" w:name="_Toc43913214"/>
      <w:bookmarkStart w:id="1949" w:name="_Toc26980698"/>
      <w:bookmarkStart w:id="1950" w:name="_Toc53488550"/>
      <w:bookmarkStart w:id="1951" w:name="_Toc53490482"/>
      <w:bookmarkStart w:id="1952" w:name="_Toc53498490"/>
      <w:bookmarkStart w:id="1953" w:name="_Toc75806877"/>
      <w:bookmarkStart w:id="1954" w:name="_Toc58578847"/>
      <w:r w:rsidRPr="002F3662">
        <w:rPr>
          <w:rFonts w:ascii="Arial" w:hAnsi="Arial" w:cs="Arial"/>
          <w:b/>
        </w:rPr>
        <w:t>Características técnicas mínimas para los tipos de coubicación</w:t>
      </w:r>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p>
    <w:tbl>
      <w:tblPr>
        <w:tblW w:w="8784" w:type="dxa"/>
        <w:jc w:val="center"/>
        <w:tblCellMar>
          <w:left w:w="70" w:type="dxa"/>
          <w:right w:w="70" w:type="dxa"/>
        </w:tblCellMar>
        <w:tblLook w:val="04A0" w:firstRow="1" w:lastRow="0" w:firstColumn="1" w:lastColumn="0" w:noHBand="0" w:noVBand="1"/>
      </w:tblPr>
      <w:tblGrid>
        <w:gridCol w:w="2552"/>
        <w:gridCol w:w="6232"/>
      </w:tblGrid>
      <w:tr w:rsidR="00B0329D" w:rsidRPr="002F3662" w14:paraId="39F07534" w14:textId="77777777" w:rsidTr="006E29BA">
        <w:trPr>
          <w:cantSplit/>
          <w:trHeight w:val="57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F07532" w14:textId="77777777" w:rsidR="00B0329D" w:rsidRPr="002F3662" w:rsidRDefault="00B0329D" w:rsidP="009E2006">
            <w:pPr>
              <w:jc w:val="center"/>
              <w:rPr>
                <w:rFonts w:ascii="Arial" w:hAnsi="Arial" w:cs="Arial"/>
                <w:b/>
              </w:rPr>
            </w:pPr>
            <w:r w:rsidRPr="002F3662">
              <w:rPr>
                <w:rFonts w:ascii="Arial" w:hAnsi="Arial" w:cs="Arial"/>
                <w:b/>
              </w:rPr>
              <w:t>Acceso</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39F07533" w14:textId="77777777" w:rsidR="00B0329D" w:rsidRPr="002F3662" w:rsidRDefault="00B0329D" w:rsidP="009E2006">
            <w:pPr>
              <w:jc w:val="both"/>
              <w:rPr>
                <w:rFonts w:ascii="Arial" w:hAnsi="Arial" w:cs="Arial"/>
              </w:rPr>
            </w:pPr>
            <w:r w:rsidRPr="002F3662">
              <w:rPr>
                <w:rFonts w:ascii="Arial" w:hAnsi="Arial" w:cs="Arial"/>
              </w:rPr>
              <w:t>7X24 hrs. Todos los días del año atendiendo los procedimientos correspondientes</w:t>
            </w:r>
            <w:r w:rsidR="00560570">
              <w:rPr>
                <w:rFonts w:ascii="Arial" w:hAnsi="Arial" w:cs="Arial"/>
              </w:rPr>
              <w:t>.</w:t>
            </w:r>
          </w:p>
        </w:tc>
      </w:tr>
      <w:tr w:rsidR="00B0329D" w:rsidRPr="002F3662" w14:paraId="39F07537" w14:textId="77777777" w:rsidTr="009E2006">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35" w14:textId="77777777" w:rsidR="00B0329D" w:rsidRPr="002F3662" w:rsidRDefault="00B0329D" w:rsidP="009E2006">
            <w:pPr>
              <w:jc w:val="center"/>
              <w:rPr>
                <w:rFonts w:ascii="Arial" w:hAnsi="Arial" w:cs="Arial"/>
                <w:b/>
              </w:rPr>
            </w:pPr>
            <w:r w:rsidRPr="002F3662">
              <w:rPr>
                <w:rFonts w:ascii="Arial" w:hAnsi="Arial" w:cs="Arial"/>
                <w:b/>
              </w:rPr>
              <w:t xml:space="preserve"> Contactos eléctricos</w:t>
            </w:r>
          </w:p>
        </w:tc>
        <w:tc>
          <w:tcPr>
            <w:tcW w:w="6232" w:type="dxa"/>
            <w:tcBorders>
              <w:top w:val="nil"/>
              <w:left w:val="nil"/>
              <w:bottom w:val="single" w:sz="4" w:space="0" w:color="auto"/>
              <w:right w:val="single" w:sz="4" w:space="0" w:color="auto"/>
            </w:tcBorders>
            <w:shd w:val="clear" w:color="auto" w:fill="auto"/>
            <w:vAlign w:val="center"/>
            <w:hideMark/>
          </w:tcPr>
          <w:p w14:paraId="39F07536" w14:textId="77777777" w:rsidR="00B0329D" w:rsidRPr="002F3662" w:rsidRDefault="00B0329D" w:rsidP="009E2006">
            <w:pPr>
              <w:jc w:val="both"/>
              <w:rPr>
                <w:rFonts w:ascii="Arial" w:hAnsi="Arial" w:cs="Arial"/>
              </w:rPr>
            </w:pPr>
            <w:r w:rsidRPr="002F3662">
              <w:rPr>
                <w:rFonts w:ascii="Arial" w:hAnsi="Arial" w:cs="Arial"/>
              </w:rPr>
              <w:t>2 contactos dobles polarizados, voltaje suministrado por la compañía comercial +/- 10% máximo</w:t>
            </w:r>
            <w:r w:rsidR="00560570">
              <w:rPr>
                <w:rFonts w:ascii="Arial" w:hAnsi="Arial" w:cs="Arial"/>
              </w:rPr>
              <w:t>.</w:t>
            </w:r>
          </w:p>
        </w:tc>
      </w:tr>
      <w:tr w:rsidR="00B0329D" w:rsidRPr="002F3662" w14:paraId="39F0753A" w14:textId="77777777" w:rsidTr="009E2006">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38" w14:textId="77777777" w:rsidR="00B0329D" w:rsidRPr="002F3662" w:rsidRDefault="00B0329D" w:rsidP="009E2006">
            <w:pPr>
              <w:jc w:val="center"/>
              <w:rPr>
                <w:rFonts w:ascii="Arial" w:hAnsi="Arial" w:cs="Arial"/>
                <w:b/>
              </w:rPr>
            </w:pPr>
            <w:r w:rsidRPr="002F3662">
              <w:rPr>
                <w:rFonts w:ascii="Arial" w:hAnsi="Arial" w:cs="Arial"/>
                <w:b/>
              </w:rPr>
              <w:t xml:space="preserve"> Corriente Directa</w:t>
            </w:r>
          </w:p>
        </w:tc>
        <w:tc>
          <w:tcPr>
            <w:tcW w:w="6232" w:type="dxa"/>
            <w:tcBorders>
              <w:top w:val="nil"/>
              <w:left w:val="nil"/>
              <w:bottom w:val="single" w:sz="4" w:space="0" w:color="auto"/>
              <w:right w:val="single" w:sz="4" w:space="0" w:color="auto"/>
            </w:tcBorders>
            <w:shd w:val="clear" w:color="auto" w:fill="auto"/>
            <w:vAlign w:val="center"/>
            <w:hideMark/>
          </w:tcPr>
          <w:p w14:paraId="39F07539" w14:textId="77777777" w:rsidR="00B0329D" w:rsidRPr="002F3662" w:rsidRDefault="00B0329D" w:rsidP="009E2006">
            <w:pPr>
              <w:jc w:val="both"/>
              <w:rPr>
                <w:rFonts w:ascii="Arial" w:hAnsi="Arial" w:cs="Arial"/>
              </w:rPr>
            </w:pPr>
            <w:r w:rsidRPr="002F3662">
              <w:rPr>
                <w:rFonts w:ascii="Arial" w:hAnsi="Arial" w:cs="Arial"/>
              </w:rPr>
              <w:t>Instalación para el suministro de energía eléctrica de -48 volts, con 10 Amperes y para respaldo de cuatro horas en su caso se podrá requerir respaldo opcional.</w:t>
            </w:r>
          </w:p>
        </w:tc>
      </w:tr>
    </w:tbl>
    <w:p w14:paraId="39F0753B" w14:textId="77777777" w:rsidR="00517A55" w:rsidRPr="002F3662" w:rsidRDefault="00517A55" w:rsidP="00B0329D">
      <w:pPr>
        <w:pStyle w:val="CondicionesFinales"/>
        <w:ind w:left="360"/>
        <w:jc w:val="center"/>
        <w:rPr>
          <w:rFonts w:ascii="Arial" w:hAnsi="Arial"/>
          <w:color w:val="auto"/>
          <w:lang w:val="es-MX"/>
        </w:rPr>
      </w:pPr>
    </w:p>
    <w:tbl>
      <w:tblPr>
        <w:tblW w:w="8784" w:type="dxa"/>
        <w:jc w:val="center"/>
        <w:tblCellMar>
          <w:left w:w="70" w:type="dxa"/>
          <w:right w:w="70" w:type="dxa"/>
        </w:tblCellMar>
        <w:tblLook w:val="04A0" w:firstRow="1" w:lastRow="0" w:firstColumn="1" w:lastColumn="0" w:noHBand="0" w:noVBand="1"/>
      </w:tblPr>
      <w:tblGrid>
        <w:gridCol w:w="2552"/>
        <w:gridCol w:w="6232"/>
      </w:tblGrid>
      <w:tr w:rsidR="00560570" w:rsidRPr="002F3662" w14:paraId="39F0753E" w14:textId="77777777" w:rsidTr="00560570">
        <w:trPr>
          <w:trHeight w:val="570"/>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F0753C" w14:textId="77777777" w:rsidR="00560570" w:rsidRPr="002F3662" w:rsidRDefault="00560570" w:rsidP="005B0C2C">
            <w:pPr>
              <w:jc w:val="center"/>
              <w:rPr>
                <w:rFonts w:ascii="Arial" w:hAnsi="Arial" w:cs="Arial"/>
                <w:b/>
              </w:rPr>
            </w:pPr>
            <w:r w:rsidRPr="002F3662">
              <w:rPr>
                <w:rFonts w:ascii="Arial" w:hAnsi="Arial" w:cs="Arial"/>
                <w:b/>
              </w:rPr>
              <w:t>Corriente Alterna</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39F0753D" w14:textId="77777777" w:rsidR="00560570" w:rsidRPr="002F3662" w:rsidRDefault="00560570" w:rsidP="005B0C2C">
            <w:pPr>
              <w:jc w:val="both"/>
              <w:rPr>
                <w:rFonts w:ascii="Arial" w:hAnsi="Arial" w:cs="Arial"/>
              </w:rPr>
            </w:pPr>
            <w:r w:rsidRPr="002F3662">
              <w:rPr>
                <w:rFonts w:ascii="Arial" w:hAnsi="Arial" w:cs="Arial"/>
              </w:rPr>
              <w:t>Instalación para el suministro de energía eléctrica de 10 Amperes con dos contactos polarizados a 127 volts con respaldo opcional</w:t>
            </w:r>
          </w:p>
        </w:tc>
      </w:tr>
      <w:tr w:rsidR="00560570" w:rsidRPr="002F3662" w14:paraId="39F07541" w14:textId="77777777" w:rsidTr="005B0C2C">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3F" w14:textId="77777777" w:rsidR="00560570" w:rsidRPr="002F3662" w:rsidRDefault="00560570" w:rsidP="005B0C2C">
            <w:pPr>
              <w:jc w:val="center"/>
              <w:rPr>
                <w:rFonts w:ascii="Arial" w:hAnsi="Arial" w:cs="Arial"/>
                <w:b/>
              </w:rPr>
            </w:pPr>
            <w:r w:rsidRPr="002F3662">
              <w:rPr>
                <w:rFonts w:ascii="Arial" w:hAnsi="Arial" w:cs="Arial"/>
                <w:b/>
              </w:rPr>
              <w:t>Temperatura</w:t>
            </w:r>
          </w:p>
        </w:tc>
        <w:tc>
          <w:tcPr>
            <w:tcW w:w="6232" w:type="dxa"/>
            <w:tcBorders>
              <w:top w:val="nil"/>
              <w:left w:val="nil"/>
              <w:bottom w:val="single" w:sz="4" w:space="0" w:color="auto"/>
              <w:right w:val="single" w:sz="4" w:space="0" w:color="auto"/>
            </w:tcBorders>
            <w:shd w:val="clear" w:color="auto" w:fill="auto"/>
            <w:vAlign w:val="center"/>
            <w:hideMark/>
          </w:tcPr>
          <w:p w14:paraId="39F07540" w14:textId="77777777" w:rsidR="00560570" w:rsidRPr="002F3662" w:rsidRDefault="00560570" w:rsidP="005B0C2C">
            <w:pPr>
              <w:jc w:val="both"/>
              <w:rPr>
                <w:rFonts w:ascii="Arial" w:hAnsi="Arial" w:cs="Arial"/>
              </w:rPr>
            </w:pPr>
            <w:r w:rsidRPr="002F3662">
              <w:rPr>
                <w:rFonts w:ascii="Arial" w:hAnsi="Arial" w:cs="Arial"/>
              </w:rPr>
              <w:t>Menor a 25 grados centígrados, con un consumo máximo de 2500 Kwh/mes.</w:t>
            </w:r>
          </w:p>
        </w:tc>
      </w:tr>
      <w:tr w:rsidR="00560570" w:rsidRPr="002F3662" w14:paraId="39F07544" w14:textId="77777777" w:rsidTr="005B0C2C">
        <w:trPr>
          <w:trHeight w:val="855"/>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42" w14:textId="77777777" w:rsidR="00560570" w:rsidRPr="002F3662" w:rsidRDefault="00560570" w:rsidP="005B0C2C">
            <w:pPr>
              <w:jc w:val="center"/>
              <w:rPr>
                <w:rFonts w:ascii="Arial" w:hAnsi="Arial" w:cs="Arial"/>
                <w:b/>
              </w:rPr>
            </w:pPr>
            <w:r w:rsidRPr="002F3662">
              <w:rPr>
                <w:rFonts w:ascii="Arial" w:hAnsi="Arial" w:cs="Arial"/>
                <w:b/>
              </w:rPr>
              <w:t>Altura libre</w:t>
            </w:r>
          </w:p>
        </w:tc>
        <w:tc>
          <w:tcPr>
            <w:tcW w:w="6232" w:type="dxa"/>
            <w:tcBorders>
              <w:top w:val="nil"/>
              <w:left w:val="nil"/>
              <w:bottom w:val="single" w:sz="4" w:space="0" w:color="auto"/>
              <w:right w:val="single" w:sz="4" w:space="0" w:color="auto"/>
            </w:tcBorders>
            <w:shd w:val="clear" w:color="auto" w:fill="auto"/>
            <w:vAlign w:val="center"/>
            <w:hideMark/>
          </w:tcPr>
          <w:p w14:paraId="39F07543" w14:textId="77777777" w:rsidR="00560570" w:rsidRPr="002F3662" w:rsidRDefault="00560570" w:rsidP="005B0C2C">
            <w:pPr>
              <w:jc w:val="both"/>
              <w:rPr>
                <w:rFonts w:ascii="Arial" w:hAnsi="Arial" w:cs="Arial"/>
              </w:rPr>
            </w:pPr>
            <w:r w:rsidRPr="002F3662">
              <w:rPr>
                <w:rFonts w:ascii="Arial" w:hAnsi="Arial" w:cs="Arial"/>
              </w:rPr>
              <w:t>3.0 m para instalación de equipo. Los ductos y escalerillas estarán dentro de esta altura (2.40 m)</w:t>
            </w:r>
          </w:p>
        </w:tc>
      </w:tr>
      <w:tr w:rsidR="00560570" w:rsidRPr="002F3662" w14:paraId="39F07547" w14:textId="77777777" w:rsidTr="005B0C2C">
        <w:trPr>
          <w:trHeight w:val="114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45" w14:textId="77777777" w:rsidR="00560570" w:rsidRPr="002F3662" w:rsidRDefault="00560570" w:rsidP="005B0C2C">
            <w:pPr>
              <w:jc w:val="center"/>
              <w:rPr>
                <w:rFonts w:ascii="Arial" w:hAnsi="Arial" w:cs="Arial"/>
                <w:b/>
              </w:rPr>
            </w:pPr>
            <w:r w:rsidRPr="002F3662">
              <w:rPr>
                <w:rFonts w:ascii="Arial" w:hAnsi="Arial" w:cs="Arial"/>
                <w:b/>
              </w:rPr>
              <w:t>Sistema de tierras</w:t>
            </w:r>
          </w:p>
        </w:tc>
        <w:tc>
          <w:tcPr>
            <w:tcW w:w="6232" w:type="dxa"/>
            <w:tcBorders>
              <w:top w:val="nil"/>
              <w:left w:val="nil"/>
              <w:bottom w:val="single" w:sz="4" w:space="0" w:color="auto"/>
              <w:right w:val="single" w:sz="4" w:space="0" w:color="auto"/>
            </w:tcBorders>
            <w:shd w:val="clear" w:color="auto" w:fill="auto"/>
            <w:vAlign w:val="center"/>
            <w:hideMark/>
          </w:tcPr>
          <w:p w14:paraId="39F07546" w14:textId="77777777" w:rsidR="00560570" w:rsidRPr="002F3662" w:rsidRDefault="00560570" w:rsidP="005B0C2C">
            <w:pPr>
              <w:jc w:val="both"/>
              <w:rPr>
                <w:rFonts w:ascii="Arial" w:hAnsi="Arial" w:cs="Arial"/>
              </w:rPr>
            </w:pPr>
            <w:r w:rsidRPr="002F3662">
              <w:rPr>
                <w:rFonts w:ascii="Arial" w:hAnsi="Arial" w:cs="Arial"/>
              </w:rPr>
              <w:t>Conductor principal de puesta a tierra calibre 1/0 AWG con derivación a cada local con cable calibre 6 AWG con un valor máximo de 5 ohms.</w:t>
            </w:r>
          </w:p>
        </w:tc>
      </w:tr>
      <w:tr w:rsidR="00560570" w:rsidRPr="002F3662" w14:paraId="39F0754A" w14:textId="77777777" w:rsidTr="005B0C2C">
        <w:trPr>
          <w:trHeight w:val="454"/>
          <w:jc w:val="center"/>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F07548" w14:textId="77777777" w:rsidR="00560570" w:rsidRPr="002F3662" w:rsidRDefault="00560570" w:rsidP="005B0C2C">
            <w:pPr>
              <w:jc w:val="center"/>
              <w:rPr>
                <w:rFonts w:ascii="Arial" w:hAnsi="Arial" w:cs="Arial"/>
                <w:b/>
              </w:rPr>
            </w:pPr>
            <w:r w:rsidRPr="002F3662">
              <w:rPr>
                <w:rFonts w:ascii="Arial" w:hAnsi="Arial" w:cs="Arial"/>
                <w:b/>
              </w:rPr>
              <w:t>Acceso por mantenimiento</w:t>
            </w:r>
          </w:p>
        </w:tc>
        <w:tc>
          <w:tcPr>
            <w:tcW w:w="6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F07549" w14:textId="77777777" w:rsidR="00560570" w:rsidRPr="002F3662" w:rsidRDefault="00560570" w:rsidP="005B0C2C">
            <w:pPr>
              <w:jc w:val="both"/>
              <w:rPr>
                <w:rFonts w:ascii="Arial" w:hAnsi="Arial" w:cs="Arial"/>
              </w:rPr>
            </w:pPr>
            <w:r w:rsidRPr="002F3662">
              <w:rPr>
                <w:rFonts w:ascii="Arial" w:hAnsi="Arial" w:cs="Arial"/>
              </w:rPr>
              <w:t>Avisar previamente al centro de atención a operadores (CAO).</w:t>
            </w:r>
          </w:p>
        </w:tc>
      </w:tr>
      <w:tr w:rsidR="00560570" w:rsidRPr="002F3662" w14:paraId="39F0754D" w14:textId="77777777" w:rsidTr="005B0C2C">
        <w:trPr>
          <w:trHeight w:val="454"/>
          <w:jc w:val="center"/>
        </w:trPr>
        <w:tc>
          <w:tcPr>
            <w:tcW w:w="2552" w:type="dxa"/>
            <w:vMerge/>
            <w:tcBorders>
              <w:top w:val="single" w:sz="4" w:space="0" w:color="auto"/>
              <w:left w:val="single" w:sz="4" w:space="0" w:color="auto"/>
              <w:bottom w:val="single" w:sz="4" w:space="0" w:color="auto"/>
              <w:right w:val="single" w:sz="4" w:space="0" w:color="auto"/>
            </w:tcBorders>
            <w:vAlign w:val="center"/>
            <w:hideMark/>
          </w:tcPr>
          <w:p w14:paraId="39F0754B" w14:textId="77777777" w:rsidR="00560570" w:rsidRPr="002F3662" w:rsidRDefault="00560570" w:rsidP="005B0C2C">
            <w:pPr>
              <w:rPr>
                <w:rFonts w:ascii="Arial" w:hAnsi="Arial" w:cs="Arial"/>
                <w:b/>
              </w:rPr>
            </w:pPr>
          </w:p>
        </w:tc>
        <w:tc>
          <w:tcPr>
            <w:tcW w:w="6232" w:type="dxa"/>
            <w:vMerge/>
            <w:tcBorders>
              <w:top w:val="single" w:sz="4" w:space="0" w:color="auto"/>
              <w:left w:val="single" w:sz="4" w:space="0" w:color="auto"/>
              <w:bottom w:val="single" w:sz="4" w:space="0" w:color="auto"/>
              <w:right w:val="single" w:sz="4" w:space="0" w:color="auto"/>
            </w:tcBorders>
            <w:vAlign w:val="center"/>
            <w:hideMark/>
          </w:tcPr>
          <w:p w14:paraId="39F0754C" w14:textId="77777777" w:rsidR="00560570" w:rsidRPr="002F3662" w:rsidRDefault="00560570" w:rsidP="005B0C2C">
            <w:pPr>
              <w:rPr>
                <w:rFonts w:ascii="Arial" w:hAnsi="Arial" w:cs="Arial"/>
              </w:rPr>
            </w:pPr>
          </w:p>
        </w:tc>
      </w:tr>
      <w:tr w:rsidR="00560570" w:rsidRPr="002F3662" w14:paraId="39F07550" w14:textId="77777777" w:rsidTr="00DD5100">
        <w:trPr>
          <w:trHeight w:val="922"/>
          <w:jc w:val="center"/>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F0754E" w14:textId="77777777" w:rsidR="00560570" w:rsidRPr="002F3662" w:rsidRDefault="00560570" w:rsidP="005B0C2C">
            <w:pPr>
              <w:jc w:val="center"/>
              <w:rPr>
                <w:rFonts w:ascii="Arial" w:hAnsi="Arial" w:cs="Arial"/>
                <w:b/>
              </w:rPr>
            </w:pPr>
            <w:r w:rsidRPr="002F3662">
              <w:rPr>
                <w:rFonts w:ascii="Arial" w:hAnsi="Arial" w:cs="Arial"/>
                <w:b/>
              </w:rPr>
              <w:t xml:space="preserve"> Herraje y/o ductería</w:t>
            </w:r>
          </w:p>
        </w:tc>
        <w:tc>
          <w:tcPr>
            <w:tcW w:w="6232" w:type="dxa"/>
            <w:tcBorders>
              <w:top w:val="single" w:sz="4" w:space="0" w:color="auto"/>
              <w:left w:val="nil"/>
              <w:bottom w:val="single" w:sz="4" w:space="0" w:color="auto"/>
              <w:right w:val="single" w:sz="4" w:space="0" w:color="auto"/>
            </w:tcBorders>
            <w:shd w:val="clear" w:color="auto" w:fill="auto"/>
            <w:vAlign w:val="center"/>
            <w:hideMark/>
          </w:tcPr>
          <w:p w14:paraId="39F0754F" w14:textId="77777777" w:rsidR="00560570" w:rsidRPr="002F3662" w:rsidRDefault="00560570" w:rsidP="005B0C2C">
            <w:pPr>
              <w:jc w:val="both"/>
              <w:rPr>
                <w:rFonts w:ascii="Arial" w:hAnsi="Arial" w:cs="Arial"/>
              </w:rPr>
            </w:pPr>
            <w:r w:rsidRPr="002F3662">
              <w:rPr>
                <w:rFonts w:ascii="Arial" w:hAnsi="Arial" w:cs="Arial"/>
              </w:rPr>
              <w:t>Será provisto por el propietario del edificio, para conectar el punto de llegada al edificio con las áreas asignadas y con otras coubicaciones en caso de requerirse.</w:t>
            </w:r>
          </w:p>
        </w:tc>
      </w:tr>
      <w:tr w:rsidR="00560570" w:rsidRPr="002F3662" w14:paraId="39F07553" w14:textId="77777777" w:rsidTr="005B0C2C">
        <w:trPr>
          <w:trHeight w:val="114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51" w14:textId="77777777" w:rsidR="00560570" w:rsidRPr="002F3662" w:rsidRDefault="00560570" w:rsidP="005B0C2C">
            <w:pPr>
              <w:jc w:val="center"/>
              <w:rPr>
                <w:rFonts w:ascii="Arial" w:hAnsi="Arial" w:cs="Arial"/>
                <w:b/>
              </w:rPr>
            </w:pPr>
            <w:r w:rsidRPr="002F3662">
              <w:rPr>
                <w:rFonts w:ascii="Arial" w:hAnsi="Arial" w:cs="Arial"/>
                <w:b/>
              </w:rPr>
              <w:t>Identificación de Alimentación</w:t>
            </w:r>
          </w:p>
        </w:tc>
        <w:tc>
          <w:tcPr>
            <w:tcW w:w="6232" w:type="dxa"/>
            <w:tcBorders>
              <w:top w:val="nil"/>
              <w:left w:val="nil"/>
              <w:bottom w:val="single" w:sz="4" w:space="0" w:color="auto"/>
              <w:right w:val="single" w:sz="4" w:space="0" w:color="auto"/>
            </w:tcBorders>
            <w:shd w:val="clear" w:color="auto" w:fill="auto"/>
            <w:vAlign w:val="center"/>
            <w:hideMark/>
          </w:tcPr>
          <w:p w14:paraId="39F07552" w14:textId="77777777" w:rsidR="00560570" w:rsidRPr="002F3662" w:rsidRDefault="00560570" w:rsidP="005B0C2C">
            <w:pPr>
              <w:jc w:val="both"/>
              <w:rPr>
                <w:rFonts w:ascii="Arial" w:hAnsi="Arial" w:cs="Arial"/>
              </w:rPr>
            </w:pPr>
            <w:r w:rsidRPr="002F3662">
              <w:rPr>
                <w:rFonts w:ascii="Arial" w:hAnsi="Arial" w:cs="Arial"/>
              </w:rPr>
              <w:t>Identificación de los interruptores termomagnéticos asignados a los concesionarios en el tablero general de C.A.</w:t>
            </w:r>
          </w:p>
        </w:tc>
      </w:tr>
      <w:tr w:rsidR="00560570" w:rsidRPr="002F3662" w14:paraId="39F07556" w14:textId="77777777" w:rsidTr="005B0C2C">
        <w:trPr>
          <w:trHeight w:val="57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54" w14:textId="77777777" w:rsidR="00560570" w:rsidRPr="002F3662" w:rsidRDefault="00560570" w:rsidP="005B0C2C">
            <w:pPr>
              <w:jc w:val="center"/>
              <w:rPr>
                <w:rFonts w:ascii="Arial" w:hAnsi="Arial" w:cs="Arial"/>
                <w:b/>
              </w:rPr>
            </w:pPr>
            <w:r w:rsidRPr="002F3662">
              <w:rPr>
                <w:rFonts w:ascii="Arial" w:hAnsi="Arial" w:cs="Arial"/>
                <w:b/>
              </w:rPr>
              <w:t>Fijación del equipo</w:t>
            </w:r>
          </w:p>
        </w:tc>
        <w:tc>
          <w:tcPr>
            <w:tcW w:w="6232" w:type="dxa"/>
            <w:tcBorders>
              <w:top w:val="nil"/>
              <w:left w:val="nil"/>
              <w:bottom w:val="single" w:sz="4" w:space="0" w:color="auto"/>
              <w:right w:val="single" w:sz="4" w:space="0" w:color="auto"/>
            </w:tcBorders>
            <w:shd w:val="clear" w:color="auto" w:fill="auto"/>
            <w:vAlign w:val="center"/>
            <w:hideMark/>
          </w:tcPr>
          <w:p w14:paraId="39F07555" w14:textId="77777777" w:rsidR="00560570" w:rsidRPr="002F3662" w:rsidRDefault="00560570" w:rsidP="005B0C2C">
            <w:pPr>
              <w:jc w:val="both"/>
              <w:rPr>
                <w:rFonts w:ascii="Arial" w:hAnsi="Arial" w:cs="Arial"/>
              </w:rPr>
            </w:pPr>
            <w:r w:rsidRPr="002F3662">
              <w:rPr>
                <w:rFonts w:ascii="Arial" w:hAnsi="Arial" w:cs="Arial"/>
              </w:rPr>
              <w:t>Anclaje a piso y/o techo de común acuerdo</w:t>
            </w:r>
          </w:p>
        </w:tc>
      </w:tr>
      <w:tr w:rsidR="00560570" w:rsidRPr="002F3662" w14:paraId="39F07559" w14:textId="77777777" w:rsidTr="005B0C2C">
        <w:trPr>
          <w:trHeight w:val="900"/>
          <w:jc w:val="center"/>
        </w:trPr>
        <w:tc>
          <w:tcPr>
            <w:tcW w:w="2552" w:type="dxa"/>
            <w:tcBorders>
              <w:top w:val="nil"/>
              <w:left w:val="single" w:sz="4" w:space="0" w:color="auto"/>
              <w:bottom w:val="single" w:sz="4" w:space="0" w:color="auto"/>
              <w:right w:val="single" w:sz="4" w:space="0" w:color="auto"/>
            </w:tcBorders>
            <w:shd w:val="clear" w:color="auto" w:fill="auto"/>
            <w:vAlign w:val="center"/>
            <w:hideMark/>
          </w:tcPr>
          <w:p w14:paraId="39F07557" w14:textId="77777777" w:rsidR="00560570" w:rsidRPr="002F3662" w:rsidRDefault="00560570" w:rsidP="005B0C2C">
            <w:pPr>
              <w:jc w:val="center"/>
              <w:rPr>
                <w:rFonts w:ascii="Arial" w:hAnsi="Arial" w:cs="Arial"/>
                <w:b/>
              </w:rPr>
            </w:pPr>
            <w:r w:rsidRPr="002F3662">
              <w:rPr>
                <w:rFonts w:ascii="Arial" w:hAnsi="Arial" w:cs="Arial"/>
                <w:b/>
              </w:rPr>
              <w:t>Acabado del piso</w:t>
            </w:r>
          </w:p>
        </w:tc>
        <w:tc>
          <w:tcPr>
            <w:tcW w:w="6232" w:type="dxa"/>
            <w:tcBorders>
              <w:top w:val="nil"/>
              <w:left w:val="nil"/>
              <w:bottom w:val="single" w:sz="4" w:space="0" w:color="auto"/>
              <w:right w:val="single" w:sz="4" w:space="0" w:color="auto"/>
            </w:tcBorders>
            <w:shd w:val="clear" w:color="auto" w:fill="auto"/>
            <w:vAlign w:val="center"/>
            <w:hideMark/>
          </w:tcPr>
          <w:p w14:paraId="39F07558" w14:textId="77777777" w:rsidR="00560570" w:rsidRPr="002F3662" w:rsidRDefault="00560570" w:rsidP="005B0C2C">
            <w:pPr>
              <w:jc w:val="both"/>
              <w:rPr>
                <w:rFonts w:ascii="Arial" w:hAnsi="Arial" w:cs="Arial"/>
              </w:rPr>
            </w:pPr>
            <w:r w:rsidRPr="002F3662">
              <w:rPr>
                <w:rFonts w:ascii="Arial" w:hAnsi="Arial" w:cs="Arial"/>
              </w:rPr>
              <w:t>Firme de concreto 400Kg/m</w:t>
            </w:r>
            <w:r w:rsidRPr="002F3662">
              <w:rPr>
                <w:rFonts w:ascii="Arial" w:hAnsi="Arial" w:cs="Arial"/>
                <w:vertAlign w:val="superscript"/>
              </w:rPr>
              <w:t>2</w:t>
            </w:r>
            <w:r w:rsidRPr="002F3662">
              <w:rPr>
                <w:rFonts w:ascii="Arial" w:hAnsi="Arial" w:cs="Arial"/>
              </w:rPr>
              <w:t>, sin ondulaciones, 3 mm de desnivel cubierto con loseta vinílica.</w:t>
            </w:r>
          </w:p>
        </w:tc>
      </w:tr>
    </w:tbl>
    <w:p w14:paraId="39F0755A" w14:textId="77777777" w:rsidR="00B0329D" w:rsidRPr="00DD5100" w:rsidRDefault="00B0329D" w:rsidP="00DD5100">
      <w:pPr>
        <w:pStyle w:val="CondicionesFinales"/>
        <w:spacing w:before="60"/>
        <w:ind w:left="357"/>
        <w:jc w:val="center"/>
        <w:rPr>
          <w:rFonts w:ascii="Arial" w:hAnsi="Arial"/>
          <w:color w:val="auto"/>
          <w:sz w:val="18"/>
          <w:lang w:val="es-MX"/>
        </w:rPr>
      </w:pPr>
      <w:r w:rsidRPr="00DD5100">
        <w:rPr>
          <w:rFonts w:ascii="Arial" w:hAnsi="Arial"/>
          <w:color w:val="auto"/>
          <w:sz w:val="18"/>
          <w:lang w:val="es-MX"/>
        </w:rPr>
        <w:t>Características técnicas mínimas de los tipos de coubicación.</w:t>
      </w:r>
    </w:p>
    <w:p w14:paraId="39F0755B" w14:textId="77777777" w:rsidR="00B0329D" w:rsidRDefault="00B0329D" w:rsidP="00517A55">
      <w:pPr>
        <w:pStyle w:val="IFTnormal"/>
        <w:rPr>
          <w:rFonts w:ascii="Arial" w:hAnsi="Arial" w:cs="Arial"/>
        </w:rPr>
      </w:pPr>
      <w:r w:rsidRPr="002F3662">
        <w:rPr>
          <w:rFonts w:ascii="Arial" w:hAnsi="Arial" w:cs="Arial"/>
        </w:rPr>
        <w:t xml:space="preserve">Si el CS solicita el aprovisionamiento de la energía alterna, directa, clima, espacio, etc. con requerimientos particulares diferentes a los ofrecidos para este tipo de coubicación, la solicitud se atenderá como adecuación y el CS cubrirá además el costo de los consumos excedentes en su facturación mensual, a través de los cobros adicionales del interruptor termo </w:t>
      </w:r>
      <w:r w:rsidR="00517A55" w:rsidRPr="002F3662">
        <w:rPr>
          <w:rFonts w:ascii="Arial" w:hAnsi="Arial" w:cs="Arial"/>
        </w:rPr>
        <w:t>magnético.</w:t>
      </w:r>
    </w:p>
    <w:p w14:paraId="39F0755C" w14:textId="77777777" w:rsidR="004052C9" w:rsidRPr="002F3662" w:rsidRDefault="004052C9" w:rsidP="00517A55">
      <w:pPr>
        <w:pStyle w:val="IFTnormal"/>
        <w:rPr>
          <w:rFonts w:ascii="Arial" w:hAnsi="Arial" w:cs="Arial"/>
        </w:rPr>
      </w:pPr>
    </w:p>
    <w:p w14:paraId="39F0755D" w14:textId="77777777" w:rsidR="00B0329D" w:rsidRPr="002F3662" w:rsidRDefault="004F053D" w:rsidP="00DD5100">
      <w:pPr>
        <w:pStyle w:val="Ttulo2"/>
        <w:spacing w:before="120"/>
        <w:rPr>
          <w:rFonts w:ascii="Arial" w:hAnsi="Arial"/>
        </w:rPr>
      </w:pPr>
      <w:bookmarkStart w:id="1955" w:name="_Toc26903975"/>
      <w:bookmarkStart w:id="1956" w:name="_Toc43913215"/>
      <w:bookmarkStart w:id="1957" w:name="_Toc26980699"/>
      <w:bookmarkStart w:id="1958" w:name="_Toc53488551"/>
      <w:bookmarkStart w:id="1959" w:name="_Toc53490483"/>
      <w:bookmarkStart w:id="1960" w:name="_Toc53498491"/>
      <w:bookmarkStart w:id="1961" w:name="_Toc75806878"/>
      <w:bookmarkStart w:id="1962" w:name="_Toc58578848"/>
      <w:r w:rsidRPr="002F3662">
        <w:rPr>
          <w:rFonts w:ascii="Arial" w:hAnsi="Arial"/>
        </w:rPr>
        <w:t>9</w:t>
      </w:r>
      <w:r w:rsidR="00B0329D" w:rsidRPr="002F3662">
        <w:rPr>
          <w:rFonts w:ascii="Arial" w:hAnsi="Arial"/>
        </w:rPr>
        <w:t xml:space="preserve">.2 </w:t>
      </w:r>
      <w:bookmarkStart w:id="1963" w:name="_Toc467248758"/>
      <w:bookmarkStart w:id="1964" w:name="_Toc525904644"/>
      <w:bookmarkStart w:id="1965" w:name="_Toc525914040"/>
      <w:bookmarkStart w:id="1966" w:name="_Toc525919279"/>
      <w:bookmarkStart w:id="1967" w:name="_Toc525919403"/>
      <w:bookmarkStart w:id="1968" w:name="_Toc2957213"/>
      <w:bookmarkStart w:id="1969" w:name="_Toc24473514"/>
      <w:bookmarkStart w:id="1970" w:name="_Toc24477642"/>
      <w:bookmarkStart w:id="1971" w:name="_Toc24483908"/>
      <w:bookmarkStart w:id="1972" w:name="_Toc26273118"/>
      <w:bookmarkStart w:id="1973" w:name="_Toc26284515"/>
      <w:bookmarkStart w:id="1974" w:name="_Toc26286270"/>
      <w:r w:rsidR="00B0329D" w:rsidRPr="002F3662">
        <w:rPr>
          <w:rFonts w:ascii="Arial" w:hAnsi="Arial"/>
        </w:rPr>
        <w:t>Adecuaciones disponibles para la Coubicación.</w:t>
      </w:r>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p>
    <w:p w14:paraId="39F0755E" w14:textId="77777777" w:rsidR="00B0329D" w:rsidRPr="002F3662" w:rsidRDefault="00B0329D" w:rsidP="00B0329D">
      <w:pPr>
        <w:pStyle w:val="IFTnormal"/>
        <w:rPr>
          <w:rFonts w:ascii="Arial" w:hAnsi="Arial" w:cs="Arial"/>
        </w:rPr>
      </w:pPr>
      <w:r w:rsidRPr="002F3662">
        <w:rPr>
          <w:rFonts w:ascii="Arial" w:hAnsi="Arial" w:cs="Arial"/>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 o cualquier otro elemento de infraestructura de red que no implique crecimiento del área arrendada y modificaciones a la infraestructura de obra civil de una Coubicación existente.</w:t>
      </w:r>
    </w:p>
    <w:p w14:paraId="39F0755F" w14:textId="77777777" w:rsidR="00B0329D" w:rsidRPr="002F3662" w:rsidRDefault="00B0329D" w:rsidP="00B0329D">
      <w:pPr>
        <w:pStyle w:val="IFTnormal"/>
        <w:rPr>
          <w:rFonts w:ascii="Arial" w:hAnsi="Arial" w:cs="Arial"/>
        </w:rPr>
      </w:pPr>
      <w:r w:rsidRPr="002F3662">
        <w:rPr>
          <w:rFonts w:ascii="Arial" w:hAnsi="Arial" w:cs="Arial"/>
        </w:rPr>
        <w:t>El CS podrá solicitar las siguientes adecuaciones para los 3 tipos de coubicación existentes:</w:t>
      </w:r>
    </w:p>
    <w:p w14:paraId="39F07560" w14:textId="77777777" w:rsidR="00B0329D" w:rsidRPr="002F3662" w:rsidRDefault="00B0329D" w:rsidP="00B0329D">
      <w:pPr>
        <w:pStyle w:val="Prrafodelista"/>
        <w:numPr>
          <w:ilvl w:val="0"/>
          <w:numId w:val="50"/>
        </w:numPr>
        <w:spacing w:after="200" w:line="276" w:lineRule="auto"/>
        <w:jc w:val="both"/>
        <w:rPr>
          <w:rFonts w:ascii="Arial" w:hAnsi="Arial" w:cs="Arial"/>
          <w:sz w:val="22"/>
          <w:lang w:val="es-MX"/>
        </w:rPr>
      </w:pPr>
      <w:r w:rsidRPr="002F3662">
        <w:rPr>
          <w:rFonts w:ascii="Arial" w:hAnsi="Arial" w:cs="Arial"/>
          <w:sz w:val="22"/>
          <w:lang w:val="es-MX"/>
        </w:rPr>
        <w:t>Diferentes capacidades de fuerza (para corriente alterna o directa). Las capacidades de los interruptores termomagnéticos que podrá solicitar serán: 10, 20, 30, 40, 50, 60, 70, 80, 90, 100, 150 y 200 (Amperes).</w:t>
      </w:r>
    </w:p>
    <w:p w14:paraId="39F07561" w14:textId="77777777" w:rsidR="00B0329D" w:rsidRPr="002F3662" w:rsidRDefault="00B0329D" w:rsidP="00B0329D">
      <w:pPr>
        <w:pStyle w:val="Prrafodelista"/>
        <w:numPr>
          <w:ilvl w:val="0"/>
          <w:numId w:val="50"/>
        </w:numPr>
        <w:spacing w:after="200" w:line="276" w:lineRule="auto"/>
        <w:jc w:val="both"/>
        <w:rPr>
          <w:rFonts w:ascii="Arial" w:hAnsi="Arial" w:cs="Arial"/>
          <w:sz w:val="22"/>
          <w:lang w:val="es-MX"/>
        </w:rPr>
      </w:pPr>
      <w:r w:rsidRPr="002F3662">
        <w:rPr>
          <w:rFonts w:ascii="Arial" w:hAnsi="Arial" w:cs="Arial"/>
          <w:sz w:val="22"/>
          <w:lang w:val="es-MX"/>
        </w:rPr>
        <w:t>Diferentes capacidades de clima, es decir mayor cantidad de unidades de BTUs</w:t>
      </w:r>
      <w:r w:rsidRPr="002F3662">
        <w:rPr>
          <w:rStyle w:val="Refdenotaalpie"/>
          <w:rFonts w:ascii="Arial" w:hAnsi="Arial" w:cs="Arial"/>
          <w:sz w:val="22"/>
          <w:lang w:val="es-MX"/>
        </w:rPr>
        <w:footnoteReference w:id="35"/>
      </w:r>
      <w:r w:rsidRPr="002F3662">
        <w:rPr>
          <w:rFonts w:ascii="Arial" w:hAnsi="Arial" w:cs="Arial"/>
          <w:sz w:val="22"/>
          <w:lang w:val="es-MX"/>
        </w:rPr>
        <w:t>, los cuales estarán asociados a una mayor capacidad de fuerza.</w:t>
      </w:r>
    </w:p>
    <w:p w14:paraId="39F07562" w14:textId="77777777" w:rsidR="00EE1B7A" w:rsidRDefault="00B0329D" w:rsidP="00B0329D">
      <w:pPr>
        <w:pStyle w:val="IFTnormal"/>
        <w:rPr>
          <w:rFonts w:ascii="Arial" w:hAnsi="Arial" w:cs="Arial"/>
        </w:rPr>
      </w:pPr>
      <w:r w:rsidRPr="002F3662">
        <w:rPr>
          <w:rFonts w:ascii="Arial" w:hAnsi="Arial" w:cs="Arial"/>
        </w:rPr>
        <w:t xml:space="preserve">En caso de que un CS requiera más metros cuadrados, lo cual implique cambios en la obra civil (loza, paredes o piso) de una Coubicación existente, la solicitud estará sujeta a factibilidad técnica y a los tiempos de atención asociados a una Coubicación nueva establecidos en </w:t>
      </w:r>
      <w:r w:rsidR="00043EA4" w:rsidRPr="002F3662">
        <w:rPr>
          <w:rFonts w:ascii="Arial" w:hAnsi="Arial" w:cs="Arial"/>
        </w:rPr>
        <w:t>la sección “Plazos</w:t>
      </w:r>
      <w:r w:rsidRPr="002F3662">
        <w:rPr>
          <w:rFonts w:ascii="Arial" w:hAnsi="Arial" w:cs="Arial"/>
        </w:rPr>
        <w:t xml:space="preserve"> de Entrega de Coubicación” de la presente OREDA. El tiempo de implementación se notificará al CS en la cotización del servicio y estará en función del tipo de trabajos a realizar.</w:t>
      </w:r>
    </w:p>
    <w:p w14:paraId="39F07563" w14:textId="77777777" w:rsidR="0067031B" w:rsidRPr="00DD5100" w:rsidRDefault="0067031B" w:rsidP="00B0329D">
      <w:pPr>
        <w:pStyle w:val="IFTnormal"/>
        <w:rPr>
          <w:rFonts w:ascii="Arial" w:hAnsi="Arial"/>
        </w:rPr>
      </w:pPr>
    </w:p>
    <w:p w14:paraId="39F07564" w14:textId="77777777" w:rsidR="004052C9" w:rsidRPr="0067031B" w:rsidRDefault="004052C9" w:rsidP="004052C9">
      <w:pPr>
        <w:pStyle w:val="IFTnormal"/>
        <w:spacing w:after="0" w:line="240" w:lineRule="auto"/>
        <w:rPr>
          <w:rFonts w:ascii="Arial" w:hAnsi="Arial" w:cs="Arial"/>
          <w:sz w:val="4"/>
        </w:rPr>
      </w:pPr>
    </w:p>
    <w:p w14:paraId="39F07565" w14:textId="77777777" w:rsidR="00B0329D" w:rsidRPr="002F3662" w:rsidRDefault="004F053D" w:rsidP="0067031B">
      <w:pPr>
        <w:pStyle w:val="Ttulo2"/>
        <w:spacing w:before="0"/>
        <w:rPr>
          <w:rFonts w:ascii="Arial" w:hAnsi="Arial"/>
        </w:rPr>
      </w:pPr>
      <w:bookmarkStart w:id="1975" w:name="_Toc467248759"/>
      <w:bookmarkStart w:id="1976" w:name="_Toc525904645"/>
      <w:bookmarkStart w:id="1977" w:name="_Toc525914041"/>
      <w:bookmarkStart w:id="1978" w:name="_Toc525919280"/>
      <w:bookmarkStart w:id="1979" w:name="_Toc525919404"/>
      <w:bookmarkStart w:id="1980" w:name="_Toc20217718"/>
      <w:bookmarkStart w:id="1981" w:name="_Toc20224900"/>
      <w:bookmarkStart w:id="1982" w:name="_Toc20241288"/>
      <w:bookmarkStart w:id="1983" w:name="_Toc20242833"/>
      <w:bookmarkStart w:id="1984" w:name="_Toc20328740"/>
      <w:bookmarkStart w:id="1985" w:name="_Toc20390252"/>
      <w:bookmarkStart w:id="1986" w:name="_Toc20468903"/>
      <w:bookmarkStart w:id="1987" w:name="_Toc20486114"/>
      <w:bookmarkStart w:id="1988" w:name="_Toc20492287"/>
      <w:bookmarkStart w:id="1989" w:name="_Toc20494283"/>
      <w:bookmarkStart w:id="1990" w:name="_Toc21520799"/>
      <w:bookmarkStart w:id="1991" w:name="_Toc26273119"/>
      <w:bookmarkStart w:id="1992" w:name="_Toc26284516"/>
      <w:bookmarkStart w:id="1993" w:name="_Toc26286271"/>
      <w:bookmarkStart w:id="1994" w:name="_Toc26903976"/>
      <w:bookmarkStart w:id="1995" w:name="_Toc43913216"/>
      <w:bookmarkStart w:id="1996" w:name="_Toc26980700"/>
      <w:bookmarkStart w:id="1997" w:name="_Toc53488552"/>
      <w:bookmarkStart w:id="1998" w:name="_Toc53490484"/>
      <w:bookmarkStart w:id="1999" w:name="_Toc53498492"/>
      <w:bookmarkStart w:id="2000" w:name="_Toc75806879"/>
      <w:bookmarkStart w:id="2001" w:name="_Toc58578849"/>
      <w:r w:rsidRPr="002F3662">
        <w:rPr>
          <w:rFonts w:ascii="Arial" w:hAnsi="Arial"/>
        </w:rPr>
        <w:t>9</w:t>
      </w:r>
      <w:r w:rsidR="00B0329D" w:rsidRPr="002F3662">
        <w:rPr>
          <w:rFonts w:ascii="Arial" w:hAnsi="Arial"/>
        </w:rPr>
        <w:t>.3 Identificador de Ubicación en Lenguaje Común (CLLI)</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p>
    <w:p w14:paraId="39F07566" w14:textId="77777777" w:rsidR="00B0329D" w:rsidRPr="002F3662" w:rsidRDefault="00B0329D" w:rsidP="00B0329D">
      <w:pPr>
        <w:spacing w:after="200" w:line="276" w:lineRule="auto"/>
        <w:ind w:right="-142"/>
        <w:jc w:val="both"/>
        <w:rPr>
          <w:rFonts w:ascii="Arial" w:hAnsi="Arial" w:cs="Arial"/>
        </w:rPr>
      </w:pPr>
      <w:r w:rsidRPr="002F3662">
        <w:rPr>
          <w:rFonts w:ascii="Arial" w:hAnsi="Arial" w:cs="Arial"/>
        </w:rPr>
        <w:t xml:space="preserve">Una vez asignado el espacio para Coubicación al CS, </w:t>
      </w:r>
      <w:r w:rsidR="009C08F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7860D0" w:rsidRPr="002F3662">
        <w:rPr>
          <w:rFonts w:ascii="Arial" w:hAnsi="Arial" w:cs="Arial"/>
        </w:rPr>
        <w:t xml:space="preserve">le </w:t>
      </w:r>
      <w:r w:rsidRPr="002F3662">
        <w:rPr>
          <w:rFonts w:ascii="Arial" w:hAnsi="Arial" w:cs="Arial"/>
        </w:rPr>
        <w:t xml:space="preserve">enviará </w:t>
      </w:r>
      <w:r w:rsidR="009C08FD" w:rsidRPr="002F3662">
        <w:rPr>
          <w:rFonts w:ascii="Arial" w:hAnsi="Arial" w:cs="Arial"/>
        </w:rPr>
        <w:t xml:space="preserve">al CS </w:t>
      </w:r>
      <w:r w:rsidRPr="002F3662">
        <w:rPr>
          <w:rFonts w:ascii="Arial" w:hAnsi="Arial" w:cs="Arial"/>
        </w:rPr>
        <w:t xml:space="preserve">el CLLI único correspondiente para la identificación de la Coubicación, ya que será necesario para solicitar servicios auxiliares. </w:t>
      </w:r>
    </w:p>
    <w:p w14:paraId="39F07567" w14:textId="77777777" w:rsidR="00B0329D" w:rsidRDefault="00B0329D" w:rsidP="00B0329D">
      <w:pPr>
        <w:spacing w:after="200" w:line="276" w:lineRule="auto"/>
        <w:ind w:right="-142"/>
        <w:jc w:val="both"/>
        <w:rPr>
          <w:rFonts w:ascii="Arial" w:hAnsi="Arial" w:cs="Arial"/>
        </w:rPr>
      </w:pPr>
      <w:r w:rsidRPr="002F3662">
        <w:rPr>
          <w:rFonts w:ascii="Arial" w:hAnsi="Arial" w:cs="Arial"/>
        </w:rPr>
        <w:t>En caso de que el CS solicite servicios de manera simultánea, deberá indicar en los formatos correspondientes el NIS de Referencia asociado a los servicios.</w:t>
      </w:r>
      <w:bookmarkStart w:id="2002" w:name="_Toc26273120"/>
      <w:bookmarkStart w:id="2003" w:name="_Toc26273221"/>
      <w:bookmarkStart w:id="2004" w:name="_Toc26273642"/>
      <w:bookmarkStart w:id="2005" w:name="_Toc26275688"/>
      <w:bookmarkStart w:id="2006" w:name="_Toc26279044"/>
      <w:bookmarkStart w:id="2007" w:name="_Toc26283771"/>
      <w:bookmarkStart w:id="2008" w:name="_Toc26284517"/>
      <w:bookmarkStart w:id="2009" w:name="_Toc26286272"/>
      <w:bookmarkStart w:id="2010" w:name="_Toc396337603"/>
      <w:bookmarkStart w:id="2011" w:name="_Toc436840925"/>
      <w:bookmarkStart w:id="2012" w:name="_Toc436846362"/>
      <w:bookmarkStart w:id="2013" w:name="_Toc436848312"/>
      <w:bookmarkStart w:id="2014" w:name="_Toc436856560"/>
      <w:bookmarkStart w:id="2015" w:name="_Toc436862706"/>
      <w:bookmarkStart w:id="2016" w:name="_Toc436866356"/>
      <w:bookmarkStart w:id="2017" w:name="_Toc436870935"/>
      <w:bookmarkStart w:id="2018" w:name="_Toc436875927"/>
      <w:bookmarkStart w:id="2019" w:name="_Toc467248760"/>
      <w:bookmarkStart w:id="2020" w:name="_Toc525904646"/>
      <w:bookmarkStart w:id="2021" w:name="_Toc525914042"/>
      <w:bookmarkStart w:id="2022" w:name="_Toc525919281"/>
      <w:bookmarkStart w:id="2023" w:name="_Toc525919405"/>
      <w:bookmarkStart w:id="2024" w:name="_Toc2957215"/>
      <w:bookmarkStart w:id="2025" w:name="_Toc24473515"/>
      <w:bookmarkStart w:id="2026" w:name="_Toc24477643"/>
      <w:bookmarkStart w:id="2027" w:name="_Toc24483909"/>
      <w:bookmarkEnd w:id="2002"/>
      <w:bookmarkEnd w:id="2003"/>
      <w:bookmarkEnd w:id="2004"/>
      <w:bookmarkEnd w:id="2005"/>
      <w:bookmarkEnd w:id="2006"/>
      <w:bookmarkEnd w:id="2007"/>
      <w:bookmarkEnd w:id="2008"/>
      <w:bookmarkEnd w:id="2009"/>
    </w:p>
    <w:p w14:paraId="39F07568" w14:textId="77777777" w:rsidR="007B5DD4" w:rsidRDefault="007B5DD4" w:rsidP="00B0329D">
      <w:pPr>
        <w:spacing w:after="200" w:line="276" w:lineRule="auto"/>
        <w:ind w:right="-142"/>
        <w:jc w:val="both"/>
        <w:rPr>
          <w:rFonts w:ascii="Arial" w:hAnsi="Arial" w:cs="Arial"/>
        </w:rPr>
      </w:pPr>
    </w:p>
    <w:p w14:paraId="39F07569" w14:textId="77777777" w:rsidR="00B0329D" w:rsidRPr="002F3662" w:rsidRDefault="004F053D" w:rsidP="006E29BA">
      <w:pPr>
        <w:pStyle w:val="Ttulo2"/>
        <w:rPr>
          <w:rFonts w:ascii="Arial" w:hAnsi="Arial"/>
        </w:rPr>
      </w:pPr>
      <w:bookmarkStart w:id="2028" w:name="_Toc26273121"/>
      <w:bookmarkStart w:id="2029" w:name="_Toc26284518"/>
      <w:bookmarkStart w:id="2030" w:name="_Toc26286273"/>
      <w:bookmarkStart w:id="2031" w:name="_Toc26903977"/>
      <w:bookmarkStart w:id="2032" w:name="_Toc43913217"/>
      <w:bookmarkStart w:id="2033" w:name="_Toc26980701"/>
      <w:bookmarkStart w:id="2034" w:name="_Toc53488553"/>
      <w:bookmarkStart w:id="2035" w:name="_Toc53490485"/>
      <w:bookmarkStart w:id="2036" w:name="_Toc53498493"/>
      <w:bookmarkStart w:id="2037" w:name="_Toc75806880"/>
      <w:bookmarkStart w:id="2038" w:name="_Toc58578850"/>
      <w:r w:rsidRPr="002F3662">
        <w:rPr>
          <w:rFonts w:ascii="Arial" w:hAnsi="Arial"/>
        </w:rPr>
        <w:t>9</w:t>
      </w:r>
      <w:r w:rsidR="00B0329D" w:rsidRPr="002F3662">
        <w:rPr>
          <w:rFonts w:ascii="Arial" w:hAnsi="Arial"/>
        </w:rPr>
        <w:t>.4 Servicio de Reasignación y Servicio de Recuperación de Espacio de Coubicación para Desagregación</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p>
    <w:p w14:paraId="39F0756A" w14:textId="77777777" w:rsidR="00B0329D" w:rsidRPr="002F3662" w:rsidRDefault="00B0329D" w:rsidP="00B0329D">
      <w:pPr>
        <w:pStyle w:val="IFTnormal"/>
        <w:rPr>
          <w:rFonts w:ascii="Arial" w:hAnsi="Arial" w:cs="Arial"/>
        </w:rPr>
      </w:pPr>
      <w:bookmarkStart w:id="2039" w:name="_Toc396337601"/>
      <w:r w:rsidRPr="002F3662">
        <w:rPr>
          <w:rFonts w:ascii="Arial" w:hAnsi="Arial" w:cs="Arial"/>
        </w:rPr>
        <w:t xml:space="preserve">La Reasignación y Recuperación de Espacio para Coubicación son Servicios que </w:t>
      </w:r>
      <w:r w:rsidR="007860D0" w:rsidRPr="002F3662">
        <w:rPr>
          <w:rFonts w:ascii="Arial" w:hAnsi="Arial" w:cs="Arial"/>
        </w:rPr>
        <w:t>se proporcionarán</w:t>
      </w:r>
      <w:r w:rsidRPr="002F3662">
        <w:rPr>
          <w:rFonts w:ascii="Arial" w:hAnsi="Arial" w:cs="Arial"/>
        </w:rPr>
        <w:t xml:space="preserve"> cuando no se cuente con espacio disponible en la </w:t>
      </w:r>
      <w:r w:rsidR="009C08FD" w:rsidRPr="002F3662">
        <w:rPr>
          <w:rFonts w:ascii="Arial" w:hAnsi="Arial" w:cs="Arial"/>
        </w:rPr>
        <w:t>Central Telefónica</w:t>
      </w:r>
      <w:r w:rsidR="009C08FD" w:rsidRPr="002F3662" w:rsidDel="00B754AA">
        <w:rPr>
          <w:rFonts w:ascii="Arial" w:hAnsi="Arial" w:cs="Arial"/>
        </w:rPr>
        <w:t xml:space="preserve"> </w:t>
      </w:r>
      <w:r w:rsidRPr="002F3662">
        <w:rPr>
          <w:rFonts w:ascii="Arial" w:hAnsi="Arial" w:cs="Arial"/>
        </w:rPr>
        <w:t>para satisfacer la demanda de Coubicación para Desagregación.</w:t>
      </w:r>
    </w:p>
    <w:p w14:paraId="39F0756B" w14:textId="77777777" w:rsidR="00B0329D" w:rsidRPr="002F3662" w:rsidRDefault="00B0329D" w:rsidP="00B0329D">
      <w:pPr>
        <w:pStyle w:val="IFTnormal"/>
        <w:rPr>
          <w:rFonts w:ascii="Arial" w:hAnsi="Arial" w:cs="Arial"/>
        </w:rPr>
      </w:pPr>
      <w:r w:rsidRPr="002F3662">
        <w:rPr>
          <w:rFonts w:ascii="Arial" w:hAnsi="Arial" w:cs="Arial"/>
        </w:rPr>
        <w:t xml:space="preserve">Cuando no exista espacio vacante </w:t>
      </w:r>
      <w:r w:rsidR="009C08F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873ECF" w:rsidRPr="002F3662">
        <w:rPr>
          <w:rFonts w:ascii="Arial" w:hAnsi="Arial" w:cs="Arial"/>
        </w:rPr>
        <w:t>iniciará</w:t>
      </w:r>
      <w:r w:rsidRPr="002F3662">
        <w:rPr>
          <w:rFonts w:ascii="Arial" w:hAnsi="Arial" w:cs="Arial"/>
        </w:rPr>
        <w:t xml:space="preserve"> </w:t>
      </w:r>
      <w:r w:rsidR="00873ECF" w:rsidRPr="002F3662">
        <w:rPr>
          <w:rFonts w:ascii="Arial" w:hAnsi="Arial" w:cs="Arial"/>
        </w:rPr>
        <w:t xml:space="preserve">un </w:t>
      </w:r>
      <w:r w:rsidRPr="002F3662">
        <w:rPr>
          <w:rFonts w:ascii="Arial" w:hAnsi="Arial" w:cs="Arial"/>
        </w:rPr>
        <w:t>proceso para la Reasignación de Espacios que consiste en un procedimiento de redistribución de elementos de la red con el fin de liberar espacio para Coubicación.</w:t>
      </w:r>
    </w:p>
    <w:p w14:paraId="39F0756C" w14:textId="77777777" w:rsidR="00B0329D" w:rsidRPr="002F3662" w:rsidRDefault="00B0329D" w:rsidP="00B0329D">
      <w:pPr>
        <w:pStyle w:val="IFTnormal"/>
        <w:rPr>
          <w:rFonts w:ascii="Arial" w:hAnsi="Arial" w:cs="Arial"/>
        </w:rPr>
      </w:pPr>
      <w:r w:rsidRPr="002F3662">
        <w:rPr>
          <w:rFonts w:ascii="Arial" w:hAnsi="Arial" w:cs="Arial"/>
        </w:rPr>
        <w:t xml:space="preserve">Si esta Reasignación de Espacios no fuese suficiente para liberar espacio a fin de poder atender la solicitud de Coubicación, entonces </w:t>
      </w:r>
      <w:r w:rsidR="009C08F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iniciará el proceso para el Servicio de Recuperación de Espacios, que ocurre cuando un espacio de Coubicación para Desagregación no hubiera sido utilizado efectivamente  por un </w:t>
      </w:r>
      <w:r w:rsidR="007E2ED6" w:rsidRPr="002F3662">
        <w:rPr>
          <w:rFonts w:ascii="Arial" w:hAnsi="Arial" w:cs="Arial"/>
        </w:rPr>
        <w:t xml:space="preserve">concesionario </w:t>
      </w:r>
      <w:r w:rsidRPr="002F3662">
        <w:rPr>
          <w:rFonts w:ascii="Arial" w:hAnsi="Arial" w:cs="Arial"/>
        </w:rPr>
        <w:t xml:space="preserve">después de ocho meses de su entrega (es decir, que no haya instalado los equipos para proveer servicios a los </w:t>
      </w:r>
      <w:r w:rsidR="00B263D5" w:rsidRPr="002F3662">
        <w:rPr>
          <w:rFonts w:ascii="Arial" w:hAnsi="Arial" w:cs="Arial"/>
        </w:rPr>
        <w:t>Usuarios Finales</w:t>
      </w:r>
      <w:r w:rsidRPr="002F3662">
        <w:rPr>
          <w:rFonts w:ascii="Arial" w:hAnsi="Arial" w:cs="Arial"/>
        </w:rPr>
        <w:t xml:space="preserve"> o que no tenga ningún servicio contratado en dicha Coubicación), debiéndose otorgar a dicho </w:t>
      </w:r>
      <w:r w:rsidR="007E2ED6" w:rsidRPr="002F3662">
        <w:rPr>
          <w:rFonts w:ascii="Arial" w:hAnsi="Arial" w:cs="Arial"/>
        </w:rPr>
        <w:t xml:space="preserve">concesionario </w:t>
      </w:r>
      <w:r w:rsidRPr="002F3662">
        <w:rPr>
          <w:rFonts w:ascii="Arial" w:hAnsi="Arial" w:cs="Arial"/>
        </w:rPr>
        <w:t xml:space="preserve">la posibilidad de justificar las razones por las que el espacio no está siendo ocupado efectivamente, si esto se debe a causas no imputables al </w:t>
      </w:r>
      <w:r w:rsidR="007E2ED6" w:rsidRPr="002F3662">
        <w:rPr>
          <w:rFonts w:ascii="Arial" w:hAnsi="Arial" w:cs="Arial"/>
        </w:rPr>
        <w:t>concesionario</w:t>
      </w:r>
      <w:r w:rsidRPr="002F3662">
        <w:rPr>
          <w:rFonts w:ascii="Arial" w:hAnsi="Arial" w:cs="Arial"/>
        </w:rPr>
        <w:t>, dicho espacio no podrá recuperarse.</w:t>
      </w:r>
    </w:p>
    <w:p w14:paraId="39F0756D" w14:textId="77777777" w:rsidR="00B0329D" w:rsidRPr="002F3662" w:rsidRDefault="00B0329D" w:rsidP="00B0329D">
      <w:pPr>
        <w:pStyle w:val="IFTnormal"/>
        <w:rPr>
          <w:rFonts w:ascii="Arial" w:hAnsi="Arial" w:cs="Arial"/>
        </w:rPr>
      </w:pPr>
      <w:r w:rsidRPr="002F3662">
        <w:rPr>
          <w:rFonts w:ascii="Arial" w:hAnsi="Arial" w:cs="Arial"/>
        </w:rPr>
        <w:t xml:space="preserve">La factibilidad técnica de estos servicios depende de la existencia del espacio disponible, de la movilidad, así como de la suficiencia de espacio para la habilitación de los elementos instalados en el </w:t>
      </w:r>
      <w:r w:rsidR="00873ECF" w:rsidRPr="002F3662">
        <w:rPr>
          <w:rFonts w:ascii="Arial" w:hAnsi="Arial" w:cs="Arial"/>
        </w:rPr>
        <w:t xml:space="preserve">espacio del </w:t>
      </w:r>
      <w:r w:rsidRPr="002F3662">
        <w:rPr>
          <w:rFonts w:ascii="Arial" w:hAnsi="Arial" w:cs="Arial"/>
        </w:rPr>
        <w:t xml:space="preserve">predio o Central Telefónica </w:t>
      </w:r>
      <w:r w:rsidR="00873ECF" w:rsidRPr="002F3662">
        <w:rPr>
          <w:rFonts w:ascii="Arial" w:hAnsi="Arial" w:cs="Arial"/>
        </w:rPr>
        <w:t xml:space="preserve">en posesión de </w:t>
      </w:r>
      <w:r w:rsidR="00714949" w:rsidRPr="002F3662">
        <w:rPr>
          <w:rFonts w:ascii="Arial" w:hAnsi="Arial" w:cs="Arial"/>
        </w:rPr>
        <w:t xml:space="preserve">la </w:t>
      </w:r>
      <w:r w:rsidR="008B5856" w:rsidRPr="002F3662">
        <w:rPr>
          <w:rFonts w:ascii="Arial" w:hAnsi="Arial" w:cs="Arial"/>
        </w:rPr>
        <w:t>EM</w:t>
      </w:r>
      <w:r w:rsidR="00873ECF" w:rsidRPr="002F3662">
        <w:rPr>
          <w:rFonts w:ascii="Arial" w:hAnsi="Arial" w:cs="Arial"/>
        </w:rPr>
        <w:t xml:space="preserve"> </w:t>
      </w:r>
      <w:r w:rsidRPr="002F3662">
        <w:rPr>
          <w:rFonts w:ascii="Arial" w:hAnsi="Arial" w:cs="Arial"/>
        </w:rPr>
        <w:t>para que sea posible proporcionar el espacio que es solicitado por el CS. Esta actividad tiene un costo, por lo que el CS deberá resarcir los costos incurridos si decide interrumpir el procedimiento de reasignación o recuperación de espacios.</w:t>
      </w:r>
    </w:p>
    <w:p w14:paraId="39F0756E" w14:textId="77777777" w:rsidR="00714949" w:rsidRPr="002F3662" w:rsidRDefault="00714949" w:rsidP="00B0329D">
      <w:pPr>
        <w:pStyle w:val="IFTnormal"/>
        <w:rPr>
          <w:rFonts w:ascii="Arial" w:hAnsi="Arial" w:cs="Arial"/>
        </w:rPr>
      </w:pPr>
      <w:r w:rsidRPr="002F3662">
        <w:rPr>
          <w:rFonts w:ascii="Arial" w:hAnsi="Arial" w:cs="Arial"/>
        </w:rPr>
        <w:t>Si después de aplicar el proceso de Reasignación y Recuperación de Espacio no es técnicamente factible ofrecer el Servicio de Coubicación para Desagregación, la EM buscará ofrecer al CS una solución alternativa que corresponderá a la central más cercana con disponibilidad de espacio, en un plazo no mayor a cinco días hábiles.</w:t>
      </w:r>
    </w:p>
    <w:p w14:paraId="39F0756F" w14:textId="77777777" w:rsidR="00EE1B7A" w:rsidRDefault="00B0329D" w:rsidP="00B0329D">
      <w:pPr>
        <w:pStyle w:val="IFTnormal"/>
        <w:rPr>
          <w:rFonts w:ascii="Arial" w:hAnsi="Arial" w:cs="Arial"/>
        </w:rPr>
      </w:pPr>
      <w:r w:rsidRPr="002F3662">
        <w:rPr>
          <w:rFonts w:ascii="Arial" w:hAnsi="Arial" w:cs="Arial"/>
        </w:rPr>
        <w:t xml:space="preserve">Finalmente, si tras haber ejecutado todos los procedimientos de Reasignación y Recuperación de Espacio no se satisface la demanda total del Servicio de Coubicación para Desagregación, </w:t>
      </w:r>
      <w:r w:rsidR="0071494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notificará al CS y al Instituto dicha situación para los efectos conducentes.</w:t>
      </w:r>
    </w:p>
    <w:p w14:paraId="39F07570" w14:textId="77777777" w:rsidR="007B5DD4" w:rsidRDefault="007B5DD4" w:rsidP="00B0329D">
      <w:pPr>
        <w:pStyle w:val="IFTnormal"/>
        <w:rPr>
          <w:rFonts w:ascii="Arial" w:hAnsi="Arial" w:cs="Arial"/>
        </w:rPr>
      </w:pPr>
    </w:p>
    <w:p w14:paraId="39F07571" w14:textId="77777777" w:rsidR="00B0329D" w:rsidRPr="002F3662" w:rsidRDefault="004F053D" w:rsidP="00DD5100">
      <w:pPr>
        <w:pStyle w:val="Ttulo2"/>
        <w:spacing w:before="120"/>
        <w:rPr>
          <w:rFonts w:ascii="Arial" w:hAnsi="Arial"/>
        </w:rPr>
      </w:pPr>
      <w:bookmarkStart w:id="2040" w:name="_Toc436840926"/>
      <w:bookmarkStart w:id="2041" w:name="_Toc436846363"/>
      <w:bookmarkStart w:id="2042" w:name="_Toc436848313"/>
      <w:bookmarkStart w:id="2043" w:name="_Toc436856561"/>
      <w:bookmarkStart w:id="2044" w:name="_Toc436862707"/>
      <w:bookmarkStart w:id="2045" w:name="_Toc436866357"/>
      <w:bookmarkStart w:id="2046" w:name="_Toc436870936"/>
      <w:bookmarkStart w:id="2047" w:name="_Toc436875928"/>
      <w:bookmarkStart w:id="2048" w:name="_Toc467248761"/>
      <w:bookmarkStart w:id="2049" w:name="_Toc525904647"/>
      <w:bookmarkStart w:id="2050" w:name="_Toc525914043"/>
      <w:bookmarkStart w:id="2051" w:name="_Toc525919282"/>
      <w:bookmarkStart w:id="2052" w:name="_Toc525919406"/>
      <w:bookmarkStart w:id="2053" w:name="_Toc2957216"/>
      <w:bookmarkStart w:id="2054" w:name="_Toc24473516"/>
      <w:bookmarkStart w:id="2055" w:name="_Toc24477644"/>
      <w:bookmarkStart w:id="2056" w:name="_Toc24483910"/>
      <w:bookmarkStart w:id="2057" w:name="_Toc26273122"/>
      <w:bookmarkStart w:id="2058" w:name="_Toc26284519"/>
      <w:bookmarkStart w:id="2059" w:name="_Toc26286274"/>
      <w:bookmarkStart w:id="2060" w:name="_Toc26903978"/>
      <w:bookmarkStart w:id="2061" w:name="_Toc43913218"/>
      <w:bookmarkStart w:id="2062" w:name="_Toc26980702"/>
      <w:bookmarkStart w:id="2063" w:name="_Toc53488554"/>
      <w:bookmarkStart w:id="2064" w:name="_Toc53490486"/>
      <w:bookmarkStart w:id="2065" w:name="_Toc53498494"/>
      <w:bookmarkStart w:id="2066" w:name="_Toc75806881"/>
      <w:bookmarkStart w:id="2067" w:name="_Toc58578851"/>
      <w:r w:rsidRPr="002F3662">
        <w:rPr>
          <w:rFonts w:ascii="Arial" w:hAnsi="Arial"/>
        </w:rPr>
        <w:t>9</w:t>
      </w:r>
      <w:r w:rsidR="00B0329D" w:rsidRPr="002F3662">
        <w:rPr>
          <w:rFonts w:ascii="Arial" w:hAnsi="Arial"/>
        </w:rPr>
        <w:t xml:space="preserve">.5 Procedimientos de notificación en caso de cierre de </w:t>
      </w:r>
      <w:r w:rsidR="002860C3" w:rsidRPr="002F3662">
        <w:rPr>
          <w:rFonts w:ascii="Arial" w:hAnsi="Arial"/>
        </w:rPr>
        <w:t>Centrales Telefónicas</w:t>
      </w:r>
      <w:r w:rsidR="00B0329D" w:rsidRPr="002F3662">
        <w:rPr>
          <w:rFonts w:ascii="Arial" w:hAnsi="Arial"/>
        </w:rPr>
        <w:t xml:space="preserve"> contratación, modificación, mantenimiento y baja del servicio</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p>
    <w:p w14:paraId="39F07572" w14:textId="77777777" w:rsidR="006A411F" w:rsidRPr="002F3662" w:rsidRDefault="00B0329D" w:rsidP="00B0329D">
      <w:pPr>
        <w:pStyle w:val="IFTnormal"/>
        <w:rPr>
          <w:rFonts w:ascii="Arial" w:hAnsi="Arial" w:cs="Arial"/>
        </w:rPr>
      </w:pPr>
      <w:r w:rsidRPr="002F3662">
        <w:rPr>
          <w:rFonts w:ascii="Arial" w:hAnsi="Arial" w:cs="Arial"/>
        </w:rPr>
        <w:t>Queda establecido que, el CS consiente efectuar el pago por las actividades a realizar, así como por los elementos de cobro que conforman el (los) servicio(s). Asimismo, si el CS rechaza el servicio o decide no continuar con el procedimiento, deberá liquidar el monto generado por las actividades realizadas hasta el momento que dec</w:t>
      </w:r>
      <w:r w:rsidR="00EE1B7A" w:rsidRPr="002F3662">
        <w:rPr>
          <w:rFonts w:ascii="Arial" w:hAnsi="Arial" w:cs="Arial"/>
        </w:rPr>
        <w:t>idió terminar el procedimiento.</w:t>
      </w:r>
    </w:p>
    <w:p w14:paraId="39F07573" w14:textId="77777777" w:rsidR="00B0329D" w:rsidRPr="002F3662" w:rsidRDefault="00B0329D" w:rsidP="00B0329D">
      <w:pPr>
        <w:pStyle w:val="IFTnormal"/>
        <w:rPr>
          <w:rFonts w:ascii="Arial" w:hAnsi="Arial" w:cs="Arial"/>
          <w:b/>
        </w:rPr>
      </w:pPr>
      <w:r w:rsidRPr="002F3662">
        <w:rPr>
          <w:rFonts w:ascii="Arial" w:hAnsi="Arial" w:cs="Arial"/>
          <w:b/>
        </w:rPr>
        <w:t>Procedimiento de notificación en caso de cier</w:t>
      </w:r>
      <w:r w:rsidR="00725B47" w:rsidRPr="002F3662">
        <w:rPr>
          <w:rFonts w:ascii="Arial" w:hAnsi="Arial" w:cs="Arial"/>
          <w:b/>
        </w:rPr>
        <w:t>re de Central(es) Telefónica(s)</w:t>
      </w:r>
    </w:p>
    <w:p w14:paraId="39F07574" w14:textId="77777777" w:rsidR="00B0329D" w:rsidRPr="002F3662" w:rsidRDefault="00BD12D2" w:rsidP="00B0329D">
      <w:pPr>
        <w:pStyle w:val="IFTnormal"/>
        <w:rPr>
          <w:rFonts w:ascii="Arial" w:hAnsi="Arial" w:cs="Arial"/>
        </w:rPr>
      </w:pPr>
      <w:r w:rsidRPr="002F3662">
        <w:rPr>
          <w:rFonts w:ascii="Arial" w:hAnsi="Arial" w:cs="Arial"/>
        </w:rPr>
        <w:t xml:space="preserve">Cuando </w:t>
      </w:r>
      <w:r w:rsidR="0006171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reciba una notificación de </w:t>
      </w:r>
      <w:r w:rsidRPr="002F3662">
        <w:rPr>
          <w:rFonts w:ascii="Arial" w:hAnsi="Arial" w:cs="Arial"/>
          <w:bCs w:val="0"/>
        </w:rPr>
        <w:t>cierre de</w:t>
      </w:r>
      <w:r w:rsidR="007860D0" w:rsidRPr="002F3662">
        <w:rPr>
          <w:rFonts w:ascii="Arial" w:hAnsi="Arial" w:cs="Arial"/>
          <w:bCs w:val="0"/>
        </w:rPr>
        <w:t xml:space="preserve"> C</w:t>
      </w:r>
      <w:r w:rsidRPr="002F3662">
        <w:rPr>
          <w:rFonts w:ascii="Arial" w:hAnsi="Arial" w:cs="Arial"/>
          <w:bCs w:val="0"/>
        </w:rPr>
        <w:t>entral</w:t>
      </w:r>
      <w:r w:rsidR="007860D0" w:rsidRPr="002F3662">
        <w:rPr>
          <w:rFonts w:ascii="Arial" w:hAnsi="Arial" w:cs="Arial"/>
          <w:bCs w:val="0"/>
        </w:rPr>
        <w:t xml:space="preserve"> Telefónica</w:t>
      </w:r>
      <w:r w:rsidRPr="002F3662">
        <w:rPr>
          <w:rFonts w:ascii="Arial" w:hAnsi="Arial" w:cs="Arial"/>
        </w:rPr>
        <w:t>, notificará</w:t>
      </w:r>
      <w:r w:rsidR="00F41500" w:rsidRPr="002F3662">
        <w:rPr>
          <w:rFonts w:ascii="Arial" w:hAnsi="Arial" w:cs="Arial"/>
        </w:rPr>
        <w:t xml:space="preserve"> </w:t>
      </w:r>
      <w:r w:rsidR="0006171E" w:rsidRPr="002F3662">
        <w:rPr>
          <w:rFonts w:ascii="Arial" w:hAnsi="Arial" w:cs="Arial"/>
        </w:rPr>
        <w:t xml:space="preserve">con 36 meses de anticipación </w:t>
      </w:r>
      <w:r w:rsidR="00F41500" w:rsidRPr="002F3662">
        <w:rPr>
          <w:rFonts w:ascii="Arial" w:hAnsi="Arial" w:cs="Arial"/>
        </w:rPr>
        <w:t>vía SEG</w:t>
      </w:r>
      <w:r w:rsidRPr="002F3662">
        <w:rPr>
          <w:rFonts w:ascii="Arial" w:hAnsi="Arial" w:cs="Arial"/>
        </w:rPr>
        <w:t xml:space="preserve"> tanto </w:t>
      </w:r>
      <w:r w:rsidRPr="002F3662">
        <w:rPr>
          <w:rFonts w:ascii="Arial" w:hAnsi="Arial" w:cs="Arial"/>
          <w:bCs w:val="0"/>
        </w:rPr>
        <w:t>a</w:t>
      </w:r>
      <w:r w:rsidR="007E2ED6" w:rsidRPr="002F3662">
        <w:rPr>
          <w:rFonts w:ascii="Arial" w:hAnsi="Arial" w:cs="Arial"/>
        </w:rPr>
        <w:t>l</w:t>
      </w:r>
      <w:r w:rsidRPr="002F3662">
        <w:rPr>
          <w:rFonts w:ascii="Arial" w:hAnsi="Arial" w:cs="Arial"/>
        </w:rPr>
        <w:t xml:space="preserve"> CS como al Instituto, a fin de coordinar</w:t>
      </w:r>
      <w:r w:rsidRPr="002F3662">
        <w:rPr>
          <w:rFonts w:ascii="Arial" w:hAnsi="Arial" w:cs="Arial"/>
          <w:bCs w:val="0"/>
        </w:rPr>
        <w:t xml:space="preserve"> con </w:t>
      </w:r>
      <w:r w:rsidRPr="002F3662">
        <w:rPr>
          <w:rFonts w:ascii="Arial" w:hAnsi="Arial" w:cs="Arial"/>
        </w:rPr>
        <w:t xml:space="preserve">el CS su reubicación, de conformidad con el procedimiento </w:t>
      </w:r>
      <w:r w:rsidR="007860D0" w:rsidRPr="002F3662">
        <w:rPr>
          <w:rFonts w:ascii="Arial" w:hAnsi="Arial" w:cs="Arial"/>
        </w:rPr>
        <w:t xml:space="preserve">establecido en la presente </w:t>
      </w:r>
      <w:r w:rsidRPr="002F3662">
        <w:rPr>
          <w:rFonts w:ascii="Arial" w:hAnsi="Arial" w:cs="Arial"/>
        </w:rPr>
        <w:t>OREDA,</w:t>
      </w:r>
      <w:r w:rsidRPr="002F3662">
        <w:rPr>
          <w:rFonts w:ascii="Arial" w:hAnsi="Arial" w:cs="Arial"/>
          <w:bCs w:val="0"/>
        </w:rPr>
        <w:t xml:space="preserve"> </w:t>
      </w:r>
      <w:r w:rsidR="00B0329D" w:rsidRPr="002F3662">
        <w:rPr>
          <w:rFonts w:ascii="Arial" w:hAnsi="Arial" w:cs="Arial"/>
          <w:bCs w:val="0"/>
        </w:rPr>
        <w:t xml:space="preserve">entregando al CS </w:t>
      </w:r>
      <w:r w:rsidR="00B0329D" w:rsidRPr="002F3662">
        <w:rPr>
          <w:rFonts w:ascii="Arial" w:hAnsi="Arial" w:cs="Arial"/>
        </w:rPr>
        <w:t>lo</w:t>
      </w:r>
      <w:r w:rsidR="007860D0" w:rsidRPr="002F3662">
        <w:rPr>
          <w:rFonts w:ascii="Arial" w:hAnsi="Arial" w:cs="Arial"/>
        </w:rPr>
        <w:t>s</w:t>
      </w:r>
      <w:r w:rsidR="00B0329D" w:rsidRPr="002F3662">
        <w:rPr>
          <w:rFonts w:ascii="Arial" w:hAnsi="Arial" w:cs="Arial"/>
        </w:rPr>
        <w:t xml:space="preserve"> siguiente</w:t>
      </w:r>
      <w:r w:rsidR="007860D0" w:rsidRPr="002F3662">
        <w:rPr>
          <w:rFonts w:ascii="Arial" w:hAnsi="Arial" w:cs="Arial"/>
        </w:rPr>
        <w:t>s documentos</w:t>
      </w:r>
      <w:r w:rsidR="00B0329D" w:rsidRPr="002F3662">
        <w:rPr>
          <w:rFonts w:ascii="Arial" w:hAnsi="Arial" w:cs="Arial"/>
        </w:rPr>
        <w:t>:</w:t>
      </w:r>
      <w:r w:rsidR="00E61EE0" w:rsidRPr="002F3662">
        <w:rPr>
          <w:rFonts w:ascii="Arial" w:hAnsi="Arial" w:cs="Arial"/>
        </w:rPr>
        <w:t xml:space="preserve"> </w:t>
      </w:r>
      <w:r w:rsidR="00B0329D" w:rsidRPr="002F3662">
        <w:rPr>
          <w:rFonts w:ascii="Arial" w:hAnsi="Arial" w:cs="Arial"/>
        </w:rPr>
        <w:t xml:space="preserve">a) Plan de trabajos </w:t>
      </w:r>
      <w:r w:rsidR="006B5296" w:rsidRPr="002F3662">
        <w:rPr>
          <w:rFonts w:ascii="Arial" w:hAnsi="Arial" w:cs="Arial"/>
        </w:rPr>
        <w:t xml:space="preserve">de </w:t>
      </w:r>
      <w:r w:rsidR="008B5856" w:rsidRPr="002F3662">
        <w:rPr>
          <w:rFonts w:ascii="Arial" w:hAnsi="Arial" w:cs="Arial"/>
        </w:rPr>
        <w:t>EM</w:t>
      </w:r>
      <w:r w:rsidR="00B0329D" w:rsidRPr="002F3662">
        <w:rPr>
          <w:rFonts w:ascii="Arial" w:hAnsi="Arial" w:cs="Arial"/>
        </w:rPr>
        <w:t xml:space="preserve"> (incluye plazos, responsables y acciones). </w:t>
      </w:r>
    </w:p>
    <w:p w14:paraId="39F07575" w14:textId="77777777" w:rsidR="00B0329D" w:rsidRPr="002F3662" w:rsidRDefault="00B0329D" w:rsidP="00B0329D">
      <w:pPr>
        <w:pStyle w:val="IFTnormal"/>
        <w:rPr>
          <w:rFonts w:ascii="Arial" w:hAnsi="Arial" w:cs="Arial"/>
        </w:rPr>
      </w:pPr>
      <w:r w:rsidRPr="002F3662">
        <w:rPr>
          <w:rFonts w:ascii="Arial" w:hAnsi="Arial" w:cs="Arial"/>
        </w:rPr>
        <w:t>b) Propuesta</w:t>
      </w:r>
      <w:r w:rsidR="00BD12D2" w:rsidRPr="002F3662">
        <w:rPr>
          <w:rFonts w:ascii="Arial" w:hAnsi="Arial" w:cs="Arial"/>
        </w:rPr>
        <w:t xml:space="preserve"> de </w:t>
      </w:r>
      <w:r w:rsidR="00725B47" w:rsidRPr="002F3662">
        <w:rPr>
          <w:rFonts w:ascii="Arial" w:hAnsi="Arial" w:cs="Arial"/>
        </w:rPr>
        <w:t>Centrales Telefónicas</w:t>
      </w:r>
      <w:r w:rsidR="00BD12D2" w:rsidRPr="002F3662">
        <w:rPr>
          <w:rFonts w:ascii="Arial" w:hAnsi="Arial" w:cs="Arial"/>
        </w:rPr>
        <w:t xml:space="preserve"> </w:t>
      </w:r>
      <w:r w:rsidRPr="002F3662">
        <w:rPr>
          <w:rFonts w:ascii="Arial" w:hAnsi="Arial" w:cs="Arial"/>
        </w:rPr>
        <w:t>para reubicar al CS en función de las características vigentes de coubicación contratada por dicho(s) CS. (Incluye plazos, responsables y acciones).</w:t>
      </w:r>
    </w:p>
    <w:p w14:paraId="39F07576" w14:textId="77777777" w:rsidR="00B0329D" w:rsidRPr="002F3662" w:rsidRDefault="00B0329D" w:rsidP="00B0329D">
      <w:pPr>
        <w:pStyle w:val="IFTnormal"/>
        <w:rPr>
          <w:rFonts w:ascii="Arial" w:hAnsi="Arial" w:cs="Arial"/>
        </w:rPr>
      </w:pPr>
      <w:r w:rsidRPr="002F3662">
        <w:rPr>
          <w:rFonts w:ascii="Arial" w:hAnsi="Arial" w:cs="Arial"/>
        </w:rPr>
        <w:t>c) Plan de trabajos a coordinar con el CS.</w:t>
      </w:r>
    </w:p>
    <w:p w14:paraId="39F07577" w14:textId="77777777" w:rsidR="00B0329D" w:rsidRPr="002F3662" w:rsidRDefault="007E2ED6" w:rsidP="00B0329D">
      <w:pPr>
        <w:pStyle w:val="IFTnormal"/>
        <w:rPr>
          <w:rFonts w:ascii="Arial" w:hAnsi="Arial" w:cs="Arial"/>
        </w:rPr>
      </w:pPr>
      <w:r w:rsidRPr="002F3662">
        <w:rPr>
          <w:rFonts w:ascii="Arial" w:hAnsi="Arial" w:cs="Arial"/>
        </w:rPr>
        <w:t xml:space="preserve">El </w:t>
      </w:r>
      <w:r w:rsidR="00B0329D" w:rsidRPr="002F3662">
        <w:rPr>
          <w:rFonts w:ascii="Arial" w:hAnsi="Arial" w:cs="Arial"/>
        </w:rPr>
        <w:t xml:space="preserve">CS </w:t>
      </w:r>
      <w:r w:rsidRPr="002F3662">
        <w:rPr>
          <w:rFonts w:ascii="Arial" w:hAnsi="Arial" w:cs="Arial"/>
        </w:rPr>
        <w:t xml:space="preserve">objeto de </w:t>
      </w:r>
      <w:r w:rsidR="00B0329D" w:rsidRPr="002F3662">
        <w:rPr>
          <w:rFonts w:ascii="Arial" w:hAnsi="Arial" w:cs="Arial"/>
        </w:rPr>
        <w:t xml:space="preserve">reubicación podrá solicitar a </w:t>
      </w:r>
      <w:r w:rsidR="0006171E" w:rsidRPr="002F3662">
        <w:rPr>
          <w:rFonts w:ascii="Arial" w:hAnsi="Arial" w:cs="Arial"/>
        </w:rPr>
        <w:t xml:space="preserve">la </w:t>
      </w:r>
      <w:r w:rsidR="008B5856" w:rsidRPr="002F3662">
        <w:rPr>
          <w:rFonts w:ascii="Arial" w:hAnsi="Arial" w:cs="Arial"/>
        </w:rPr>
        <w:t>EM</w:t>
      </w:r>
      <w:r w:rsidR="00BD12D2" w:rsidRPr="002F3662">
        <w:rPr>
          <w:rFonts w:ascii="Arial" w:hAnsi="Arial" w:cs="Arial"/>
        </w:rPr>
        <w:t xml:space="preserve"> </w:t>
      </w:r>
      <w:r w:rsidR="00B0329D" w:rsidRPr="002F3662">
        <w:rPr>
          <w:rFonts w:ascii="Arial" w:hAnsi="Arial" w:cs="Arial"/>
        </w:rPr>
        <w:t xml:space="preserve">información adicional que les permita valorar la conveniencia de lo propuesto por </w:t>
      </w:r>
      <w:r w:rsidR="0006171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w:t>
      </w:r>
      <w:r w:rsidR="00B0329D" w:rsidRPr="002F3662">
        <w:rPr>
          <w:rFonts w:ascii="Arial" w:hAnsi="Arial" w:cs="Arial"/>
        </w:rPr>
        <w:t xml:space="preserve">en </w:t>
      </w:r>
      <w:r w:rsidRPr="002F3662">
        <w:rPr>
          <w:rFonts w:ascii="Arial" w:hAnsi="Arial" w:cs="Arial"/>
        </w:rPr>
        <w:t xml:space="preserve">los </w:t>
      </w:r>
      <w:r w:rsidR="00B0329D" w:rsidRPr="002F3662">
        <w:rPr>
          <w:rFonts w:ascii="Arial" w:hAnsi="Arial" w:cs="Arial"/>
        </w:rPr>
        <w:t>inciso</w:t>
      </w:r>
      <w:r w:rsidRPr="002F3662">
        <w:rPr>
          <w:rFonts w:ascii="Arial" w:hAnsi="Arial" w:cs="Arial"/>
        </w:rPr>
        <w:t>s</w:t>
      </w:r>
      <w:r w:rsidR="00B0329D" w:rsidRPr="002F3662">
        <w:rPr>
          <w:rFonts w:ascii="Arial" w:hAnsi="Arial" w:cs="Arial"/>
        </w:rPr>
        <w:t xml:space="preserve"> a) y b). </w:t>
      </w:r>
    </w:p>
    <w:p w14:paraId="39F07578" w14:textId="77777777" w:rsidR="00B0329D" w:rsidRPr="002F3662" w:rsidRDefault="00B0329D" w:rsidP="00B0329D">
      <w:pPr>
        <w:pStyle w:val="IFTnormal"/>
        <w:rPr>
          <w:rFonts w:ascii="Arial" w:hAnsi="Arial" w:cs="Arial"/>
          <w:b/>
        </w:rPr>
      </w:pPr>
      <w:r w:rsidRPr="002F3662">
        <w:rPr>
          <w:rFonts w:ascii="Arial" w:hAnsi="Arial" w:cs="Arial"/>
          <w:b/>
        </w:rPr>
        <w:t>Procedimiento de contratación y entrega de Coubic</w:t>
      </w:r>
      <w:r w:rsidR="00560570">
        <w:rPr>
          <w:rFonts w:ascii="Arial" w:hAnsi="Arial" w:cs="Arial"/>
          <w:b/>
        </w:rPr>
        <w:t>ación y Reasignación de espacio</w:t>
      </w:r>
    </w:p>
    <w:p w14:paraId="39F07579"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06171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contratación y entrega de los servicios de Coubicación.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SEG/SIPO, verificando que la solicitud cuenta con todos los elementos y características para realizar el trámite de contratación del servicio, las características que solicita para el mismo; </w:t>
      </w:r>
      <w:r w:rsidRPr="002F3662">
        <w:rPr>
          <w:rFonts w:ascii="Arial" w:hAnsi="Arial" w:cs="Arial"/>
          <w:b/>
        </w:rPr>
        <w:t>(ii)</w:t>
      </w:r>
      <w:r w:rsidRPr="002F3662">
        <w:rPr>
          <w:rFonts w:ascii="Arial" w:hAnsi="Arial" w:cs="Arial"/>
        </w:rPr>
        <w:t xml:space="preserve"> Análisis de Factibilidad técnica a fin de que </w:t>
      </w:r>
      <w:r w:rsidR="0006171E"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pueda verificar que cuenta con los elementos para brindar el servicio solicitado; y </w:t>
      </w:r>
      <w:r w:rsidRPr="002F3662">
        <w:rPr>
          <w:rFonts w:ascii="Arial" w:hAnsi="Arial" w:cs="Arial"/>
          <w:b/>
        </w:rPr>
        <w:t>(iii)</w:t>
      </w:r>
      <w:r w:rsidRPr="002F3662">
        <w:rPr>
          <w:rFonts w:ascii="Arial" w:hAnsi="Arial" w:cs="Arial"/>
        </w:rPr>
        <w:t xml:space="preserve"> Habilitación y aprovisionamiento del servicio solicitado, que detonará los procesos del acta de entrega y facturación; en caso de no existir espacio vacante y facilidades técnicas para proporcionar la Coubicación se procederá a: </w:t>
      </w:r>
      <w:r w:rsidRPr="002F3662">
        <w:rPr>
          <w:rFonts w:ascii="Arial" w:hAnsi="Arial" w:cs="Arial"/>
          <w:b/>
        </w:rPr>
        <w:t>(iv)</w:t>
      </w:r>
      <w:r w:rsidRPr="002F3662">
        <w:rPr>
          <w:rFonts w:ascii="Arial" w:hAnsi="Arial" w:cs="Arial"/>
        </w:rPr>
        <w:t xml:space="preserve"> Reasignación de espacio y Redistribución de elementos.</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B0329D" w:rsidRPr="002F3662" w14:paraId="39F0757C" w14:textId="77777777" w:rsidTr="006E29BA">
        <w:trPr>
          <w:tblHeader/>
        </w:trPr>
        <w:tc>
          <w:tcPr>
            <w:tcW w:w="1861" w:type="pct"/>
            <w:shd w:val="clear" w:color="auto" w:fill="ACB9CA"/>
          </w:tcPr>
          <w:p w14:paraId="39F0757A" w14:textId="77777777" w:rsidR="00B0329D" w:rsidRPr="002F3662" w:rsidRDefault="00B0329D" w:rsidP="009E2006">
            <w:pPr>
              <w:pStyle w:val="IFTnormal"/>
              <w:jc w:val="center"/>
              <w:rPr>
                <w:rFonts w:ascii="Arial" w:hAnsi="Arial" w:cs="Arial"/>
                <w:b/>
              </w:rPr>
            </w:pPr>
            <w:r w:rsidRPr="002F3662">
              <w:rPr>
                <w:rFonts w:ascii="Arial" w:hAnsi="Arial" w:cs="Arial"/>
                <w:b/>
              </w:rPr>
              <w:t>Etapa</w:t>
            </w:r>
          </w:p>
        </w:tc>
        <w:tc>
          <w:tcPr>
            <w:tcW w:w="3139" w:type="pct"/>
            <w:shd w:val="clear" w:color="auto" w:fill="ACB9CA"/>
          </w:tcPr>
          <w:p w14:paraId="39F0757B" w14:textId="77777777" w:rsidR="00B0329D" w:rsidRPr="002F3662" w:rsidRDefault="00B0329D" w:rsidP="009E2006">
            <w:pPr>
              <w:pStyle w:val="IFTnormal"/>
              <w:jc w:val="center"/>
              <w:rPr>
                <w:rFonts w:ascii="Arial" w:hAnsi="Arial" w:cs="Arial"/>
                <w:b/>
              </w:rPr>
            </w:pPr>
            <w:r w:rsidRPr="002F3662">
              <w:rPr>
                <w:rFonts w:ascii="Arial" w:hAnsi="Arial" w:cs="Arial"/>
                <w:b/>
              </w:rPr>
              <w:t>Descripción</w:t>
            </w:r>
          </w:p>
        </w:tc>
      </w:tr>
      <w:tr w:rsidR="00B0329D" w:rsidRPr="002F3662" w14:paraId="39F07580" w14:textId="77777777" w:rsidTr="009E2006">
        <w:tc>
          <w:tcPr>
            <w:tcW w:w="1861" w:type="pct"/>
            <w:shd w:val="clear" w:color="auto" w:fill="auto"/>
          </w:tcPr>
          <w:p w14:paraId="39F0757D" w14:textId="77777777" w:rsidR="00B0329D" w:rsidRPr="002F3662" w:rsidRDefault="00B0329D" w:rsidP="009E2006">
            <w:pPr>
              <w:pStyle w:val="IFTnormal"/>
              <w:jc w:val="left"/>
              <w:rPr>
                <w:rFonts w:ascii="Arial" w:hAnsi="Arial" w:cs="Arial"/>
                <w:b/>
              </w:rPr>
            </w:pPr>
            <w:r w:rsidRPr="002F3662">
              <w:rPr>
                <w:rFonts w:ascii="Arial" w:hAnsi="Arial" w:cs="Arial"/>
                <w:b/>
              </w:rPr>
              <w:t>Envío y Validación de la solicitud</w:t>
            </w:r>
          </w:p>
        </w:tc>
        <w:tc>
          <w:tcPr>
            <w:tcW w:w="3139" w:type="pct"/>
            <w:shd w:val="clear" w:color="auto" w:fill="auto"/>
          </w:tcPr>
          <w:p w14:paraId="39F0757E" w14:textId="77777777" w:rsidR="00B0329D" w:rsidRPr="002F3662" w:rsidRDefault="00B0329D" w:rsidP="009E2006">
            <w:pPr>
              <w:pStyle w:val="IFTnormal"/>
              <w:rPr>
                <w:rFonts w:ascii="Arial" w:hAnsi="Arial" w:cs="Arial"/>
              </w:rPr>
            </w:pPr>
            <w:r w:rsidRPr="002F3662">
              <w:rPr>
                <w:rFonts w:ascii="Arial" w:hAnsi="Arial" w:cs="Arial"/>
              </w:rPr>
              <w:t>El CS deberá presentar sus solicitudes en el formato correspondiente a través del SEG/SIPO, validando que cuenta con los elementos para la contratación y se procede al análisis de Factibilidad Técnica.</w:t>
            </w:r>
          </w:p>
          <w:p w14:paraId="39F0757F" w14:textId="77777777" w:rsidR="00B0329D" w:rsidRPr="002F3662" w:rsidRDefault="00B0329D" w:rsidP="009E2006">
            <w:pPr>
              <w:pStyle w:val="IFTnormal"/>
              <w:rPr>
                <w:rFonts w:ascii="Arial" w:hAnsi="Arial" w:cs="Arial"/>
              </w:rPr>
            </w:pPr>
            <w:r w:rsidRPr="002F3662">
              <w:rPr>
                <w:rFonts w:ascii="Arial" w:hAnsi="Arial" w:cs="Arial"/>
              </w:rPr>
              <w:t xml:space="preserve">Una vez enviada la solicitud el SEG/SIPO asignará de forma automática el </w:t>
            </w:r>
            <w:r w:rsidR="00814B18">
              <w:rPr>
                <w:rFonts w:ascii="Arial" w:hAnsi="Arial" w:cs="Arial"/>
              </w:rPr>
              <w:t>folio</w:t>
            </w:r>
            <w:r w:rsidRPr="002F3662">
              <w:rPr>
                <w:rFonts w:ascii="Arial" w:hAnsi="Arial" w:cs="Arial"/>
              </w:rPr>
              <w:t>.</w:t>
            </w:r>
          </w:p>
        </w:tc>
      </w:tr>
      <w:tr w:rsidR="00B0329D" w:rsidRPr="002F3662" w14:paraId="39F0758B" w14:textId="77777777" w:rsidTr="009E2006">
        <w:tc>
          <w:tcPr>
            <w:tcW w:w="1861" w:type="pct"/>
            <w:shd w:val="clear" w:color="auto" w:fill="auto"/>
          </w:tcPr>
          <w:p w14:paraId="39F07581" w14:textId="77777777" w:rsidR="00B0329D" w:rsidRPr="002F3662" w:rsidRDefault="00B0329D" w:rsidP="009E2006">
            <w:pPr>
              <w:pStyle w:val="IFTnormal"/>
              <w:jc w:val="left"/>
              <w:rPr>
                <w:rFonts w:ascii="Arial" w:hAnsi="Arial" w:cs="Arial"/>
                <w:b/>
              </w:rPr>
            </w:pPr>
            <w:r w:rsidRPr="002F3662">
              <w:rPr>
                <w:rFonts w:ascii="Arial" w:hAnsi="Arial" w:cs="Arial"/>
                <w:b/>
              </w:rPr>
              <w:t>Factibilidad Técnica</w:t>
            </w:r>
          </w:p>
        </w:tc>
        <w:tc>
          <w:tcPr>
            <w:tcW w:w="3139" w:type="pct"/>
            <w:shd w:val="clear" w:color="auto" w:fill="auto"/>
          </w:tcPr>
          <w:p w14:paraId="39F07582" w14:textId="77777777" w:rsidR="0006171E" w:rsidRPr="002F3662" w:rsidRDefault="0006171E" w:rsidP="0006171E">
            <w:pPr>
              <w:pStyle w:val="IFTnormal"/>
              <w:rPr>
                <w:rFonts w:ascii="Arial" w:hAnsi="Arial" w:cs="Arial"/>
              </w:rPr>
            </w:pPr>
            <w:r w:rsidRPr="002F3662">
              <w:rPr>
                <w:rFonts w:ascii="Arial" w:hAnsi="Arial" w:cs="Arial"/>
              </w:rPr>
              <w:t>Durante el análisis de Factibilidad Técnica, la EM determinará si existen los recursos técnicos y facilidades para habilitar los servicios solicitados estableciendo</w:t>
            </w:r>
            <w:r w:rsidRPr="002F3662">
              <w:rPr>
                <w:rFonts w:ascii="Arial" w:hAnsi="Arial" w:cs="Arial"/>
                <w:lang w:eastAsia="es-MX"/>
              </w:rPr>
              <w:t xml:space="preserve"> si</w:t>
            </w:r>
            <w:r w:rsidRPr="002F3662">
              <w:rPr>
                <w:rFonts w:ascii="Arial" w:hAnsi="Arial" w:cs="Arial"/>
              </w:rPr>
              <w:t>:</w:t>
            </w:r>
          </w:p>
          <w:p w14:paraId="39F07583" w14:textId="77777777" w:rsidR="0006171E" w:rsidRPr="002F3662" w:rsidRDefault="0006171E" w:rsidP="0006171E">
            <w:pPr>
              <w:pStyle w:val="IFTnormal"/>
              <w:numPr>
                <w:ilvl w:val="0"/>
                <w:numId w:val="89"/>
              </w:numPr>
              <w:rPr>
                <w:rFonts w:ascii="Arial" w:hAnsi="Arial" w:cs="Arial"/>
              </w:rPr>
            </w:pPr>
            <w:r w:rsidRPr="002F3662">
              <w:rPr>
                <w:rFonts w:ascii="Arial" w:hAnsi="Arial" w:cs="Arial"/>
                <w:b/>
              </w:rPr>
              <w:t xml:space="preserve">Existe espacio vacante y facilidades técnicas </w:t>
            </w:r>
            <w:r w:rsidRPr="002F3662">
              <w:rPr>
                <w:rFonts w:ascii="Arial" w:hAnsi="Arial" w:cs="Arial"/>
              </w:rPr>
              <w:t xml:space="preserve">en la </w:t>
            </w:r>
            <w:r w:rsidRPr="002F3662">
              <w:rPr>
                <w:rFonts w:ascii="Arial" w:hAnsi="Arial" w:cs="Arial"/>
                <w:lang w:eastAsia="es-MX"/>
              </w:rPr>
              <w:t>Central Telefónica</w:t>
            </w:r>
            <w:r w:rsidRPr="002F3662">
              <w:rPr>
                <w:rFonts w:ascii="Arial" w:hAnsi="Arial" w:cs="Arial"/>
              </w:rPr>
              <w:t>:</w:t>
            </w:r>
          </w:p>
          <w:p w14:paraId="39F07584" w14:textId="77777777" w:rsidR="0006171E" w:rsidRPr="002F3662" w:rsidRDefault="0006171E" w:rsidP="0006171E">
            <w:pPr>
              <w:pStyle w:val="IFTnormal"/>
              <w:numPr>
                <w:ilvl w:val="1"/>
                <w:numId w:val="89"/>
              </w:numPr>
              <w:rPr>
                <w:rFonts w:ascii="Arial" w:hAnsi="Arial" w:cs="Arial"/>
              </w:rPr>
            </w:pPr>
            <w:r w:rsidRPr="002F3662">
              <w:rPr>
                <w:rFonts w:ascii="Arial" w:hAnsi="Arial" w:cs="Arial"/>
              </w:rPr>
              <w:t>Se enviará cotización detallada a CS por conceptos correspondiente de los trabajos necesarios, las actividades a realizar e insumos.</w:t>
            </w:r>
          </w:p>
          <w:p w14:paraId="39F07585" w14:textId="77777777" w:rsidR="0006171E" w:rsidRPr="002F3662" w:rsidRDefault="0006171E" w:rsidP="0006171E">
            <w:pPr>
              <w:pStyle w:val="IFTnormal"/>
              <w:numPr>
                <w:ilvl w:val="0"/>
                <w:numId w:val="89"/>
              </w:numPr>
              <w:rPr>
                <w:rFonts w:ascii="Arial" w:hAnsi="Arial" w:cs="Arial"/>
              </w:rPr>
            </w:pPr>
            <w:r w:rsidRPr="002F3662">
              <w:rPr>
                <w:rFonts w:ascii="Arial" w:hAnsi="Arial" w:cs="Arial"/>
                <w:b/>
              </w:rPr>
              <w:t>No existe espacio vacante para proveer Coubicación</w:t>
            </w:r>
            <w:r w:rsidRPr="002F3662">
              <w:rPr>
                <w:rFonts w:ascii="Arial" w:hAnsi="Arial" w:cs="Arial"/>
              </w:rPr>
              <w:t>:</w:t>
            </w:r>
          </w:p>
          <w:p w14:paraId="39F07586" w14:textId="77777777" w:rsidR="00B0329D" w:rsidRPr="002F3662" w:rsidRDefault="0006171E" w:rsidP="0006171E">
            <w:pPr>
              <w:pStyle w:val="IFTnormal"/>
              <w:numPr>
                <w:ilvl w:val="1"/>
                <w:numId w:val="89"/>
              </w:numPr>
              <w:rPr>
                <w:rFonts w:ascii="Arial" w:hAnsi="Arial" w:cs="Arial"/>
              </w:rPr>
            </w:pPr>
            <w:r w:rsidRPr="002F3662">
              <w:rPr>
                <w:rFonts w:ascii="Arial" w:hAnsi="Arial" w:cs="Arial"/>
              </w:rPr>
              <w:t>Se iniciará el proceso de Reasignación de Espacios analizando la factibilidad y de ser factible se enviará la cotización detallada de los trabajos necesarios correspondientes a las actividades a realizar e insumos necesarios, en un plazo máximo de cinco días hábiles. De no ser factible atender la demanda de espacio</w:t>
            </w:r>
            <w:r w:rsidR="00B0329D" w:rsidRPr="002F3662">
              <w:rPr>
                <w:rFonts w:ascii="Arial" w:hAnsi="Arial" w:cs="Arial"/>
              </w:rPr>
              <w:t xml:space="preserve"> con el procedimiento de reasignación de espacios</w:t>
            </w:r>
            <w:r w:rsidR="00DD41F8" w:rsidRPr="002F3662">
              <w:rPr>
                <w:rFonts w:ascii="Arial" w:hAnsi="Arial" w:cs="Arial"/>
              </w:rPr>
              <w:t xml:space="preserve"> la </w:t>
            </w:r>
            <w:r w:rsidR="008B5856" w:rsidRPr="002F3662">
              <w:rPr>
                <w:rFonts w:ascii="Arial" w:hAnsi="Arial" w:cs="Arial"/>
                <w:lang w:eastAsia="es-MX"/>
              </w:rPr>
              <w:t>EM</w:t>
            </w:r>
            <w:r w:rsidR="00873ECF" w:rsidRPr="002F3662">
              <w:rPr>
                <w:rFonts w:ascii="Arial" w:hAnsi="Arial" w:cs="Arial"/>
                <w:lang w:eastAsia="es-MX"/>
              </w:rPr>
              <w:t xml:space="preserve"> </w:t>
            </w:r>
            <w:r w:rsidR="00B0329D" w:rsidRPr="002F3662">
              <w:rPr>
                <w:rFonts w:ascii="Arial" w:hAnsi="Arial" w:cs="Arial"/>
              </w:rPr>
              <w:t>se informará al CS y se iniciará el procedimiento de Recuperación de Espacio.</w:t>
            </w:r>
          </w:p>
          <w:p w14:paraId="39F07587" w14:textId="77777777" w:rsidR="00B0329D" w:rsidRPr="002F3662" w:rsidRDefault="00B0329D" w:rsidP="00B0329D">
            <w:pPr>
              <w:pStyle w:val="IFTnormal"/>
              <w:numPr>
                <w:ilvl w:val="0"/>
                <w:numId w:val="89"/>
              </w:numPr>
              <w:rPr>
                <w:rFonts w:ascii="Arial" w:hAnsi="Arial" w:cs="Arial"/>
              </w:rPr>
            </w:pPr>
            <w:r w:rsidRPr="002F3662">
              <w:rPr>
                <w:rFonts w:ascii="Arial" w:hAnsi="Arial" w:cs="Arial"/>
                <w:b/>
              </w:rPr>
              <w:t>No es posible atender la demanda de Coubicación</w:t>
            </w:r>
            <w:r w:rsidRPr="002F3662">
              <w:rPr>
                <w:rFonts w:ascii="Arial" w:hAnsi="Arial" w:cs="Arial"/>
              </w:rPr>
              <w:t xml:space="preserve"> a través del procedimiento de Reasignación de Espacio:</w:t>
            </w:r>
          </w:p>
          <w:p w14:paraId="39F07588" w14:textId="77777777" w:rsidR="00B0329D" w:rsidRPr="002F3662" w:rsidRDefault="00B0329D" w:rsidP="00B0329D">
            <w:pPr>
              <w:pStyle w:val="IFTnormal"/>
              <w:numPr>
                <w:ilvl w:val="1"/>
                <w:numId w:val="89"/>
              </w:numPr>
              <w:rPr>
                <w:rFonts w:ascii="Arial" w:hAnsi="Arial" w:cs="Arial"/>
              </w:rPr>
            </w:pPr>
            <w:r w:rsidRPr="002F3662">
              <w:rPr>
                <w:rFonts w:ascii="Arial" w:hAnsi="Arial" w:cs="Arial"/>
              </w:rPr>
              <w:t>Se iniciará el procedimiento de Recuperación de Espacio</w:t>
            </w:r>
            <w:r w:rsidR="00873ECF" w:rsidRPr="002F3662">
              <w:rPr>
                <w:rFonts w:ascii="Arial" w:hAnsi="Arial" w:cs="Arial"/>
                <w:lang w:eastAsia="es-MX"/>
              </w:rPr>
              <w:t>.</w:t>
            </w:r>
          </w:p>
          <w:p w14:paraId="39F07589" w14:textId="77777777" w:rsidR="00DD41F8" w:rsidRPr="002F3662" w:rsidRDefault="00DD41F8" w:rsidP="00DD41F8">
            <w:pPr>
              <w:pStyle w:val="IFTnormal"/>
              <w:numPr>
                <w:ilvl w:val="0"/>
                <w:numId w:val="89"/>
              </w:numPr>
              <w:rPr>
                <w:rFonts w:ascii="Arial" w:hAnsi="Arial" w:cs="Arial"/>
              </w:rPr>
            </w:pPr>
            <w:r w:rsidRPr="002F3662">
              <w:rPr>
                <w:rFonts w:ascii="Arial" w:hAnsi="Arial" w:cs="Arial"/>
                <w:b/>
              </w:rPr>
              <w:t xml:space="preserve">No existe factibilidad técnica, </w:t>
            </w:r>
            <w:r w:rsidRPr="002F3662">
              <w:rPr>
                <w:rFonts w:ascii="Arial" w:hAnsi="Arial" w:cs="Arial"/>
              </w:rPr>
              <w:t>se informará al CS la justificación con base en los motivos descritos en el apartado 1 de esta OREDA, así como las evidencias correspondientes. De ser solicitado por el CS se iniciará el procedimiento de Trabajo Especial.</w:t>
            </w:r>
          </w:p>
          <w:p w14:paraId="39F0758A" w14:textId="77777777" w:rsidR="00B0329D" w:rsidRPr="002F3662" w:rsidRDefault="00B0329D" w:rsidP="00234636">
            <w:pPr>
              <w:pStyle w:val="IFTnormal"/>
              <w:rPr>
                <w:rFonts w:ascii="Arial" w:hAnsi="Arial" w:cs="Arial"/>
              </w:rPr>
            </w:pPr>
            <w:r w:rsidRPr="002F3662">
              <w:rPr>
                <w:rFonts w:ascii="Arial" w:hAnsi="Arial" w:cs="Arial"/>
              </w:rPr>
              <w:t>El CS contará con cinco días hábiles para realizar</w:t>
            </w:r>
            <w:r w:rsidR="00337443">
              <w:rPr>
                <w:rFonts w:ascii="Arial" w:hAnsi="Arial" w:cs="Arial"/>
              </w:rPr>
              <w:t xml:space="preserve"> en el SEG/SIPO</w:t>
            </w:r>
            <w:r w:rsidRPr="002F3662">
              <w:rPr>
                <w:rFonts w:ascii="Arial" w:hAnsi="Arial" w:cs="Arial"/>
              </w:rPr>
              <w:t xml:space="preserve"> la aceptación de la cotización del servicio</w:t>
            </w:r>
            <w:r w:rsidRPr="002F3662">
              <w:rPr>
                <w:rStyle w:val="Refdenotaalpie"/>
                <w:rFonts w:ascii="Arial" w:hAnsi="Arial" w:cs="Arial"/>
              </w:rPr>
              <w:footnoteReference w:id="36"/>
            </w:r>
            <w:r w:rsidRPr="002F3662">
              <w:rPr>
                <w:rFonts w:ascii="Arial" w:hAnsi="Arial" w:cs="Arial"/>
              </w:rPr>
              <w:t>. Si no se acepta se entenderá que el CS rechazó el servicio</w:t>
            </w:r>
            <w:r w:rsidR="0047230F">
              <w:rPr>
                <w:rFonts w:ascii="Arial" w:hAnsi="Arial" w:cs="Arial"/>
              </w:rPr>
              <w:t>,</w:t>
            </w:r>
            <w:r w:rsidR="00061683">
              <w:rPr>
                <w:rFonts w:ascii="Arial" w:hAnsi="Arial" w:cs="Arial"/>
              </w:rPr>
              <w:t xml:space="preserve"> </w:t>
            </w:r>
            <w:r w:rsidR="0047230F">
              <w:rPr>
                <w:rFonts w:ascii="Arial" w:hAnsi="Arial" w:cs="Arial"/>
              </w:rPr>
              <w:t>concluye</w:t>
            </w:r>
            <w:r w:rsidR="00234636">
              <w:rPr>
                <w:rFonts w:ascii="Arial" w:hAnsi="Arial" w:cs="Arial"/>
              </w:rPr>
              <w:t>ndo</w:t>
            </w:r>
            <w:r w:rsidR="0047230F">
              <w:rPr>
                <w:rFonts w:ascii="Arial" w:hAnsi="Arial" w:cs="Arial"/>
              </w:rPr>
              <w:t xml:space="preserve"> el proce</w:t>
            </w:r>
            <w:r w:rsidR="00234636">
              <w:rPr>
                <w:rFonts w:ascii="Arial" w:hAnsi="Arial" w:cs="Arial"/>
              </w:rPr>
              <w:t>so</w:t>
            </w:r>
            <w:r w:rsidR="0047230F">
              <w:rPr>
                <w:rFonts w:ascii="Arial" w:hAnsi="Arial" w:cs="Arial"/>
              </w:rPr>
              <w:t xml:space="preserve"> y se </w:t>
            </w:r>
            <w:r w:rsidR="00234636">
              <w:rPr>
                <w:rFonts w:ascii="Arial" w:hAnsi="Arial" w:cs="Arial"/>
              </w:rPr>
              <w:t>emitirá</w:t>
            </w:r>
            <w:r w:rsidR="00061683">
              <w:rPr>
                <w:rFonts w:ascii="Arial" w:hAnsi="Arial" w:cs="Arial"/>
              </w:rPr>
              <w:t xml:space="preserve"> la </w:t>
            </w:r>
            <w:r w:rsidR="0047230F">
              <w:rPr>
                <w:rFonts w:ascii="Arial" w:hAnsi="Arial" w:cs="Arial"/>
              </w:rPr>
              <w:t>factura</w:t>
            </w:r>
            <w:r w:rsidR="00061683">
              <w:rPr>
                <w:rFonts w:ascii="Arial" w:hAnsi="Arial" w:cs="Arial"/>
              </w:rPr>
              <w:t xml:space="preserve"> </w:t>
            </w:r>
            <w:r w:rsidR="00234636">
              <w:rPr>
                <w:rFonts w:ascii="Arial" w:hAnsi="Arial" w:cs="Arial"/>
              </w:rPr>
              <w:t xml:space="preserve">correspondiente </w:t>
            </w:r>
            <w:r w:rsidR="00061683">
              <w:rPr>
                <w:rFonts w:ascii="Arial" w:hAnsi="Arial" w:cs="Arial"/>
              </w:rPr>
              <w:t xml:space="preserve">por </w:t>
            </w:r>
            <w:r w:rsidR="00234636">
              <w:rPr>
                <w:rFonts w:ascii="Arial" w:hAnsi="Arial" w:cs="Arial"/>
              </w:rPr>
              <w:t>la</w:t>
            </w:r>
            <w:r w:rsidR="00061683">
              <w:rPr>
                <w:rFonts w:ascii="Arial" w:hAnsi="Arial" w:cs="Arial"/>
              </w:rPr>
              <w:t xml:space="preserve"> elaboración de</w:t>
            </w:r>
            <w:r w:rsidR="001E2C9D">
              <w:rPr>
                <w:rFonts w:ascii="Arial" w:hAnsi="Arial" w:cs="Arial"/>
              </w:rPr>
              <w:t>l proyecto</w:t>
            </w:r>
            <w:r w:rsidR="009859B2">
              <w:rPr>
                <w:rFonts w:ascii="Arial" w:hAnsi="Arial" w:cs="Arial"/>
              </w:rPr>
              <w:t>.</w:t>
            </w:r>
          </w:p>
        </w:tc>
      </w:tr>
      <w:tr w:rsidR="00B0329D" w:rsidRPr="002F3662" w14:paraId="39F07590" w14:textId="77777777" w:rsidTr="009E2006">
        <w:tc>
          <w:tcPr>
            <w:tcW w:w="1861" w:type="pct"/>
            <w:shd w:val="clear" w:color="auto" w:fill="auto"/>
          </w:tcPr>
          <w:p w14:paraId="39F0758C" w14:textId="77777777" w:rsidR="00B0329D" w:rsidRPr="002F3662" w:rsidRDefault="00B0329D" w:rsidP="009E2006">
            <w:pPr>
              <w:pStyle w:val="IFTnormal"/>
              <w:jc w:val="left"/>
              <w:rPr>
                <w:rFonts w:ascii="Arial" w:hAnsi="Arial" w:cs="Arial"/>
                <w:b/>
              </w:rPr>
            </w:pPr>
            <w:r w:rsidRPr="002F3662">
              <w:rPr>
                <w:rFonts w:ascii="Arial" w:hAnsi="Arial" w:cs="Arial"/>
                <w:b/>
              </w:rPr>
              <w:t>Habilitación y aprovisionamiento del Servicio</w:t>
            </w:r>
          </w:p>
        </w:tc>
        <w:tc>
          <w:tcPr>
            <w:tcW w:w="3139" w:type="pct"/>
            <w:shd w:val="clear" w:color="auto" w:fill="auto"/>
          </w:tcPr>
          <w:p w14:paraId="39F0758D" w14:textId="77777777" w:rsidR="00B0329D" w:rsidRPr="002F3662" w:rsidRDefault="00DD41F8" w:rsidP="009E2006">
            <w:pPr>
              <w:pStyle w:val="IFTnormal"/>
              <w:rPr>
                <w:rFonts w:ascii="Arial" w:hAnsi="Arial" w:cs="Arial"/>
              </w:rPr>
            </w:pPr>
            <w:r w:rsidRPr="002F3662">
              <w:rPr>
                <w:rFonts w:ascii="Arial" w:hAnsi="Arial" w:cs="Arial"/>
              </w:rPr>
              <w:t xml:space="preserve">La </w:t>
            </w:r>
            <w:r w:rsidR="008B5856" w:rsidRPr="002F3662">
              <w:rPr>
                <w:rFonts w:ascii="Arial" w:hAnsi="Arial" w:cs="Arial"/>
              </w:rPr>
              <w:t>EM</w:t>
            </w:r>
            <w:r w:rsidR="00B0329D" w:rsidRPr="002F3662">
              <w:rPr>
                <w:rFonts w:ascii="Arial" w:hAnsi="Arial" w:cs="Arial"/>
              </w:rPr>
              <w:t xml:space="preserve"> iniciará la elaboración del diseño y la construcción de la Coubicación, una vez aceptada la cotización por parte del CS:</w:t>
            </w:r>
          </w:p>
          <w:p w14:paraId="39F0758E" w14:textId="77777777" w:rsidR="00B0329D" w:rsidRPr="002F3662" w:rsidRDefault="00B0329D" w:rsidP="00B0329D">
            <w:pPr>
              <w:pStyle w:val="IFTnormal"/>
              <w:numPr>
                <w:ilvl w:val="0"/>
                <w:numId w:val="88"/>
              </w:numPr>
              <w:rPr>
                <w:rFonts w:ascii="Arial" w:hAnsi="Arial" w:cs="Arial"/>
                <w:b/>
              </w:rPr>
            </w:pPr>
            <w:r w:rsidRPr="002F3662">
              <w:rPr>
                <w:rFonts w:ascii="Arial" w:hAnsi="Arial" w:cs="Arial"/>
              </w:rPr>
              <w:t xml:space="preserve">Se entregará </w:t>
            </w:r>
            <w:r w:rsidR="007860D0" w:rsidRPr="002F3662">
              <w:rPr>
                <w:rFonts w:ascii="Arial" w:hAnsi="Arial" w:cs="Arial"/>
              </w:rPr>
              <w:t xml:space="preserve">el servicio </w:t>
            </w:r>
            <w:r w:rsidRPr="002F3662">
              <w:rPr>
                <w:rFonts w:ascii="Arial" w:hAnsi="Arial" w:cs="Arial"/>
              </w:rPr>
              <w:t xml:space="preserve">en </w:t>
            </w:r>
            <w:r w:rsidR="00FE5B25" w:rsidRPr="002F3662">
              <w:rPr>
                <w:rFonts w:ascii="Arial" w:hAnsi="Arial" w:cs="Arial"/>
              </w:rPr>
              <w:t xml:space="preserve">el </w:t>
            </w:r>
            <w:r w:rsidRPr="002F3662">
              <w:rPr>
                <w:rFonts w:ascii="Arial" w:hAnsi="Arial" w:cs="Arial"/>
              </w:rPr>
              <w:t xml:space="preserve">plazo </w:t>
            </w:r>
            <w:r w:rsidR="00FE5B25" w:rsidRPr="002F3662">
              <w:rPr>
                <w:rFonts w:ascii="Arial" w:hAnsi="Arial" w:cs="Arial"/>
              </w:rPr>
              <w:t>establecido</w:t>
            </w:r>
            <w:r w:rsidRPr="002F3662">
              <w:rPr>
                <w:rFonts w:ascii="Arial" w:hAnsi="Arial" w:cs="Arial"/>
              </w:rPr>
              <w:t>, derivado de la construcción de obra civil</w:t>
            </w:r>
            <w:r w:rsidRPr="002F3662">
              <w:rPr>
                <w:rStyle w:val="Refdenotaalpie"/>
                <w:rFonts w:ascii="Arial" w:hAnsi="Arial" w:cs="Arial"/>
              </w:rPr>
              <w:footnoteReference w:id="37"/>
            </w:r>
            <w:r w:rsidRPr="002F3662">
              <w:rPr>
                <w:rFonts w:ascii="Arial" w:hAnsi="Arial" w:cs="Arial"/>
              </w:rPr>
              <w:t>.</w:t>
            </w:r>
          </w:p>
          <w:p w14:paraId="39F0758F" w14:textId="77777777" w:rsidR="00B0329D" w:rsidRPr="002F3662" w:rsidRDefault="00B0329D" w:rsidP="009E2006">
            <w:pPr>
              <w:pStyle w:val="IFTnormal"/>
              <w:rPr>
                <w:rFonts w:ascii="Arial" w:hAnsi="Arial" w:cs="Arial"/>
                <w:b/>
              </w:rPr>
            </w:pPr>
            <w:r w:rsidRPr="002F3662">
              <w:rPr>
                <w:rFonts w:ascii="Arial" w:hAnsi="Arial" w:cs="Arial"/>
              </w:rPr>
              <w:t>Una vez construida se le notificará al CS que la Coubicación está lista para ser ocupada, y se firmará de conformidad el formato de recepción para coubicaciones de CS.</w:t>
            </w:r>
          </w:p>
        </w:tc>
      </w:tr>
      <w:tr w:rsidR="00B0329D" w:rsidRPr="002F3662" w14:paraId="39F07595" w14:textId="77777777" w:rsidTr="009E2006">
        <w:tc>
          <w:tcPr>
            <w:tcW w:w="1861" w:type="pct"/>
            <w:shd w:val="clear" w:color="auto" w:fill="auto"/>
          </w:tcPr>
          <w:p w14:paraId="39F07591" w14:textId="77777777" w:rsidR="00B0329D" w:rsidRPr="002F3662" w:rsidRDefault="00B0329D" w:rsidP="009E2006">
            <w:pPr>
              <w:pStyle w:val="IFTnormal"/>
              <w:jc w:val="left"/>
              <w:rPr>
                <w:rFonts w:ascii="Arial" w:hAnsi="Arial" w:cs="Arial"/>
                <w:b/>
              </w:rPr>
            </w:pPr>
            <w:r w:rsidRPr="002F3662">
              <w:rPr>
                <w:rFonts w:ascii="Arial" w:hAnsi="Arial" w:cs="Arial"/>
                <w:b/>
              </w:rPr>
              <w:t>Facturación</w:t>
            </w:r>
          </w:p>
        </w:tc>
        <w:tc>
          <w:tcPr>
            <w:tcW w:w="3139" w:type="pct"/>
            <w:shd w:val="clear" w:color="auto" w:fill="auto"/>
          </w:tcPr>
          <w:p w14:paraId="39F07592" w14:textId="77777777" w:rsidR="00B0329D" w:rsidRPr="002F3662" w:rsidRDefault="00B0329D" w:rsidP="009E2006">
            <w:pPr>
              <w:pStyle w:val="IFTnormal"/>
              <w:rPr>
                <w:rFonts w:ascii="Arial" w:hAnsi="Arial" w:cs="Arial"/>
              </w:rPr>
            </w:pPr>
            <w:r w:rsidRPr="002F3662">
              <w:rPr>
                <w:rFonts w:ascii="Arial" w:hAnsi="Arial" w:cs="Arial"/>
              </w:rPr>
              <w:t>Al corte del mes se realizará la facturación aplicable al servicio:</w:t>
            </w:r>
          </w:p>
          <w:p w14:paraId="39F07593" w14:textId="77777777" w:rsidR="00B0329D" w:rsidRPr="002F3662" w:rsidRDefault="00B0329D" w:rsidP="00B0329D">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594" w14:textId="77777777" w:rsidR="00B0329D" w:rsidRPr="002F3662" w:rsidRDefault="00B0329D" w:rsidP="00B0329D">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596" w14:textId="77777777" w:rsidR="00B0329D" w:rsidRPr="002F3662" w:rsidRDefault="00B0329D" w:rsidP="00560570">
      <w:pPr>
        <w:spacing w:after="0" w:line="276" w:lineRule="auto"/>
        <w:jc w:val="both"/>
        <w:rPr>
          <w:rFonts w:ascii="Arial" w:hAnsi="Arial" w:cs="Arial"/>
        </w:rPr>
      </w:pPr>
    </w:p>
    <w:p w14:paraId="39F07597" w14:textId="77777777" w:rsidR="00B0329D" w:rsidRPr="002F3662" w:rsidRDefault="00B0329D" w:rsidP="00B0329D">
      <w:pPr>
        <w:pStyle w:val="IFTnormal"/>
        <w:rPr>
          <w:rFonts w:ascii="Arial" w:hAnsi="Arial" w:cs="Arial"/>
          <w:b/>
        </w:rPr>
      </w:pPr>
      <w:r w:rsidRPr="002F3662">
        <w:rPr>
          <w:rFonts w:ascii="Arial" w:hAnsi="Arial" w:cs="Arial"/>
          <w:b/>
        </w:rPr>
        <w:t>Procedimiento para Recuperación de Espacio</w:t>
      </w:r>
    </w:p>
    <w:p w14:paraId="39F07598"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7359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Recuperación de Espacios derivado de que no fuera posible atender la demanda de Coubicación una vez realizado el procedimiento de reasignación de espacio; las fases en que se divide este procedimiento son: (i) Análisis de Factibilidad técnica a fin de que </w:t>
      </w:r>
      <w:r w:rsidR="0057359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pueda verificar que cuenta con los elementos para brindar el servicio solicitado; y (ii) Cotización e inicio de la recuperación de espacio o de un medio alternativo de solución.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B0329D" w:rsidRPr="002F3662" w14:paraId="39F0759B" w14:textId="77777777" w:rsidTr="006E29BA">
        <w:trPr>
          <w:tblHeader/>
        </w:trPr>
        <w:tc>
          <w:tcPr>
            <w:tcW w:w="1861" w:type="pct"/>
            <w:shd w:val="clear" w:color="auto" w:fill="ACB9CA"/>
          </w:tcPr>
          <w:p w14:paraId="39F07599" w14:textId="77777777" w:rsidR="00B0329D" w:rsidRPr="002F3662" w:rsidRDefault="00B0329D" w:rsidP="009E2006">
            <w:pPr>
              <w:pStyle w:val="IFTnormal"/>
              <w:jc w:val="center"/>
              <w:rPr>
                <w:rFonts w:ascii="Arial" w:hAnsi="Arial" w:cs="Arial"/>
                <w:b/>
              </w:rPr>
            </w:pPr>
            <w:r w:rsidRPr="002F3662">
              <w:rPr>
                <w:rFonts w:ascii="Arial" w:hAnsi="Arial" w:cs="Arial"/>
                <w:b/>
              </w:rPr>
              <w:t>Etapa</w:t>
            </w:r>
          </w:p>
        </w:tc>
        <w:tc>
          <w:tcPr>
            <w:tcW w:w="3139" w:type="pct"/>
            <w:shd w:val="clear" w:color="auto" w:fill="ACB9CA"/>
          </w:tcPr>
          <w:p w14:paraId="39F0759A" w14:textId="77777777" w:rsidR="00B0329D" w:rsidRPr="002F3662" w:rsidRDefault="00B0329D" w:rsidP="009E2006">
            <w:pPr>
              <w:pStyle w:val="IFTnormal"/>
              <w:jc w:val="center"/>
              <w:rPr>
                <w:rFonts w:ascii="Arial" w:hAnsi="Arial" w:cs="Arial"/>
                <w:b/>
              </w:rPr>
            </w:pPr>
            <w:r w:rsidRPr="002F3662">
              <w:rPr>
                <w:rFonts w:ascii="Arial" w:hAnsi="Arial" w:cs="Arial"/>
                <w:b/>
              </w:rPr>
              <w:t>Descripción</w:t>
            </w:r>
          </w:p>
        </w:tc>
      </w:tr>
      <w:tr w:rsidR="00B0329D" w:rsidRPr="002F3662" w14:paraId="39F075A3" w14:textId="77777777" w:rsidTr="009E2006">
        <w:tc>
          <w:tcPr>
            <w:tcW w:w="1861" w:type="pct"/>
            <w:shd w:val="clear" w:color="auto" w:fill="auto"/>
          </w:tcPr>
          <w:p w14:paraId="39F0759C" w14:textId="77777777" w:rsidR="00B0329D" w:rsidRPr="002F3662" w:rsidRDefault="00B0329D" w:rsidP="009E2006">
            <w:pPr>
              <w:pStyle w:val="IFTnormal"/>
              <w:jc w:val="left"/>
              <w:rPr>
                <w:rFonts w:ascii="Arial" w:hAnsi="Arial" w:cs="Arial"/>
                <w:b/>
              </w:rPr>
            </w:pPr>
            <w:r w:rsidRPr="002F3662">
              <w:rPr>
                <w:rFonts w:ascii="Arial" w:hAnsi="Arial" w:cs="Arial"/>
                <w:b/>
              </w:rPr>
              <w:t>Factibilidad Técnica</w:t>
            </w:r>
          </w:p>
        </w:tc>
        <w:tc>
          <w:tcPr>
            <w:tcW w:w="3139" w:type="pct"/>
            <w:shd w:val="clear" w:color="auto" w:fill="auto"/>
          </w:tcPr>
          <w:p w14:paraId="39F0759D" w14:textId="77777777" w:rsidR="00B0329D" w:rsidRPr="002F3662" w:rsidRDefault="00B0329D" w:rsidP="009E2006">
            <w:pPr>
              <w:pStyle w:val="IFTnormal"/>
              <w:rPr>
                <w:rFonts w:ascii="Arial" w:hAnsi="Arial" w:cs="Arial"/>
              </w:rPr>
            </w:pPr>
            <w:r w:rsidRPr="002F3662">
              <w:rPr>
                <w:rFonts w:ascii="Arial" w:hAnsi="Arial" w:cs="Arial"/>
              </w:rPr>
              <w:t xml:space="preserve">A partir de la notificación de reasignación de espacio no factible, </w:t>
            </w:r>
            <w:r w:rsidR="0057359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analizará la factibilidad técnica para recuperación de espacio </w:t>
            </w:r>
            <w:r w:rsidR="007860D0" w:rsidRPr="002F3662">
              <w:rPr>
                <w:rFonts w:ascii="Arial" w:hAnsi="Arial" w:cs="Arial"/>
              </w:rPr>
              <w:t>estableciendo</w:t>
            </w:r>
            <w:r w:rsidRPr="002F3662">
              <w:rPr>
                <w:rFonts w:ascii="Arial" w:hAnsi="Arial" w:cs="Arial"/>
              </w:rPr>
              <w:t>:</w:t>
            </w:r>
          </w:p>
          <w:p w14:paraId="39F0759E" w14:textId="77777777" w:rsidR="00B0329D" w:rsidRPr="002F3662" w:rsidRDefault="00B0329D" w:rsidP="00B0329D">
            <w:pPr>
              <w:pStyle w:val="IFTnormal"/>
              <w:numPr>
                <w:ilvl w:val="0"/>
                <w:numId w:val="89"/>
              </w:numPr>
              <w:rPr>
                <w:rFonts w:ascii="Arial" w:hAnsi="Arial" w:cs="Arial"/>
              </w:rPr>
            </w:pPr>
            <w:r w:rsidRPr="002F3662">
              <w:rPr>
                <w:rFonts w:ascii="Arial" w:hAnsi="Arial" w:cs="Arial"/>
              </w:rPr>
              <w:t>Si se determina que un CS no ha utilizado efectivamente el espacio, dicho CS será notificado y tendrá un plazo de cinco días hábiles para ofrecer una respuesta sobre las causas por las cuales no ha utilizado efectivamente el espacio. Si no se recibe respuesta por parte del CS se entenderá que es posible recuperar el espacio.</w:t>
            </w:r>
          </w:p>
          <w:p w14:paraId="39F0759F" w14:textId="77777777" w:rsidR="00B0329D" w:rsidRPr="002F3662" w:rsidRDefault="00B0329D" w:rsidP="00B0329D">
            <w:pPr>
              <w:pStyle w:val="IFTnormal"/>
              <w:numPr>
                <w:ilvl w:val="0"/>
                <w:numId w:val="89"/>
              </w:numPr>
              <w:rPr>
                <w:rFonts w:ascii="Arial" w:hAnsi="Arial" w:cs="Arial"/>
              </w:rPr>
            </w:pPr>
            <w:r w:rsidRPr="002F3662">
              <w:rPr>
                <w:rFonts w:ascii="Arial" w:hAnsi="Arial" w:cs="Arial"/>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14:paraId="39F075A0" w14:textId="77777777" w:rsidR="00B0329D" w:rsidRPr="002F3662" w:rsidRDefault="00B0329D" w:rsidP="00B0329D">
            <w:pPr>
              <w:pStyle w:val="IFTnormal"/>
              <w:numPr>
                <w:ilvl w:val="1"/>
                <w:numId w:val="89"/>
              </w:numPr>
              <w:rPr>
                <w:rFonts w:ascii="Arial" w:hAnsi="Arial" w:cs="Arial"/>
              </w:rPr>
            </w:pPr>
            <w:r w:rsidRPr="002F3662">
              <w:rPr>
                <w:rFonts w:ascii="Arial" w:hAnsi="Arial" w:cs="Arial"/>
              </w:rPr>
              <w:t>Si tras la comunicación con el CS resulta factible la Recuperación del Espacio, se enviará cotización detallada por conceptos correspondiente de los trabajos necesarios, las actividades a realizar e insumos al nuevo CS en un plazo de cinco días hábiles.</w:t>
            </w:r>
          </w:p>
          <w:p w14:paraId="39F075A1" w14:textId="77777777" w:rsidR="00B0329D" w:rsidRPr="002F3662" w:rsidRDefault="00B0329D" w:rsidP="00B0329D">
            <w:pPr>
              <w:pStyle w:val="IFTnormal"/>
              <w:numPr>
                <w:ilvl w:val="1"/>
                <w:numId w:val="89"/>
              </w:numPr>
              <w:rPr>
                <w:rFonts w:ascii="Arial" w:hAnsi="Arial" w:cs="Arial"/>
              </w:rPr>
            </w:pPr>
            <w:r w:rsidRPr="002F3662">
              <w:rPr>
                <w:rFonts w:ascii="Arial" w:hAnsi="Arial" w:cs="Arial"/>
              </w:rPr>
              <w:t>Si no es factible la recuperación de espacio, se entregará al CS en el SEG/SIPO la justificación de los motivos descritos en el apartado relativo a los recursos de red asociados a los servicios, así como las evidencias correspondientes, y se pondrá a consideración del CS la alternativa de solicitar un trabajo especial.</w:t>
            </w:r>
          </w:p>
          <w:p w14:paraId="39F075A2" w14:textId="77777777" w:rsidR="00B0329D" w:rsidRPr="002F3662" w:rsidRDefault="00B0329D" w:rsidP="00234636">
            <w:pPr>
              <w:pStyle w:val="IFTnormal"/>
              <w:rPr>
                <w:rFonts w:ascii="Arial" w:hAnsi="Arial" w:cs="Arial"/>
              </w:rPr>
            </w:pPr>
            <w:r w:rsidRPr="002F3662">
              <w:rPr>
                <w:rFonts w:ascii="Arial" w:hAnsi="Arial" w:cs="Arial"/>
              </w:rPr>
              <w:t xml:space="preserve">El CS contará con cinco días hábiles para aceptar la cotización </w:t>
            </w:r>
            <w:r w:rsidR="00337443">
              <w:rPr>
                <w:rFonts w:ascii="Arial" w:hAnsi="Arial" w:cs="Arial"/>
              </w:rPr>
              <w:t xml:space="preserve">vía SEG/SIPO </w:t>
            </w:r>
            <w:r w:rsidRPr="002F3662">
              <w:rPr>
                <w:rFonts w:ascii="Arial" w:hAnsi="Arial" w:cs="Arial"/>
              </w:rPr>
              <w:t>del servicio</w:t>
            </w:r>
            <w:r w:rsidRPr="002F3662">
              <w:rPr>
                <w:rStyle w:val="Refdenotaalpie"/>
                <w:rFonts w:ascii="Arial" w:hAnsi="Arial" w:cs="Arial"/>
              </w:rPr>
              <w:footnoteReference w:id="38"/>
            </w:r>
            <w:r w:rsidRPr="002F3662">
              <w:rPr>
                <w:rFonts w:ascii="Arial" w:hAnsi="Arial" w:cs="Arial"/>
              </w:rPr>
              <w:t xml:space="preserve">, dentro de este plazo el CS podrá analizar el presupuesto y solicitar aclaraciones a </w:t>
            </w:r>
            <w:r w:rsidR="00573599" w:rsidRPr="002F3662">
              <w:rPr>
                <w:rFonts w:ascii="Arial" w:hAnsi="Arial" w:cs="Arial"/>
              </w:rPr>
              <w:t xml:space="preserve">la </w:t>
            </w:r>
            <w:r w:rsidR="008B5856" w:rsidRPr="002F3662">
              <w:rPr>
                <w:rFonts w:ascii="Arial" w:hAnsi="Arial" w:cs="Arial"/>
              </w:rPr>
              <w:t>EM</w:t>
            </w:r>
            <w:r w:rsidRPr="002F3662">
              <w:rPr>
                <w:rFonts w:ascii="Arial" w:hAnsi="Arial" w:cs="Arial"/>
              </w:rPr>
              <w:t>, si no acepta la cotización se entenderá que el CS rechazó el servicio</w:t>
            </w:r>
            <w:r w:rsidR="009859B2">
              <w:rPr>
                <w:rFonts w:ascii="Arial" w:hAnsi="Arial" w:cs="Arial"/>
              </w:rPr>
              <w:t>, concluye</w:t>
            </w:r>
            <w:r w:rsidR="00234636">
              <w:rPr>
                <w:rFonts w:ascii="Arial" w:hAnsi="Arial" w:cs="Arial"/>
              </w:rPr>
              <w:t>ndo</w:t>
            </w:r>
            <w:r w:rsidR="009859B2">
              <w:rPr>
                <w:rFonts w:ascii="Arial" w:hAnsi="Arial" w:cs="Arial"/>
              </w:rPr>
              <w:t xml:space="preserve"> el proce</w:t>
            </w:r>
            <w:r w:rsidR="00234636">
              <w:rPr>
                <w:rFonts w:ascii="Arial" w:hAnsi="Arial" w:cs="Arial"/>
              </w:rPr>
              <w:t>s</w:t>
            </w:r>
            <w:r w:rsidR="009859B2">
              <w:rPr>
                <w:rFonts w:ascii="Arial" w:hAnsi="Arial" w:cs="Arial"/>
              </w:rPr>
              <w:t xml:space="preserve">o y se </w:t>
            </w:r>
            <w:r w:rsidR="00234636">
              <w:rPr>
                <w:rFonts w:ascii="Arial" w:hAnsi="Arial" w:cs="Arial"/>
              </w:rPr>
              <w:t>emitirá</w:t>
            </w:r>
            <w:r w:rsidR="00DB3101">
              <w:rPr>
                <w:rFonts w:ascii="Arial" w:hAnsi="Arial" w:cs="Arial"/>
              </w:rPr>
              <w:t xml:space="preserve"> la </w:t>
            </w:r>
            <w:r w:rsidR="009859B2">
              <w:rPr>
                <w:rFonts w:ascii="Arial" w:hAnsi="Arial" w:cs="Arial"/>
              </w:rPr>
              <w:t>factura</w:t>
            </w:r>
            <w:r w:rsidR="00DB3101">
              <w:rPr>
                <w:rFonts w:ascii="Arial" w:hAnsi="Arial" w:cs="Arial"/>
              </w:rPr>
              <w:t xml:space="preserve"> </w:t>
            </w:r>
            <w:r w:rsidR="00234636">
              <w:rPr>
                <w:rFonts w:ascii="Arial" w:hAnsi="Arial" w:cs="Arial"/>
              </w:rPr>
              <w:t xml:space="preserve">correspondiente </w:t>
            </w:r>
            <w:r w:rsidR="00DB3101">
              <w:rPr>
                <w:rFonts w:ascii="Arial" w:hAnsi="Arial" w:cs="Arial"/>
              </w:rPr>
              <w:t xml:space="preserve">por </w:t>
            </w:r>
            <w:r w:rsidR="00234636">
              <w:rPr>
                <w:rFonts w:ascii="Arial" w:hAnsi="Arial" w:cs="Arial"/>
              </w:rPr>
              <w:t>la</w:t>
            </w:r>
            <w:r w:rsidR="00DB3101">
              <w:rPr>
                <w:rFonts w:ascii="Arial" w:hAnsi="Arial" w:cs="Arial"/>
              </w:rPr>
              <w:t xml:space="preserve"> elaboración de</w:t>
            </w:r>
            <w:r w:rsidR="001E2C9D">
              <w:rPr>
                <w:rFonts w:ascii="Arial" w:hAnsi="Arial" w:cs="Arial"/>
              </w:rPr>
              <w:t>l proyecto</w:t>
            </w:r>
            <w:r w:rsidR="009859B2">
              <w:rPr>
                <w:rFonts w:ascii="Arial" w:hAnsi="Arial" w:cs="Arial"/>
              </w:rPr>
              <w:t>.</w:t>
            </w:r>
          </w:p>
        </w:tc>
      </w:tr>
      <w:tr w:rsidR="00B0329D" w:rsidRPr="002F3662" w14:paraId="39F075A6" w14:textId="77777777" w:rsidTr="009E2006">
        <w:tc>
          <w:tcPr>
            <w:tcW w:w="1861" w:type="pct"/>
            <w:shd w:val="clear" w:color="auto" w:fill="auto"/>
          </w:tcPr>
          <w:p w14:paraId="39F075A4" w14:textId="77777777" w:rsidR="00B0329D" w:rsidRPr="002F3662" w:rsidRDefault="00B0329D" w:rsidP="009E2006">
            <w:pPr>
              <w:pStyle w:val="IFTnormal"/>
              <w:jc w:val="left"/>
              <w:rPr>
                <w:rFonts w:ascii="Arial" w:hAnsi="Arial" w:cs="Arial"/>
                <w:b/>
              </w:rPr>
            </w:pPr>
            <w:r w:rsidRPr="002F3662">
              <w:rPr>
                <w:rFonts w:ascii="Arial" w:hAnsi="Arial" w:cs="Arial"/>
                <w:b/>
              </w:rPr>
              <w:t>Habilitación y aprovisionamiento del Servicio</w:t>
            </w:r>
          </w:p>
        </w:tc>
        <w:tc>
          <w:tcPr>
            <w:tcW w:w="3139" w:type="pct"/>
            <w:shd w:val="clear" w:color="auto" w:fill="auto"/>
          </w:tcPr>
          <w:p w14:paraId="39F075A5" w14:textId="77777777" w:rsidR="00B0329D" w:rsidRPr="002F3662" w:rsidRDefault="00B0329D" w:rsidP="009E2006">
            <w:pPr>
              <w:pStyle w:val="IFTnormal"/>
              <w:rPr>
                <w:rFonts w:ascii="Arial" w:hAnsi="Arial" w:cs="Arial"/>
              </w:rPr>
            </w:pPr>
            <w:r w:rsidRPr="002F3662">
              <w:rPr>
                <w:rFonts w:ascii="Arial" w:hAnsi="Arial" w:cs="Arial"/>
              </w:rPr>
              <w:t>Una vez aceptada la cotización por parte del CS, se procederá a realizar la Recuperación de Espacio y se acordará una fecha de entrega de la Coubicación.</w:t>
            </w:r>
          </w:p>
        </w:tc>
      </w:tr>
    </w:tbl>
    <w:p w14:paraId="39F075A7" w14:textId="77777777" w:rsidR="00EE1B7A" w:rsidRPr="002F3662" w:rsidRDefault="00EE1B7A" w:rsidP="00560570">
      <w:pPr>
        <w:pStyle w:val="IFTnormal"/>
        <w:spacing w:after="0"/>
        <w:rPr>
          <w:rFonts w:ascii="Arial" w:hAnsi="Arial" w:cs="Arial"/>
          <w:b/>
        </w:rPr>
      </w:pPr>
    </w:p>
    <w:p w14:paraId="39F075A8" w14:textId="77777777" w:rsidR="00B0329D" w:rsidRPr="002F3662" w:rsidRDefault="00B0329D" w:rsidP="00B0329D">
      <w:pPr>
        <w:pStyle w:val="IFTnormal"/>
        <w:rPr>
          <w:rFonts w:ascii="Arial" w:hAnsi="Arial" w:cs="Arial"/>
        </w:rPr>
      </w:pPr>
      <w:r w:rsidRPr="002F3662">
        <w:rPr>
          <w:rFonts w:ascii="Arial" w:hAnsi="Arial" w:cs="Arial"/>
          <w:b/>
        </w:rPr>
        <w:t>Nota</w:t>
      </w:r>
      <w:r w:rsidRPr="002F3662">
        <w:rPr>
          <w:rFonts w:ascii="Arial" w:hAnsi="Arial" w:cs="Arial"/>
        </w:rPr>
        <w:t>: Si el CS solicitó el Servicio de Cableado Multipar de manera simultánea a la Coubicación, éste se entregará junto con la Coubicación.</w:t>
      </w:r>
    </w:p>
    <w:p w14:paraId="39F075A9" w14:textId="77777777" w:rsidR="00B0329D" w:rsidRPr="002F3662" w:rsidRDefault="00B0329D" w:rsidP="00B0329D">
      <w:pPr>
        <w:pStyle w:val="IFTnormal"/>
        <w:rPr>
          <w:rFonts w:ascii="Arial" w:hAnsi="Arial" w:cs="Arial"/>
          <w:b/>
        </w:rPr>
      </w:pPr>
      <w:r w:rsidRPr="002F3662">
        <w:rPr>
          <w:rFonts w:ascii="Arial" w:hAnsi="Arial" w:cs="Arial"/>
          <w:b/>
        </w:rPr>
        <w:t>Procedimiento de adecuación de Coubicación (Modificación)</w:t>
      </w:r>
    </w:p>
    <w:p w14:paraId="39F075AA"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573599"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modificación de alguna Coubicación existente;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SEG/SIPO, verificando que la solicitud cuenta con todos los elementos para realizar el trámite de modificación de Coubicación del servicio; </w:t>
      </w:r>
      <w:r w:rsidRPr="002F3662">
        <w:rPr>
          <w:rFonts w:ascii="Arial" w:hAnsi="Arial" w:cs="Arial"/>
          <w:b/>
        </w:rPr>
        <w:t>(ii)</w:t>
      </w:r>
      <w:r w:rsidRPr="002F3662">
        <w:rPr>
          <w:rFonts w:ascii="Arial" w:hAnsi="Arial" w:cs="Arial"/>
        </w:rPr>
        <w:t xml:space="preserve"> Análisis de Factibilidad Técnica a fin de que </w:t>
      </w:r>
      <w:r w:rsidR="003934CD"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pueda verificar que cuenta con los elementos para brindar el servicio solicitado; y </w:t>
      </w:r>
      <w:r w:rsidRPr="002F3662">
        <w:rPr>
          <w:rFonts w:ascii="Arial" w:hAnsi="Arial" w:cs="Arial"/>
          <w:b/>
        </w:rPr>
        <w:t>(ii)</w:t>
      </w:r>
      <w:r w:rsidRPr="002F3662">
        <w:rPr>
          <w:rFonts w:ascii="Arial" w:hAnsi="Arial" w:cs="Arial"/>
        </w:rPr>
        <w:t xml:space="preserve"> Entrega de cotización e inicio de la modificación. </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B0329D" w:rsidRPr="002F3662" w14:paraId="39F075AD" w14:textId="77777777" w:rsidTr="006E29BA">
        <w:trPr>
          <w:tblHeader/>
        </w:trPr>
        <w:tc>
          <w:tcPr>
            <w:tcW w:w="1861" w:type="pct"/>
            <w:shd w:val="clear" w:color="auto" w:fill="ACB9CA"/>
          </w:tcPr>
          <w:p w14:paraId="39F075AB" w14:textId="77777777" w:rsidR="00B0329D" w:rsidRPr="002F3662" w:rsidRDefault="00B0329D" w:rsidP="009E2006">
            <w:pPr>
              <w:pStyle w:val="IFTnormal"/>
              <w:jc w:val="center"/>
              <w:rPr>
                <w:rFonts w:ascii="Arial" w:hAnsi="Arial" w:cs="Arial"/>
                <w:b/>
              </w:rPr>
            </w:pPr>
            <w:r w:rsidRPr="002F3662">
              <w:rPr>
                <w:rFonts w:ascii="Arial" w:hAnsi="Arial" w:cs="Arial"/>
                <w:b/>
              </w:rPr>
              <w:t>Etapa</w:t>
            </w:r>
          </w:p>
        </w:tc>
        <w:tc>
          <w:tcPr>
            <w:tcW w:w="3139" w:type="pct"/>
            <w:shd w:val="clear" w:color="auto" w:fill="ACB9CA"/>
          </w:tcPr>
          <w:p w14:paraId="39F075AC" w14:textId="77777777" w:rsidR="00B0329D" w:rsidRPr="002F3662" w:rsidRDefault="00B0329D" w:rsidP="009E2006">
            <w:pPr>
              <w:pStyle w:val="IFTnormal"/>
              <w:jc w:val="center"/>
              <w:rPr>
                <w:rFonts w:ascii="Arial" w:hAnsi="Arial" w:cs="Arial"/>
                <w:b/>
              </w:rPr>
            </w:pPr>
            <w:r w:rsidRPr="002F3662">
              <w:rPr>
                <w:rFonts w:ascii="Arial" w:hAnsi="Arial" w:cs="Arial"/>
                <w:b/>
              </w:rPr>
              <w:t>Descripción</w:t>
            </w:r>
          </w:p>
        </w:tc>
      </w:tr>
      <w:tr w:rsidR="00B0329D" w:rsidRPr="002F3662" w14:paraId="39F075B2" w14:textId="77777777" w:rsidTr="009E2006">
        <w:tc>
          <w:tcPr>
            <w:tcW w:w="1861" w:type="pct"/>
            <w:shd w:val="clear" w:color="auto" w:fill="auto"/>
          </w:tcPr>
          <w:p w14:paraId="39F075AE" w14:textId="77777777" w:rsidR="00B0329D" w:rsidRPr="002F3662" w:rsidRDefault="00B0329D" w:rsidP="009E2006">
            <w:pPr>
              <w:pStyle w:val="IFTnormal"/>
              <w:jc w:val="left"/>
              <w:rPr>
                <w:rFonts w:ascii="Arial" w:hAnsi="Arial" w:cs="Arial"/>
                <w:b/>
              </w:rPr>
            </w:pPr>
            <w:r w:rsidRPr="002F3662">
              <w:rPr>
                <w:rFonts w:ascii="Arial" w:hAnsi="Arial" w:cs="Arial"/>
                <w:b/>
              </w:rPr>
              <w:t>Envío y Validación de la solicitud</w:t>
            </w:r>
          </w:p>
        </w:tc>
        <w:tc>
          <w:tcPr>
            <w:tcW w:w="3139" w:type="pct"/>
            <w:shd w:val="clear" w:color="auto" w:fill="auto"/>
          </w:tcPr>
          <w:p w14:paraId="39F075AF" w14:textId="77777777" w:rsidR="00B0329D" w:rsidRPr="002F3662" w:rsidRDefault="00B0329D" w:rsidP="009E2006">
            <w:pPr>
              <w:pStyle w:val="IFTnormal"/>
              <w:rPr>
                <w:rFonts w:ascii="Arial" w:hAnsi="Arial" w:cs="Arial"/>
              </w:rPr>
            </w:pPr>
            <w:r w:rsidRPr="002F3662">
              <w:rPr>
                <w:rFonts w:ascii="Arial" w:hAnsi="Arial" w:cs="Arial"/>
              </w:rPr>
              <w:t>El CS deberá presentar sus solicitudes en el formato correspondiente a través del SEG/SIPO, validando que cuenta con los elementos para la contratación, seleccionando la siguiente información:</w:t>
            </w:r>
          </w:p>
          <w:p w14:paraId="39F075B0" w14:textId="77777777" w:rsidR="00B0329D" w:rsidRPr="002F3662" w:rsidRDefault="00B0329D" w:rsidP="00B0329D">
            <w:pPr>
              <w:pStyle w:val="IFTnormal"/>
              <w:numPr>
                <w:ilvl w:val="0"/>
                <w:numId w:val="92"/>
              </w:numPr>
              <w:rPr>
                <w:rFonts w:ascii="Arial" w:hAnsi="Arial" w:cs="Arial"/>
              </w:rPr>
            </w:pPr>
            <w:r w:rsidRPr="002F3662">
              <w:rPr>
                <w:rFonts w:ascii="Arial" w:hAnsi="Arial" w:cs="Arial"/>
              </w:rPr>
              <w:t>NIS de Referencia del servicio en operación.</w:t>
            </w:r>
          </w:p>
          <w:p w14:paraId="39F075B1" w14:textId="77777777" w:rsidR="00B0329D" w:rsidRPr="002F3662" w:rsidRDefault="00B0329D" w:rsidP="009E2006">
            <w:pPr>
              <w:pStyle w:val="IFTnormal"/>
              <w:rPr>
                <w:rFonts w:ascii="Arial" w:hAnsi="Arial" w:cs="Arial"/>
              </w:rPr>
            </w:pPr>
            <w:r w:rsidRPr="002F3662">
              <w:rPr>
                <w:rFonts w:ascii="Arial" w:hAnsi="Arial" w:cs="Arial"/>
              </w:rPr>
              <w:t xml:space="preserve">Una vez enviada la solicitud el SEG/SIPO asignará de forma automática el </w:t>
            </w:r>
            <w:r w:rsidR="00814B18">
              <w:rPr>
                <w:rFonts w:ascii="Arial" w:hAnsi="Arial" w:cs="Arial"/>
              </w:rPr>
              <w:t>folio</w:t>
            </w:r>
            <w:r w:rsidRPr="002F3662">
              <w:rPr>
                <w:rFonts w:ascii="Arial" w:hAnsi="Arial" w:cs="Arial"/>
              </w:rPr>
              <w:t>.</w:t>
            </w:r>
          </w:p>
        </w:tc>
      </w:tr>
      <w:tr w:rsidR="00B0329D" w:rsidRPr="002F3662" w14:paraId="39F075BA" w14:textId="77777777" w:rsidTr="009E2006">
        <w:tc>
          <w:tcPr>
            <w:tcW w:w="1861" w:type="pct"/>
            <w:shd w:val="clear" w:color="auto" w:fill="auto"/>
          </w:tcPr>
          <w:p w14:paraId="39F075B3" w14:textId="77777777" w:rsidR="00B0329D" w:rsidRPr="002F3662" w:rsidRDefault="00B0329D" w:rsidP="009E2006">
            <w:pPr>
              <w:pStyle w:val="IFTnormal"/>
              <w:jc w:val="left"/>
              <w:rPr>
                <w:rFonts w:ascii="Arial" w:hAnsi="Arial" w:cs="Arial"/>
                <w:b/>
              </w:rPr>
            </w:pPr>
            <w:r w:rsidRPr="002F3662">
              <w:rPr>
                <w:rFonts w:ascii="Arial" w:hAnsi="Arial" w:cs="Arial"/>
                <w:b/>
              </w:rPr>
              <w:t>Factibilidad Técnica</w:t>
            </w:r>
          </w:p>
        </w:tc>
        <w:tc>
          <w:tcPr>
            <w:tcW w:w="3139" w:type="pct"/>
            <w:shd w:val="clear" w:color="auto" w:fill="auto"/>
          </w:tcPr>
          <w:p w14:paraId="39F075B4" w14:textId="77777777" w:rsidR="00B0329D" w:rsidRPr="002F3662" w:rsidRDefault="00B0329D" w:rsidP="009E2006">
            <w:pPr>
              <w:pStyle w:val="IFTnormal"/>
              <w:rPr>
                <w:rFonts w:ascii="Arial" w:hAnsi="Arial" w:cs="Arial"/>
              </w:rPr>
            </w:pPr>
            <w:r w:rsidRPr="002F3662">
              <w:rPr>
                <w:rFonts w:ascii="Arial" w:hAnsi="Arial" w:cs="Arial"/>
              </w:rPr>
              <w:t xml:space="preserve">Durante el análisis de Factibilidad Técnica se responderá al CS </w:t>
            </w:r>
            <w:r w:rsidR="007860D0" w:rsidRPr="002F3662">
              <w:rPr>
                <w:rFonts w:ascii="Arial" w:hAnsi="Arial" w:cs="Arial"/>
              </w:rPr>
              <w:t>de conformidad con lo siguiente</w:t>
            </w:r>
            <w:r w:rsidRPr="002F3662">
              <w:rPr>
                <w:rFonts w:ascii="Arial" w:hAnsi="Arial" w:cs="Arial"/>
              </w:rPr>
              <w:t>:</w:t>
            </w:r>
          </w:p>
          <w:p w14:paraId="39F075B5" w14:textId="77777777" w:rsidR="00B0329D" w:rsidRPr="002F3662" w:rsidRDefault="00B0329D" w:rsidP="00B0329D">
            <w:pPr>
              <w:pStyle w:val="IFTnormal"/>
              <w:numPr>
                <w:ilvl w:val="0"/>
                <w:numId w:val="89"/>
              </w:numPr>
              <w:rPr>
                <w:rFonts w:ascii="Arial" w:hAnsi="Arial" w:cs="Arial"/>
              </w:rPr>
            </w:pPr>
            <w:r w:rsidRPr="002F3662">
              <w:rPr>
                <w:rFonts w:ascii="Arial" w:hAnsi="Arial" w:cs="Arial"/>
                <w:b/>
              </w:rPr>
              <w:t>Existe factibilidad técnica</w:t>
            </w:r>
          </w:p>
          <w:p w14:paraId="39F075B6" w14:textId="77777777" w:rsidR="00B0329D" w:rsidRPr="002F3662" w:rsidRDefault="00B0329D" w:rsidP="00B0329D">
            <w:pPr>
              <w:pStyle w:val="IFTnormal"/>
              <w:numPr>
                <w:ilvl w:val="1"/>
                <w:numId w:val="89"/>
              </w:numPr>
              <w:rPr>
                <w:rFonts w:ascii="Arial" w:hAnsi="Arial" w:cs="Arial"/>
              </w:rPr>
            </w:pPr>
            <w:r w:rsidRPr="002F3662">
              <w:rPr>
                <w:rFonts w:ascii="Arial" w:hAnsi="Arial" w:cs="Arial"/>
              </w:rPr>
              <w:t xml:space="preserve">Se realiza la cotización detallada por </w:t>
            </w:r>
            <w:r w:rsidRPr="002F3662">
              <w:rPr>
                <w:rFonts w:ascii="Arial" w:hAnsi="Arial" w:cs="Arial"/>
                <w:lang w:eastAsia="es-MX"/>
              </w:rPr>
              <w:t>concepto</w:t>
            </w:r>
            <w:r w:rsidRPr="002F3662">
              <w:rPr>
                <w:rFonts w:ascii="Arial" w:hAnsi="Arial" w:cs="Arial"/>
              </w:rPr>
              <w:t xml:space="preserve"> de los trabajos necesarios, las actividades a realizar e insumos.</w:t>
            </w:r>
          </w:p>
          <w:p w14:paraId="39F075B7" w14:textId="77777777" w:rsidR="00B0329D" w:rsidRPr="002F3662" w:rsidRDefault="00B0329D" w:rsidP="009E2006">
            <w:pPr>
              <w:pStyle w:val="IFTnormal"/>
              <w:ind w:left="1080"/>
              <w:rPr>
                <w:rFonts w:ascii="Arial" w:hAnsi="Arial" w:cs="Arial"/>
              </w:rPr>
            </w:pPr>
            <w:r w:rsidRPr="002F3662">
              <w:rPr>
                <w:rFonts w:ascii="Arial" w:hAnsi="Arial" w:cs="Arial"/>
              </w:rPr>
              <w:t xml:space="preserve">El CS contará con cinco días hábiles para realizar </w:t>
            </w:r>
            <w:r w:rsidR="00337443">
              <w:rPr>
                <w:rFonts w:ascii="Arial" w:hAnsi="Arial" w:cs="Arial"/>
              </w:rPr>
              <w:t xml:space="preserve">en el SEG/SIPO </w:t>
            </w:r>
            <w:r w:rsidRPr="002F3662">
              <w:rPr>
                <w:rFonts w:ascii="Arial" w:hAnsi="Arial" w:cs="Arial"/>
              </w:rPr>
              <w:t>la aceptación de la cotización del servicio</w:t>
            </w:r>
            <w:r w:rsidRPr="002F3662">
              <w:rPr>
                <w:rStyle w:val="Refdenotaalpie"/>
                <w:rFonts w:ascii="Arial" w:hAnsi="Arial" w:cs="Arial"/>
              </w:rPr>
              <w:footnoteReference w:id="39"/>
            </w:r>
            <w:r w:rsidRPr="002F3662">
              <w:rPr>
                <w:rFonts w:ascii="Arial" w:hAnsi="Arial" w:cs="Arial"/>
              </w:rPr>
              <w:t>. Si no se acepta se entenderá que el CS rechazó el servicio</w:t>
            </w:r>
            <w:r w:rsidR="009859B2">
              <w:rPr>
                <w:rFonts w:ascii="Arial" w:hAnsi="Arial" w:cs="Arial"/>
              </w:rPr>
              <w:t>, concluye</w:t>
            </w:r>
            <w:r w:rsidR="00234636">
              <w:rPr>
                <w:rFonts w:ascii="Arial" w:hAnsi="Arial" w:cs="Arial"/>
              </w:rPr>
              <w:t>ndo</w:t>
            </w:r>
            <w:r w:rsidR="009859B2">
              <w:rPr>
                <w:rFonts w:ascii="Arial" w:hAnsi="Arial" w:cs="Arial"/>
              </w:rPr>
              <w:t xml:space="preserve"> el proce</w:t>
            </w:r>
            <w:r w:rsidR="00234636">
              <w:rPr>
                <w:rFonts w:ascii="Arial" w:hAnsi="Arial" w:cs="Arial"/>
              </w:rPr>
              <w:t>so</w:t>
            </w:r>
            <w:r w:rsidR="009859B2">
              <w:rPr>
                <w:rFonts w:ascii="Arial" w:hAnsi="Arial" w:cs="Arial"/>
              </w:rPr>
              <w:t xml:space="preserve"> y se </w:t>
            </w:r>
            <w:r w:rsidR="00DB3101">
              <w:rPr>
                <w:rFonts w:ascii="Arial" w:hAnsi="Arial" w:cs="Arial"/>
              </w:rPr>
              <w:t>emi</w:t>
            </w:r>
            <w:r w:rsidR="00234636">
              <w:rPr>
                <w:rFonts w:ascii="Arial" w:hAnsi="Arial" w:cs="Arial"/>
              </w:rPr>
              <w:t xml:space="preserve">tirá </w:t>
            </w:r>
            <w:r w:rsidR="00DB3101">
              <w:rPr>
                <w:rFonts w:ascii="Arial" w:hAnsi="Arial" w:cs="Arial"/>
              </w:rPr>
              <w:t xml:space="preserve">la </w:t>
            </w:r>
            <w:r w:rsidR="009859B2">
              <w:rPr>
                <w:rFonts w:ascii="Arial" w:hAnsi="Arial" w:cs="Arial"/>
              </w:rPr>
              <w:t>factura</w:t>
            </w:r>
            <w:r w:rsidR="00DB3101">
              <w:rPr>
                <w:rFonts w:ascii="Arial" w:hAnsi="Arial" w:cs="Arial"/>
              </w:rPr>
              <w:t xml:space="preserve"> </w:t>
            </w:r>
            <w:r w:rsidR="00234636">
              <w:rPr>
                <w:rFonts w:ascii="Arial" w:hAnsi="Arial" w:cs="Arial"/>
              </w:rPr>
              <w:t xml:space="preserve">correspondiente </w:t>
            </w:r>
            <w:r w:rsidR="00DB3101">
              <w:rPr>
                <w:rFonts w:ascii="Arial" w:hAnsi="Arial" w:cs="Arial"/>
              </w:rPr>
              <w:t xml:space="preserve">por </w:t>
            </w:r>
            <w:r w:rsidR="00234636">
              <w:rPr>
                <w:rFonts w:ascii="Arial" w:hAnsi="Arial" w:cs="Arial"/>
              </w:rPr>
              <w:t>la</w:t>
            </w:r>
            <w:r w:rsidR="00DB3101">
              <w:rPr>
                <w:rFonts w:ascii="Arial" w:hAnsi="Arial" w:cs="Arial"/>
              </w:rPr>
              <w:t xml:space="preserve"> elaboración de</w:t>
            </w:r>
            <w:r w:rsidR="001E2C9D">
              <w:rPr>
                <w:rFonts w:ascii="Arial" w:hAnsi="Arial" w:cs="Arial"/>
              </w:rPr>
              <w:t>l proyecto</w:t>
            </w:r>
            <w:r w:rsidR="009859B2">
              <w:rPr>
                <w:rFonts w:ascii="Arial" w:hAnsi="Arial" w:cs="Arial"/>
              </w:rPr>
              <w:t>.</w:t>
            </w:r>
          </w:p>
          <w:p w14:paraId="39F075B8" w14:textId="77777777" w:rsidR="00B0329D" w:rsidRPr="002F3662" w:rsidRDefault="00B0329D" w:rsidP="00B0329D">
            <w:pPr>
              <w:pStyle w:val="IFTnormal"/>
              <w:numPr>
                <w:ilvl w:val="0"/>
                <w:numId w:val="89"/>
              </w:numPr>
              <w:rPr>
                <w:rFonts w:ascii="Arial" w:hAnsi="Arial" w:cs="Arial"/>
              </w:rPr>
            </w:pPr>
            <w:r w:rsidRPr="002F3662">
              <w:rPr>
                <w:rFonts w:ascii="Arial" w:hAnsi="Arial" w:cs="Arial"/>
                <w:b/>
              </w:rPr>
              <w:t>No existe factibilidad técnica</w:t>
            </w:r>
            <w:r w:rsidRPr="002F3662">
              <w:rPr>
                <w:rFonts w:ascii="Arial" w:hAnsi="Arial" w:cs="Arial"/>
              </w:rPr>
              <w:t>:</w:t>
            </w:r>
          </w:p>
          <w:p w14:paraId="39F075B9" w14:textId="77777777" w:rsidR="00B0329D" w:rsidRPr="002F3662" w:rsidRDefault="00B0329D" w:rsidP="007860D0">
            <w:pPr>
              <w:pStyle w:val="IFTnormal"/>
              <w:numPr>
                <w:ilvl w:val="1"/>
                <w:numId w:val="89"/>
              </w:numPr>
              <w:rPr>
                <w:rFonts w:ascii="Arial" w:hAnsi="Arial" w:cs="Arial"/>
              </w:rPr>
            </w:pPr>
            <w:r w:rsidRPr="002F3662">
              <w:rPr>
                <w:rFonts w:ascii="Arial" w:hAnsi="Arial" w:cs="Arial"/>
              </w:rPr>
              <w:t xml:space="preserve">Se entregará al CS en el SEG/SIPO la justificación </w:t>
            </w:r>
            <w:r w:rsidR="007860D0" w:rsidRPr="002F3662">
              <w:rPr>
                <w:rFonts w:ascii="Arial" w:hAnsi="Arial" w:cs="Arial"/>
              </w:rPr>
              <w:t xml:space="preserve">con base en </w:t>
            </w:r>
            <w:r w:rsidRPr="002F3662">
              <w:rPr>
                <w:rFonts w:ascii="Arial" w:hAnsi="Arial" w:cs="Arial"/>
              </w:rPr>
              <w:t>los motivos descritos en el apartado 1</w:t>
            </w:r>
            <w:r w:rsidR="00F22138">
              <w:rPr>
                <w:rFonts w:ascii="Arial" w:hAnsi="Arial" w:cs="Arial"/>
              </w:rPr>
              <w:t xml:space="preserve"> </w:t>
            </w:r>
            <w:r w:rsidR="00473992" w:rsidRPr="002F3662">
              <w:rPr>
                <w:rFonts w:ascii="Arial" w:hAnsi="Arial" w:cs="Arial"/>
              </w:rPr>
              <w:t>de esta OREDA</w:t>
            </w:r>
            <w:r w:rsidRPr="002F3662">
              <w:rPr>
                <w:rFonts w:ascii="Arial" w:hAnsi="Arial" w:cs="Arial"/>
              </w:rPr>
              <w:t>, así como las evidencias correspondientes, a solicitud del CS se iniciará el procedimiento de Trabajo Especial.</w:t>
            </w:r>
          </w:p>
        </w:tc>
      </w:tr>
      <w:tr w:rsidR="00B0329D" w:rsidRPr="002F3662" w14:paraId="39F075BE" w14:textId="77777777" w:rsidTr="009E2006">
        <w:tc>
          <w:tcPr>
            <w:tcW w:w="1861" w:type="pct"/>
            <w:shd w:val="clear" w:color="auto" w:fill="auto"/>
          </w:tcPr>
          <w:p w14:paraId="39F075BB" w14:textId="77777777" w:rsidR="00B0329D" w:rsidRPr="002F3662" w:rsidRDefault="00B0329D" w:rsidP="009E2006">
            <w:pPr>
              <w:pStyle w:val="IFTnormal"/>
              <w:jc w:val="left"/>
              <w:rPr>
                <w:rFonts w:ascii="Arial" w:hAnsi="Arial" w:cs="Arial"/>
                <w:b/>
              </w:rPr>
            </w:pPr>
            <w:r w:rsidRPr="002F3662">
              <w:rPr>
                <w:rFonts w:ascii="Arial" w:hAnsi="Arial" w:cs="Arial"/>
                <w:b/>
              </w:rPr>
              <w:t>Habilitación y aprovisionamiento del Servicio</w:t>
            </w:r>
          </w:p>
        </w:tc>
        <w:tc>
          <w:tcPr>
            <w:tcW w:w="3139" w:type="pct"/>
            <w:shd w:val="clear" w:color="auto" w:fill="auto"/>
          </w:tcPr>
          <w:p w14:paraId="39F075BC" w14:textId="77777777" w:rsidR="00B0329D" w:rsidRPr="002F3662" w:rsidRDefault="00B0329D" w:rsidP="009E2006">
            <w:pPr>
              <w:pStyle w:val="IFTnormal"/>
              <w:rPr>
                <w:rFonts w:ascii="Arial" w:hAnsi="Arial" w:cs="Arial"/>
              </w:rPr>
            </w:pPr>
            <w:r w:rsidRPr="002F3662">
              <w:rPr>
                <w:rFonts w:ascii="Arial" w:hAnsi="Arial" w:cs="Arial"/>
              </w:rPr>
              <w:t xml:space="preserve">Una vez aceptada la cotización por parte del CS, se realizará la modificación </w:t>
            </w:r>
            <w:r w:rsidR="007860D0" w:rsidRPr="002F3662">
              <w:rPr>
                <w:rFonts w:ascii="Arial" w:hAnsi="Arial" w:cs="Arial"/>
              </w:rPr>
              <w:t>estableciendo</w:t>
            </w:r>
            <w:r w:rsidRPr="002F3662">
              <w:rPr>
                <w:rFonts w:ascii="Arial" w:hAnsi="Arial" w:cs="Arial"/>
              </w:rPr>
              <w:t xml:space="preserve">. </w:t>
            </w:r>
          </w:p>
          <w:p w14:paraId="39F075BD" w14:textId="77777777" w:rsidR="00B0329D" w:rsidRPr="002F3662" w:rsidRDefault="00B0329D" w:rsidP="009E2006">
            <w:pPr>
              <w:pStyle w:val="IFTnormal"/>
              <w:rPr>
                <w:rFonts w:ascii="Arial" w:hAnsi="Arial" w:cs="Arial"/>
              </w:rPr>
            </w:pPr>
            <w:r w:rsidRPr="002F3662">
              <w:rPr>
                <w:rFonts w:ascii="Arial" w:hAnsi="Arial" w:cs="Arial"/>
              </w:rPr>
              <w:t>Una vez realizadas las modificaciones se le notificará al CS que la Coubicación está lista para ser ocupada.</w:t>
            </w:r>
          </w:p>
        </w:tc>
      </w:tr>
      <w:tr w:rsidR="00B0329D" w:rsidRPr="002F3662" w14:paraId="39F075C3" w14:textId="77777777" w:rsidTr="009E2006">
        <w:tc>
          <w:tcPr>
            <w:tcW w:w="1861" w:type="pct"/>
            <w:shd w:val="clear" w:color="auto" w:fill="auto"/>
          </w:tcPr>
          <w:p w14:paraId="39F075BF" w14:textId="77777777" w:rsidR="00B0329D" w:rsidRPr="002F3662" w:rsidRDefault="00B0329D" w:rsidP="009E2006">
            <w:pPr>
              <w:pStyle w:val="IFTnormal"/>
              <w:jc w:val="left"/>
              <w:rPr>
                <w:rFonts w:ascii="Arial" w:hAnsi="Arial" w:cs="Arial"/>
                <w:b/>
              </w:rPr>
            </w:pPr>
            <w:r w:rsidRPr="002F3662">
              <w:rPr>
                <w:rFonts w:ascii="Arial" w:hAnsi="Arial" w:cs="Arial"/>
                <w:b/>
              </w:rPr>
              <w:t>Facturación</w:t>
            </w:r>
          </w:p>
        </w:tc>
        <w:tc>
          <w:tcPr>
            <w:tcW w:w="3139" w:type="pct"/>
            <w:shd w:val="clear" w:color="auto" w:fill="auto"/>
          </w:tcPr>
          <w:p w14:paraId="39F075C0" w14:textId="77777777" w:rsidR="00B0329D" w:rsidRPr="002F3662" w:rsidRDefault="00B0329D" w:rsidP="009E2006">
            <w:pPr>
              <w:pStyle w:val="IFTnormal"/>
              <w:rPr>
                <w:rFonts w:ascii="Arial" w:hAnsi="Arial" w:cs="Arial"/>
              </w:rPr>
            </w:pPr>
            <w:r w:rsidRPr="002F3662">
              <w:rPr>
                <w:rFonts w:ascii="Arial" w:hAnsi="Arial" w:cs="Arial"/>
              </w:rPr>
              <w:t>Al corte del mes se realizará la facturación aplicable al servicio:</w:t>
            </w:r>
          </w:p>
          <w:p w14:paraId="39F075C1" w14:textId="77777777" w:rsidR="00B0329D" w:rsidRPr="002F3662" w:rsidRDefault="00B0329D" w:rsidP="00B0329D">
            <w:pPr>
              <w:pStyle w:val="IFTnormal"/>
              <w:numPr>
                <w:ilvl w:val="0"/>
                <w:numId w:val="76"/>
              </w:numPr>
              <w:ind w:left="318" w:hanging="284"/>
              <w:rPr>
                <w:rFonts w:ascii="Arial" w:hAnsi="Arial" w:cs="Arial"/>
              </w:rPr>
            </w:pPr>
            <w:r w:rsidRPr="002F3662">
              <w:rPr>
                <w:rFonts w:ascii="Arial" w:hAnsi="Arial" w:cs="Arial"/>
              </w:rPr>
              <w:t>Se incluirán los gastos de instalación y la renta mensual correspondiente.</w:t>
            </w:r>
          </w:p>
          <w:p w14:paraId="39F075C2" w14:textId="77777777" w:rsidR="00B0329D" w:rsidRPr="002F3662" w:rsidRDefault="00B0329D" w:rsidP="00B0329D">
            <w:pPr>
              <w:pStyle w:val="IFTnormal"/>
              <w:numPr>
                <w:ilvl w:val="0"/>
                <w:numId w:val="76"/>
              </w:numPr>
              <w:ind w:left="318" w:hanging="284"/>
              <w:rPr>
                <w:rFonts w:ascii="Arial" w:hAnsi="Arial" w:cs="Arial"/>
              </w:rPr>
            </w:pPr>
            <w:r w:rsidRPr="002F3662">
              <w:rPr>
                <w:rFonts w:ascii="Arial" w:hAnsi="Arial" w:cs="Arial"/>
              </w:rPr>
              <w:t>El CS contará con la posibilidad de solicitar ajustes o aclaraciones respecto a los conceptos y servicios incluidos en su factura.</w:t>
            </w:r>
          </w:p>
        </w:tc>
      </w:tr>
    </w:tbl>
    <w:p w14:paraId="39F075C4" w14:textId="77777777" w:rsidR="00B0329D" w:rsidRPr="002F3662" w:rsidRDefault="00B0329D" w:rsidP="00560570">
      <w:pPr>
        <w:spacing w:after="0" w:line="240" w:lineRule="auto"/>
        <w:ind w:left="-567" w:right="-142"/>
        <w:jc w:val="both"/>
        <w:rPr>
          <w:rFonts w:ascii="Arial" w:hAnsi="Arial" w:cs="Arial"/>
        </w:rPr>
      </w:pPr>
    </w:p>
    <w:p w14:paraId="39F075C5" w14:textId="77777777" w:rsidR="00B0329D" w:rsidRDefault="00B0329D" w:rsidP="00B0329D">
      <w:pPr>
        <w:pStyle w:val="IFTnormal"/>
        <w:rPr>
          <w:rFonts w:ascii="Arial" w:hAnsi="Arial" w:cs="Arial"/>
        </w:rPr>
      </w:pPr>
      <w:r w:rsidRPr="002F3662">
        <w:rPr>
          <w:rFonts w:ascii="Arial" w:hAnsi="Arial" w:cs="Arial"/>
        </w:rPr>
        <w:t>En caso de que la ejecución de los trabajos de adecuación se realice en condiciones de operación por parte de la infraestructura de equipo del CS, se debe acordar con el CS la ventana de mantenimiento correspondiente para evitar cualquier tipo de afectación, esto se realizara a través del SEG/SIPO.</w:t>
      </w:r>
    </w:p>
    <w:p w14:paraId="39F075C6" w14:textId="77777777" w:rsidR="007B5DD4" w:rsidRPr="002F3662" w:rsidRDefault="007B5DD4" w:rsidP="00B0329D">
      <w:pPr>
        <w:pStyle w:val="IFTnormal"/>
        <w:rPr>
          <w:rFonts w:ascii="Arial" w:hAnsi="Arial" w:cs="Arial"/>
        </w:rPr>
      </w:pPr>
    </w:p>
    <w:p w14:paraId="39F075C7" w14:textId="77777777" w:rsidR="00B0329D" w:rsidRPr="002F3662" w:rsidRDefault="00B0329D" w:rsidP="00B0329D">
      <w:pPr>
        <w:pStyle w:val="IFTnormal"/>
        <w:rPr>
          <w:rFonts w:ascii="Arial" w:hAnsi="Arial" w:cs="Arial"/>
          <w:b/>
        </w:rPr>
      </w:pPr>
      <w:r w:rsidRPr="002F3662">
        <w:rPr>
          <w:rFonts w:ascii="Arial" w:hAnsi="Arial" w:cs="Arial"/>
          <w:b/>
        </w:rPr>
        <w:t>Baja del servicio de Coubicación</w:t>
      </w:r>
    </w:p>
    <w:p w14:paraId="39F075C8" w14:textId="77777777" w:rsidR="000C4F03"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8B5856" w:rsidRPr="002F3662">
        <w:rPr>
          <w:rFonts w:ascii="Arial" w:hAnsi="Arial" w:cs="Arial"/>
        </w:rPr>
        <w:t>EM</w:t>
      </w:r>
      <w:r w:rsidRPr="002F3662">
        <w:rPr>
          <w:rFonts w:ascii="Arial" w:hAnsi="Arial" w:cs="Arial"/>
        </w:rPr>
        <w:t xml:space="preserve"> y del CS, a fin de realizar la baja de los servicios de Coubicación; las fases en que se divide este procedimiento son: </w:t>
      </w:r>
      <w:r w:rsidRPr="002F3662">
        <w:rPr>
          <w:rFonts w:ascii="Arial" w:hAnsi="Arial" w:cs="Arial"/>
          <w:b/>
        </w:rPr>
        <w:t>(i)</w:t>
      </w:r>
      <w:r w:rsidRPr="002F3662">
        <w:rPr>
          <w:rFonts w:ascii="Arial" w:hAnsi="Arial" w:cs="Arial"/>
        </w:rPr>
        <w:t xml:space="preserve"> Envío y validación de la solicitud a través del SEG/SIPO, verificando que la solicitud de baja cuenta con todos los elementos requeridos; y </w:t>
      </w:r>
      <w:r w:rsidRPr="002F3662">
        <w:rPr>
          <w:rFonts w:ascii="Arial" w:hAnsi="Arial" w:cs="Arial"/>
          <w:b/>
        </w:rPr>
        <w:t>(ii)</w:t>
      </w:r>
      <w:r w:rsidRPr="002F3662">
        <w:rPr>
          <w:rFonts w:ascii="Arial" w:hAnsi="Arial" w:cs="Arial"/>
        </w:rPr>
        <w:t xml:space="preserve"> Baja del (los) servicio (s) y de la facturación correspond</w:t>
      </w:r>
      <w:r w:rsidR="00D56E23" w:rsidRPr="002F3662">
        <w:rPr>
          <w:rFonts w:ascii="Arial" w:hAnsi="Arial" w:cs="Arial"/>
        </w:rPr>
        <w:t>iente.</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B0329D" w:rsidRPr="002F3662" w14:paraId="39F075CB" w14:textId="77777777" w:rsidTr="006E29BA">
        <w:trPr>
          <w:tblHeader/>
        </w:trPr>
        <w:tc>
          <w:tcPr>
            <w:tcW w:w="1861" w:type="pct"/>
            <w:shd w:val="clear" w:color="auto" w:fill="ACB9CA"/>
          </w:tcPr>
          <w:p w14:paraId="39F075C9" w14:textId="77777777" w:rsidR="00B0329D" w:rsidRPr="002F3662" w:rsidRDefault="00B0329D" w:rsidP="009E2006">
            <w:pPr>
              <w:pStyle w:val="IFTnormal"/>
              <w:jc w:val="center"/>
              <w:rPr>
                <w:rFonts w:ascii="Arial" w:hAnsi="Arial" w:cs="Arial"/>
                <w:b/>
              </w:rPr>
            </w:pPr>
            <w:r w:rsidRPr="002F3662">
              <w:rPr>
                <w:rFonts w:ascii="Arial" w:hAnsi="Arial" w:cs="Arial"/>
                <w:b/>
              </w:rPr>
              <w:t>Etapa</w:t>
            </w:r>
          </w:p>
        </w:tc>
        <w:tc>
          <w:tcPr>
            <w:tcW w:w="3139" w:type="pct"/>
            <w:shd w:val="clear" w:color="auto" w:fill="ACB9CA"/>
          </w:tcPr>
          <w:p w14:paraId="39F075CA" w14:textId="77777777" w:rsidR="00B0329D" w:rsidRPr="002F3662" w:rsidRDefault="00B0329D" w:rsidP="009E2006">
            <w:pPr>
              <w:pStyle w:val="IFTnormal"/>
              <w:jc w:val="center"/>
              <w:rPr>
                <w:rFonts w:ascii="Arial" w:hAnsi="Arial" w:cs="Arial"/>
                <w:b/>
              </w:rPr>
            </w:pPr>
            <w:r w:rsidRPr="002F3662">
              <w:rPr>
                <w:rFonts w:ascii="Arial" w:hAnsi="Arial" w:cs="Arial"/>
                <w:b/>
              </w:rPr>
              <w:t>Descripción</w:t>
            </w:r>
          </w:p>
        </w:tc>
      </w:tr>
      <w:tr w:rsidR="00B0329D" w:rsidRPr="002F3662" w14:paraId="39F075D0" w14:textId="77777777" w:rsidTr="009E2006">
        <w:tc>
          <w:tcPr>
            <w:tcW w:w="1861" w:type="pct"/>
            <w:shd w:val="clear" w:color="auto" w:fill="auto"/>
          </w:tcPr>
          <w:p w14:paraId="39F075CC" w14:textId="77777777" w:rsidR="00B0329D" w:rsidRPr="002F3662" w:rsidRDefault="00B0329D" w:rsidP="009E2006">
            <w:pPr>
              <w:pStyle w:val="IFTnormal"/>
              <w:jc w:val="left"/>
              <w:rPr>
                <w:rFonts w:ascii="Arial" w:hAnsi="Arial" w:cs="Arial"/>
                <w:b/>
              </w:rPr>
            </w:pPr>
            <w:r w:rsidRPr="002F3662">
              <w:rPr>
                <w:rFonts w:ascii="Arial" w:hAnsi="Arial" w:cs="Arial"/>
                <w:b/>
              </w:rPr>
              <w:t>Envío y Validación de la solicitud</w:t>
            </w:r>
          </w:p>
        </w:tc>
        <w:tc>
          <w:tcPr>
            <w:tcW w:w="3139" w:type="pct"/>
            <w:shd w:val="clear" w:color="auto" w:fill="auto"/>
          </w:tcPr>
          <w:p w14:paraId="39F075CD" w14:textId="77777777" w:rsidR="00B0329D" w:rsidRPr="002F3662" w:rsidRDefault="00B0329D" w:rsidP="009E2006">
            <w:pPr>
              <w:pStyle w:val="IFTnormal"/>
              <w:rPr>
                <w:rFonts w:ascii="Arial" w:hAnsi="Arial" w:cs="Arial"/>
              </w:rPr>
            </w:pPr>
            <w:r w:rsidRPr="002F3662">
              <w:rPr>
                <w:rFonts w:ascii="Arial" w:hAnsi="Arial" w:cs="Arial"/>
              </w:rPr>
              <w:t>El CS deberá presentar sus solicitudes en el formato correspondiente a través del SEG/SIPO, validando que cuenta con los elementos para la baja del servicio, seleccionando la siguiente información:</w:t>
            </w:r>
          </w:p>
          <w:p w14:paraId="39F075CE" w14:textId="77777777" w:rsidR="00B0329D" w:rsidRPr="002F3662" w:rsidRDefault="00B0329D" w:rsidP="00B0329D">
            <w:pPr>
              <w:pStyle w:val="IFTnormal"/>
              <w:numPr>
                <w:ilvl w:val="0"/>
                <w:numId w:val="92"/>
              </w:numPr>
              <w:rPr>
                <w:rFonts w:ascii="Arial" w:hAnsi="Arial" w:cs="Arial"/>
              </w:rPr>
            </w:pPr>
            <w:r w:rsidRPr="002F3662">
              <w:rPr>
                <w:rFonts w:ascii="Arial" w:hAnsi="Arial" w:cs="Arial"/>
              </w:rPr>
              <w:t>NIS de Referencia del servicio en operación.</w:t>
            </w:r>
          </w:p>
          <w:p w14:paraId="39F075CF" w14:textId="77777777" w:rsidR="00B0329D" w:rsidRPr="002F3662" w:rsidRDefault="00B0329D" w:rsidP="009E2006">
            <w:pPr>
              <w:pStyle w:val="IFTnormal"/>
              <w:rPr>
                <w:rFonts w:ascii="Arial" w:hAnsi="Arial" w:cs="Arial"/>
              </w:rPr>
            </w:pPr>
            <w:r w:rsidRPr="002F3662">
              <w:rPr>
                <w:rFonts w:ascii="Arial" w:hAnsi="Arial" w:cs="Arial"/>
              </w:rPr>
              <w:t xml:space="preserve">Una vez enviada la solicitud el SEG/SIPO asignará de forma automática el </w:t>
            </w:r>
            <w:r w:rsidR="00476287">
              <w:rPr>
                <w:rFonts w:ascii="Arial" w:hAnsi="Arial" w:cs="Arial"/>
              </w:rPr>
              <w:t>folio</w:t>
            </w:r>
            <w:r w:rsidRPr="002F3662">
              <w:rPr>
                <w:rFonts w:ascii="Arial" w:hAnsi="Arial" w:cs="Arial"/>
              </w:rPr>
              <w:t xml:space="preserve"> de seguimiento.</w:t>
            </w:r>
          </w:p>
        </w:tc>
      </w:tr>
      <w:tr w:rsidR="00B0329D" w:rsidRPr="002F3662" w14:paraId="39F075D6" w14:textId="77777777" w:rsidTr="009E2006">
        <w:tc>
          <w:tcPr>
            <w:tcW w:w="1861" w:type="pct"/>
            <w:shd w:val="clear" w:color="auto" w:fill="auto"/>
          </w:tcPr>
          <w:p w14:paraId="39F075D1" w14:textId="77777777" w:rsidR="00B0329D" w:rsidRPr="002F3662" w:rsidRDefault="00B0329D" w:rsidP="009E2006">
            <w:pPr>
              <w:pStyle w:val="IFTnormal"/>
              <w:jc w:val="left"/>
              <w:rPr>
                <w:rFonts w:ascii="Arial" w:hAnsi="Arial" w:cs="Arial"/>
                <w:b/>
              </w:rPr>
            </w:pPr>
            <w:r w:rsidRPr="002F3662">
              <w:rPr>
                <w:rFonts w:ascii="Arial" w:hAnsi="Arial" w:cs="Arial"/>
                <w:b/>
              </w:rPr>
              <w:t>Baja de servicio</w:t>
            </w:r>
          </w:p>
        </w:tc>
        <w:tc>
          <w:tcPr>
            <w:tcW w:w="3139" w:type="pct"/>
            <w:shd w:val="clear" w:color="auto" w:fill="auto"/>
          </w:tcPr>
          <w:p w14:paraId="39F075D2" w14:textId="77777777" w:rsidR="00B0329D" w:rsidRPr="002F3662" w:rsidRDefault="00B0329D" w:rsidP="009E2006">
            <w:pPr>
              <w:pStyle w:val="IFTnormal"/>
              <w:rPr>
                <w:rFonts w:ascii="Arial" w:hAnsi="Arial" w:cs="Arial"/>
              </w:rPr>
            </w:pPr>
            <w:r w:rsidRPr="002F3662">
              <w:rPr>
                <w:rFonts w:ascii="Arial" w:hAnsi="Arial" w:cs="Arial"/>
              </w:rPr>
              <w:t xml:space="preserve">Una vez asignado el </w:t>
            </w:r>
            <w:r w:rsidR="00476287">
              <w:rPr>
                <w:rFonts w:ascii="Arial" w:hAnsi="Arial" w:cs="Arial"/>
              </w:rPr>
              <w:t>folio</w:t>
            </w:r>
            <w:r w:rsidRPr="002F3662">
              <w:rPr>
                <w:rFonts w:ascii="Arial" w:hAnsi="Arial" w:cs="Arial"/>
              </w:rPr>
              <w:t xml:space="preserve"> el CS deberá retirar sus equipos en un plazo máximo de siete días hábiles. Retirados los equipos </w:t>
            </w:r>
            <w:r w:rsidR="00AE192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verificará que no existan afectaciones:</w:t>
            </w:r>
          </w:p>
          <w:p w14:paraId="39F075D3" w14:textId="77777777" w:rsidR="00B0329D" w:rsidRPr="002F3662" w:rsidRDefault="00B0329D" w:rsidP="00B0329D">
            <w:pPr>
              <w:pStyle w:val="IFTnormal"/>
              <w:numPr>
                <w:ilvl w:val="0"/>
                <w:numId w:val="90"/>
              </w:numPr>
              <w:rPr>
                <w:rFonts w:ascii="Arial" w:hAnsi="Arial" w:cs="Arial"/>
              </w:rPr>
            </w:pPr>
            <w:r w:rsidRPr="002F3662">
              <w:rPr>
                <w:rFonts w:ascii="Arial" w:hAnsi="Arial" w:cs="Arial"/>
              </w:rPr>
              <w:t xml:space="preserve">De no existir afectaciones, se finalizará la baja el servicio correspondiente, se cerrará el </w:t>
            </w:r>
            <w:r w:rsidR="00476287">
              <w:rPr>
                <w:rFonts w:ascii="Arial" w:hAnsi="Arial" w:cs="Arial"/>
              </w:rPr>
              <w:t>folio</w:t>
            </w:r>
            <w:r w:rsidRPr="002F3662">
              <w:rPr>
                <w:rFonts w:ascii="Arial" w:hAnsi="Arial" w:cs="Arial"/>
              </w:rPr>
              <w:t xml:space="preserve"> en el SEG/SIPO.</w:t>
            </w:r>
          </w:p>
          <w:p w14:paraId="39F075D4" w14:textId="77777777" w:rsidR="00B0329D" w:rsidRPr="002F3662" w:rsidRDefault="00B0329D" w:rsidP="00B0329D">
            <w:pPr>
              <w:numPr>
                <w:ilvl w:val="0"/>
                <w:numId w:val="90"/>
              </w:numPr>
              <w:spacing w:after="200" w:line="276" w:lineRule="auto"/>
              <w:jc w:val="both"/>
              <w:rPr>
                <w:rFonts w:ascii="Arial" w:hAnsi="Arial" w:cs="Arial"/>
              </w:rPr>
            </w:pPr>
            <w:r w:rsidRPr="002F3662">
              <w:rPr>
                <w:rFonts w:ascii="Arial" w:hAnsi="Arial" w:cs="Arial"/>
              </w:rPr>
              <w:t xml:space="preserve">En caso de existir afectaciones, el CS deberá resarcir los daños. Una vez realizado lo anterior, se finalizará la baja el servicio correspondiente, se cerrará el </w:t>
            </w:r>
            <w:r w:rsidR="00476287">
              <w:rPr>
                <w:rFonts w:ascii="Arial" w:hAnsi="Arial" w:cs="Arial"/>
              </w:rPr>
              <w:t>folio</w:t>
            </w:r>
            <w:r w:rsidRPr="002F3662">
              <w:rPr>
                <w:rFonts w:ascii="Arial" w:hAnsi="Arial" w:cs="Arial"/>
              </w:rPr>
              <w:t xml:space="preserve"> en el SEG/SIPO.</w:t>
            </w:r>
          </w:p>
          <w:p w14:paraId="39F075D5" w14:textId="77777777" w:rsidR="00B0329D" w:rsidRPr="002F3662" w:rsidRDefault="00AE1921" w:rsidP="009E2006">
            <w:pPr>
              <w:spacing w:after="200" w:line="276" w:lineRule="auto"/>
              <w:jc w:val="both"/>
              <w:rPr>
                <w:rFonts w:ascii="Arial" w:hAnsi="Arial" w:cs="Arial"/>
              </w:rPr>
            </w:pPr>
            <w:r w:rsidRPr="002F3662">
              <w:rPr>
                <w:rFonts w:ascii="Arial" w:hAnsi="Arial" w:cs="Arial"/>
              </w:rPr>
              <w:t xml:space="preserve">La </w:t>
            </w:r>
            <w:r w:rsidR="008B5856" w:rsidRPr="002F3662">
              <w:rPr>
                <w:rFonts w:ascii="Arial" w:hAnsi="Arial" w:cs="Arial"/>
              </w:rPr>
              <w:t>EM</w:t>
            </w:r>
            <w:r w:rsidR="00B0329D" w:rsidRPr="002F3662">
              <w:rPr>
                <w:rFonts w:ascii="Arial" w:hAnsi="Arial" w:cs="Arial"/>
              </w:rPr>
              <w:t xml:space="preserve"> procederá a dar de baja el servicio, así como los cargos al CS asociados.</w:t>
            </w:r>
          </w:p>
        </w:tc>
      </w:tr>
    </w:tbl>
    <w:p w14:paraId="39F075D7" w14:textId="77777777" w:rsidR="00B0329D" w:rsidRPr="002F3662" w:rsidRDefault="00B0329D" w:rsidP="00560570">
      <w:pPr>
        <w:spacing w:after="0" w:line="240" w:lineRule="auto"/>
        <w:jc w:val="both"/>
        <w:rPr>
          <w:rFonts w:ascii="Arial" w:hAnsi="Arial" w:cs="Arial"/>
        </w:rPr>
      </w:pPr>
    </w:p>
    <w:p w14:paraId="39F075D8" w14:textId="77777777" w:rsidR="00B0329D" w:rsidRPr="002F3662" w:rsidRDefault="00B0329D" w:rsidP="00B0329D">
      <w:pPr>
        <w:spacing w:after="200" w:line="276" w:lineRule="auto"/>
        <w:jc w:val="both"/>
        <w:rPr>
          <w:rFonts w:ascii="Arial" w:hAnsi="Arial" w:cs="Arial"/>
        </w:rPr>
      </w:pPr>
      <w:r w:rsidRPr="002F3662">
        <w:rPr>
          <w:rFonts w:ascii="Arial" w:hAnsi="Arial" w:cs="Arial"/>
        </w:rPr>
        <w:t xml:space="preserve">Nota: El CS deberá tomar en cuenta que no existe el esquema de rentas parciales sino sólo de rentas mensuales, por lo que no será posible realizar cobros parciales de los servicios. </w:t>
      </w:r>
    </w:p>
    <w:p w14:paraId="39F075D9" w14:textId="77777777" w:rsidR="00B0329D" w:rsidRPr="002F3662" w:rsidRDefault="00B0329D" w:rsidP="00B0329D">
      <w:pPr>
        <w:pStyle w:val="IFTnormal"/>
        <w:rPr>
          <w:rFonts w:ascii="Arial" w:hAnsi="Arial" w:cs="Arial"/>
          <w:b/>
        </w:rPr>
      </w:pPr>
      <w:r w:rsidRPr="002F3662">
        <w:rPr>
          <w:rFonts w:ascii="Arial" w:hAnsi="Arial" w:cs="Arial"/>
          <w:b/>
        </w:rPr>
        <w:t>Procedimiento para accesos a Coubicació</w:t>
      </w:r>
      <w:r w:rsidR="00560570">
        <w:rPr>
          <w:rFonts w:ascii="Arial" w:hAnsi="Arial" w:cs="Arial"/>
          <w:b/>
        </w:rPr>
        <w:t>n por habilitación de servicios</w:t>
      </w:r>
    </w:p>
    <w:p w14:paraId="39F075DA"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AE192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tramitar el acceso a sus Coubicaciones; las fases en que se divide este procedimiento son: </w:t>
      </w:r>
      <w:r w:rsidRPr="002F3662">
        <w:rPr>
          <w:rFonts w:ascii="Arial" w:hAnsi="Arial" w:cs="Arial"/>
          <w:b/>
        </w:rPr>
        <w:t>(i)</w:t>
      </w:r>
      <w:r w:rsidRPr="002F3662">
        <w:rPr>
          <w:rFonts w:ascii="Arial" w:hAnsi="Arial" w:cs="Arial"/>
        </w:rPr>
        <w:t xml:space="preserve"> Envío de la solicitud a través del SEG/SIPO; y </w:t>
      </w:r>
      <w:r w:rsidRPr="002F3662">
        <w:rPr>
          <w:rFonts w:ascii="Arial" w:hAnsi="Arial" w:cs="Arial"/>
          <w:b/>
        </w:rPr>
        <w:t>(ii)</w:t>
      </w:r>
      <w:r w:rsidRPr="002F3662">
        <w:rPr>
          <w:rFonts w:ascii="Arial" w:hAnsi="Arial" w:cs="Arial"/>
        </w:rPr>
        <w:t xml:space="preserve"> Asignación del pase de acceso a la Coubicación.</w:t>
      </w:r>
    </w:p>
    <w:p w14:paraId="39F075DB" w14:textId="77777777" w:rsidR="00B0329D" w:rsidRPr="002F3662" w:rsidRDefault="00B0329D" w:rsidP="00B0329D">
      <w:pPr>
        <w:pStyle w:val="Prrafodelista"/>
        <w:numPr>
          <w:ilvl w:val="0"/>
          <w:numId w:val="27"/>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Cuando el CS necesite acceder a la Coubicación para habilitar algún servicio de esta OREDA, deberá notificar vía telefónica al Centro de Atención a Operadores (CAO), e indicar el número de NIS de Referencia al cual está relacionada la Coubicación, señalando:</w:t>
      </w:r>
    </w:p>
    <w:p w14:paraId="39F075DC" w14:textId="77777777" w:rsidR="00B0329D" w:rsidRPr="002F3662" w:rsidRDefault="00B0329D" w:rsidP="00B0329D">
      <w:pPr>
        <w:pStyle w:val="IFTnormal"/>
        <w:numPr>
          <w:ilvl w:val="1"/>
          <w:numId w:val="27"/>
        </w:numPr>
        <w:rPr>
          <w:rFonts w:ascii="Arial" w:hAnsi="Arial" w:cs="Arial"/>
        </w:rPr>
      </w:pPr>
      <w:r w:rsidRPr="002F3662">
        <w:rPr>
          <w:rFonts w:ascii="Arial" w:hAnsi="Arial" w:cs="Arial"/>
        </w:rPr>
        <w:t>Descripción detallada de las actividades a realizar;</w:t>
      </w:r>
    </w:p>
    <w:p w14:paraId="39F075DD" w14:textId="77777777" w:rsidR="00B0329D" w:rsidRPr="002F3662" w:rsidRDefault="00B0329D" w:rsidP="00B0329D">
      <w:pPr>
        <w:pStyle w:val="IFTnormal"/>
        <w:numPr>
          <w:ilvl w:val="1"/>
          <w:numId w:val="27"/>
        </w:numPr>
        <w:rPr>
          <w:rFonts w:ascii="Arial" w:hAnsi="Arial" w:cs="Arial"/>
        </w:rPr>
      </w:pPr>
      <w:r w:rsidRPr="002F3662">
        <w:rPr>
          <w:rFonts w:ascii="Arial" w:hAnsi="Arial" w:cs="Arial"/>
        </w:rPr>
        <w:t>Servicio que será habilitado;</w:t>
      </w:r>
    </w:p>
    <w:p w14:paraId="39F075DE" w14:textId="77777777" w:rsidR="00B0329D" w:rsidRPr="002F3662" w:rsidRDefault="00B0329D" w:rsidP="00B0329D">
      <w:pPr>
        <w:pStyle w:val="IFTnormal"/>
        <w:numPr>
          <w:ilvl w:val="1"/>
          <w:numId w:val="27"/>
        </w:numPr>
        <w:rPr>
          <w:rFonts w:ascii="Arial" w:hAnsi="Arial" w:cs="Arial"/>
        </w:rPr>
      </w:pPr>
      <w:r w:rsidRPr="002F3662">
        <w:rPr>
          <w:rFonts w:ascii="Arial" w:hAnsi="Arial" w:cs="Arial"/>
        </w:rPr>
        <w:t>Datos de contacto.</w:t>
      </w:r>
    </w:p>
    <w:p w14:paraId="39F075DF" w14:textId="77777777" w:rsidR="00B0329D" w:rsidRPr="002F3662" w:rsidRDefault="00BD5DE6" w:rsidP="00B0329D">
      <w:pPr>
        <w:pStyle w:val="Prrafodelista"/>
        <w:numPr>
          <w:ilvl w:val="0"/>
          <w:numId w:val="27"/>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szCs w:val="22"/>
          <w:lang w:val="es-MX" w:eastAsia="es-MX"/>
        </w:rPr>
        <w:t>R</w:t>
      </w:r>
      <w:r w:rsidR="00B0329D" w:rsidRPr="002F3662">
        <w:rPr>
          <w:rFonts w:ascii="Arial" w:hAnsi="Arial" w:cs="Arial"/>
          <w:sz w:val="22"/>
          <w:szCs w:val="22"/>
          <w:lang w:val="es-MX" w:eastAsia="es-MX"/>
        </w:rPr>
        <w:t>esponderá</w:t>
      </w:r>
      <w:r w:rsidR="00B0329D" w:rsidRPr="002F3662">
        <w:rPr>
          <w:rFonts w:ascii="Arial" w:hAnsi="Arial" w:cs="Arial"/>
          <w:sz w:val="22"/>
          <w:lang w:val="es-MX"/>
        </w:rPr>
        <w:t xml:space="preserve"> en un plazo máximo de dos días hábiles después de haber sido recibida la notificación y le será asignado al CS un pase de acceso a la Coubicación. </w:t>
      </w:r>
    </w:p>
    <w:p w14:paraId="39F075E0" w14:textId="77777777" w:rsidR="00B0329D" w:rsidRPr="002F3662" w:rsidRDefault="00B0329D" w:rsidP="00B0329D">
      <w:pPr>
        <w:pStyle w:val="IFTnormal"/>
        <w:rPr>
          <w:rFonts w:ascii="Arial" w:hAnsi="Arial" w:cs="Arial"/>
          <w:b/>
        </w:rPr>
      </w:pPr>
      <w:r w:rsidRPr="002F3662">
        <w:rPr>
          <w:rFonts w:ascii="Arial" w:hAnsi="Arial" w:cs="Arial"/>
          <w:b/>
        </w:rPr>
        <w:t xml:space="preserve">Procedimiento para </w:t>
      </w:r>
      <w:r w:rsidR="00560570">
        <w:rPr>
          <w:rFonts w:ascii="Arial" w:hAnsi="Arial" w:cs="Arial"/>
          <w:b/>
        </w:rPr>
        <w:t>accesos a Coubicación por falla</w:t>
      </w:r>
    </w:p>
    <w:p w14:paraId="39F075E1"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AE1921"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tramitar el acceso a sus Coubicaciones derivado de una falla en los servicios; las fases en que se divide este procedimiento son: </w:t>
      </w:r>
      <w:r w:rsidRPr="002F3662">
        <w:rPr>
          <w:rFonts w:ascii="Arial" w:hAnsi="Arial" w:cs="Arial"/>
          <w:b/>
        </w:rPr>
        <w:t>(i)</w:t>
      </w:r>
      <w:r w:rsidRPr="002F3662">
        <w:rPr>
          <w:rFonts w:ascii="Arial" w:hAnsi="Arial" w:cs="Arial"/>
        </w:rPr>
        <w:t xml:space="preserve"> Envío de la solicitud a través del SEG/SIPO; y </w:t>
      </w:r>
      <w:r w:rsidRPr="002F3662">
        <w:rPr>
          <w:rFonts w:ascii="Arial" w:hAnsi="Arial" w:cs="Arial"/>
          <w:b/>
        </w:rPr>
        <w:t>(ii)</w:t>
      </w:r>
      <w:r w:rsidRPr="002F3662">
        <w:rPr>
          <w:rFonts w:ascii="Arial" w:hAnsi="Arial" w:cs="Arial"/>
        </w:rPr>
        <w:t xml:space="preserve"> Asignación del pase de acceso a la Coubicación.</w:t>
      </w:r>
    </w:p>
    <w:p w14:paraId="39F075E2" w14:textId="77777777" w:rsidR="00B0329D" w:rsidRPr="002F3662" w:rsidRDefault="00B0329D" w:rsidP="006E29BA">
      <w:pPr>
        <w:pStyle w:val="Prrafodelista"/>
        <w:numPr>
          <w:ilvl w:val="0"/>
          <w:numId w:val="237"/>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Cuando el CS necesite acceder a la Coubicación para reparar alguna falla, deberá notificar vía telefónica al Centro de Atención a Operadores (CAO), e indicar el número de NIS de Referencia al cual está relacionada la Coubicación.</w:t>
      </w:r>
    </w:p>
    <w:p w14:paraId="39F075E3" w14:textId="77777777" w:rsidR="00B0329D" w:rsidRPr="002F3662" w:rsidRDefault="00D74537" w:rsidP="006E29BA">
      <w:pPr>
        <w:pStyle w:val="Prrafodelista"/>
        <w:numPr>
          <w:ilvl w:val="0"/>
          <w:numId w:val="237"/>
        </w:numPr>
        <w:autoSpaceDE w:val="0"/>
        <w:autoSpaceDN w:val="0"/>
        <w:adjustRightInd w:val="0"/>
        <w:spacing w:after="200" w:line="276" w:lineRule="auto"/>
        <w:jc w:val="both"/>
        <w:rPr>
          <w:rFonts w:ascii="Arial" w:hAnsi="Arial" w:cs="Arial"/>
          <w:sz w:val="22"/>
          <w:lang w:val="es-MX"/>
        </w:rPr>
      </w:pPr>
      <w:r w:rsidRPr="002F3662">
        <w:rPr>
          <w:rFonts w:ascii="Arial" w:hAnsi="Arial" w:cs="Arial"/>
          <w:sz w:val="22"/>
          <w:lang w:val="es-MX"/>
        </w:rPr>
        <w:t xml:space="preserve">La </w:t>
      </w:r>
      <w:r w:rsidR="008B5856" w:rsidRPr="002F3662">
        <w:rPr>
          <w:rFonts w:ascii="Arial" w:hAnsi="Arial" w:cs="Arial"/>
          <w:sz w:val="22"/>
          <w:lang w:val="es-MX"/>
        </w:rPr>
        <w:t>EM</w:t>
      </w:r>
      <w:r w:rsidR="00B0329D" w:rsidRPr="002F3662">
        <w:rPr>
          <w:rFonts w:ascii="Arial" w:hAnsi="Arial" w:cs="Arial"/>
          <w:sz w:val="22"/>
          <w:lang w:val="es-MX"/>
        </w:rPr>
        <w:t xml:space="preserve"> responderá en un plazo máximo de dos horas</w:t>
      </w:r>
      <w:r w:rsidR="007860D0" w:rsidRPr="002F3662">
        <w:rPr>
          <w:rFonts w:ascii="Arial" w:hAnsi="Arial" w:cs="Arial"/>
          <w:sz w:val="22"/>
          <w:lang w:val="es-MX"/>
        </w:rPr>
        <w:t>, posteriores</w:t>
      </w:r>
      <w:r w:rsidR="00C24157" w:rsidRPr="002F3662">
        <w:rPr>
          <w:rFonts w:ascii="Arial" w:hAnsi="Arial" w:cs="Arial"/>
          <w:sz w:val="22"/>
          <w:lang w:val="es-MX"/>
        </w:rPr>
        <w:t xml:space="preserve"> a la recepción de </w:t>
      </w:r>
      <w:r w:rsidR="00B0329D" w:rsidRPr="002F3662">
        <w:rPr>
          <w:rFonts w:ascii="Arial" w:hAnsi="Arial" w:cs="Arial"/>
          <w:sz w:val="22"/>
          <w:lang w:val="es-MX"/>
        </w:rPr>
        <w:t xml:space="preserve">la notificación </w:t>
      </w:r>
      <w:r w:rsidR="00C24157" w:rsidRPr="002F3662">
        <w:rPr>
          <w:rFonts w:ascii="Arial" w:hAnsi="Arial" w:cs="Arial"/>
          <w:sz w:val="22"/>
          <w:lang w:val="es-MX"/>
        </w:rPr>
        <w:t xml:space="preserve">debiendo </w:t>
      </w:r>
      <w:r w:rsidR="00B0329D" w:rsidRPr="002F3662">
        <w:rPr>
          <w:rFonts w:ascii="Arial" w:hAnsi="Arial" w:cs="Arial"/>
          <w:sz w:val="22"/>
          <w:lang w:val="es-MX"/>
        </w:rPr>
        <w:t>asigna</w:t>
      </w:r>
      <w:r w:rsidR="00C24157" w:rsidRPr="002F3662">
        <w:rPr>
          <w:rFonts w:ascii="Arial" w:hAnsi="Arial" w:cs="Arial"/>
          <w:sz w:val="22"/>
          <w:lang w:val="es-MX"/>
        </w:rPr>
        <w:t>r</w:t>
      </w:r>
      <w:r w:rsidR="00B0329D" w:rsidRPr="002F3662">
        <w:rPr>
          <w:rFonts w:ascii="Arial" w:hAnsi="Arial" w:cs="Arial"/>
          <w:sz w:val="22"/>
          <w:lang w:val="es-MX"/>
        </w:rPr>
        <w:t xml:space="preserve"> al CS un pase de acceso a la Coubicación. </w:t>
      </w:r>
    </w:p>
    <w:p w14:paraId="39F075E4" w14:textId="77777777" w:rsidR="00B0329D" w:rsidRPr="002F3662" w:rsidRDefault="00B0329D" w:rsidP="00B0329D">
      <w:pPr>
        <w:pStyle w:val="IFTnormal"/>
        <w:rPr>
          <w:rFonts w:ascii="Arial" w:hAnsi="Arial" w:cs="Arial"/>
          <w:b/>
        </w:rPr>
      </w:pPr>
      <w:r w:rsidRPr="002F3662">
        <w:rPr>
          <w:rFonts w:ascii="Arial" w:hAnsi="Arial" w:cs="Arial"/>
          <w:b/>
        </w:rPr>
        <w:t>Procedimient</w:t>
      </w:r>
      <w:r w:rsidR="00560570">
        <w:rPr>
          <w:rFonts w:ascii="Arial" w:hAnsi="Arial" w:cs="Arial"/>
          <w:b/>
        </w:rPr>
        <w:t>o para mantenimiento programado</w:t>
      </w:r>
    </w:p>
    <w:p w14:paraId="39F075E5" w14:textId="77777777" w:rsidR="00B0329D" w:rsidRPr="002F3662" w:rsidRDefault="00B0329D" w:rsidP="00B0329D">
      <w:pPr>
        <w:pStyle w:val="IFTnormal"/>
        <w:rPr>
          <w:rFonts w:ascii="Arial" w:hAnsi="Arial" w:cs="Arial"/>
        </w:rPr>
      </w:pPr>
      <w:r w:rsidRPr="002F3662">
        <w:rPr>
          <w:rFonts w:ascii="Arial" w:hAnsi="Arial" w:cs="Arial"/>
        </w:rPr>
        <w:t xml:space="preserve">El objetivo y alcance de este procedimiento es definir los pasos y actividades a desarrollar por parte de </w:t>
      </w:r>
      <w:r w:rsidR="00D74537"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tramitar el acceso a sus Coubicaciones derivado de un mantenimiento programado en su Coubicación; las fases en que se divide este procedimiento son: </w:t>
      </w:r>
      <w:r w:rsidRPr="002F3662">
        <w:rPr>
          <w:rFonts w:ascii="Arial" w:hAnsi="Arial" w:cs="Arial"/>
          <w:b/>
        </w:rPr>
        <w:t>(i)</w:t>
      </w:r>
      <w:r w:rsidRPr="002F3662">
        <w:rPr>
          <w:rFonts w:ascii="Arial" w:hAnsi="Arial" w:cs="Arial"/>
        </w:rPr>
        <w:t xml:space="preserve"> Solicitud vía telefónica; y </w:t>
      </w:r>
      <w:r w:rsidRPr="002F3662">
        <w:rPr>
          <w:rFonts w:ascii="Arial" w:hAnsi="Arial" w:cs="Arial"/>
          <w:b/>
        </w:rPr>
        <w:t>(ii)</w:t>
      </w:r>
      <w:r w:rsidRPr="002F3662">
        <w:rPr>
          <w:rFonts w:ascii="Arial" w:hAnsi="Arial" w:cs="Arial"/>
        </w:rPr>
        <w:t xml:space="preserve"> Asignación del pase de acceso a la Coubicación.</w:t>
      </w:r>
    </w:p>
    <w:p w14:paraId="39F075E6" w14:textId="77777777" w:rsidR="00B0329D" w:rsidRPr="002F3662" w:rsidRDefault="00B0329D" w:rsidP="00B0329D">
      <w:pPr>
        <w:pStyle w:val="IFTnormal"/>
        <w:rPr>
          <w:rFonts w:ascii="Arial" w:hAnsi="Arial" w:cs="Arial"/>
        </w:rPr>
      </w:pPr>
      <w:r w:rsidRPr="002F3662">
        <w:rPr>
          <w:rFonts w:ascii="Arial" w:hAnsi="Arial" w:cs="Arial"/>
        </w:rPr>
        <w:t>Cuando el CS requiera realizar actividades de mantenimiento sobre los elementos instalados en su Coubicación, deberá:</w:t>
      </w:r>
    </w:p>
    <w:p w14:paraId="39F075E7" w14:textId="77777777" w:rsidR="00B0329D" w:rsidRPr="002F3662" w:rsidRDefault="00B0329D" w:rsidP="00B0329D">
      <w:pPr>
        <w:pStyle w:val="IFTnormal"/>
        <w:numPr>
          <w:ilvl w:val="0"/>
          <w:numId w:val="118"/>
        </w:numPr>
        <w:rPr>
          <w:rFonts w:ascii="Arial" w:hAnsi="Arial" w:cs="Arial"/>
        </w:rPr>
      </w:pPr>
      <w:r w:rsidRPr="002F3662">
        <w:rPr>
          <w:rFonts w:ascii="Arial" w:hAnsi="Arial" w:cs="Arial"/>
        </w:rPr>
        <w:t>Dar aviso con diez días hábiles de anticipación a través del Centro de Atención a Operadores (CAO)</w:t>
      </w:r>
      <w:r w:rsidR="00C24157" w:rsidRPr="002F3662">
        <w:rPr>
          <w:rFonts w:ascii="Arial" w:hAnsi="Arial" w:cs="Arial"/>
        </w:rPr>
        <w:t xml:space="preserve"> de </w:t>
      </w:r>
      <w:r w:rsidR="00D74537" w:rsidRPr="002F3662">
        <w:rPr>
          <w:rFonts w:ascii="Arial" w:hAnsi="Arial" w:cs="Arial"/>
        </w:rPr>
        <w:t xml:space="preserve">la </w:t>
      </w:r>
      <w:r w:rsidR="008B5856" w:rsidRPr="002F3662">
        <w:rPr>
          <w:rFonts w:ascii="Arial" w:hAnsi="Arial" w:cs="Arial"/>
        </w:rPr>
        <w:t>EM</w:t>
      </w:r>
      <w:r w:rsidRPr="002F3662">
        <w:rPr>
          <w:rFonts w:ascii="Arial" w:hAnsi="Arial" w:cs="Arial"/>
        </w:rPr>
        <w:t>. Dicho aviso deberá contener:</w:t>
      </w:r>
    </w:p>
    <w:p w14:paraId="39F075E8" w14:textId="77777777" w:rsidR="00B0329D" w:rsidRPr="002F3662" w:rsidRDefault="00B0329D" w:rsidP="00B0329D">
      <w:pPr>
        <w:pStyle w:val="IFTnormal"/>
        <w:numPr>
          <w:ilvl w:val="0"/>
          <w:numId w:val="119"/>
        </w:numPr>
        <w:rPr>
          <w:rFonts w:ascii="Arial" w:hAnsi="Arial" w:cs="Arial"/>
        </w:rPr>
      </w:pPr>
      <w:r w:rsidRPr="002F3662">
        <w:rPr>
          <w:rFonts w:ascii="Arial" w:hAnsi="Arial" w:cs="Arial"/>
        </w:rPr>
        <w:t>Descripción detallada de las actividades a realizar;</w:t>
      </w:r>
    </w:p>
    <w:p w14:paraId="39F075E9" w14:textId="77777777" w:rsidR="00B0329D" w:rsidRPr="002F3662" w:rsidRDefault="00B0329D" w:rsidP="00B0329D">
      <w:pPr>
        <w:pStyle w:val="IFTnormal"/>
        <w:numPr>
          <w:ilvl w:val="0"/>
          <w:numId w:val="119"/>
        </w:numPr>
        <w:rPr>
          <w:rFonts w:ascii="Arial" w:hAnsi="Arial" w:cs="Arial"/>
        </w:rPr>
      </w:pPr>
      <w:r w:rsidRPr="002F3662">
        <w:rPr>
          <w:rFonts w:ascii="Arial" w:hAnsi="Arial" w:cs="Arial"/>
        </w:rPr>
        <w:t>Coubicación que será intervenida;</w:t>
      </w:r>
    </w:p>
    <w:p w14:paraId="39F075EA" w14:textId="77777777" w:rsidR="00B0329D" w:rsidRPr="002F3662" w:rsidRDefault="00B0329D" w:rsidP="00B0329D">
      <w:pPr>
        <w:pStyle w:val="IFTnormal"/>
        <w:numPr>
          <w:ilvl w:val="0"/>
          <w:numId w:val="119"/>
        </w:numPr>
        <w:rPr>
          <w:rFonts w:ascii="Arial" w:hAnsi="Arial" w:cs="Arial"/>
        </w:rPr>
      </w:pPr>
      <w:r w:rsidRPr="002F3662">
        <w:rPr>
          <w:rFonts w:ascii="Arial" w:hAnsi="Arial" w:cs="Arial"/>
        </w:rPr>
        <w:t>Programa de actividades, detallando horarios, fechas y</w:t>
      </w:r>
    </w:p>
    <w:p w14:paraId="39F075EB" w14:textId="77777777" w:rsidR="00B0329D" w:rsidRPr="002F3662" w:rsidRDefault="00B0329D" w:rsidP="00B0329D">
      <w:pPr>
        <w:pStyle w:val="IFTnormal"/>
        <w:numPr>
          <w:ilvl w:val="0"/>
          <w:numId w:val="119"/>
        </w:numPr>
        <w:rPr>
          <w:rFonts w:ascii="Arial" w:hAnsi="Arial" w:cs="Arial"/>
        </w:rPr>
      </w:pPr>
      <w:r w:rsidRPr="002F3662">
        <w:rPr>
          <w:rFonts w:ascii="Arial" w:hAnsi="Arial" w:cs="Arial"/>
        </w:rPr>
        <w:t>Datos de contacto.</w:t>
      </w:r>
    </w:p>
    <w:p w14:paraId="39F075EC" w14:textId="77777777" w:rsidR="00B0329D" w:rsidRDefault="00D74537" w:rsidP="00B0329D">
      <w:pPr>
        <w:pStyle w:val="IFTnormal"/>
        <w:numPr>
          <w:ilvl w:val="0"/>
          <w:numId w:val="118"/>
        </w:numPr>
        <w:rPr>
          <w:rFonts w:ascii="Arial" w:hAnsi="Arial" w:cs="Arial"/>
        </w:rPr>
      </w:pPr>
      <w:r w:rsidRPr="002F3662">
        <w:rPr>
          <w:rFonts w:ascii="Arial" w:hAnsi="Arial" w:cs="Arial"/>
        </w:rPr>
        <w:t xml:space="preserve">La </w:t>
      </w:r>
      <w:r w:rsidR="008B5856" w:rsidRPr="002F3662">
        <w:rPr>
          <w:rFonts w:ascii="Arial" w:hAnsi="Arial" w:cs="Arial"/>
        </w:rPr>
        <w:t>EM</w:t>
      </w:r>
      <w:r w:rsidR="00B0329D" w:rsidRPr="002F3662">
        <w:rPr>
          <w:rFonts w:ascii="Arial" w:hAnsi="Arial" w:cs="Arial"/>
        </w:rPr>
        <w:t xml:space="preserve"> </w:t>
      </w:r>
      <w:r w:rsidR="00C24157" w:rsidRPr="002F3662">
        <w:rPr>
          <w:rFonts w:ascii="Arial" w:hAnsi="Arial" w:cs="Arial"/>
        </w:rPr>
        <w:t xml:space="preserve">dará </w:t>
      </w:r>
      <w:r w:rsidR="00B0329D" w:rsidRPr="002F3662">
        <w:rPr>
          <w:rFonts w:ascii="Arial" w:hAnsi="Arial" w:cs="Arial"/>
        </w:rPr>
        <w:t>contesta</w:t>
      </w:r>
      <w:r w:rsidR="00C24157" w:rsidRPr="002F3662">
        <w:rPr>
          <w:rFonts w:ascii="Arial" w:hAnsi="Arial" w:cs="Arial"/>
        </w:rPr>
        <w:t>ción</w:t>
      </w:r>
      <w:r w:rsidR="00B0329D" w:rsidRPr="002F3662">
        <w:rPr>
          <w:rFonts w:ascii="Arial" w:hAnsi="Arial" w:cs="Arial"/>
        </w:rPr>
        <w:t xml:space="preserve"> </w:t>
      </w:r>
      <w:r w:rsidR="00C24157" w:rsidRPr="002F3662">
        <w:rPr>
          <w:rFonts w:ascii="Arial" w:hAnsi="Arial" w:cs="Arial"/>
        </w:rPr>
        <w:t>d</w:t>
      </w:r>
      <w:r w:rsidR="00B0329D" w:rsidRPr="002F3662">
        <w:rPr>
          <w:rFonts w:ascii="Arial" w:hAnsi="Arial" w:cs="Arial"/>
        </w:rPr>
        <w:t>en</w:t>
      </w:r>
      <w:r w:rsidR="00C24157" w:rsidRPr="002F3662">
        <w:rPr>
          <w:rFonts w:ascii="Arial" w:hAnsi="Arial" w:cs="Arial"/>
        </w:rPr>
        <w:t>tro de</w:t>
      </w:r>
      <w:r w:rsidR="00B0329D" w:rsidRPr="002F3662">
        <w:rPr>
          <w:rFonts w:ascii="Arial" w:hAnsi="Arial" w:cs="Arial"/>
        </w:rPr>
        <w:t xml:space="preserve"> un plazo</w:t>
      </w:r>
      <w:r w:rsidR="00C24157" w:rsidRPr="002F3662">
        <w:rPr>
          <w:rFonts w:ascii="Arial" w:hAnsi="Arial" w:cs="Arial"/>
        </w:rPr>
        <w:t xml:space="preserve"> máximo</w:t>
      </w:r>
      <w:r w:rsidR="00B0329D" w:rsidRPr="002F3662">
        <w:rPr>
          <w:rFonts w:ascii="Arial" w:hAnsi="Arial" w:cs="Arial"/>
        </w:rPr>
        <w:t xml:space="preserve"> de dos días hábiles con la autorización correspondiente.</w:t>
      </w:r>
    </w:p>
    <w:p w14:paraId="39F075ED" w14:textId="77777777" w:rsidR="004052C9" w:rsidRPr="004052C9" w:rsidRDefault="004052C9" w:rsidP="004052C9">
      <w:pPr>
        <w:pStyle w:val="IFTnormal"/>
        <w:spacing w:after="0" w:line="240" w:lineRule="auto"/>
        <w:ind w:left="720"/>
        <w:rPr>
          <w:rFonts w:ascii="Arial" w:hAnsi="Arial" w:cs="Arial"/>
          <w:sz w:val="16"/>
        </w:rPr>
      </w:pPr>
    </w:p>
    <w:p w14:paraId="39F075EE" w14:textId="77777777" w:rsidR="00B0329D" w:rsidRPr="002F3662" w:rsidRDefault="004F053D" w:rsidP="00887723">
      <w:pPr>
        <w:pStyle w:val="Ttulo2"/>
        <w:rPr>
          <w:rFonts w:ascii="Arial" w:hAnsi="Arial"/>
        </w:rPr>
      </w:pPr>
      <w:bookmarkStart w:id="2068" w:name="_Toc396337602"/>
      <w:bookmarkStart w:id="2069" w:name="_Toc436840927"/>
      <w:bookmarkStart w:id="2070" w:name="_Toc436846364"/>
      <w:bookmarkStart w:id="2071" w:name="_Toc436848314"/>
      <w:bookmarkStart w:id="2072" w:name="_Toc436856562"/>
      <w:bookmarkStart w:id="2073" w:name="_Toc436862708"/>
      <w:bookmarkStart w:id="2074" w:name="_Toc436866358"/>
      <w:bookmarkStart w:id="2075" w:name="_Toc436870937"/>
      <w:bookmarkStart w:id="2076" w:name="_Toc436875929"/>
      <w:bookmarkStart w:id="2077" w:name="_Toc467248762"/>
      <w:bookmarkStart w:id="2078" w:name="_Toc525904648"/>
      <w:bookmarkStart w:id="2079" w:name="_Toc525914044"/>
      <w:bookmarkStart w:id="2080" w:name="_Toc525919283"/>
      <w:bookmarkStart w:id="2081" w:name="_Toc525919407"/>
      <w:bookmarkStart w:id="2082" w:name="_Toc2957217"/>
      <w:bookmarkStart w:id="2083" w:name="_Toc24473517"/>
      <w:bookmarkStart w:id="2084" w:name="_Toc24477645"/>
      <w:bookmarkStart w:id="2085" w:name="_Toc24483911"/>
      <w:bookmarkStart w:id="2086" w:name="_Toc26273123"/>
      <w:bookmarkStart w:id="2087" w:name="_Toc26284520"/>
      <w:bookmarkStart w:id="2088" w:name="_Toc26286275"/>
      <w:bookmarkStart w:id="2089" w:name="_Toc26903979"/>
      <w:bookmarkStart w:id="2090" w:name="_Toc43913219"/>
      <w:bookmarkStart w:id="2091" w:name="_Toc26980703"/>
      <w:bookmarkStart w:id="2092" w:name="_Toc53488555"/>
      <w:bookmarkStart w:id="2093" w:name="_Toc53490487"/>
      <w:bookmarkStart w:id="2094" w:name="_Toc53498495"/>
      <w:bookmarkStart w:id="2095" w:name="_Toc75806882"/>
      <w:bookmarkStart w:id="2096" w:name="_Toc58578852"/>
      <w:r w:rsidRPr="002F3662">
        <w:rPr>
          <w:rFonts w:ascii="Arial" w:hAnsi="Arial"/>
        </w:rPr>
        <w:t>9</w:t>
      </w:r>
      <w:r w:rsidR="00B0329D" w:rsidRPr="002F3662">
        <w:rPr>
          <w:rFonts w:ascii="Arial" w:hAnsi="Arial"/>
        </w:rPr>
        <w:t>.6 Plazos de Entrega</w:t>
      </w:r>
      <w:bookmarkEnd w:id="2068"/>
      <w:r w:rsidR="00B0329D" w:rsidRPr="002F3662">
        <w:rPr>
          <w:rFonts w:ascii="Arial" w:hAnsi="Arial"/>
        </w:rPr>
        <w:t xml:space="preserve"> de Coubicación</w:t>
      </w:r>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p>
    <w:p w14:paraId="39F075EF" w14:textId="77777777" w:rsidR="00473992" w:rsidRPr="002F3662" w:rsidRDefault="00473992" w:rsidP="004052C9">
      <w:pPr>
        <w:pStyle w:val="Prrafodelista"/>
        <w:numPr>
          <w:ilvl w:val="0"/>
          <w:numId w:val="120"/>
        </w:numPr>
        <w:ind w:right="51"/>
        <w:jc w:val="both"/>
        <w:rPr>
          <w:rFonts w:ascii="Arial" w:hAnsi="Arial" w:cs="Arial"/>
        </w:rPr>
      </w:pPr>
      <w:r w:rsidRPr="002F3662">
        <w:rPr>
          <w:rFonts w:ascii="Arial" w:eastAsia="Calibri" w:hAnsi="Arial" w:cs="Arial"/>
          <w:sz w:val="22"/>
          <w:lang w:val="es-MX"/>
        </w:rPr>
        <w:t xml:space="preserve">Validación de la solicitud junto con validación de la factibilidad en máximo </w:t>
      </w:r>
      <w:r w:rsidR="007F4D35" w:rsidRPr="002F3662">
        <w:rPr>
          <w:rFonts w:ascii="Arial" w:eastAsia="Calibri" w:hAnsi="Arial" w:cs="Arial"/>
          <w:sz w:val="22"/>
          <w:lang w:val="es-MX"/>
        </w:rPr>
        <w:t>cinco</w:t>
      </w:r>
      <w:r w:rsidRPr="002F3662">
        <w:rPr>
          <w:rFonts w:ascii="Arial" w:eastAsia="Calibri" w:hAnsi="Arial" w:cs="Arial"/>
          <w:sz w:val="22"/>
          <w:lang w:val="es-MX"/>
        </w:rPr>
        <w:t xml:space="preserve"> días hábiles. </w:t>
      </w:r>
    </w:p>
    <w:p w14:paraId="39F075F0" w14:textId="77777777" w:rsidR="00473992" w:rsidRPr="002F3662" w:rsidRDefault="00473992" w:rsidP="006E29BA">
      <w:pPr>
        <w:pStyle w:val="Prrafodelista"/>
        <w:ind w:left="720" w:right="51"/>
        <w:rPr>
          <w:rFonts w:ascii="Arial" w:hAnsi="Arial" w:cs="Arial"/>
        </w:rPr>
      </w:pPr>
    </w:p>
    <w:p w14:paraId="39F075F1"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Verificación de la factibilidad técnica para reasignación de espacios: cinco días hábiles.</w:t>
      </w:r>
    </w:p>
    <w:p w14:paraId="39F075F2"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Verificación de la factibilidad técnica para recuperación de espacios: cinco días hábiles.</w:t>
      </w:r>
    </w:p>
    <w:p w14:paraId="39F075F3"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Entrega de Coubicación nueva (validación de la solicitud, verificación de factibilidad técnica y construcción): 62 días hábiles, los cuales contabilizarán a partir de la solicitud.</w:t>
      </w:r>
    </w:p>
    <w:p w14:paraId="39F075F4"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Entrega de modificación a Coubicación existente (validación de la solicitud, verificación de factibilidad técnica y construcción): 32 días hábiles, a partir de la solicitud.</w:t>
      </w:r>
    </w:p>
    <w:p w14:paraId="39F075F5"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Reasignación de espacio: Due date.</w:t>
      </w:r>
    </w:p>
    <w:p w14:paraId="39F075F6"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Recuperación de espacio: Due date.</w:t>
      </w:r>
    </w:p>
    <w:p w14:paraId="39F075F7"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Reubicación por Cierre de Centrales Telefónicas: Due date.</w:t>
      </w:r>
    </w:p>
    <w:p w14:paraId="39F075F8"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Autorización de acceso a Coubicación para habilitación de servicio: dos días hábiles.</w:t>
      </w:r>
    </w:p>
    <w:p w14:paraId="39F075F9"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Autorización de acceso a Coubicación por falla: dos horas.</w:t>
      </w:r>
    </w:p>
    <w:p w14:paraId="39F075FA" w14:textId="77777777" w:rsidR="00B0329D" w:rsidRPr="002F3662" w:rsidRDefault="00B0329D" w:rsidP="00B0329D">
      <w:pPr>
        <w:pStyle w:val="IFTnormal"/>
        <w:numPr>
          <w:ilvl w:val="0"/>
          <w:numId w:val="120"/>
        </w:numPr>
        <w:rPr>
          <w:rFonts w:ascii="Arial" w:hAnsi="Arial" w:cs="Arial"/>
        </w:rPr>
      </w:pPr>
      <w:r w:rsidRPr="002F3662">
        <w:rPr>
          <w:rFonts w:ascii="Arial" w:hAnsi="Arial" w:cs="Arial"/>
        </w:rPr>
        <w:t>Autorización de acceso por mantenimiento preventivo: dos días hábiles.</w:t>
      </w:r>
    </w:p>
    <w:p w14:paraId="39F075FB" w14:textId="77777777" w:rsidR="00B0329D" w:rsidRPr="002F3662" w:rsidRDefault="00B0329D" w:rsidP="000C4F03">
      <w:pPr>
        <w:pStyle w:val="IFTnormal"/>
        <w:numPr>
          <w:ilvl w:val="0"/>
          <w:numId w:val="120"/>
        </w:numPr>
        <w:rPr>
          <w:rFonts w:ascii="Arial" w:hAnsi="Arial" w:cs="Arial"/>
        </w:rPr>
      </w:pPr>
      <w:r w:rsidRPr="002F3662">
        <w:rPr>
          <w:rFonts w:ascii="Arial" w:hAnsi="Arial" w:cs="Arial"/>
        </w:rPr>
        <w:t>Cuando se requiera un permiso de construcción otorgado por las Autoridades competentes, el tiempo requerido para obtenerlo no se contabilizará dentro de los plazos de entrega.</w:t>
      </w:r>
    </w:p>
    <w:p w14:paraId="39F075FC" w14:textId="77777777" w:rsidR="00BA5573" w:rsidRDefault="00BA5573" w:rsidP="00BA5573">
      <w:pPr>
        <w:pStyle w:val="IFTnormal"/>
        <w:numPr>
          <w:ilvl w:val="0"/>
          <w:numId w:val="120"/>
        </w:numPr>
        <w:rPr>
          <w:rFonts w:ascii="Arial" w:hAnsi="Arial" w:cs="Arial"/>
        </w:rPr>
      </w:pPr>
      <w:r w:rsidRPr="002F3662">
        <w:rPr>
          <w:rFonts w:ascii="Arial" w:hAnsi="Arial" w:cs="Arial"/>
        </w:rPr>
        <w:t xml:space="preserve">Baja del servicio en máximo </w:t>
      </w:r>
      <w:r w:rsidR="00FD11E5" w:rsidRPr="002F3662">
        <w:rPr>
          <w:rFonts w:ascii="Arial" w:hAnsi="Arial" w:cs="Arial"/>
        </w:rPr>
        <w:t>un</w:t>
      </w:r>
      <w:r w:rsidRPr="002F3662">
        <w:rPr>
          <w:rFonts w:ascii="Arial" w:hAnsi="Arial" w:cs="Arial"/>
        </w:rPr>
        <w:t xml:space="preserve"> día hábil.</w:t>
      </w:r>
    </w:p>
    <w:p w14:paraId="39F075FD" w14:textId="77777777" w:rsidR="007B5DD4" w:rsidRDefault="007B5DD4" w:rsidP="004558B9">
      <w:pPr>
        <w:pStyle w:val="IFTnormal"/>
        <w:ind w:left="720"/>
        <w:rPr>
          <w:rFonts w:ascii="Arial" w:hAnsi="Arial" w:cs="Arial"/>
        </w:rPr>
      </w:pPr>
    </w:p>
    <w:p w14:paraId="39F075FE" w14:textId="77777777" w:rsidR="009C775A" w:rsidRDefault="004F053D" w:rsidP="00DD5100">
      <w:pPr>
        <w:pStyle w:val="Ttulo2"/>
        <w:spacing w:before="120"/>
        <w:ind w:left="1417" w:hanging="992"/>
        <w:rPr>
          <w:rFonts w:ascii="Arial" w:hAnsi="Arial"/>
        </w:rPr>
      </w:pPr>
      <w:bookmarkStart w:id="2097" w:name="_Toc436840928"/>
      <w:bookmarkStart w:id="2098" w:name="_Toc436846365"/>
      <w:bookmarkStart w:id="2099" w:name="_Toc436848315"/>
      <w:bookmarkStart w:id="2100" w:name="_Toc436856563"/>
      <w:bookmarkStart w:id="2101" w:name="_Toc436862709"/>
      <w:bookmarkStart w:id="2102" w:name="_Toc436866359"/>
      <w:bookmarkStart w:id="2103" w:name="_Toc436870938"/>
      <w:bookmarkStart w:id="2104" w:name="_Toc436875930"/>
      <w:bookmarkStart w:id="2105" w:name="_Toc467248763"/>
      <w:bookmarkStart w:id="2106" w:name="_Toc525904649"/>
      <w:bookmarkStart w:id="2107" w:name="_Toc525914045"/>
      <w:bookmarkStart w:id="2108" w:name="_Toc525919284"/>
      <w:bookmarkStart w:id="2109" w:name="_Toc525919408"/>
      <w:bookmarkStart w:id="2110" w:name="_Toc2957218"/>
      <w:bookmarkStart w:id="2111" w:name="_Toc24473518"/>
      <w:bookmarkStart w:id="2112" w:name="_Toc24477646"/>
      <w:bookmarkStart w:id="2113" w:name="_Toc24483912"/>
      <w:bookmarkStart w:id="2114" w:name="_Toc26273124"/>
      <w:bookmarkStart w:id="2115" w:name="_Toc26284521"/>
      <w:bookmarkStart w:id="2116" w:name="_Toc26286276"/>
      <w:bookmarkStart w:id="2117" w:name="_Toc26903980"/>
      <w:bookmarkStart w:id="2118" w:name="_Toc43913220"/>
      <w:bookmarkStart w:id="2119" w:name="_Toc26980704"/>
      <w:bookmarkStart w:id="2120" w:name="_Toc53488556"/>
      <w:bookmarkStart w:id="2121" w:name="_Toc53490488"/>
      <w:bookmarkStart w:id="2122" w:name="_Toc53498496"/>
      <w:bookmarkStart w:id="2123" w:name="_Toc75806883"/>
      <w:bookmarkStart w:id="2124" w:name="_Toc58578853"/>
      <w:r w:rsidRPr="002F3662">
        <w:rPr>
          <w:rFonts w:ascii="Arial" w:hAnsi="Arial"/>
        </w:rPr>
        <w:t>9</w:t>
      </w:r>
      <w:r w:rsidR="00B0329D" w:rsidRPr="002F3662">
        <w:rPr>
          <w:rFonts w:ascii="Arial" w:hAnsi="Arial"/>
        </w:rPr>
        <w:t>.7 Parámetros e indicadores de calidad para los Servicios de Coubicación</w:t>
      </w:r>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p>
    <w:p w14:paraId="39F075FF" w14:textId="77777777" w:rsidR="00B0329D" w:rsidRDefault="00B0329D" w:rsidP="00B0329D">
      <w:pPr>
        <w:spacing w:after="200" w:line="276" w:lineRule="auto"/>
        <w:ind w:right="-142"/>
        <w:jc w:val="both"/>
        <w:rPr>
          <w:rFonts w:ascii="Arial" w:hAnsi="Arial" w:cs="Arial"/>
        </w:rPr>
      </w:pPr>
      <w:r w:rsidRPr="002F3662">
        <w:rPr>
          <w:rFonts w:ascii="Arial" w:hAnsi="Arial" w:cs="Arial"/>
        </w:rPr>
        <w:t>En esta sección se muestran los parámetros e indicadores de calidad referentes a la provisión y atención de fallas del Servicio de Coubicación. Estos parámetros e indicadores se medirán con una periodicidad tri</w:t>
      </w:r>
      <w:r w:rsidR="00EE1B7A" w:rsidRPr="002F3662">
        <w:rPr>
          <w:rFonts w:ascii="Arial" w:hAnsi="Arial" w:cs="Arial"/>
        </w:rPr>
        <w:t>mestral por cada uno de los CS.</w:t>
      </w:r>
    </w:p>
    <w:p w14:paraId="39F07600" w14:textId="77777777" w:rsidR="00B0329D" w:rsidRPr="002F3662" w:rsidRDefault="00B0329D" w:rsidP="00B0329D">
      <w:pPr>
        <w:spacing w:after="200" w:line="276" w:lineRule="auto"/>
        <w:ind w:right="-142"/>
        <w:jc w:val="both"/>
        <w:rPr>
          <w:rFonts w:ascii="Arial" w:hAnsi="Arial" w:cs="Arial"/>
          <w:b/>
        </w:rPr>
      </w:pPr>
      <w:r w:rsidRPr="002F3662">
        <w:rPr>
          <w:rFonts w:ascii="Arial" w:hAnsi="Arial" w:cs="Arial"/>
          <w:b/>
        </w:rPr>
        <w:t>Parámetros e indicadores para provisión de los servicios</w:t>
      </w:r>
      <w:r w:rsidRPr="002F3662">
        <w:rPr>
          <w:rStyle w:val="Refdenotaalpie"/>
          <w:rFonts w:ascii="Arial" w:hAnsi="Arial" w:cs="Arial"/>
          <w:b/>
        </w:rPr>
        <w:footnoteReference w:id="40"/>
      </w:r>
    </w:p>
    <w:p w14:paraId="39F07601" w14:textId="77777777" w:rsidR="00B0329D" w:rsidRPr="002F3662" w:rsidRDefault="00B0329D" w:rsidP="00B0329D">
      <w:pPr>
        <w:spacing w:after="200" w:line="276" w:lineRule="auto"/>
        <w:ind w:right="-142"/>
        <w:jc w:val="both"/>
        <w:rPr>
          <w:rFonts w:ascii="Arial" w:hAnsi="Arial" w:cs="Arial"/>
        </w:rPr>
      </w:pPr>
      <w:r w:rsidRPr="002F3662">
        <w:rPr>
          <w:rFonts w:ascii="Arial" w:hAnsi="Arial" w:cs="Arial"/>
        </w:rPr>
        <w:t>En lo referente a la provisión de los servicios (validación de la solicitud, verificación de factibilidad y habilitación), se tienen los siguientes indicadores:</w:t>
      </w:r>
    </w:p>
    <w:p w14:paraId="39F07602" w14:textId="77777777" w:rsidR="00B0329D" w:rsidRPr="002F3662" w:rsidRDefault="00B0329D" w:rsidP="00B0329D">
      <w:pPr>
        <w:pStyle w:val="IFTnormal"/>
        <w:numPr>
          <w:ilvl w:val="0"/>
          <w:numId w:val="127"/>
        </w:numPr>
        <w:rPr>
          <w:rFonts w:ascii="Arial" w:hAnsi="Arial" w:cs="Arial"/>
        </w:rPr>
      </w:pPr>
      <w:r w:rsidRPr="002F3662">
        <w:rPr>
          <w:rFonts w:ascii="Arial" w:hAnsi="Arial" w:cs="Arial"/>
        </w:rPr>
        <w:t xml:space="preserve">Validación de la solicitud junto con verificación de la factibilidad: 80% de las solicitudes en un plazo máximo de </w:t>
      </w:r>
      <w:r w:rsidR="006C40B4" w:rsidRPr="002F3662">
        <w:rPr>
          <w:rFonts w:ascii="Arial" w:hAnsi="Arial" w:cs="Arial"/>
        </w:rPr>
        <w:t xml:space="preserve">cinco </w:t>
      </w:r>
      <w:r w:rsidRPr="002F3662">
        <w:rPr>
          <w:rFonts w:ascii="Arial" w:hAnsi="Arial" w:cs="Arial"/>
        </w:rPr>
        <w:t>días hábiles, el 20% restante en máximo ocho días hábiles.</w:t>
      </w:r>
    </w:p>
    <w:p w14:paraId="39F07603" w14:textId="77777777" w:rsidR="00B0329D" w:rsidRPr="002F3662" w:rsidRDefault="00B0329D" w:rsidP="00B0329D">
      <w:pPr>
        <w:pStyle w:val="IFTnormal"/>
        <w:numPr>
          <w:ilvl w:val="0"/>
          <w:numId w:val="127"/>
        </w:numPr>
        <w:rPr>
          <w:rFonts w:ascii="Arial" w:hAnsi="Arial" w:cs="Arial"/>
        </w:rPr>
      </w:pPr>
      <w:r w:rsidRPr="002F3662">
        <w:rPr>
          <w:rFonts w:ascii="Arial" w:hAnsi="Arial" w:cs="Arial"/>
        </w:rPr>
        <w:t>Entrega de Coubicaciones nuevas: 80% de entregas en un plazo máximo de 62 días hábiles, el 20% restante en 92 días hábiles.</w:t>
      </w:r>
    </w:p>
    <w:p w14:paraId="39F07604" w14:textId="77777777" w:rsidR="00B0329D" w:rsidRPr="002F3662" w:rsidRDefault="00B0329D" w:rsidP="00B0329D">
      <w:pPr>
        <w:pStyle w:val="IFTnormal"/>
        <w:numPr>
          <w:ilvl w:val="0"/>
          <w:numId w:val="127"/>
        </w:numPr>
        <w:rPr>
          <w:rFonts w:ascii="Arial" w:hAnsi="Arial" w:cs="Arial"/>
        </w:rPr>
      </w:pPr>
      <w:r w:rsidRPr="002F3662">
        <w:rPr>
          <w:rFonts w:ascii="Arial" w:hAnsi="Arial" w:cs="Arial"/>
        </w:rPr>
        <w:t>Entrega de adecuaciones para Coubicaciones existentes: 80% de entregas en un plazo máximo de 32 días, el 20% restante en 47 días hábiles.</w:t>
      </w:r>
    </w:p>
    <w:p w14:paraId="39F07605" w14:textId="77777777" w:rsidR="00404407" w:rsidRPr="002F3662" w:rsidRDefault="00404407" w:rsidP="00404407">
      <w:pPr>
        <w:pStyle w:val="IFTnormal"/>
        <w:numPr>
          <w:ilvl w:val="0"/>
          <w:numId w:val="127"/>
        </w:numPr>
        <w:rPr>
          <w:rFonts w:ascii="Arial" w:hAnsi="Arial" w:cs="Arial"/>
        </w:rPr>
      </w:pPr>
      <w:r w:rsidRPr="002F3662">
        <w:rPr>
          <w:rFonts w:ascii="Arial" w:hAnsi="Arial" w:cs="Arial"/>
        </w:rPr>
        <w:t>Reasignación y Recuperación de espacio: 60% de entregas en el tiempo pactado, el 40% restante no podrá exceder el 150% del tiempo original pactado.</w:t>
      </w:r>
    </w:p>
    <w:p w14:paraId="39F07606" w14:textId="77777777" w:rsidR="00404407" w:rsidRPr="002F3662" w:rsidRDefault="00404407" w:rsidP="00404407">
      <w:pPr>
        <w:pStyle w:val="IFTnormal"/>
        <w:numPr>
          <w:ilvl w:val="0"/>
          <w:numId w:val="127"/>
        </w:numPr>
        <w:rPr>
          <w:rFonts w:ascii="Arial" w:hAnsi="Arial" w:cs="Arial"/>
        </w:rPr>
      </w:pPr>
      <w:r w:rsidRPr="002F3662">
        <w:rPr>
          <w:rFonts w:ascii="Arial" w:hAnsi="Arial" w:cs="Arial"/>
        </w:rPr>
        <w:t>Reubicación por Cierre de Centrales Telefónicas: 80% de entregas en el tiempo pactado, el 20% restante no podrá exceder el 150% del tiempo original pactado.</w:t>
      </w:r>
    </w:p>
    <w:p w14:paraId="39F07607" w14:textId="77777777" w:rsidR="00B0329D" w:rsidRPr="002F3662" w:rsidRDefault="00B0329D" w:rsidP="00B0329D">
      <w:pPr>
        <w:spacing w:after="200" w:line="276" w:lineRule="auto"/>
        <w:ind w:right="-142"/>
        <w:jc w:val="both"/>
        <w:rPr>
          <w:rFonts w:ascii="Arial" w:hAnsi="Arial" w:cs="Arial"/>
        </w:rPr>
      </w:pPr>
      <w:r w:rsidRPr="002F3662">
        <w:rPr>
          <w:rFonts w:ascii="Arial" w:hAnsi="Arial" w:cs="Arial"/>
        </w:rPr>
        <w:t>Los elementos infraestructurales relacionados con la provisión de cada servicio son los que se señalan en la sección 1.4 de esta OREDA.</w:t>
      </w:r>
    </w:p>
    <w:p w14:paraId="39F07608" w14:textId="77777777" w:rsidR="00B0329D" w:rsidRPr="002F3662" w:rsidRDefault="00B0329D" w:rsidP="00B0329D">
      <w:pPr>
        <w:spacing w:after="200" w:line="276" w:lineRule="auto"/>
        <w:ind w:right="-142"/>
        <w:jc w:val="both"/>
        <w:rPr>
          <w:rFonts w:ascii="Arial" w:hAnsi="Arial" w:cs="Arial"/>
        </w:rPr>
      </w:pPr>
      <w:r w:rsidRPr="002F3662">
        <w:rPr>
          <w:rFonts w:ascii="Arial" w:hAnsi="Arial" w:cs="Arial"/>
        </w:rPr>
        <w:t>Sobre los accesos por falla o mantenimiento preventivo, salvo caso fortuito, causas de fuerza mayor o cualquier otra causa no imputable a</w:t>
      </w:r>
      <w:r w:rsidR="00043548" w:rsidRPr="002F3662">
        <w:rPr>
          <w:rFonts w:ascii="Arial" w:hAnsi="Arial" w:cs="Arial"/>
        </w:rPr>
        <w:t xml:space="preserve"> la</w:t>
      </w:r>
      <w:r w:rsidRPr="002F3662">
        <w:rPr>
          <w:rFonts w:ascii="Arial" w:hAnsi="Arial" w:cs="Arial"/>
        </w:rPr>
        <w:t xml:space="preserve"> </w:t>
      </w:r>
      <w:r w:rsidR="008B5856" w:rsidRPr="002F3662">
        <w:rPr>
          <w:rFonts w:ascii="Arial" w:hAnsi="Arial" w:cs="Arial"/>
        </w:rPr>
        <w:t>EM</w:t>
      </w:r>
      <w:r w:rsidRPr="002F3662">
        <w:rPr>
          <w:rFonts w:ascii="Arial" w:hAnsi="Arial" w:cs="Arial"/>
        </w:rPr>
        <w:t>:</w:t>
      </w:r>
    </w:p>
    <w:p w14:paraId="39F07609" w14:textId="77777777" w:rsidR="00F372ED" w:rsidRPr="002F3662" w:rsidRDefault="00F372ED" w:rsidP="00F372ED">
      <w:pPr>
        <w:pStyle w:val="Prrafodelista"/>
        <w:numPr>
          <w:ilvl w:val="0"/>
          <w:numId w:val="52"/>
        </w:numPr>
        <w:spacing w:after="200" w:line="276" w:lineRule="auto"/>
        <w:jc w:val="both"/>
        <w:rPr>
          <w:rFonts w:ascii="Arial" w:hAnsi="Arial" w:cs="Arial"/>
          <w:sz w:val="22"/>
          <w:lang w:val="es-MX"/>
        </w:rPr>
      </w:pPr>
      <w:r w:rsidRPr="002F3662">
        <w:rPr>
          <w:rFonts w:ascii="Arial" w:hAnsi="Arial" w:cs="Arial"/>
          <w:sz w:val="22"/>
          <w:lang w:val="es-MX"/>
        </w:rPr>
        <w:t xml:space="preserve">Autorización de acceso a Coubicación para habilitación de servicio: </w:t>
      </w:r>
      <w:r w:rsidR="0085673C" w:rsidRPr="002F3662">
        <w:rPr>
          <w:rFonts w:ascii="Arial" w:hAnsi="Arial" w:cs="Arial"/>
          <w:sz w:val="22"/>
          <w:lang w:val="es-MX"/>
        </w:rPr>
        <w:t>10</w:t>
      </w:r>
      <w:r w:rsidRPr="002F3662">
        <w:rPr>
          <w:rFonts w:ascii="Arial" w:hAnsi="Arial" w:cs="Arial"/>
          <w:sz w:val="22"/>
          <w:lang w:val="es-MX"/>
        </w:rPr>
        <w:t>0% de las solicitudes en dos días hábiles.</w:t>
      </w:r>
    </w:p>
    <w:p w14:paraId="39F0760A" w14:textId="77777777" w:rsidR="00CB3C9D" w:rsidRPr="002F3662" w:rsidRDefault="00CB3C9D" w:rsidP="00CB3C9D">
      <w:pPr>
        <w:pStyle w:val="Prrafodelista"/>
        <w:numPr>
          <w:ilvl w:val="0"/>
          <w:numId w:val="52"/>
        </w:numPr>
        <w:spacing w:after="200" w:line="276" w:lineRule="auto"/>
        <w:jc w:val="both"/>
        <w:rPr>
          <w:rFonts w:ascii="Arial" w:hAnsi="Arial" w:cs="Arial"/>
          <w:sz w:val="22"/>
          <w:lang w:val="es-MX"/>
        </w:rPr>
      </w:pPr>
      <w:r w:rsidRPr="002F3662">
        <w:rPr>
          <w:rFonts w:ascii="Arial" w:hAnsi="Arial" w:cs="Arial"/>
          <w:sz w:val="22"/>
          <w:lang w:val="es-MX"/>
        </w:rPr>
        <w:t>Autorización de acceso a Coubicación por falla: 100% de las solicitudes en dos horas.</w:t>
      </w:r>
    </w:p>
    <w:p w14:paraId="39F0760B" w14:textId="77777777" w:rsidR="00CB3C9D" w:rsidRDefault="00CB3C9D" w:rsidP="00CB3C9D">
      <w:pPr>
        <w:pStyle w:val="Prrafodelista"/>
        <w:numPr>
          <w:ilvl w:val="0"/>
          <w:numId w:val="52"/>
        </w:numPr>
        <w:spacing w:after="200" w:line="276" w:lineRule="auto"/>
        <w:jc w:val="both"/>
        <w:rPr>
          <w:rFonts w:ascii="Arial" w:hAnsi="Arial" w:cs="Arial"/>
          <w:sz w:val="22"/>
          <w:lang w:val="es-MX"/>
        </w:rPr>
      </w:pPr>
      <w:r w:rsidRPr="002F3662">
        <w:rPr>
          <w:rFonts w:ascii="Arial" w:hAnsi="Arial" w:cs="Arial"/>
          <w:sz w:val="22"/>
          <w:lang w:val="es-MX"/>
        </w:rPr>
        <w:t>Autorización de acceso por mantenimiento preventivo: 100% de las solicitudes en dos días hábiles.</w:t>
      </w:r>
    </w:p>
    <w:p w14:paraId="39F0760C" w14:textId="77777777" w:rsidR="007B5DD4" w:rsidRPr="002F3662" w:rsidRDefault="007B5DD4" w:rsidP="004558B9">
      <w:pPr>
        <w:pStyle w:val="Prrafodelista"/>
        <w:spacing w:after="200" w:line="276" w:lineRule="auto"/>
        <w:ind w:left="720"/>
        <w:jc w:val="both"/>
        <w:rPr>
          <w:rFonts w:ascii="Arial" w:hAnsi="Arial" w:cs="Arial"/>
          <w:sz w:val="22"/>
          <w:lang w:val="es-MX"/>
        </w:rPr>
      </w:pPr>
    </w:p>
    <w:p w14:paraId="39F0760D" w14:textId="77777777" w:rsidR="00B0329D" w:rsidRPr="002F3662" w:rsidRDefault="00B0329D" w:rsidP="00B0329D">
      <w:pPr>
        <w:spacing w:after="200" w:line="276" w:lineRule="auto"/>
        <w:ind w:right="-142"/>
        <w:jc w:val="both"/>
        <w:rPr>
          <w:rFonts w:ascii="Arial" w:hAnsi="Arial" w:cs="Arial"/>
          <w:b/>
        </w:rPr>
      </w:pPr>
      <w:r w:rsidRPr="002F3662">
        <w:rPr>
          <w:rFonts w:ascii="Arial" w:hAnsi="Arial" w:cs="Arial"/>
          <w:b/>
        </w:rPr>
        <w:t>Metodología</w:t>
      </w:r>
    </w:p>
    <w:p w14:paraId="39F0760E" w14:textId="77777777" w:rsidR="00DB3101" w:rsidRDefault="00B0329D" w:rsidP="00B0329D">
      <w:pPr>
        <w:spacing w:after="200" w:line="276" w:lineRule="auto"/>
        <w:ind w:right="-142"/>
        <w:jc w:val="both"/>
        <w:rPr>
          <w:rFonts w:ascii="Arial" w:hAnsi="Arial" w:cs="Arial"/>
        </w:rPr>
      </w:pPr>
      <w:r w:rsidRPr="002F3662">
        <w:rPr>
          <w:rFonts w:ascii="Arial" w:hAnsi="Arial" w:cs="Arial"/>
        </w:rPr>
        <w:t xml:space="preserve">Para realizar la medición de los indicadores presentados, se descontarán los plazos de entrega señalados en la sección 12.5 de este documento de los días totales utilizados para la realización de dicha actividad, considerando como inicio del proceso el día en que se solicitó el servicio por parte del CS. </w:t>
      </w:r>
    </w:p>
    <w:p w14:paraId="39F0760F" w14:textId="77777777" w:rsidR="00924ADD" w:rsidRDefault="00B0329D" w:rsidP="00B0329D">
      <w:pPr>
        <w:spacing w:after="200" w:line="276" w:lineRule="auto"/>
        <w:ind w:right="-142"/>
        <w:jc w:val="both"/>
        <w:rPr>
          <w:rFonts w:ascii="Arial" w:hAnsi="Arial" w:cs="Arial"/>
        </w:rPr>
      </w:pPr>
      <w:r w:rsidRPr="002F3662">
        <w:rPr>
          <w:rFonts w:ascii="Arial" w:hAnsi="Arial" w:cs="Arial"/>
        </w:rPr>
        <w:t>La misma metodología se aplicará para las tres modalidades de Coubicación.</w:t>
      </w:r>
    </w:p>
    <w:p w14:paraId="39F07610" w14:textId="77777777" w:rsidR="00B0329D" w:rsidRPr="002F3662" w:rsidRDefault="00B0329D" w:rsidP="00B0329D">
      <w:pPr>
        <w:spacing w:after="200" w:line="276" w:lineRule="auto"/>
        <w:ind w:right="-142"/>
        <w:jc w:val="both"/>
        <w:rPr>
          <w:rFonts w:ascii="Arial" w:hAnsi="Arial" w:cs="Arial"/>
          <w:b/>
        </w:rPr>
      </w:pPr>
      <w:r w:rsidRPr="002F3662">
        <w:rPr>
          <w:rFonts w:ascii="Arial" w:hAnsi="Arial" w:cs="Arial"/>
          <w:b/>
        </w:rPr>
        <w:t>Parámetros e Indicadores para Reparación de Fallas</w:t>
      </w:r>
    </w:p>
    <w:p w14:paraId="39F07611" w14:textId="77777777" w:rsidR="00B0329D" w:rsidRPr="002F3662" w:rsidRDefault="00B0329D" w:rsidP="00B0329D">
      <w:pPr>
        <w:pStyle w:val="CondicionesFinales"/>
        <w:ind w:left="0" w:right="-142"/>
        <w:rPr>
          <w:rFonts w:ascii="Arial" w:hAnsi="Arial"/>
          <w:color w:val="auto"/>
          <w:lang w:val="es-MX"/>
        </w:rPr>
      </w:pPr>
      <w:r w:rsidRPr="002F3662">
        <w:rPr>
          <w:rFonts w:ascii="Arial" w:hAnsi="Arial"/>
          <w:color w:val="auto"/>
          <w:lang w:val="es-MX"/>
        </w:rPr>
        <w:t xml:space="preserve">En virtud de que el servicio de Coubicación es un servicio necesario para que el CS pueda proveer los Servicios de Acceso Indirecto al Bucle, Servicio de Desagregación Virtual del Bucle Local, así como Desagregación Total y Compartida del Bucle y del Sub-bucle a </w:t>
      </w:r>
      <w:r w:rsidR="00B263D5" w:rsidRPr="002F3662">
        <w:rPr>
          <w:rFonts w:ascii="Arial" w:hAnsi="Arial"/>
          <w:color w:val="auto"/>
          <w:lang w:val="es-MX"/>
        </w:rPr>
        <w:t>Usuarios Finales</w:t>
      </w:r>
      <w:r w:rsidRPr="002F3662">
        <w:rPr>
          <w:rFonts w:ascii="Arial" w:hAnsi="Arial"/>
          <w:color w:val="auto"/>
          <w:lang w:val="es-MX"/>
        </w:rPr>
        <w:t xml:space="preserve">, es en dichos servicios finales donde se contabilizará la disponibilidad de los servicios y la reparación de fallas, por lo que en este servicio no se incluirán parámetros específicos al respecto, ya que de hacerlo se estaría duplicando su contabilización para una misma incidencia. </w:t>
      </w:r>
    </w:p>
    <w:p w14:paraId="39F07612" w14:textId="77777777" w:rsidR="001A6A94" w:rsidRPr="002F3662" w:rsidRDefault="00B0329D" w:rsidP="00B0329D">
      <w:pPr>
        <w:pStyle w:val="CondicionesFinales"/>
        <w:ind w:left="0" w:right="-142"/>
        <w:rPr>
          <w:rFonts w:ascii="Arial" w:hAnsi="Arial"/>
          <w:color w:val="auto"/>
          <w:lang w:val="es-MX"/>
        </w:rPr>
      </w:pPr>
      <w:r w:rsidRPr="002F3662">
        <w:rPr>
          <w:rFonts w:ascii="Arial" w:hAnsi="Arial"/>
          <w:color w:val="auto"/>
          <w:lang w:val="es-MX"/>
        </w:rPr>
        <w:t xml:space="preserve">En lo relativo a los parámetros e indicadores de calidad asociados a fallas en el suministro de energía eléctrica el servicio se ofrece con un esquema de respaldo a través de bancos de baterías en las principales </w:t>
      </w:r>
      <w:r w:rsidR="002860C3" w:rsidRPr="002F3662">
        <w:rPr>
          <w:rFonts w:ascii="Arial" w:hAnsi="Arial"/>
          <w:bCs w:val="0"/>
          <w:color w:val="auto"/>
          <w:lang w:val="es-MX"/>
        </w:rPr>
        <w:t>Centrales Telefónicas</w:t>
      </w:r>
      <w:r w:rsidRPr="002F3662">
        <w:rPr>
          <w:rFonts w:ascii="Arial" w:hAnsi="Arial"/>
          <w:color w:val="auto"/>
          <w:lang w:val="es-MX"/>
        </w:rPr>
        <w:t xml:space="preserve"> (más de 5,000 líneas), por lo que las condiciones ambientales de acceso, iluminación y vigilancia serán los mismos </w:t>
      </w:r>
      <w:r w:rsidR="001A6A94" w:rsidRPr="002F3662">
        <w:rPr>
          <w:rFonts w:ascii="Arial" w:hAnsi="Arial"/>
          <w:color w:val="auto"/>
          <w:lang w:val="es-MX"/>
        </w:rPr>
        <w:t xml:space="preserve">que </w:t>
      </w:r>
      <w:r w:rsidR="001A6A94" w:rsidRPr="002F3662">
        <w:rPr>
          <w:rFonts w:ascii="Arial" w:hAnsi="Arial"/>
          <w:bCs w:val="0"/>
          <w:color w:val="auto"/>
          <w:lang w:val="es-MX"/>
        </w:rPr>
        <w:t xml:space="preserve">se hayan hecho disponibles a </w:t>
      </w:r>
      <w:r w:rsidR="0079229A">
        <w:rPr>
          <w:rFonts w:ascii="Arial" w:hAnsi="Arial"/>
          <w:bCs w:val="0"/>
          <w:color w:val="auto"/>
          <w:lang w:val="es-MX"/>
        </w:rPr>
        <w:t xml:space="preserve">la </w:t>
      </w:r>
      <w:r w:rsidR="004C3864">
        <w:rPr>
          <w:rFonts w:ascii="Arial" w:hAnsi="Arial"/>
          <w:bCs w:val="0"/>
          <w:color w:val="auto"/>
          <w:lang w:val="es-MX"/>
        </w:rPr>
        <w:t>EM</w:t>
      </w:r>
      <w:r w:rsidR="001A6A94" w:rsidRPr="002F3662">
        <w:rPr>
          <w:rFonts w:ascii="Arial" w:hAnsi="Arial"/>
          <w:color w:val="auto"/>
          <w:lang w:val="es-MX"/>
        </w:rPr>
        <w:t xml:space="preserve"> para su propia operación</w:t>
      </w:r>
      <w:r w:rsidR="001A6A94" w:rsidRPr="002F3662">
        <w:rPr>
          <w:rFonts w:ascii="Arial" w:hAnsi="Arial"/>
          <w:bCs w:val="0"/>
          <w:color w:val="auto"/>
          <w:lang w:val="es-MX"/>
        </w:rPr>
        <w:t xml:space="preserve"> en dicha Central Telefónica</w:t>
      </w:r>
      <w:r w:rsidR="001A6A94" w:rsidRPr="002F3662">
        <w:rPr>
          <w:rFonts w:ascii="Arial" w:hAnsi="Arial"/>
          <w:color w:val="auto"/>
          <w:lang w:val="es-MX"/>
        </w:rPr>
        <w:t xml:space="preserve">. </w:t>
      </w:r>
    </w:p>
    <w:p w14:paraId="39F07613" w14:textId="77777777" w:rsidR="00B0329D" w:rsidRPr="002F3662" w:rsidRDefault="00B0329D" w:rsidP="00B0329D">
      <w:pPr>
        <w:pStyle w:val="CondicionesFinales"/>
        <w:ind w:left="0" w:right="-142"/>
        <w:rPr>
          <w:rFonts w:ascii="Arial" w:hAnsi="Arial"/>
          <w:color w:val="auto"/>
          <w:lang w:val="es-MX"/>
        </w:rPr>
      </w:pPr>
      <w:r w:rsidRPr="002F3662">
        <w:rPr>
          <w:rFonts w:ascii="Arial" w:hAnsi="Arial"/>
          <w:color w:val="auto"/>
          <w:lang w:val="es-MX"/>
        </w:rPr>
        <w:t>Las fallas ocasionadas por desastres naturales o causas de fuerza mayor serán atendidas en plazos que reflejen la complejidad de las actividades a realizar.</w:t>
      </w:r>
    </w:p>
    <w:p w14:paraId="39F07614" w14:textId="77777777" w:rsidR="00B0329D" w:rsidRDefault="00B0329D" w:rsidP="00EE1B7A">
      <w:pPr>
        <w:pStyle w:val="CondicionesFinales"/>
        <w:ind w:left="0" w:right="-142"/>
        <w:rPr>
          <w:rFonts w:ascii="Arial" w:hAnsi="Arial"/>
          <w:color w:val="auto"/>
          <w:lang w:val="es-MX"/>
        </w:rPr>
      </w:pPr>
      <w:r w:rsidRPr="002F3662">
        <w:rPr>
          <w:rFonts w:ascii="Arial" w:hAnsi="Arial"/>
          <w:color w:val="auto"/>
          <w:lang w:val="es-MX"/>
        </w:rPr>
        <w:t>Si las fallas en energía o clima fueron ocasionadas por un mal uso de las instalaciones o por excesos de consumo de los equipos de concesionario, el CS deberá pagar las reparaciones correspondientes.</w:t>
      </w:r>
    </w:p>
    <w:p w14:paraId="39F07615" w14:textId="77777777" w:rsidR="000F06EF" w:rsidRDefault="000F06EF" w:rsidP="00EE1B7A">
      <w:pPr>
        <w:pStyle w:val="CondicionesFinales"/>
        <w:ind w:left="0" w:right="-142"/>
        <w:rPr>
          <w:rFonts w:ascii="Arial" w:hAnsi="Arial"/>
          <w:color w:val="auto"/>
          <w:lang w:val="es-MX"/>
        </w:rPr>
      </w:pPr>
    </w:p>
    <w:p w14:paraId="39F07616" w14:textId="77777777" w:rsidR="00B0329D" w:rsidRPr="002F3662" w:rsidRDefault="004F053D" w:rsidP="00DD5100">
      <w:pPr>
        <w:pStyle w:val="Ttulo2"/>
        <w:spacing w:before="120"/>
        <w:rPr>
          <w:rFonts w:ascii="Arial" w:hAnsi="Arial"/>
        </w:rPr>
      </w:pPr>
      <w:bookmarkStart w:id="2125" w:name="_Toc436840930"/>
      <w:bookmarkStart w:id="2126" w:name="_Toc436846367"/>
      <w:bookmarkStart w:id="2127" w:name="_Toc436848317"/>
      <w:bookmarkStart w:id="2128" w:name="_Toc436856565"/>
      <w:bookmarkStart w:id="2129" w:name="_Toc436862711"/>
      <w:bookmarkStart w:id="2130" w:name="_Toc436866361"/>
      <w:bookmarkStart w:id="2131" w:name="_Toc436870940"/>
      <w:bookmarkStart w:id="2132" w:name="_Toc436875932"/>
      <w:bookmarkStart w:id="2133" w:name="_Toc467248765"/>
      <w:bookmarkStart w:id="2134" w:name="_Toc525904651"/>
      <w:bookmarkStart w:id="2135" w:name="_Toc525914047"/>
      <w:bookmarkStart w:id="2136" w:name="_Toc525919286"/>
      <w:bookmarkStart w:id="2137" w:name="_Toc525919410"/>
      <w:bookmarkStart w:id="2138" w:name="_Toc2957220"/>
      <w:bookmarkStart w:id="2139" w:name="_Toc24473519"/>
      <w:bookmarkStart w:id="2140" w:name="_Toc24477647"/>
      <w:bookmarkStart w:id="2141" w:name="_Toc24483913"/>
      <w:bookmarkStart w:id="2142" w:name="_Toc26273125"/>
      <w:bookmarkStart w:id="2143" w:name="_Toc26284522"/>
      <w:bookmarkStart w:id="2144" w:name="_Toc26286277"/>
      <w:bookmarkStart w:id="2145" w:name="_Toc26903981"/>
      <w:bookmarkStart w:id="2146" w:name="_Toc43913221"/>
      <w:bookmarkStart w:id="2147" w:name="_Toc26980705"/>
      <w:bookmarkStart w:id="2148" w:name="_Toc53488557"/>
      <w:bookmarkStart w:id="2149" w:name="_Toc53490489"/>
      <w:bookmarkStart w:id="2150" w:name="_Toc53498497"/>
      <w:bookmarkStart w:id="2151" w:name="_Toc75806884"/>
      <w:bookmarkStart w:id="2152" w:name="_Toc58578854"/>
      <w:r w:rsidRPr="002F3662">
        <w:rPr>
          <w:rFonts w:ascii="Arial" w:hAnsi="Arial"/>
        </w:rPr>
        <w:t>9</w:t>
      </w:r>
      <w:r w:rsidR="00B0329D" w:rsidRPr="002F3662">
        <w:rPr>
          <w:rFonts w:ascii="Arial" w:hAnsi="Arial"/>
        </w:rPr>
        <w:t>.8 Procedimiento para la entrega del Servicio de Coubicación para Desagregación</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14:paraId="39F07617" w14:textId="77777777" w:rsidR="00B0329D" w:rsidRPr="002F3662" w:rsidRDefault="00B0329D" w:rsidP="00B0329D">
      <w:pPr>
        <w:spacing w:after="200" w:line="276" w:lineRule="auto"/>
        <w:ind w:right="-142"/>
        <w:jc w:val="both"/>
        <w:rPr>
          <w:rFonts w:ascii="Arial" w:hAnsi="Arial" w:cs="Arial"/>
        </w:rPr>
      </w:pPr>
      <w:r w:rsidRPr="002F3662">
        <w:rPr>
          <w:rFonts w:ascii="Arial" w:hAnsi="Arial" w:cs="Arial"/>
        </w:rPr>
        <w:t xml:space="preserve">El Objetivo de este procedimiento es describir las actividades que se desarrollarán por parte de </w:t>
      </w:r>
      <w:r w:rsidR="001A6A94"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w:t>
      </w:r>
      <w:r w:rsidR="00D20CC2" w:rsidRPr="002F3662">
        <w:rPr>
          <w:rFonts w:ascii="Arial" w:hAnsi="Arial" w:cs="Arial"/>
        </w:rPr>
        <w:t xml:space="preserve">el </w:t>
      </w:r>
      <w:r w:rsidRPr="002F3662">
        <w:rPr>
          <w:rFonts w:ascii="Arial" w:hAnsi="Arial" w:cs="Arial"/>
        </w:rPr>
        <w:t>CS para formalizar la entrega del servicio de Coubicación e inicio de la facturación del mismo. Este procedimiento aplica para la entrega de la Coubicación Cerrada (CC), en las Centrales Telefónicas.</w:t>
      </w:r>
    </w:p>
    <w:p w14:paraId="39F07618" w14:textId="77777777" w:rsidR="00B0329D" w:rsidRPr="002F3662" w:rsidRDefault="00B0329D" w:rsidP="00B0329D">
      <w:pPr>
        <w:pStyle w:val="Prrafodelista"/>
        <w:numPr>
          <w:ilvl w:val="0"/>
          <w:numId w:val="51"/>
        </w:numPr>
        <w:spacing w:after="200" w:line="276" w:lineRule="auto"/>
        <w:jc w:val="both"/>
        <w:rPr>
          <w:rFonts w:ascii="Arial" w:hAnsi="Arial" w:cs="Arial"/>
          <w:sz w:val="22"/>
          <w:lang w:val="es-MX"/>
        </w:rPr>
      </w:pPr>
      <w:r w:rsidRPr="002F3662">
        <w:rPr>
          <w:rFonts w:ascii="Arial" w:hAnsi="Arial" w:cs="Arial"/>
          <w:sz w:val="22"/>
          <w:lang w:val="es-MX"/>
        </w:rPr>
        <w:t>Terminados los trabajos de habilitación de los Servicios para Coubicación, se notificará al CS a través del SEG/SIPO.</w:t>
      </w:r>
    </w:p>
    <w:p w14:paraId="39F07619" w14:textId="77777777" w:rsidR="00B0329D" w:rsidRPr="002F3662" w:rsidRDefault="001A6A94" w:rsidP="00B0329D">
      <w:pPr>
        <w:pStyle w:val="Prrafodelista"/>
        <w:numPr>
          <w:ilvl w:val="0"/>
          <w:numId w:val="51"/>
        </w:numPr>
        <w:spacing w:after="200" w:line="276" w:lineRule="auto"/>
        <w:jc w:val="both"/>
        <w:rPr>
          <w:rFonts w:ascii="Arial" w:hAnsi="Arial" w:cs="Arial"/>
          <w:sz w:val="22"/>
          <w:lang w:val="es-MX"/>
        </w:rPr>
      </w:pPr>
      <w:r w:rsidRPr="002F3662">
        <w:rPr>
          <w:rFonts w:ascii="Arial" w:hAnsi="Arial" w:cs="Arial"/>
          <w:sz w:val="22"/>
          <w:lang w:val="es-MX"/>
        </w:rPr>
        <w:t xml:space="preserve">La </w:t>
      </w:r>
      <w:r w:rsidR="008B5856" w:rsidRPr="002F3662">
        <w:rPr>
          <w:rFonts w:ascii="Arial" w:hAnsi="Arial" w:cs="Arial"/>
          <w:sz w:val="22"/>
          <w:lang w:val="es-MX"/>
        </w:rPr>
        <w:t>EM</w:t>
      </w:r>
      <w:r w:rsidR="00B0329D" w:rsidRPr="002F3662">
        <w:rPr>
          <w:rFonts w:ascii="Arial" w:hAnsi="Arial" w:cs="Arial"/>
          <w:sz w:val="22"/>
          <w:lang w:val="es-MX"/>
        </w:rPr>
        <w:t xml:space="preserve"> acordará con el CS la fecha de entrega del servicio con una anticipación mínima de 48 horas hábiles.</w:t>
      </w:r>
    </w:p>
    <w:p w14:paraId="39F0761A" w14:textId="77777777" w:rsidR="00B0329D" w:rsidRPr="002F3662" w:rsidRDefault="00B0329D" w:rsidP="00B0329D">
      <w:pPr>
        <w:pStyle w:val="Prrafodelista"/>
        <w:numPr>
          <w:ilvl w:val="0"/>
          <w:numId w:val="51"/>
        </w:numPr>
        <w:spacing w:after="200" w:line="276" w:lineRule="auto"/>
        <w:jc w:val="both"/>
        <w:rPr>
          <w:rFonts w:ascii="Arial" w:hAnsi="Arial" w:cs="Arial"/>
          <w:sz w:val="22"/>
          <w:lang w:val="es-MX"/>
        </w:rPr>
      </w:pPr>
      <w:r w:rsidRPr="002F3662">
        <w:rPr>
          <w:rFonts w:ascii="Arial" w:hAnsi="Arial" w:cs="Arial"/>
          <w:sz w:val="22"/>
          <w:lang w:val="es-MX"/>
        </w:rPr>
        <w:t xml:space="preserve">El día de la entrega </w:t>
      </w:r>
      <w:r w:rsidR="008B5856" w:rsidRPr="002F3662">
        <w:rPr>
          <w:rFonts w:ascii="Arial" w:hAnsi="Arial" w:cs="Arial"/>
          <w:sz w:val="22"/>
          <w:lang w:val="es-MX"/>
        </w:rPr>
        <w:t>EM</w:t>
      </w:r>
      <w:r w:rsidRPr="002F3662">
        <w:rPr>
          <w:rFonts w:ascii="Arial" w:hAnsi="Arial" w:cs="Arial"/>
          <w:sz w:val="22"/>
          <w:lang w:val="es-MX"/>
        </w:rPr>
        <w:t xml:space="preserve">, así como el CS utilizando el </w:t>
      </w:r>
      <w:r w:rsidR="009656CD" w:rsidRPr="002F3662">
        <w:rPr>
          <w:rFonts w:ascii="Arial" w:hAnsi="Arial" w:cs="Arial"/>
          <w:sz w:val="22"/>
          <w:szCs w:val="22"/>
          <w:lang w:val="es-MX"/>
        </w:rPr>
        <w:t>“</w:t>
      </w:r>
      <w:r w:rsidRPr="002F3662">
        <w:rPr>
          <w:rFonts w:ascii="Arial" w:hAnsi="Arial" w:cs="Arial"/>
          <w:sz w:val="22"/>
          <w:lang w:val="es-MX"/>
        </w:rPr>
        <w:t xml:space="preserve">Formato de Recepción para </w:t>
      </w:r>
      <w:r w:rsidRPr="002F3662">
        <w:rPr>
          <w:rFonts w:ascii="Arial" w:hAnsi="Arial" w:cs="Arial"/>
          <w:sz w:val="22"/>
          <w:szCs w:val="22"/>
          <w:lang w:val="es-MX"/>
        </w:rPr>
        <w:t>C</w:t>
      </w:r>
      <w:r w:rsidR="009656CD" w:rsidRPr="002F3662">
        <w:rPr>
          <w:rFonts w:ascii="Arial" w:hAnsi="Arial" w:cs="Arial"/>
          <w:sz w:val="22"/>
          <w:szCs w:val="22"/>
          <w:lang w:val="es-MX"/>
        </w:rPr>
        <w:t>o</w:t>
      </w:r>
      <w:r w:rsidRPr="002F3662">
        <w:rPr>
          <w:rFonts w:ascii="Arial" w:hAnsi="Arial" w:cs="Arial"/>
          <w:sz w:val="22"/>
          <w:szCs w:val="22"/>
          <w:lang w:val="es-MX"/>
        </w:rPr>
        <w:t>ubicaciones</w:t>
      </w:r>
      <w:r w:rsidRPr="002F3662">
        <w:rPr>
          <w:rFonts w:ascii="Arial" w:hAnsi="Arial" w:cs="Arial"/>
          <w:sz w:val="22"/>
          <w:lang w:val="es-MX"/>
        </w:rPr>
        <w:t xml:space="preserve"> de Concesionarios Solicitantes</w:t>
      </w:r>
      <w:r w:rsidR="009656CD" w:rsidRPr="002F3662">
        <w:rPr>
          <w:rFonts w:ascii="Arial" w:hAnsi="Arial" w:cs="Arial"/>
          <w:sz w:val="22"/>
          <w:szCs w:val="22"/>
          <w:lang w:val="es-MX"/>
        </w:rPr>
        <w:t>”</w:t>
      </w:r>
      <w:r w:rsidR="009656CD" w:rsidRPr="002F3662">
        <w:rPr>
          <w:rFonts w:ascii="Arial" w:hAnsi="Arial" w:cs="Arial"/>
          <w:sz w:val="22"/>
          <w:lang w:val="es-MX"/>
        </w:rPr>
        <w:t xml:space="preserve"> </w:t>
      </w:r>
      <w:r w:rsidRPr="002F3662">
        <w:rPr>
          <w:rFonts w:ascii="Arial" w:hAnsi="Arial" w:cs="Arial"/>
          <w:sz w:val="22"/>
          <w:lang w:val="es-MX"/>
        </w:rPr>
        <w:t xml:space="preserve">revisarán que las facilidades técnicas y servicios auxiliares estén en conformidad con el servicio contratado. En caso de no identificar alguna desviación, ambas </w:t>
      </w:r>
      <w:r w:rsidR="00096DEE" w:rsidRPr="002F3662">
        <w:rPr>
          <w:rFonts w:ascii="Arial" w:hAnsi="Arial" w:cs="Arial"/>
          <w:sz w:val="22"/>
          <w:szCs w:val="22"/>
          <w:lang w:val="es-MX"/>
        </w:rPr>
        <w:t>Partes</w:t>
      </w:r>
      <w:r w:rsidRPr="002F3662">
        <w:rPr>
          <w:rFonts w:ascii="Arial" w:hAnsi="Arial" w:cs="Arial"/>
          <w:sz w:val="22"/>
          <w:lang w:val="es-MX"/>
        </w:rPr>
        <w:t xml:space="preserve"> firmarán como aceptación el formato antes mencionado.</w:t>
      </w:r>
    </w:p>
    <w:p w14:paraId="39F0761B" w14:textId="77777777" w:rsidR="00B0329D" w:rsidRPr="002F3662" w:rsidRDefault="00B0329D" w:rsidP="00B0329D">
      <w:pPr>
        <w:pStyle w:val="Prrafodelista"/>
        <w:numPr>
          <w:ilvl w:val="0"/>
          <w:numId w:val="51"/>
        </w:numPr>
        <w:spacing w:after="200" w:line="276" w:lineRule="auto"/>
        <w:jc w:val="both"/>
        <w:rPr>
          <w:rFonts w:ascii="Arial" w:hAnsi="Arial" w:cs="Arial"/>
          <w:sz w:val="22"/>
          <w:lang w:val="es-MX"/>
        </w:rPr>
      </w:pPr>
      <w:r w:rsidRPr="002F3662">
        <w:rPr>
          <w:rFonts w:ascii="Arial" w:hAnsi="Arial" w:cs="Arial"/>
          <w:sz w:val="22"/>
          <w:lang w:val="es-MX"/>
        </w:rPr>
        <w:t xml:space="preserve">En caso de identificar alguna desviación al servicio se programará una nueva fecha de entrega de acuerdo con el tipo de modificación o adecuación que se requiera. </w:t>
      </w:r>
    </w:p>
    <w:p w14:paraId="39F0761C" w14:textId="77777777" w:rsidR="00D56E23" w:rsidRDefault="00B0329D" w:rsidP="003F03F6">
      <w:pPr>
        <w:pStyle w:val="Prrafodelista"/>
        <w:numPr>
          <w:ilvl w:val="0"/>
          <w:numId w:val="51"/>
        </w:numPr>
        <w:spacing w:after="200" w:line="276" w:lineRule="auto"/>
        <w:jc w:val="both"/>
        <w:rPr>
          <w:rFonts w:ascii="Arial" w:hAnsi="Arial" w:cs="Arial"/>
          <w:sz w:val="22"/>
          <w:lang w:val="es-MX"/>
        </w:rPr>
      </w:pPr>
      <w:r w:rsidRPr="002F3662">
        <w:rPr>
          <w:rFonts w:ascii="Arial" w:hAnsi="Arial" w:cs="Arial"/>
          <w:sz w:val="22"/>
          <w:lang w:val="es-MX"/>
        </w:rPr>
        <w:t>Una vez firmado el Formato de Recepción para Coubicaciones iniciará la facturación del servicio.</w:t>
      </w:r>
    </w:p>
    <w:p w14:paraId="39F0761D" w14:textId="77777777" w:rsidR="000F06EF" w:rsidRPr="00DD5100" w:rsidRDefault="000F06EF" w:rsidP="00DD5100">
      <w:pPr>
        <w:pStyle w:val="Prrafodelista"/>
        <w:spacing w:after="200" w:line="276" w:lineRule="auto"/>
        <w:ind w:left="720"/>
        <w:jc w:val="both"/>
        <w:rPr>
          <w:rFonts w:ascii="Arial" w:hAnsi="Arial"/>
          <w:sz w:val="22"/>
          <w:lang w:val="es-MX"/>
        </w:rPr>
      </w:pPr>
    </w:p>
    <w:p w14:paraId="39F0761E" w14:textId="77777777" w:rsidR="0067031B" w:rsidRPr="0067031B" w:rsidRDefault="0067031B" w:rsidP="0067031B">
      <w:pPr>
        <w:pStyle w:val="Prrafodelista"/>
        <w:ind w:left="720"/>
        <w:jc w:val="both"/>
        <w:rPr>
          <w:rFonts w:ascii="Arial" w:hAnsi="Arial" w:cs="Arial"/>
          <w:sz w:val="2"/>
          <w:lang w:val="es-MX"/>
        </w:rPr>
      </w:pPr>
    </w:p>
    <w:p w14:paraId="39F0761F" w14:textId="77777777" w:rsidR="00A47F9A" w:rsidRPr="00560570" w:rsidRDefault="00A47F9A">
      <w:pPr>
        <w:pStyle w:val="1TitPrin"/>
      </w:pPr>
      <w:bookmarkStart w:id="2153" w:name="_Toc467248755"/>
      <w:bookmarkStart w:id="2154" w:name="_Toc525904641"/>
      <w:bookmarkStart w:id="2155" w:name="_Toc525914037"/>
      <w:bookmarkStart w:id="2156" w:name="_Toc525919276"/>
      <w:bookmarkStart w:id="2157" w:name="_Toc525919400"/>
      <w:bookmarkStart w:id="2158" w:name="_Toc2957210"/>
      <w:bookmarkStart w:id="2159" w:name="_Toc24473511"/>
      <w:bookmarkStart w:id="2160" w:name="_Toc24477639"/>
      <w:bookmarkStart w:id="2161" w:name="_Toc436840952"/>
      <w:bookmarkStart w:id="2162" w:name="_Toc436846389"/>
      <w:bookmarkStart w:id="2163" w:name="_Toc436848339"/>
      <w:bookmarkStart w:id="2164" w:name="_Toc436856587"/>
      <w:bookmarkStart w:id="2165" w:name="_Toc436862733"/>
      <w:bookmarkStart w:id="2166" w:name="_Toc436866383"/>
      <w:bookmarkStart w:id="2167" w:name="_Toc436870962"/>
      <w:bookmarkStart w:id="2168" w:name="_Toc436875954"/>
      <w:bookmarkStart w:id="2169" w:name="_Toc467248767"/>
      <w:bookmarkStart w:id="2170" w:name="_Toc525904653"/>
      <w:bookmarkStart w:id="2171" w:name="_Toc525914049"/>
      <w:bookmarkStart w:id="2172" w:name="_Toc525919288"/>
      <w:bookmarkStart w:id="2173" w:name="_Toc525919412"/>
      <w:bookmarkStart w:id="2174" w:name="_Toc2957222"/>
      <w:bookmarkStart w:id="2175" w:name="_Toc24473520"/>
      <w:bookmarkStart w:id="2176" w:name="_Toc24477648"/>
      <w:bookmarkStart w:id="2177" w:name="_Toc26281445"/>
      <w:bookmarkStart w:id="2178" w:name="_Toc26284981"/>
      <w:bookmarkStart w:id="2179" w:name="_Toc26903982"/>
      <w:bookmarkStart w:id="2180" w:name="_Toc43913222"/>
      <w:bookmarkStart w:id="2181" w:name="_Toc26980706"/>
      <w:bookmarkStart w:id="2182" w:name="_Toc53488558"/>
      <w:bookmarkStart w:id="2183" w:name="_Toc53490490"/>
      <w:bookmarkStart w:id="2184" w:name="_Toc53498498"/>
      <w:bookmarkStart w:id="2185" w:name="_Toc75806885"/>
      <w:bookmarkStart w:id="2186" w:name="_Toc58578855"/>
      <w:bookmarkEnd w:id="1715"/>
      <w:bookmarkEnd w:id="1716"/>
      <w:bookmarkEnd w:id="1717"/>
      <w:bookmarkEnd w:id="1718"/>
      <w:bookmarkEnd w:id="1719"/>
      <w:bookmarkEnd w:id="1720"/>
      <w:bookmarkEnd w:id="1721"/>
      <w:bookmarkEnd w:id="1722"/>
      <w:bookmarkEnd w:id="2153"/>
      <w:bookmarkEnd w:id="2154"/>
      <w:bookmarkEnd w:id="2155"/>
      <w:bookmarkEnd w:id="2156"/>
      <w:bookmarkEnd w:id="2157"/>
      <w:bookmarkEnd w:id="2158"/>
      <w:bookmarkEnd w:id="2159"/>
      <w:bookmarkEnd w:id="2160"/>
      <w:r w:rsidRPr="00560570" w:rsidDel="00875E33">
        <w:t>Trabajos Especiales</w:t>
      </w:r>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p>
    <w:p w14:paraId="39F07620" w14:textId="77777777" w:rsidR="0067031B" w:rsidRPr="0067031B" w:rsidRDefault="0067031B" w:rsidP="005C6965">
      <w:pPr>
        <w:autoSpaceDE w:val="0"/>
        <w:autoSpaceDN w:val="0"/>
        <w:adjustRightInd w:val="0"/>
        <w:spacing w:after="200" w:line="276" w:lineRule="auto"/>
        <w:ind w:right="-142"/>
        <w:jc w:val="both"/>
        <w:rPr>
          <w:rFonts w:ascii="Arial" w:hAnsi="Arial" w:cs="Arial"/>
          <w:sz w:val="2"/>
        </w:rPr>
      </w:pPr>
    </w:p>
    <w:p w14:paraId="39F07621" w14:textId="77777777" w:rsidR="006B0A91" w:rsidRPr="002F3662" w:rsidRDefault="006B0A91" w:rsidP="005C6965">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En caso de que </w:t>
      </w:r>
      <w:r w:rsidR="00890EE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 pueda proporcionar los servicios </w:t>
      </w:r>
      <w:r w:rsidR="00C24157" w:rsidRPr="002F3662">
        <w:rPr>
          <w:rFonts w:ascii="Arial" w:hAnsi="Arial" w:cs="Arial"/>
        </w:rPr>
        <w:t xml:space="preserve">con base en </w:t>
      </w:r>
      <w:r w:rsidRPr="002F3662">
        <w:rPr>
          <w:rFonts w:ascii="Arial" w:hAnsi="Arial" w:cs="Arial"/>
        </w:rPr>
        <w:t xml:space="preserve">las condiciones descritas en la sección </w:t>
      </w:r>
      <w:r w:rsidR="00356F3B" w:rsidRPr="00912298">
        <w:rPr>
          <w:rFonts w:ascii="Arial" w:hAnsi="Arial" w:cs="Arial"/>
        </w:rPr>
        <w:t>R</w:t>
      </w:r>
      <w:r w:rsidR="00912298" w:rsidRPr="004558B9">
        <w:rPr>
          <w:rFonts w:ascii="Arial" w:hAnsi="Arial" w:cs="Arial"/>
        </w:rPr>
        <w:t>ecursos de</w:t>
      </w:r>
      <w:r w:rsidR="00356F3B" w:rsidRPr="00912298">
        <w:rPr>
          <w:rFonts w:ascii="Arial" w:hAnsi="Arial" w:cs="Arial"/>
        </w:rPr>
        <w:t xml:space="preserve"> </w:t>
      </w:r>
      <w:r w:rsidR="00912298" w:rsidRPr="004558B9">
        <w:rPr>
          <w:rFonts w:ascii="Arial" w:hAnsi="Arial" w:cs="Arial"/>
        </w:rPr>
        <w:t>red</w:t>
      </w:r>
      <w:r w:rsidR="00912298" w:rsidRPr="00912298">
        <w:rPr>
          <w:rFonts w:ascii="Arial" w:hAnsi="Arial" w:cs="Arial"/>
        </w:rPr>
        <w:t xml:space="preserve"> </w:t>
      </w:r>
      <w:r w:rsidR="00912298" w:rsidRPr="004558B9">
        <w:rPr>
          <w:rFonts w:ascii="Arial" w:hAnsi="Arial" w:cs="Arial"/>
        </w:rPr>
        <w:t>asociados a los servicios</w:t>
      </w:r>
      <w:r w:rsidRPr="00912298">
        <w:rPr>
          <w:rFonts w:ascii="Arial" w:hAnsi="Arial" w:cs="Arial"/>
        </w:rPr>
        <w:t xml:space="preserve"> de esta OREDA,</w:t>
      </w:r>
      <w:r w:rsidRPr="002F3662">
        <w:rPr>
          <w:rFonts w:ascii="Arial" w:hAnsi="Arial" w:cs="Arial"/>
        </w:rPr>
        <w:t xml:space="preserve"> el CS podrá solicitar a través del </w:t>
      </w:r>
      <w:r w:rsidR="003F1181" w:rsidRPr="002F3662">
        <w:rPr>
          <w:rFonts w:ascii="Arial" w:hAnsi="Arial" w:cs="Arial"/>
        </w:rPr>
        <w:t>SEG/SIPO</w:t>
      </w:r>
      <w:r w:rsidRPr="002F3662">
        <w:rPr>
          <w:rFonts w:ascii="Arial" w:hAnsi="Arial" w:cs="Arial"/>
        </w:rPr>
        <w:t xml:space="preserve"> </w:t>
      </w:r>
      <w:r w:rsidRPr="004E05B4">
        <w:rPr>
          <w:rFonts w:ascii="Arial" w:hAnsi="Arial" w:cs="Arial"/>
        </w:rPr>
        <w:t xml:space="preserve">la ejecución de </w:t>
      </w:r>
      <w:r w:rsidR="002B0718" w:rsidRPr="004E05B4">
        <w:rPr>
          <w:rFonts w:ascii="Arial" w:hAnsi="Arial" w:cs="Arial"/>
        </w:rPr>
        <w:t xml:space="preserve">trabajos específicos, los cuales serán calificados como </w:t>
      </w:r>
      <w:r w:rsidRPr="004E05B4">
        <w:rPr>
          <w:rFonts w:ascii="Arial" w:hAnsi="Arial" w:cs="Arial"/>
        </w:rPr>
        <w:t xml:space="preserve">Trabajos Especiales, </w:t>
      </w:r>
      <w:r w:rsidR="002B0718" w:rsidRPr="004E05B4">
        <w:rPr>
          <w:rFonts w:ascii="Arial" w:hAnsi="Arial" w:cs="Arial"/>
        </w:rPr>
        <w:t>y</w:t>
      </w:r>
      <w:r w:rsidRPr="004E05B4">
        <w:rPr>
          <w:rFonts w:ascii="Arial" w:hAnsi="Arial" w:cs="Arial"/>
        </w:rPr>
        <w:t xml:space="preserve"> </w:t>
      </w:r>
      <w:r w:rsidR="00A83829">
        <w:rPr>
          <w:rFonts w:ascii="Arial" w:hAnsi="Arial" w:cs="Arial"/>
        </w:rPr>
        <w:t xml:space="preserve">mismos que </w:t>
      </w:r>
      <w:r w:rsidRPr="004E05B4">
        <w:rPr>
          <w:rFonts w:ascii="Arial" w:hAnsi="Arial" w:cs="Arial"/>
        </w:rPr>
        <w:t xml:space="preserve">le permitirán </w:t>
      </w:r>
      <w:r w:rsidR="002B0718" w:rsidRPr="004E05B4">
        <w:rPr>
          <w:rFonts w:ascii="Arial" w:hAnsi="Arial" w:cs="Arial"/>
        </w:rPr>
        <w:t xml:space="preserve">al CS </w:t>
      </w:r>
      <w:r w:rsidRPr="004E05B4">
        <w:rPr>
          <w:rFonts w:ascii="Arial" w:hAnsi="Arial" w:cs="Arial"/>
        </w:rPr>
        <w:t>acceder a los servicios solicitados</w:t>
      </w:r>
      <w:r w:rsidR="002B0718" w:rsidRPr="004E05B4">
        <w:rPr>
          <w:rFonts w:ascii="Arial" w:hAnsi="Arial" w:cs="Arial"/>
        </w:rPr>
        <w:t>, bajo los siguientes criterios y metodologías</w:t>
      </w:r>
      <w:r w:rsidR="00A83829">
        <w:rPr>
          <w:rFonts w:ascii="Arial" w:hAnsi="Arial" w:cs="Arial"/>
        </w:rPr>
        <w:t xml:space="preserve"> que se señalan en la presente sección 10</w:t>
      </w:r>
      <w:r w:rsidRPr="004E05B4">
        <w:rPr>
          <w:rFonts w:ascii="Arial" w:hAnsi="Arial" w:cs="Arial"/>
        </w:rPr>
        <w:t>.</w:t>
      </w:r>
    </w:p>
    <w:p w14:paraId="39F07622" w14:textId="77777777" w:rsidR="00A47F9A" w:rsidRPr="002F3662" w:rsidRDefault="00A47F9A" w:rsidP="005C6965">
      <w:pPr>
        <w:autoSpaceDE w:val="0"/>
        <w:autoSpaceDN w:val="0"/>
        <w:adjustRightInd w:val="0"/>
        <w:spacing w:after="200" w:line="276" w:lineRule="auto"/>
        <w:ind w:right="-142"/>
        <w:jc w:val="both"/>
        <w:rPr>
          <w:rFonts w:ascii="Arial" w:hAnsi="Arial" w:cs="Arial"/>
        </w:rPr>
      </w:pPr>
      <w:r w:rsidRPr="002F3662" w:rsidDel="00875E33">
        <w:rPr>
          <w:rFonts w:ascii="Arial" w:hAnsi="Arial" w:cs="Arial"/>
        </w:rPr>
        <w:t xml:space="preserve">Los tiempos incurridos en la realización de los Trabajos Especiales, incluyendo los plazos de presentación y aceptación entre las </w:t>
      </w:r>
      <w:r w:rsidR="00096DEE" w:rsidRPr="002F3662">
        <w:rPr>
          <w:rFonts w:ascii="Arial" w:hAnsi="Arial" w:cs="Arial"/>
        </w:rPr>
        <w:t>P</w:t>
      </w:r>
      <w:r w:rsidRPr="002F3662" w:rsidDel="00875E33">
        <w:rPr>
          <w:rFonts w:ascii="Arial" w:hAnsi="Arial" w:cs="Arial"/>
        </w:rPr>
        <w:t xml:space="preserve">artes, no serán considerados como parte de los tiempos de habilitación de los servicios. Es </w:t>
      </w:r>
      <w:r w:rsidR="006A7865" w:rsidRPr="002F3662" w:rsidDel="00875E33">
        <w:rPr>
          <w:rFonts w:ascii="Arial" w:hAnsi="Arial" w:cs="Arial"/>
        </w:rPr>
        <w:t>decir,</w:t>
      </w:r>
      <w:r w:rsidRPr="002F3662" w:rsidDel="00875E33">
        <w:rPr>
          <w:rFonts w:ascii="Arial" w:hAnsi="Arial" w:cs="Arial"/>
        </w:rPr>
        <w:t xml:space="preserve"> la contabilización de días para la contratación y habilitación de estos </w:t>
      </w:r>
      <w:r w:rsidR="00924498" w:rsidRPr="002F3662" w:rsidDel="00875E33">
        <w:rPr>
          <w:rFonts w:ascii="Arial" w:hAnsi="Arial" w:cs="Arial"/>
        </w:rPr>
        <w:t>servicios</w:t>
      </w:r>
      <w:r w:rsidRPr="002F3662" w:rsidDel="00875E33">
        <w:rPr>
          <w:rFonts w:ascii="Arial" w:hAnsi="Arial" w:cs="Arial"/>
        </w:rPr>
        <w:t xml:space="preserve"> se detendrá a partir de la notificación de no factibilidad, y será reanudada cuando el CS valide la entrega del Trabajo Especial.</w:t>
      </w:r>
    </w:p>
    <w:p w14:paraId="39F07623" w14:textId="77777777" w:rsidR="00951552" w:rsidRPr="002F3662" w:rsidDel="00875E33" w:rsidRDefault="00951552" w:rsidP="005C6965">
      <w:pPr>
        <w:autoSpaceDE w:val="0"/>
        <w:autoSpaceDN w:val="0"/>
        <w:adjustRightInd w:val="0"/>
        <w:spacing w:after="200" w:line="276" w:lineRule="auto"/>
        <w:ind w:right="-142"/>
        <w:jc w:val="both"/>
        <w:rPr>
          <w:rFonts w:ascii="Arial" w:hAnsi="Arial" w:cs="Arial"/>
        </w:rPr>
      </w:pPr>
      <w:r w:rsidRPr="002F3662">
        <w:rPr>
          <w:rFonts w:ascii="Arial" w:hAnsi="Arial" w:cs="Arial"/>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14:paraId="39F07624" w14:textId="77777777" w:rsidR="009D098A" w:rsidRPr="002F3662" w:rsidRDefault="006B0A91" w:rsidP="005C6965">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La cotización que se envíe al CS contemplará </w:t>
      </w:r>
      <w:r w:rsidR="00026C2A" w:rsidRPr="002F3662">
        <w:rPr>
          <w:rFonts w:ascii="Arial" w:hAnsi="Arial" w:cs="Arial"/>
        </w:rPr>
        <w:t xml:space="preserve">entre otros </w:t>
      </w:r>
      <w:r w:rsidRPr="002F3662">
        <w:rPr>
          <w:rFonts w:ascii="Arial" w:hAnsi="Arial" w:cs="Arial"/>
        </w:rPr>
        <w:t xml:space="preserve">los costos incurridos para la ejecución del Trabajo Especial. </w:t>
      </w:r>
      <w:r w:rsidR="00890EE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entregará una cotización al CS con el desglose detallado de los costos asociados de los materiales, mano de obra y actividades a realizar, incluyendo plazos</w:t>
      </w:r>
      <w:r w:rsidRPr="002F3662" w:rsidDel="00366037">
        <w:rPr>
          <w:rFonts w:ascii="Arial" w:hAnsi="Arial" w:cs="Arial"/>
        </w:rPr>
        <w:t>.</w:t>
      </w:r>
    </w:p>
    <w:p w14:paraId="39F07625" w14:textId="77777777" w:rsidR="0084505B" w:rsidRPr="002F3662" w:rsidRDefault="0084505B" w:rsidP="005C6965">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Toda actualización a la información de infraestructura y de recursos de red derivada de la realización de Trabajos Especiales, </w:t>
      </w:r>
      <w:r w:rsidR="00C24157" w:rsidRPr="002F3662">
        <w:rPr>
          <w:rFonts w:ascii="Arial" w:hAnsi="Arial" w:cs="Arial"/>
        </w:rPr>
        <w:t xml:space="preserve">deberá estar visible para </w:t>
      </w:r>
      <w:r w:rsidR="00BD5DE6" w:rsidRPr="002F3662">
        <w:rPr>
          <w:rFonts w:ascii="Arial" w:hAnsi="Arial" w:cs="Arial"/>
        </w:rPr>
        <w:t>el</w:t>
      </w:r>
      <w:r w:rsidR="00301342" w:rsidRPr="002F3662">
        <w:rPr>
          <w:rFonts w:ascii="Arial" w:hAnsi="Arial" w:cs="Arial"/>
        </w:rPr>
        <w:t xml:space="preserve"> </w:t>
      </w:r>
      <w:r w:rsidR="00C24157" w:rsidRPr="002F3662">
        <w:rPr>
          <w:rFonts w:ascii="Arial" w:hAnsi="Arial" w:cs="Arial"/>
        </w:rPr>
        <w:t xml:space="preserve">CS a través del SEG/SIPO </w:t>
      </w:r>
      <w:r w:rsidRPr="002F3662">
        <w:rPr>
          <w:rFonts w:ascii="Arial" w:hAnsi="Arial" w:cs="Arial"/>
        </w:rPr>
        <w:t xml:space="preserve">indicando al menos los sitios, rutas y capacidades liberadas o adicionadas. </w:t>
      </w:r>
    </w:p>
    <w:p w14:paraId="39F07626" w14:textId="77777777" w:rsidR="006A411F" w:rsidRDefault="0084505B" w:rsidP="005C6965">
      <w:pPr>
        <w:autoSpaceDE w:val="0"/>
        <w:autoSpaceDN w:val="0"/>
        <w:adjustRightInd w:val="0"/>
        <w:spacing w:after="200" w:line="276" w:lineRule="auto"/>
        <w:ind w:right="-142"/>
        <w:jc w:val="both"/>
        <w:rPr>
          <w:rFonts w:ascii="Arial" w:hAnsi="Arial" w:cs="Arial"/>
        </w:rPr>
      </w:pPr>
      <w:r w:rsidRPr="002F3662">
        <w:rPr>
          <w:rFonts w:ascii="Arial" w:hAnsi="Arial" w:cs="Arial"/>
        </w:rPr>
        <w:t>La información asociada al desglose detallado de cotizaciones, plazos y actividades derivada</w:t>
      </w:r>
      <w:r w:rsidR="000F06EF">
        <w:rPr>
          <w:rFonts w:ascii="Arial" w:hAnsi="Arial" w:cs="Arial"/>
        </w:rPr>
        <w:t>s</w:t>
      </w:r>
      <w:r w:rsidRPr="002F3662">
        <w:rPr>
          <w:rFonts w:ascii="Arial" w:hAnsi="Arial" w:cs="Arial"/>
        </w:rPr>
        <w:t xml:space="preserve"> de la realización de los Trabajos </w:t>
      </w:r>
      <w:r w:rsidR="00924498" w:rsidRPr="002F3662">
        <w:rPr>
          <w:rFonts w:ascii="Arial" w:hAnsi="Arial" w:cs="Arial"/>
        </w:rPr>
        <w:t>Especiales</w:t>
      </w:r>
      <w:r w:rsidRPr="002F3662">
        <w:rPr>
          <w:rFonts w:ascii="Arial" w:hAnsi="Arial" w:cs="Arial"/>
        </w:rPr>
        <w:t xml:space="preserve"> deberá hacerse disponible a través del </w:t>
      </w:r>
      <w:r w:rsidR="003F1181" w:rsidRPr="002F3662">
        <w:rPr>
          <w:rFonts w:ascii="Arial" w:hAnsi="Arial" w:cs="Arial"/>
        </w:rPr>
        <w:t>SEG/SIPO</w:t>
      </w:r>
      <w:r w:rsidRPr="002F3662">
        <w:rPr>
          <w:rFonts w:ascii="Arial" w:hAnsi="Arial" w:cs="Arial"/>
        </w:rPr>
        <w:t xml:space="preserve"> únicamente para el Instituto.</w:t>
      </w:r>
    </w:p>
    <w:p w14:paraId="39F07627" w14:textId="77777777" w:rsidR="000F06EF" w:rsidRDefault="000F06EF" w:rsidP="005C6965">
      <w:pPr>
        <w:autoSpaceDE w:val="0"/>
        <w:autoSpaceDN w:val="0"/>
        <w:adjustRightInd w:val="0"/>
        <w:spacing w:after="200" w:line="276" w:lineRule="auto"/>
        <w:ind w:right="-142"/>
        <w:jc w:val="both"/>
        <w:rPr>
          <w:rFonts w:ascii="Arial" w:hAnsi="Arial" w:cs="Arial"/>
        </w:rPr>
      </w:pPr>
    </w:p>
    <w:p w14:paraId="39F07628" w14:textId="77777777" w:rsidR="00A47F9A" w:rsidRPr="002F3662" w:rsidRDefault="004F053D" w:rsidP="00DD5100">
      <w:pPr>
        <w:pStyle w:val="Ttulo2"/>
        <w:spacing w:before="120"/>
        <w:rPr>
          <w:rFonts w:ascii="Arial" w:hAnsi="Arial"/>
        </w:rPr>
      </w:pPr>
      <w:bookmarkStart w:id="2187" w:name="_Toc436840953"/>
      <w:bookmarkStart w:id="2188" w:name="_Toc436846390"/>
      <w:bookmarkStart w:id="2189" w:name="_Toc436848340"/>
      <w:bookmarkStart w:id="2190" w:name="_Toc436856588"/>
      <w:bookmarkStart w:id="2191" w:name="_Toc436862734"/>
      <w:bookmarkStart w:id="2192" w:name="_Toc436866384"/>
      <w:bookmarkStart w:id="2193" w:name="_Toc436870963"/>
      <w:bookmarkStart w:id="2194" w:name="_Toc436875955"/>
      <w:bookmarkStart w:id="2195" w:name="_Toc24473521"/>
      <w:bookmarkStart w:id="2196" w:name="_Toc24477649"/>
      <w:bookmarkStart w:id="2197" w:name="_Toc26281446"/>
      <w:bookmarkStart w:id="2198" w:name="_Toc26284982"/>
      <w:bookmarkStart w:id="2199" w:name="_Toc26903983"/>
      <w:bookmarkStart w:id="2200" w:name="_Toc43913223"/>
      <w:bookmarkStart w:id="2201" w:name="_Toc26980707"/>
      <w:bookmarkStart w:id="2202" w:name="_Toc53488559"/>
      <w:bookmarkStart w:id="2203" w:name="_Toc53490491"/>
      <w:bookmarkStart w:id="2204" w:name="_Toc53498499"/>
      <w:bookmarkStart w:id="2205" w:name="_Toc75806886"/>
      <w:bookmarkStart w:id="2206" w:name="_Toc58578856"/>
      <w:r w:rsidRPr="002F3662">
        <w:rPr>
          <w:rFonts w:ascii="Arial" w:hAnsi="Arial"/>
        </w:rPr>
        <w:t>10</w:t>
      </w:r>
      <w:r w:rsidR="00FB4230" w:rsidRPr="002F3662">
        <w:rPr>
          <w:rFonts w:ascii="Arial" w:hAnsi="Arial"/>
        </w:rPr>
        <w:t>.1</w:t>
      </w:r>
      <w:r w:rsidR="00A47F9A" w:rsidRPr="002F3662">
        <w:rPr>
          <w:rFonts w:ascii="Arial" w:hAnsi="Arial"/>
        </w:rPr>
        <w:t xml:space="preserve"> </w:t>
      </w:r>
      <w:bookmarkStart w:id="2207" w:name="_Toc467248768"/>
      <w:bookmarkStart w:id="2208" w:name="_Toc525904654"/>
      <w:bookmarkStart w:id="2209" w:name="_Toc525914050"/>
      <w:bookmarkStart w:id="2210" w:name="_Toc525919289"/>
      <w:bookmarkStart w:id="2211" w:name="_Toc525919413"/>
      <w:bookmarkStart w:id="2212" w:name="_Toc2957223"/>
      <w:r w:rsidR="00A47F9A" w:rsidRPr="002F3662">
        <w:rPr>
          <w:rFonts w:ascii="Arial" w:hAnsi="Arial"/>
        </w:rPr>
        <w:t>Procedimiento para solicitud, aceptación y entrega de Trabajos Especiales</w:t>
      </w:r>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p>
    <w:p w14:paraId="39F07629" w14:textId="77777777" w:rsidR="000C4F03" w:rsidRPr="002F3662" w:rsidRDefault="00D44CAC" w:rsidP="00C724B5">
      <w:pPr>
        <w:pStyle w:val="IFTnormal"/>
        <w:spacing w:before="240"/>
        <w:rPr>
          <w:rFonts w:ascii="Arial" w:hAnsi="Arial" w:cs="Arial"/>
        </w:rPr>
      </w:pPr>
      <w:r w:rsidRPr="002F3662">
        <w:rPr>
          <w:rFonts w:ascii="Arial" w:hAnsi="Arial" w:cs="Arial"/>
        </w:rPr>
        <w:t xml:space="preserve">El objetivo y alcance de este procedimiento es definir los pasos y actividades a desarrollar por parte de </w:t>
      </w:r>
      <w:r w:rsidR="00890EE3"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del CS, a fin de realizar la solicitud, aceptación y entrega de Trabajos Especiales una vez notificada la no </w:t>
      </w:r>
      <w:r w:rsidR="0030567E" w:rsidRPr="002F3662">
        <w:rPr>
          <w:rFonts w:ascii="Arial" w:hAnsi="Arial" w:cs="Arial"/>
        </w:rPr>
        <w:t>disponibilidad (</w:t>
      </w:r>
      <w:r w:rsidRPr="002F3662">
        <w:rPr>
          <w:rFonts w:ascii="Arial" w:hAnsi="Arial" w:cs="Arial"/>
        </w:rPr>
        <w:t xml:space="preserve">no factibilidad </w:t>
      </w:r>
      <w:r w:rsidR="00E61F32" w:rsidRPr="002F3662">
        <w:rPr>
          <w:rFonts w:ascii="Arial" w:hAnsi="Arial" w:cs="Arial"/>
        </w:rPr>
        <w:t>técnica</w:t>
      </w:r>
      <w:r w:rsidR="0030567E" w:rsidRPr="002F3662">
        <w:rPr>
          <w:rFonts w:ascii="Arial" w:hAnsi="Arial" w:cs="Arial"/>
        </w:rPr>
        <w:t>)</w:t>
      </w:r>
      <w:r w:rsidRPr="002F3662">
        <w:rPr>
          <w:rFonts w:ascii="Arial" w:hAnsi="Arial" w:cs="Arial"/>
        </w:rPr>
        <w:t xml:space="preserve"> de un servicio</w:t>
      </w:r>
      <w:r w:rsidR="0030567E" w:rsidRPr="002F3662">
        <w:rPr>
          <w:rFonts w:ascii="Arial" w:hAnsi="Arial" w:cs="Arial"/>
        </w:rPr>
        <w:t xml:space="preserve"> de desagregación</w:t>
      </w:r>
      <w:r w:rsidRPr="002F3662">
        <w:rPr>
          <w:rFonts w:ascii="Arial" w:hAnsi="Arial" w:cs="Arial"/>
        </w:rPr>
        <w:t xml:space="preserve">. Las fases en que se divide este procedimiento son: </w:t>
      </w:r>
      <w:r w:rsidRPr="002F3662">
        <w:rPr>
          <w:rFonts w:ascii="Arial" w:hAnsi="Arial" w:cs="Arial"/>
          <w:b/>
        </w:rPr>
        <w:t>(i)</w:t>
      </w:r>
      <w:r w:rsidRPr="002F3662">
        <w:rPr>
          <w:rFonts w:ascii="Arial" w:hAnsi="Arial" w:cs="Arial"/>
        </w:rPr>
        <w:t xml:space="preserve"> Entrega y validación de la solicitud para que el CS manifieste su intención de solicitar el servicio, las características </w:t>
      </w:r>
      <w:r w:rsidR="005C6965" w:rsidRPr="002F3662">
        <w:rPr>
          <w:rFonts w:ascii="Arial" w:hAnsi="Arial" w:cs="Arial"/>
        </w:rPr>
        <w:t>del</w:t>
      </w:r>
      <w:r w:rsidRPr="002F3662">
        <w:rPr>
          <w:rFonts w:ascii="Arial" w:hAnsi="Arial" w:cs="Arial"/>
        </w:rPr>
        <w:t xml:space="preserve"> mismo, y la evaluación en el </w:t>
      </w:r>
      <w:r w:rsidR="003F1181" w:rsidRPr="002F3662">
        <w:rPr>
          <w:rFonts w:ascii="Arial" w:hAnsi="Arial" w:cs="Arial"/>
        </w:rPr>
        <w:t>SEG/SIPO</w:t>
      </w:r>
      <w:r w:rsidRPr="002F3662">
        <w:rPr>
          <w:rFonts w:ascii="Arial" w:hAnsi="Arial" w:cs="Arial"/>
        </w:rPr>
        <w:t xml:space="preserve"> para validar que la solicitud cuenta con todos los elementos para la solicitud del servicio; </w:t>
      </w:r>
      <w:r w:rsidRPr="002F3662">
        <w:rPr>
          <w:rFonts w:ascii="Arial" w:hAnsi="Arial" w:cs="Arial"/>
          <w:b/>
        </w:rPr>
        <w:t>(ii)</w:t>
      </w:r>
      <w:r w:rsidRPr="002F3662">
        <w:rPr>
          <w:rFonts w:ascii="Arial" w:hAnsi="Arial" w:cs="Arial"/>
        </w:rPr>
        <w:t xml:space="preserve"> Análisis de Factibilidad Técnica a fin de que </w:t>
      </w:r>
      <w:r w:rsidR="00890EE3" w:rsidRPr="002F3662">
        <w:rPr>
          <w:rFonts w:ascii="Arial" w:hAnsi="Arial" w:cs="Arial"/>
        </w:rPr>
        <w:t xml:space="preserve">la </w:t>
      </w:r>
      <w:r w:rsidR="008B5856" w:rsidRPr="002F3662">
        <w:rPr>
          <w:rFonts w:ascii="Arial" w:hAnsi="Arial" w:cs="Arial"/>
        </w:rPr>
        <w:t>EM</w:t>
      </w:r>
      <w:r w:rsidR="00DC5B6D" w:rsidRPr="002F3662">
        <w:rPr>
          <w:rFonts w:ascii="Arial" w:hAnsi="Arial" w:cs="Arial"/>
        </w:rPr>
        <w:t xml:space="preserve"> </w:t>
      </w:r>
      <w:r w:rsidRPr="002F3662">
        <w:rPr>
          <w:rFonts w:ascii="Arial" w:hAnsi="Arial" w:cs="Arial"/>
        </w:rPr>
        <w:t xml:space="preserve">pueda analizar y determinar que recursos son los necesarios para realizar el Trabajo Especial; y </w:t>
      </w:r>
      <w:r w:rsidRPr="002F3662">
        <w:rPr>
          <w:rFonts w:ascii="Arial" w:hAnsi="Arial" w:cs="Arial"/>
          <w:b/>
        </w:rPr>
        <w:t>(iii)</w:t>
      </w:r>
      <w:r w:rsidRPr="002F3662">
        <w:rPr>
          <w:rFonts w:ascii="Arial" w:hAnsi="Arial" w:cs="Arial"/>
        </w:rPr>
        <w:t xml:space="preserve"> Habilitación y aprovisionamiento del servicio solicitado, que detonará los procesos de pr</w:t>
      </w:r>
      <w:r w:rsidR="00D56E23" w:rsidRPr="002F3662">
        <w:rPr>
          <w:rFonts w:ascii="Arial" w:hAnsi="Arial" w:cs="Arial"/>
        </w:rPr>
        <w:t>uebas de entrega y facturación.</w:t>
      </w:r>
    </w:p>
    <w:tbl>
      <w:tblPr>
        <w:tblW w:w="498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9"/>
        <w:gridCol w:w="5532"/>
      </w:tblGrid>
      <w:tr w:rsidR="00D44CAC" w:rsidRPr="00A83829" w14:paraId="39F0762C" w14:textId="77777777" w:rsidTr="006E29BA">
        <w:trPr>
          <w:tblHeader/>
        </w:trPr>
        <w:tc>
          <w:tcPr>
            <w:tcW w:w="1861" w:type="pct"/>
            <w:shd w:val="clear" w:color="auto" w:fill="ACB9CA"/>
          </w:tcPr>
          <w:p w14:paraId="39F0762A" w14:textId="77777777" w:rsidR="00D44CAC" w:rsidRPr="00DD5100" w:rsidRDefault="00D44CAC" w:rsidP="0023172A">
            <w:pPr>
              <w:pStyle w:val="IFTnormal"/>
              <w:jc w:val="center"/>
              <w:rPr>
                <w:rFonts w:ascii="Arial" w:hAnsi="Arial"/>
                <w:b/>
              </w:rPr>
            </w:pPr>
            <w:r w:rsidRPr="00DD5100">
              <w:rPr>
                <w:rFonts w:ascii="Arial" w:hAnsi="Arial"/>
                <w:b/>
              </w:rPr>
              <w:t>Etapa</w:t>
            </w:r>
          </w:p>
        </w:tc>
        <w:tc>
          <w:tcPr>
            <w:tcW w:w="3139" w:type="pct"/>
            <w:shd w:val="clear" w:color="auto" w:fill="ACB9CA"/>
          </w:tcPr>
          <w:p w14:paraId="39F0762B" w14:textId="77777777" w:rsidR="00D44CAC" w:rsidRPr="00DD5100" w:rsidRDefault="00D44CAC" w:rsidP="0023172A">
            <w:pPr>
              <w:pStyle w:val="IFTnormal"/>
              <w:jc w:val="center"/>
              <w:rPr>
                <w:rFonts w:ascii="Arial" w:hAnsi="Arial"/>
                <w:b/>
              </w:rPr>
            </w:pPr>
            <w:r w:rsidRPr="00DD5100">
              <w:rPr>
                <w:rFonts w:ascii="Arial" w:hAnsi="Arial"/>
                <w:b/>
              </w:rPr>
              <w:t>Descripción</w:t>
            </w:r>
          </w:p>
        </w:tc>
      </w:tr>
      <w:tr w:rsidR="00D44CAC" w:rsidRPr="00A83829" w14:paraId="39F07633" w14:textId="77777777" w:rsidTr="00924498">
        <w:tc>
          <w:tcPr>
            <w:tcW w:w="1861" w:type="pct"/>
            <w:shd w:val="clear" w:color="auto" w:fill="auto"/>
          </w:tcPr>
          <w:p w14:paraId="39F0762D" w14:textId="77777777" w:rsidR="00D44CAC" w:rsidRPr="00DD5100" w:rsidRDefault="00D44CAC" w:rsidP="0023172A">
            <w:pPr>
              <w:pStyle w:val="IFTnormal"/>
              <w:jc w:val="left"/>
              <w:rPr>
                <w:rFonts w:ascii="Arial" w:hAnsi="Arial"/>
                <w:b/>
              </w:rPr>
            </w:pPr>
            <w:r w:rsidRPr="00DD5100">
              <w:rPr>
                <w:rFonts w:ascii="Arial" w:hAnsi="Arial"/>
                <w:b/>
              </w:rPr>
              <w:t xml:space="preserve">Envío y Validación de </w:t>
            </w:r>
            <w:r w:rsidR="00D90772" w:rsidRPr="00DD5100">
              <w:rPr>
                <w:rFonts w:ascii="Arial" w:hAnsi="Arial"/>
                <w:b/>
              </w:rPr>
              <w:t xml:space="preserve">la </w:t>
            </w:r>
            <w:r w:rsidRPr="00DD5100">
              <w:rPr>
                <w:rFonts w:ascii="Arial" w:hAnsi="Arial"/>
                <w:b/>
              </w:rPr>
              <w:t>solicitud</w:t>
            </w:r>
          </w:p>
        </w:tc>
        <w:tc>
          <w:tcPr>
            <w:tcW w:w="3139" w:type="pct"/>
            <w:shd w:val="clear" w:color="auto" w:fill="auto"/>
          </w:tcPr>
          <w:p w14:paraId="39F0762E" w14:textId="77777777" w:rsidR="001357D5" w:rsidRPr="00DD5100" w:rsidRDefault="00356F3B" w:rsidP="004B11EB">
            <w:pPr>
              <w:pStyle w:val="IFTnormal"/>
              <w:rPr>
                <w:rFonts w:ascii="Arial" w:hAnsi="Arial"/>
              </w:rPr>
            </w:pPr>
            <w:r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1357D5" w:rsidRPr="00DD5100">
              <w:rPr>
                <w:rFonts w:ascii="Arial" w:hAnsi="Arial"/>
              </w:rPr>
              <w:t xml:space="preserve">notifica vía </w:t>
            </w:r>
            <w:r w:rsidR="003F1181" w:rsidRPr="00DD5100">
              <w:rPr>
                <w:rFonts w:ascii="Arial" w:hAnsi="Arial"/>
              </w:rPr>
              <w:t>SEG/SIPO</w:t>
            </w:r>
            <w:r w:rsidR="001357D5" w:rsidRPr="00DD5100">
              <w:rPr>
                <w:rFonts w:ascii="Arial" w:hAnsi="Arial"/>
              </w:rPr>
              <w:t xml:space="preserve"> la no </w:t>
            </w:r>
            <w:r w:rsidR="0014397A" w:rsidRPr="00DD5100">
              <w:rPr>
                <w:rFonts w:ascii="Arial" w:hAnsi="Arial"/>
              </w:rPr>
              <w:t>factibilidad</w:t>
            </w:r>
            <w:r w:rsidR="001357D5" w:rsidRPr="00DD5100">
              <w:rPr>
                <w:rFonts w:ascii="Arial" w:hAnsi="Arial"/>
              </w:rPr>
              <w:t xml:space="preserve"> del servicio de desagregación solicitado </w:t>
            </w:r>
            <w:r w:rsidR="006A1718" w:rsidRPr="00DD5100">
              <w:rPr>
                <w:rFonts w:ascii="Arial" w:hAnsi="Arial"/>
              </w:rPr>
              <w:t xml:space="preserve">estableciendo </w:t>
            </w:r>
            <w:r w:rsidR="001357D5" w:rsidRPr="00DD5100">
              <w:rPr>
                <w:rFonts w:ascii="Arial" w:hAnsi="Arial"/>
              </w:rPr>
              <w:t>el detalle de su</w:t>
            </w:r>
            <w:r w:rsidR="006A1718" w:rsidRPr="00DD5100">
              <w:rPr>
                <w:rFonts w:ascii="Arial" w:hAnsi="Arial"/>
              </w:rPr>
              <w:t>(s)</w:t>
            </w:r>
            <w:r w:rsidR="001357D5" w:rsidRPr="00DD5100">
              <w:rPr>
                <w:rFonts w:ascii="Arial" w:hAnsi="Arial"/>
              </w:rPr>
              <w:t xml:space="preserve"> causa</w:t>
            </w:r>
            <w:r w:rsidR="006A1718" w:rsidRPr="00DD5100">
              <w:rPr>
                <w:rFonts w:ascii="Arial" w:hAnsi="Arial"/>
              </w:rPr>
              <w:t>(s)</w:t>
            </w:r>
            <w:r w:rsidR="001357D5" w:rsidRPr="00DD5100">
              <w:rPr>
                <w:rFonts w:ascii="Arial" w:hAnsi="Arial"/>
              </w:rPr>
              <w:t xml:space="preserve"> conforme a lo establecido </w:t>
            </w:r>
            <w:r w:rsidR="00A244CA" w:rsidRPr="00DD5100">
              <w:rPr>
                <w:rFonts w:ascii="Arial" w:hAnsi="Arial"/>
              </w:rPr>
              <w:t>en la sección</w:t>
            </w:r>
            <w:r w:rsidR="001438D6" w:rsidRPr="00DD5100">
              <w:rPr>
                <w:rFonts w:ascii="Arial" w:hAnsi="Arial"/>
              </w:rPr>
              <w:t xml:space="preserve"> </w:t>
            </w:r>
            <w:r w:rsidR="006057B6" w:rsidRPr="00DD5100">
              <w:rPr>
                <w:rFonts w:ascii="Arial" w:hAnsi="Arial"/>
              </w:rPr>
              <w:t xml:space="preserve">“Disponibilidad de Recursos” </w:t>
            </w:r>
            <w:r w:rsidR="001438D6" w:rsidRPr="00DD5100">
              <w:rPr>
                <w:rFonts w:ascii="Arial" w:hAnsi="Arial"/>
              </w:rPr>
              <w:t>de esta OREDA</w:t>
            </w:r>
            <w:r w:rsidR="00A244CA" w:rsidRPr="00DD5100">
              <w:rPr>
                <w:rFonts w:ascii="Arial" w:hAnsi="Arial"/>
              </w:rPr>
              <w:t xml:space="preserve"> </w:t>
            </w:r>
            <w:r w:rsidR="001357D5" w:rsidRPr="00DD5100">
              <w:rPr>
                <w:rFonts w:ascii="Arial" w:hAnsi="Arial"/>
              </w:rPr>
              <w:t>y con la información del tipo de Trabajo Especial requerido.</w:t>
            </w:r>
          </w:p>
          <w:p w14:paraId="39F0762F" w14:textId="77777777" w:rsidR="0014397A" w:rsidRPr="00DD5100" w:rsidRDefault="0014397A" w:rsidP="004B11EB">
            <w:pPr>
              <w:pStyle w:val="IFTnormal"/>
              <w:rPr>
                <w:rFonts w:ascii="Arial" w:hAnsi="Arial"/>
              </w:rPr>
            </w:pPr>
            <w:r w:rsidRPr="00DD5100">
              <w:rPr>
                <w:rFonts w:ascii="Arial" w:hAnsi="Arial"/>
              </w:rPr>
              <w:t xml:space="preserve">Una vez notificada la no factibilidad de un servicio, el CS podrá solicitar la realización de un Trabajo Especial, para lo cual tendrá un plazo de </w:t>
            </w:r>
            <w:r w:rsidR="005C6965" w:rsidRPr="00DD5100">
              <w:rPr>
                <w:rFonts w:ascii="Arial" w:hAnsi="Arial"/>
              </w:rPr>
              <w:t xml:space="preserve">diez </w:t>
            </w:r>
            <w:r w:rsidRPr="00DD5100">
              <w:rPr>
                <w:rFonts w:ascii="Arial" w:hAnsi="Arial"/>
              </w:rPr>
              <w:t>días hábiles, de lo contrario se cancelará la solicitud del servicio de desagregación que corresponda.</w:t>
            </w:r>
          </w:p>
          <w:p w14:paraId="39F07630" w14:textId="77777777" w:rsidR="00D44CAC" w:rsidRPr="00DD5100" w:rsidRDefault="001357D5" w:rsidP="004B11EB">
            <w:pPr>
              <w:pStyle w:val="IFTnormal"/>
              <w:rPr>
                <w:rFonts w:ascii="Arial" w:hAnsi="Arial"/>
              </w:rPr>
            </w:pPr>
            <w:r w:rsidRPr="00DD5100">
              <w:rPr>
                <w:rFonts w:ascii="Arial" w:hAnsi="Arial"/>
              </w:rPr>
              <w:t>De proceder e</w:t>
            </w:r>
            <w:r w:rsidR="00D44CAC" w:rsidRPr="00DD5100">
              <w:rPr>
                <w:rFonts w:ascii="Arial" w:hAnsi="Arial"/>
              </w:rPr>
              <w:t xml:space="preserve">l CS deberá presentar sus solicitudes a través del </w:t>
            </w:r>
            <w:r w:rsidR="003F1181" w:rsidRPr="00DD5100">
              <w:rPr>
                <w:rFonts w:ascii="Arial" w:hAnsi="Arial"/>
              </w:rPr>
              <w:t>SEG/SIPO</w:t>
            </w:r>
            <w:r w:rsidR="00D44CAC" w:rsidRPr="00DD5100">
              <w:rPr>
                <w:rFonts w:ascii="Arial" w:hAnsi="Arial"/>
              </w:rPr>
              <w:t>, indicando:</w:t>
            </w:r>
          </w:p>
          <w:p w14:paraId="39F07631" w14:textId="77777777" w:rsidR="00D44CAC" w:rsidRPr="00DD5100" w:rsidRDefault="00D44CAC" w:rsidP="002F7E4A">
            <w:pPr>
              <w:pStyle w:val="IFTnormal"/>
              <w:numPr>
                <w:ilvl w:val="0"/>
                <w:numId w:val="123"/>
              </w:numPr>
              <w:rPr>
                <w:rFonts w:ascii="Arial" w:hAnsi="Arial"/>
              </w:rPr>
            </w:pPr>
            <w:r w:rsidRPr="00DD5100">
              <w:rPr>
                <w:rFonts w:ascii="Arial" w:hAnsi="Arial"/>
              </w:rPr>
              <w:t>NIS</w:t>
            </w:r>
            <w:r w:rsidR="00182926" w:rsidRPr="00DD5100">
              <w:rPr>
                <w:rFonts w:ascii="Arial" w:hAnsi="Arial"/>
              </w:rPr>
              <w:t xml:space="preserve"> de </w:t>
            </w:r>
            <w:r w:rsidRPr="00DD5100">
              <w:rPr>
                <w:rFonts w:ascii="Arial" w:hAnsi="Arial"/>
              </w:rPr>
              <w:t>Referencia del servicio que no fue factible</w:t>
            </w:r>
          </w:p>
          <w:p w14:paraId="39F07632" w14:textId="77777777" w:rsidR="00D44CAC" w:rsidRPr="00DD5100" w:rsidRDefault="00D44CAC" w:rsidP="004B11EB">
            <w:pPr>
              <w:pStyle w:val="IFTnormal"/>
              <w:rPr>
                <w:rFonts w:ascii="Arial" w:hAnsi="Arial"/>
              </w:rPr>
            </w:pPr>
            <w:r w:rsidRPr="00DD5100">
              <w:rPr>
                <w:rFonts w:ascii="Arial" w:hAnsi="Arial"/>
              </w:rPr>
              <w:t xml:space="preserve">Una vez enviada la solicitud el </w:t>
            </w:r>
            <w:r w:rsidR="003F1181" w:rsidRPr="00DD5100">
              <w:rPr>
                <w:rFonts w:ascii="Arial" w:hAnsi="Arial"/>
              </w:rPr>
              <w:t>SEG/SIPO</w:t>
            </w:r>
            <w:r w:rsidRPr="00DD5100">
              <w:rPr>
                <w:rFonts w:ascii="Arial" w:hAnsi="Arial"/>
              </w:rPr>
              <w:t xml:space="preserve"> asignará de forma automática el </w:t>
            </w:r>
            <w:r w:rsidR="00476287" w:rsidRPr="004558B9">
              <w:rPr>
                <w:rFonts w:ascii="Arial" w:hAnsi="Arial" w:cs="Arial"/>
              </w:rPr>
              <w:t>folio</w:t>
            </w:r>
            <w:r w:rsidR="00E61F32" w:rsidRPr="00DD5100">
              <w:rPr>
                <w:rFonts w:ascii="Arial" w:hAnsi="Arial"/>
              </w:rPr>
              <w:t xml:space="preserve"> del </w:t>
            </w:r>
            <w:r w:rsidR="00044FDD" w:rsidRPr="00DD5100">
              <w:rPr>
                <w:rFonts w:ascii="Arial" w:hAnsi="Arial"/>
              </w:rPr>
              <w:t>Trabajo E</w:t>
            </w:r>
            <w:r w:rsidR="00E61F32" w:rsidRPr="00DD5100">
              <w:rPr>
                <w:rFonts w:ascii="Arial" w:hAnsi="Arial"/>
              </w:rPr>
              <w:t>special.</w:t>
            </w:r>
          </w:p>
        </w:tc>
      </w:tr>
      <w:tr w:rsidR="00D44CAC" w:rsidRPr="00A83829" w14:paraId="39F0763D" w14:textId="77777777" w:rsidTr="00924498">
        <w:tc>
          <w:tcPr>
            <w:tcW w:w="1861" w:type="pct"/>
            <w:shd w:val="clear" w:color="auto" w:fill="auto"/>
          </w:tcPr>
          <w:p w14:paraId="39F07634" w14:textId="77777777" w:rsidR="00D44CAC" w:rsidRPr="00DD5100" w:rsidRDefault="00D44CAC" w:rsidP="0023172A">
            <w:pPr>
              <w:pStyle w:val="IFTnormal"/>
              <w:jc w:val="left"/>
              <w:rPr>
                <w:rFonts w:ascii="Arial" w:hAnsi="Arial"/>
                <w:b/>
              </w:rPr>
            </w:pPr>
            <w:r w:rsidRPr="00DD5100">
              <w:rPr>
                <w:rFonts w:ascii="Arial" w:hAnsi="Arial"/>
                <w:b/>
              </w:rPr>
              <w:t>Factibilidad Técnica</w:t>
            </w:r>
          </w:p>
        </w:tc>
        <w:tc>
          <w:tcPr>
            <w:tcW w:w="3139" w:type="pct"/>
            <w:shd w:val="clear" w:color="auto" w:fill="auto"/>
          </w:tcPr>
          <w:p w14:paraId="39F07635" w14:textId="77777777" w:rsidR="00D44CAC" w:rsidRPr="00DD5100" w:rsidRDefault="00B71D14" w:rsidP="004B11EB">
            <w:pPr>
              <w:pStyle w:val="IFTnormal"/>
              <w:rPr>
                <w:rFonts w:ascii="Arial" w:hAnsi="Arial"/>
              </w:rPr>
            </w:pPr>
            <w:r w:rsidRPr="00DD5100">
              <w:rPr>
                <w:rFonts w:ascii="Arial" w:hAnsi="Arial"/>
              </w:rPr>
              <w:t xml:space="preserve">En </w:t>
            </w:r>
            <w:r w:rsidR="001438D6" w:rsidRPr="00DD5100">
              <w:rPr>
                <w:rFonts w:ascii="Arial" w:hAnsi="Arial"/>
              </w:rPr>
              <w:t xml:space="preserve">el </w:t>
            </w:r>
            <w:r w:rsidRPr="00DD5100">
              <w:rPr>
                <w:rFonts w:ascii="Arial" w:hAnsi="Arial"/>
              </w:rPr>
              <w:t xml:space="preserve">plazo </w:t>
            </w:r>
            <w:r w:rsidR="001438D6" w:rsidRPr="00DD5100">
              <w:rPr>
                <w:rFonts w:ascii="Arial" w:hAnsi="Arial"/>
              </w:rPr>
              <w:t>establecid</w:t>
            </w:r>
            <w:r w:rsidR="00ED1848" w:rsidRPr="00DD5100">
              <w:rPr>
                <w:rFonts w:ascii="Arial" w:hAnsi="Arial"/>
              </w:rPr>
              <w:t>o</w:t>
            </w:r>
            <w:r w:rsidR="006A1718" w:rsidRPr="00DD5100">
              <w:rPr>
                <w:rFonts w:ascii="Arial" w:hAnsi="Arial"/>
              </w:rPr>
              <w:t xml:space="preserve"> en la presente Oferta,</w:t>
            </w:r>
            <w:r w:rsidR="00D44CAC" w:rsidRPr="00DD5100">
              <w:rPr>
                <w:rFonts w:ascii="Arial" w:hAnsi="Arial"/>
              </w:rPr>
              <w:t xml:space="preserve"> </w:t>
            </w:r>
            <w:r w:rsidR="00B40164"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D44CAC" w:rsidRPr="00DD5100">
              <w:rPr>
                <w:rFonts w:ascii="Arial" w:hAnsi="Arial"/>
              </w:rPr>
              <w:t>presentará la propuesta de Trabajo Especial</w:t>
            </w:r>
            <w:r w:rsidR="00BE1D8E" w:rsidRPr="00DD5100">
              <w:rPr>
                <w:rFonts w:ascii="Arial" w:hAnsi="Arial"/>
              </w:rPr>
              <w:t xml:space="preserve"> (Anteproyecto) </w:t>
            </w:r>
            <w:r w:rsidR="001438D6" w:rsidRPr="00DD5100">
              <w:rPr>
                <w:rFonts w:ascii="Arial" w:hAnsi="Arial"/>
              </w:rPr>
              <w:t xml:space="preserve">ya sea </w:t>
            </w:r>
            <w:r w:rsidR="00BE1D8E" w:rsidRPr="00DD5100">
              <w:rPr>
                <w:rFonts w:ascii="Arial" w:hAnsi="Arial"/>
              </w:rPr>
              <w:t xml:space="preserve">para los casos donde no se requiera obra civil o cotización de un proveedor, </w:t>
            </w:r>
            <w:r w:rsidR="001438D6" w:rsidRPr="00DD5100">
              <w:rPr>
                <w:rFonts w:ascii="Arial" w:hAnsi="Arial"/>
              </w:rPr>
              <w:t>o para los que sí lo requieran</w:t>
            </w:r>
            <w:r w:rsidR="00BE1D8E" w:rsidRPr="00DD5100">
              <w:rPr>
                <w:rFonts w:ascii="Arial" w:hAnsi="Arial"/>
              </w:rPr>
              <w:t>.</w:t>
            </w:r>
            <w:r w:rsidR="00D44CAC" w:rsidRPr="00DD5100">
              <w:rPr>
                <w:rFonts w:ascii="Arial" w:hAnsi="Arial"/>
              </w:rPr>
              <w:t xml:space="preserve"> </w:t>
            </w:r>
            <w:r w:rsidR="00BE1D8E" w:rsidRPr="00DD5100">
              <w:rPr>
                <w:rFonts w:ascii="Arial" w:hAnsi="Arial"/>
              </w:rPr>
              <w:t>L</w:t>
            </w:r>
            <w:r w:rsidR="00D44CAC" w:rsidRPr="00DD5100">
              <w:rPr>
                <w:rFonts w:ascii="Arial" w:hAnsi="Arial"/>
              </w:rPr>
              <w:t>a solución técnica necesaria</w:t>
            </w:r>
            <w:r w:rsidR="00A12B18" w:rsidRPr="00DD5100">
              <w:rPr>
                <w:rFonts w:ascii="Arial" w:hAnsi="Arial"/>
              </w:rPr>
              <w:t xml:space="preserve"> </w:t>
            </w:r>
            <w:r w:rsidR="006057B6" w:rsidRPr="00DD5100">
              <w:rPr>
                <w:rFonts w:ascii="Arial" w:hAnsi="Arial"/>
              </w:rPr>
              <w:t xml:space="preserve">deberá </w:t>
            </w:r>
            <w:r w:rsidR="00A12B18" w:rsidRPr="00DD5100">
              <w:rPr>
                <w:rFonts w:ascii="Arial" w:hAnsi="Arial"/>
              </w:rPr>
              <w:t>incluir al menos los siguientes elementos:</w:t>
            </w:r>
          </w:p>
          <w:p w14:paraId="39F07636" w14:textId="77777777" w:rsidR="00D44CAC" w:rsidRPr="00DD5100" w:rsidRDefault="00D44CAC" w:rsidP="002F7E4A">
            <w:pPr>
              <w:pStyle w:val="IFTnormal"/>
              <w:numPr>
                <w:ilvl w:val="0"/>
                <w:numId w:val="121"/>
              </w:numPr>
              <w:rPr>
                <w:rFonts w:ascii="Arial" w:hAnsi="Arial"/>
              </w:rPr>
            </w:pPr>
            <w:r w:rsidRPr="00DD5100">
              <w:rPr>
                <w:rFonts w:ascii="Arial" w:hAnsi="Arial"/>
              </w:rPr>
              <w:t xml:space="preserve">Anteproyecto de Trabajo Especial, </w:t>
            </w:r>
            <w:r w:rsidR="00F65311" w:rsidRPr="00DD5100">
              <w:rPr>
                <w:rFonts w:ascii="Arial" w:hAnsi="Arial"/>
              </w:rPr>
              <w:t xml:space="preserve">deberá </w:t>
            </w:r>
            <w:r w:rsidRPr="00DD5100">
              <w:rPr>
                <w:rFonts w:ascii="Arial" w:hAnsi="Arial"/>
              </w:rPr>
              <w:t xml:space="preserve">incluir, </w:t>
            </w:r>
            <w:r w:rsidR="00FC4E35" w:rsidRPr="00DD5100">
              <w:rPr>
                <w:rFonts w:ascii="Arial" w:hAnsi="Arial"/>
              </w:rPr>
              <w:t>según</w:t>
            </w:r>
            <w:r w:rsidRPr="00DD5100">
              <w:rPr>
                <w:rFonts w:ascii="Arial" w:hAnsi="Arial"/>
              </w:rPr>
              <w:t xml:space="preserve"> aplique, planos isométricos, de corte de sección, de topografía, de instalaciones, de planta, cimentación, acabados y detalles, etc. así como reporte fotográfico.</w:t>
            </w:r>
          </w:p>
          <w:p w14:paraId="39F07637" w14:textId="77777777" w:rsidR="00D44CAC" w:rsidRPr="00DD5100" w:rsidRDefault="00D44CAC" w:rsidP="002F7E4A">
            <w:pPr>
              <w:pStyle w:val="IFTnormal"/>
              <w:numPr>
                <w:ilvl w:val="0"/>
                <w:numId w:val="121"/>
              </w:numPr>
              <w:rPr>
                <w:rFonts w:ascii="Arial" w:hAnsi="Arial"/>
              </w:rPr>
            </w:pPr>
            <w:r w:rsidRPr="00DD5100">
              <w:rPr>
                <w:rFonts w:ascii="Arial" w:hAnsi="Arial"/>
              </w:rPr>
              <w:t>Cotización detallada de los insumos, con el desglose de conceptos, unidad de medida, cantidad por unidad de medida, precio unitario y precio total.</w:t>
            </w:r>
          </w:p>
          <w:p w14:paraId="39F07638" w14:textId="77777777" w:rsidR="00D44CAC" w:rsidRPr="00DD5100" w:rsidRDefault="00D44CAC" w:rsidP="002F7E4A">
            <w:pPr>
              <w:pStyle w:val="IFTnormal"/>
              <w:numPr>
                <w:ilvl w:val="0"/>
                <w:numId w:val="121"/>
              </w:numPr>
              <w:rPr>
                <w:rFonts w:ascii="Arial" w:hAnsi="Arial"/>
              </w:rPr>
            </w:pPr>
            <w:r w:rsidRPr="00DD5100">
              <w:rPr>
                <w:rFonts w:ascii="Arial" w:hAnsi="Arial"/>
              </w:rPr>
              <w:t>Plan de trabajo considerando el tiempo de implementación del Trabajo Especial.</w:t>
            </w:r>
          </w:p>
          <w:p w14:paraId="39F07639" w14:textId="77777777" w:rsidR="00D44CAC" w:rsidRPr="00DD5100" w:rsidRDefault="00D44CAC" w:rsidP="002F7E4A">
            <w:pPr>
              <w:pStyle w:val="IFTnormal"/>
              <w:numPr>
                <w:ilvl w:val="0"/>
                <w:numId w:val="121"/>
              </w:numPr>
              <w:rPr>
                <w:rFonts w:ascii="Arial" w:hAnsi="Arial"/>
              </w:rPr>
            </w:pPr>
            <w:r w:rsidRPr="00DD5100">
              <w:rPr>
                <w:rFonts w:ascii="Arial" w:hAnsi="Arial"/>
              </w:rPr>
              <w:t xml:space="preserve">Términos adicionales bajo los cuales </w:t>
            </w:r>
            <w:r w:rsidR="00B40164" w:rsidRPr="00DD5100">
              <w:rPr>
                <w:rFonts w:ascii="Arial" w:hAnsi="Arial"/>
              </w:rPr>
              <w:t xml:space="preserve">la </w:t>
            </w:r>
            <w:r w:rsidR="008B5856" w:rsidRPr="00DD5100">
              <w:rPr>
                <w:rFonts w:ascii="Arial" w:hAnsi="Arial"/>
              </w:rPr>
              <w:t>EM</w:t>
            </w:r>
            <w:r w:rsidRPr="00DD5100">
              <w:rPr>
                <w:rFonts w:ascii="Arial" w:hAnsi="Arial"/>
              </w:rPr>
              <w:t xml:space="preserve"> ofrecerá el servicio.</w:t>
            </w:r>
          </w:p>
          <w:p w14:paraId="39F0763A" w14:textId="77777777" w:rsidR="00D44CAC" w:rsidRPr="00DD5100" w:rsidRDefault="00D44CAC" w:rsidP="0023172A">
            <w:pPr>
              <w:autoSpaceDE w:val="0"/>
              <w:autoSpaceDN w:val="0"/>
              <w:adjustRightInd w:val="0"/>
              <w:spacing w:after="200" w:line="276" w:lineRule="auto"/>
              <w:jc w:val="both"/>
              <w:rPr>
                <w:rFonts w:ascii="Arial" w:hAnsi="Arial"/>
              </w:rPr>
            </w:pPr>
            <w:r w:rsidRPr="00DD5100">
              <w:rPr>
                <w:rFonts w:ascii="Arial" w:hAnsi="Arial"/>
              </w:rPr>
              <w:t xml:space="preserve">Los Trabajos Especiales y los términos adicionales que involucre </w:t>
            </w:r>
            <w:r w:rsidR="00B40164"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Pr="00DD5100">
              <w:rPr>
                <w:rFonts w:ascii="Arial" w:hAnsi="Arial"/>
              </w:rPr>
              <w:t xml:space="preserve">quedarán supeditados y determinada su viabilidad de acuerdo </w:t>
            </w:r>
            <w:r w:rsidR="00ED1848" w:rsidRPr="00DD5100">
              <w:rPr>
                <w:rFonts w:ascii="Arial" w:hAnsi="Arial"/>
              </w:rPr>
              <w:t>con</w:t>
            </w:r>
            <w:r w:rsidRPr="00DD5100">
              <w:rPr>
                <w:rFonts w:ascii="Arial" w:hAnsi="Arial"/>
              </w:rPr>
              <w:t>:</w:t>
            </w:r>
          </w:p>
          <w:p w14:paraId="39F0763B" w14:textId="77777777" w:rsidR="00D44CAC" w:rsidRPr="00DD5100" w:rsidRDefault="00B40164" w:rsidP="006E29BA">
            <w:pPr>
              <w:pStyle w:val="Prrafodelista"/>
              <w:numPr>
                <w:ilvl w:val="0"/>
                <w:numId w:val="238"/>
              </w:numPr>
              <w:autoSpaceDE w:val="0"/>
              <w:autoSpaceDN w:val="0"/>
              <w:adjustRightInd w:val="0"/>
              <w:spacing w:after="200" w:line="276" w:lineRule="auto"/>
              <w:jc w:val="both"/>
              <w:rPr>
                <w:rFonts w:ascii="Arial" w:hAnsi="Arial"/>
                <w:sz w:val="22"/>
                <w:lang w:val="es-MX"/>
              </w:rPr>
            </w:pPr>
            <w:r w:rsidRPr="00DD5100">
              <w:rPr>
                <w:rFonts w:ascii="Arial" w:hAnsi="Arial"/>
                <w:sz w:val="22"/>
                <w:lang w:val="es-MX"/>
              </w:rPr>
              <w:t xml:space="preserve">La </w:t>
            </w:r>
            <w:r w:rsidR="008B5856" w:rsidRPr="00DD5100">
              <w:rPr>
                <w:rFonts w:ascii="Arial" w:hAnsi="Arial"/>
                <w:sz w:val="22"/>
                <w:lang w:val="es-MX"/>
              </w:rPr>
              <w:t>EM</w:t>
            </w:r>
            <w:r w:rsidR="00DC5B6D" w:rsidRPr="00DD5100">
              <w:rPr>
                <w:rFonts w:ascii="Arial" w:hAnsi="Arial"/>
                <w:sz w:val="22"/>
                <w:lang w:val="es-MX"/>
              </w:rPr>
              <w:t xml:space="preserve"> </w:t>
            </w:r>
            <w:r w:rsidR="00D44CAC" w:rsidRPr="00DD5100">
              <w:rPr>
                <w:rFonts w:ascii="Arial" w:hAnsi="Arial"/>
                <w:sz w:val="22"/>
                <w:lang w:val="es-MX"/>
              </w:rPr>
              <w:t>no podrá emitir propuestas de Trabajos Especiales que contengan trabajos relacionados al mant</w:t>
            </w:r>
            <w:r w:rsidR="0047366F" w:rsidRPr="00DD5100">
              <w:rPr>
                <w:rFonts w:ascii="Arial" w:hAnsi="Arial"/>
                <w:sz w:val="22"/>
                <w:lang w:val="es-MX"/>
              </w:rPr>
              <w:t>enimiento (conforme a</w:t>
            </w:r>
            <w:r w:rsidR="00A244CA" w:rsidRPr="00DD5100">
              <w:rPr>
                <w:rFonts w:ascii="Arial" w:hAnsi="Arial"/>
                <w:sz w:val="22"/>
                <w:lang w:val="es-MX"/>
              </w:rPr>
              <w:t xml:space="preserve"> </w:t>
            </w:r>
            <w:r w:rsidR="0047366F" w:rsidRPr="00DD5100">
              <w:rPr>
                <w:rFonts w:ascii="Arial" w:hAnsi="Arial"/>
                <w:sz w:val="22"/>
                <w:lang w:val="es-MX"/>
              </w:rPr>
              <w:t>l</w:t>
            </w:r>
            <w:r w:rsidR="00A244CA" w:rsidRPr="00DD5100">
              <w:rPr>
                <w:rFonts w:ascii="Arial" w:hAnsi="Arial"/>
                <w:sz w:val="22"/>
                <w:lang w:val="es-MX"/>
              </w:rPr>
              <w:t>a</w:t>
            </w:r>
            <w:r w:rsidR="0047366F" w:rsidRPr="00DD5100">
              <w:rPr>
                <w:rFonts w:ascii="Arial" w:hAnsi="Arial"/>
                <w:sz w:val="22"/>
                <w:lang w:val="es-MX"/>
              </w:rPr>
              <w:t xml:space="preserve"> </w:t>
            </w:r>
            <w:r w:rsidR="00A244CA" w:rsidRPr="00DD5100">
              <w:rPr>
                <w:rFonts w:ascii="Arial" w:hAnsi="Arial"/>
                <w:sz w:val="22"/>
                <w:lang w:val="es-MX"/>
              </w:rPr>
              <w:t>sección “Disponibilidad de recursos”</w:t>
            </w:r>
            <w:r w:rsidR="00D44CAC" w:rsidRPr="00DD5100">
              <w:rPr>
                <w:rFonts w:ascii="Arial" w:hAnsi="Arial"/>
                <w:sz w:val="22"/>
                <w:lang w:val="es-MX"/>
              </w:rPr>
              <w:t>) de su infraestructura o recursos de red.</w:t>
            </w:r>
          </w:p>
          <w:p w14:paraId="39F0763C" w14:textId="77777777" w:rsidR="00D44CAC" w:rsidRPr="00DD5100" w:rsidRDefault="00D44CAC" w:rsidP="00992278">
            <w:pPr>
              <w:autoSpaceDE w:val="0"/>
              <w:autoSpaceDN w:val="0"/>
              <w:adjustRightInd w:val="0"/>
              <w:spacing w:after="200" w:line="276" w:lineRule="auto"/>
              <w:jc w:val="both"/>
              <w:rPr>
                <w:rFonts w:ascii="Arial" w:hAnsi="Arial"/>
              </w:rPr>
            </w:pPr>
            <w:r w:rsidRPr="00DD5100">
              <w:rPr>
                <w:rFonts w:ascii="Arial" w:hAnsi="Arial"/>
              </w:rPr>
              <w:t xml:space="preserve">El CS contará con </w:t>
            </w:r>
            <w:r w:rsidR="005C6965" w:rsidRPr="00DD5100">
              <w:rPr>
                <w:rFonts w:ascii="Arial" w:hAnsi="Arial"/>
              </w:rPr>
              <w:t>diez</w:t>
            </w:r>
            <w:r w:rsidRPr="00DD5100">
              <w:rPr>
                <w:rFonts w:ascii="Arial" w:hAnsi="Arial"/>
              </w:rPr>
              <w:t xml:space="preserve"> días hábiles para aceptar o rechazar </w:t>
            </w:r>
            <w:r w:rsidR="00992278">
              <w:rPr>
                <w:rFonts w:ascii="Arial" w:hAnsi="Arial" w:cs="Arial"/>
              </w:rPr>
              <w:t>la cotización vía SEG/SIPO</w:t>
            </w:r>
            <w:r w:rsidRPr="004558B9">
              <w:rPr>
                <w:rFonts w:ascii="Arial" w:hAnsi="Arial" w:cs="Arial"/>
              </w:rPr>
              <w:t>.</w:t>
            </w:r>
            <w:r w:rsidRPr="00DD5100">
              <w:rPr>
                <w:rFonts w:ascii="Arial" w:hAnsi="Arial"/>
              </w:rPr>
              <w:t xml:space="preserve"> En caso de no recibir respuesta, </w:t>
            </w:r>
            <w:r w:rsidR="00B40164" w:rsidRPr="00DD5100">
              <w:rPr>
                <w:rFonts w:ascii="Arial" w:hAnsi="Arial"/>
              </w:rPr>
              <w:t xml:space="preserve">la </w:t>
            </w:r>
            <w:r w:rsidR="008B5856" w:rsidRPr="00DD5100">
              <w:rPr>
                <w:rFonts w:ascii="Arial" w:hAnsi="Arial"/>
              </w:rPr>
              <w:t>EM</w:t>
            </w:r>
            <w:r w:rsidRPr="00DD5100">
              <w:rPr>
                <w:rFonts w:ascii="Arial" w:hAnsi="Arial"/>
              </w:rPr>
              <w:t xml:space="preserve"> podrá considerar que el CS rechaza el servicio y concluye el procedimiento y se procede con la etapa de Facturación.</w:t>
            </w:r>
            <w:r w:rsidR="00D12A8A" w:rsidRPr="00DD5100">
              <w:rPr>
                <w:rFonts w:ascii="Arial" w:hAnsi="Arial"/>
              </w:rPr>
              <w:t xml:space="preserve"> En caso de requerir cambios subsecuentes a las propuestas de trabajos especiales por parte de los CS, aplicaran los mismos plazos de presentación por parte de </w:t>
            </w:r>
            <w:r w:rsidR="00B40164"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D12A8A" w:rsidRPr="00DD5100">
              <w:rPr>
                <w:rFonts w:ascii="Arial" w:hAnsi="Arial"/>
              </w:rPr>
              <w:t>y de aceptación o rechazo de los CS.</w:t>
            </w:r>
          </w:p>
        </w:tc>
      </w:tr>
      <w:tr w:rsidR="00D44CAC" w:rsidRPr="00A83829" w14:paraId="39F07643" w14:textId="77777777" w:rsidTr="00924498">
        <w:tc>
          <w:tcPr>
            <w:tcW w:w="1861" w:type="pct"/>
            <w:shd w:val="clear" w:color="auto" w:fill="auto"/>
          </w:tcPr>
          <w:p w14:paraId="39F0763E" w14:textId="77777777" w:rsidR="00D44CAC" w:rsidRPr="00DD5100" w:rsidRDefault="00D44CAC" w:rsidP="0023172A">
            <w:pPr>
              <w:pStyle w:val="IFTnormal"/>
              <w:jc w:val="left"/>
              <w:rPr>
                <w:rFonts w:ascii="Arial" w:hAnsi="Arial"/>
                <w:b/>
              </w:rPr>
            </w:pPr>
            <w:r w:rsidRPr="00DD5100">
              <w:rPr>
                <w:rFonts w:ascii="Arial" w:hAnsi="Arial"/>
                <w:b/>
              </w:rPr>
              <w:t>Habilitación y aprovisionamiento del Servicio</w:t>
            </w:r>
          </w:p>
        </w:tc>
        <w:tc>
          <w:tcPr>
            <w:tcW w:w="3139" w:type="pct"/>
            <w:shd w:val="clear" w:color="auto" w:fill="auto"/>
          </w:tcPr>
          <w:p w14:paraId="39F0763F" w14:textId="77777777" w:rsidR="00DE7CC9" w:rsidRPr="00DD5100" w:rsidRDefault="00D44CAC" w:rsidP="0023172A">
            <w:pPr>
              <w:autoSpaceDE w:val="0"/>
              <w:autoSpaceDN w:val="0"/>
              <w:adjustRightInd w:val="0"/>
              <w:spacing w:after="200" w:line="276" w:lineRule="auto"/>
              <w:jc w:val="both"/>
              <w:rPr>
                <w:rFonts w:ascii="Arial" w:hAnsi="Arial"/>
              </w:rPr>
            </w:pPr>
            <w:r w:rsidRPr="00DD5100">
              <w:rPr>
                <w:rFonts w:ascii="Arial" w:hAnsi="Arial"/>
              </w:rPr>
              <w:t>Una vez aceptada la propuesta</w:t>
            </w:r>
            <w:r w:rsidR="00DE7CC9" w:rsidRPr="00DD5100">
              <w:rPr>
                <w:rFonts w:ascii="Arial" w:hAnsi="Arial"/>
              </w:rPr>
              <w:t xml:space="preserve"> por parte del CS, </w:t>
            </w:r>
            <w:r w:rsidR="00B40164"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DE7CC9" w:rsidRPr="00DD5100">
              <w:rPr>
                <w:rFonts w:ascii="Arial" w:hAnsi="Arial"/>
              </w:rPr>
              <w:t xml:space="preserve">realizará la facturación de acuerdo a la propuesta y/o cotización presentada y aprobada durante la Factibilidad Técnica. </w:t>
            </w:r>
          </w:p>
          <w:p w14:paraId="39F07640" w14:textId="77777777" w:rsidR="00D44CAC" w:rsidRPr="00DD5100" w:rsidRDefault="00DE7CC9" w:rsidP="0023172A">
            <w:pPr>
              <w:autoSpaceDE w:val="0"/>
              <w:autoSpaceDN w:val="0"/>
              <w:adjustRightInd w:val="0"/>
              <w:spacing w:after="200" w:line="276" w:lineRule="auto"/>
              <w:jc w:val="both"/>
              <w:rPr>
                <w:rFonts w:ascii="Arial" w:hAnsi="Arial"/>
              </w:rPr>
            </w:pPr>
            <w:r w:rsidRPr="00DD5100">
              <w:rPr>
                <w:rFonts w:ascii="Arial" w:hAnsi="Arial"/>
              </w:rPr>
              <w:t>E</w:t>
            </w:r>
            <w:r w:rsidR="00044FDD" w:rsidRPr="00DD5100">
              <w:rPr>
                <w:rFonts w:ascii="Arial" w:hAnsi="Arial"/>
              </w:rPr>
              <w:t>l CS realiza el pago correspondiente al Trabajo Especial solicitado y</w:t>
            </w:r>
            <w:r w:rsidR="00D44CAC" w:rsidRPr="00DD5100">
              <w:rPr>
                <w:rFonts w:ascii="Arial" w:hAnsi="Arial"/>
              </w:rPr>
              <w:t xml:space="preserve"> </w:t>
            </w:r>
            <w:r w:rsidR="00B40164"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D44CAC" w:rsidRPr="00DD5100">
              <w:rPr>
                <w:rFonts w:ascii="Arial" w:hAnsi="Arial"/>
              </w:rPr>
              <w:t>notificará al CS la fecha de inicio de trabajos</w:t>
            </w:r>
            <w:r w:rsidR="006A1718" w:rsidRPr="00DD5100">
              <w:rPr>
                <w:rFonts w:ascii="Arial" w:hAnsi="Arial"/>
              </w:rPr>
              <w:t xml:space="preserve"> en el plazo establecido </w:t>
            </w:r>
            <w:r w:rsidR="000B44BF" w:rsidRPr="00DD5100">
              <w:rPr>
                <w:rFonts w:ascii="Arial" w:hAnsi="Arial"/>
              </w:rPr>
              <w:t>para tal efecto en la sección de Plazos de este servicio</w:t>
            </w:r>
            <w:r w:rsidR="006A1718" w:rsidRPr="00DD5100">
              <w:rPr>
                <w:rFonts w:ascii="Arial" w:hAnsi="Arial"/>
              </w:rPr>
              <w:t xml:space="preserve"> en la presente O</w:t>
            </w:r>
            <w:r w:rsidR="000B44BF" w:rsidRPr="00DD5100">
              <w:rPr>
                <w:rFonts w:ascii="Arial" w:hAnsi="Arial"/>
              </w:rPr>
              <w:t>REDA</w:t>
            </w:r>
            <w:r w:rsidR="00D44CAC" w:rsidRPr="00DD5100">
              <w:rPr>
                <w:rFonts w:ascii="Arial" w:hAnsi="Arial"/>
              </w:rPr>
              <w:t>.</w:t>
            </w:r>
          </w:p>
          <w:p w14:paraId="39F07641" w14:textId="77777777" w:rsidR="00D44CAC" w:rsidRPr="00DD5100" w:rsidRDefault="00B40164" w:rsidP="0023172A">
            <w:pPr>
              <w:autoSpaceDE w:val="0"/>
              <w:autoSpaceDN w:val="0"/>
              <w:adjustRightInd w:val="0"/>
              <w:spacing w:after="200" w:line="276" w:lineRule="auto"/>
              <w:jc w:val="both"/>
              <w:rPr>
                <w:rFonts w:ascii="Arial" w:hAnsi="Arial"/>
              </w:rPr>
            </w:pPr>
            <w:r w:rsidRPr="00DD5100">
              <w:rPr>
                <w:rFonts w:ascii="Arial" w:hAnsi="Arial"/>
              </w:rPr>
              <w:t xml:space="preserve">La </w:t>
            </w:r>
            <w:r w:rsidR="008B5856" w:rsidRPr="00DD5100">
              <w:rPr>
                <w:rFonts w:ascii="Arial" w:hAnsi="Arial"/>
              </w:rPr>
              <w:t>EM</w:t>
            </w:r>
            <w:r w:rsidR="00D44CAC" w:rsidRPr="00DD5100">
              <w:rPr>
                <w:rFonts w:ascii="Arial" w:hAnsi="Arial"/>
              </w:rPr>
              <w:t xml:space="preserve"> deberá mantener al CS informado sobre los avances de los trabajos de forma semanal y si es que se cumple el tiempo de implementación presentado durante la Factibilidad Técnic</w:t>
            </w:r>
            <w:r w:rsidR="0047366F" w:rsidRPr="00DD5100">
              <w:rPr>
                <w:rFonts w:ascii="Arial" w:hAnsi="Arial"/>
              </w:rPr>
              <w:t>a.</w:t>
            </w:r>
          </w:p>
          <w:p w14:paraId="39F07642" w14:textId="77777777" w:rsidR="00D44CAC" w:rsidRPr="00DD5100" w:rsidRDefault="00B40164" w:rsidP="0023172A">
            <w:pPr>
              <w:autoSpaceDE w:val="0"/>
              <w:autoSpaceDN w:val="0"/>
              <w:adjustRightInd w:val="0"/>
              <w:spacing w:after="200" w:line="276" w:lineRule="auto"/>
              <w:jc w:val="both"/>
              <w:rPr>
                <w:rFonts w:ascii="Arial" w:hAnsi="Arial"/>
              </w:rPr>
            </w:pPr>
            <w:r w:rsidRPr="00DD5100">
              <w:rPr>
                <w:rFonts w:ascii="Arial" w:hAnsi="Arial"/>
              </w:rPr>
              <w:t xml:space="preserve">La </w:t>
            </w:r>
            <w:r w:rsidR="008B5856" w:rsidRPr="00DD5100">
              <w:rPr>
                <w:rFonts w:ascii="Arial" w:hAnsi="Arial"/>
              </w:rPr>
              <w:t>EM</w:t>
            </w:r>
            <w:r w:rsidR="00DC5B6D" w:rsidRPr="00DD5100">
              <w:rPr>
                <w:rFonts w:ascii="Arial" w:hAnsi="Arial"/>
              </w:rPr>
              <w:t xml:space="preserve"> </w:t>
            </w:r>
            <w:r w:rsidR="00D44CAC" w:rsidRPr="00DD5100">
              <w:rPr>
                <w:rFonts w:ascii="Arial" w:hAnsi="Arial"/>
              </w:rPr>
              <w:t>notificará al CS cuando el Trabajo Especial esté finalizado.</w:t>
            </w:r>
          </w:p>
        </w:tc>
      </w:tr>
      <w:tr w:rsidR="00D44CAC" w:rsidRPr="00A83829" w14:paraId="39F07647" w14:textId="77777777" w:rsidTr="00924498">
        <w:tc>
          <w:tcPr>
            <w:tcW w:w="1861" w:type="pct"/>
            <w:shd w:val="clear" w:color="auto" w:fill="auto"/>
          </w:tcPr>
          <w:p w14:paraId="39F07644" w14:textId="77777777" w:rsidR="00D44CAC" w:rsidRPr="00DD5100" w:rsidRDefault="00D44CAC" w:rsidP="0023172A">
            <w:pPr>
              <w:pStyle w:val="IFTnormal"/>
              <w:jc w:val="left"/>
              <w:rPr>
                <w:rFonts w:ascii="Arial" w:hAnsi="Arial"/>
                <w:b/>
              </w:rPr>
            </w:pPr>
            <w:r w:rsidRPr="00DD5100">
              <w:rPr>
                <w:rFonts w:ascii="Arial" w:hAnsi="Arial"/>
                <w:b/>
              </w:rPr>
              <w:t>Pruebas de Aceptación del Servicio</w:t>
            </w:r>
          </w:p>
        </w:tc>
        <w:tc>
          <w:tcPr>
            <w:tcW w:w="3139" w:type="pct"/>
            <w:shd w:val="clear" w:color="auto" w:fill="auto"/>
          </w:tcPr>
          <w:p w14:paraId="39F07645" w14:textId="77777777" w:rsidR="00D44CAC" w:rsidRPr="00DD5100" w:rsidRDefault="00D44CAC" w:rsidP="0023172A">
            <w:pPr>
              <w:autoSpaceDE w:val="0"/>
              <w:autoSpaceDN w:val="0"/>
              <w:adjustRightInd w:val="0"/>
              <w:spacing w:after="200" w:line="276" w:lineRule="auto"/>
              <w:jc w:val="both"/>
              <w:rPr>
                <w:rFonts w:ascii="Arial" w:hAnsi="Arial"/>
              </w:rPr>
            </w:pPr>
            <w:r w:rsidRPr="00DD5100">
              <w:rPr>
                <w:rFonts w:ascii="Arial" w:hAnsi="Arial"/>
              </w:rPr>
              <w:t xml:space="preserve">El CS deberá realizar las pruebas del servicio correspondientes en conjunto </w:t>
            </w:r>
            <w:r w:rsidR="000A6D91" w:rsidRPr="00DD5100">
              <w:rPr>
                <w:rFonts w:ascii="Arial" w:hAnsi="Arial"/>
              </w:rPr>
              <w:t xml:space="preserve">con </w:t>
            </w:r>
            <w:r w:rsidR="00B40164" w:rsidRPr="00DD5100">
              <w:rPr>
                <w:rFonts w:ascii="Arial" w:hAnsi="Arial"/>
              </w:rPr>
              <w:t xml:space="preserve">la </w:t>
            </w:r>
            <w:r w:rsidR="008B5856" w:rsidRPr="00DD5100">
              <w:rPr>
                <w:rFonts w:ascii="Arial" w:hAnsi="Arial"/>
              </w:rPr>
              <w:t>EM</w:t>
            </w:r>
            <w:r w:rsidR="000A6D91" w:rsidRPr="00DD5100">
              <w:rPr>
                <w:rFonts w:ascii="Arial" w:hAnsi="Arial"/>
              </w:rPr>
              <w:t xml:space="preserve"> </w:t>
            </w:r>
            <w:r w:rsidRPr="00DD5100">
              <w:rPr>
                <w:rFonts w:ascii="Arial" w:hAnsi="Arial"/>
              </w:rPr>
              <w:t xml:space="preserve">en un máximo de </w:t>
            </w:r>
            <w:r w:rsidR="00A244CA" w:rsidRPr="00DD5100">
              <w:rPr>
                <w:rFonts w:ascii="Arial" w:hAnsi="Arial"/>
              </w:rPr>
              <w:t xml:space="preserve">cinco </w:t>
            </w:r>
            <w:r w:rsidRPr="00DD5100">
              <w:rPr>
                <w:rFonts w:ascii="Arial" w:hAnsi="Arial"/>
              </w:rPr>
              <w:t>días hábiles posteriores. En caso de que no se realice la prueba, se entenderá que el CS ha aceptado de conformidad el servicio.</w:t>
            </w:r>
          </w:p>
          <w:p w14:paraId="39F07646" w14:textId="77777777" w:rsidR="00D44CAC" w:rsidRPr="00DD5100" w:rsidRDefault="00D44CAC" w:rsidP="0023172A">
            <w:pPr>
              <w:autoSpaceDE w:val="0"/>
              <w:autoSpaceDN w:val="0"/>
              <w:adjustRightInd w:val="0"/>
              <w:spacing w:after="200" w:line="276" w:lineRule="auto"/>
              <w:jc w:val="both"/>
              <w:rPr>
                <w:rFonts w:ascii="Arial" w:hAnsi="Arial"/>
              </w:rPr>
            </w:pPr>
            <w:r w:rsidRPr="00DD5100">
              <w:rPr>
                <w:rFonts w:ascii="Arial" w:hAnsi="Arial"/>
              </w:rPr>
              <w:t xml:space="preserve">Una vez que el CS haya aceptado el </w:t>
            </w:r>
            <w:r w:rsidR="00DE7CC9" w:rsidRPr="00DD5100">
              <w:rPr>
                <w:rFonts w:ascii="Arial" w:hAnsi="Arial"/>
              </w:rPr>
              <w:t>Trabajo Especial</w:t>
            </w:r>
            <w:r w:rsidRPr="00DD5100">
              <w:rPr>
                <w:rFonts w:ascii="Arial" w:hAnsi="Arial"/>
              </w:rPr>
              <w:t>, se le hará entregará del Acta de Recepción del Servicio.</w:t>
            </w:r>
          </w:p>
        </w:tc>
      </w:tr>
      <w:tr w:rsidR="00D44CAC" w:rsidRPr="00A83829" w14:paraId="39F0764C" w14:textId="77777777" w:rsidTr="00924498">
        <w:tc>
          <w:tcPr>
            <w:tcW w:w="1861" w:type="pct"/>
            <w:shd w:val="clear" w:color="auto" w:fill="auto"/>
          </w:tcPr>
          <w:p w14:paraId="39F07648" w14:textId="77777777" w:rsidR="00D44CAC" w:rsidRPr="00DD5100" w:rsidRDefault="00D44CAC" w:rsidP="0023172A">
            <w:pPr>
              <w:pStyle w:val="IFTnormal"/>
              <w:jc w:val="left"/>
              <w:rPr>
                <w:rFonts w:ascii="Arial" w:hAnsi="Arial"/>
                <w:b/>
              </w:rPr>
            </w:pPr>
            <w:r w:rsidRPr="00DD5100">
              <w:rPr>
                <w:rFonts w:ascii="Arial" w:hAnsi="Arial"/>
                <w:b/>
              </w:rPr>
              <w:t>Facturación</w:t>
            </w:r>
          </w:p>
        </w:tc>
        <w:tc>
          <w:tcPr>
            <w:tcW w:w="3139" w:type="pct"/>
            <w:shd w:val="clear" w:color="auto" w:fill="auto"/>
          </w:tcPr>
          <w:p w14:paraId="39F07649" w14:textId="77777777" w:rsidR="00D44CAC" w:rsidRPr="00DD5100" w:rsidRDefault="00DE7CC9" w:rsidP="004B11EB">
            <w:pPr>
              <w:pStyle w:val="IFTnormal"/>
              <w:rPr>
                <w:rFonts w:ascii="Arial" w:hAnsi="Arial"/>
              </w:rPr>
            </w:pPr>
            <w:r w:rsidRPr="00DD5100">
              <w:rPr>
                <w:rFonts w:ascii="Arial" w:hAnsi="Arial"/>
              </w:rPr>
              <w:t xml:space="preserve">Una vez que se haya aceptado el Trabajo Especial </w:t>
            </w:r>
            <w:r w:rsidR="006D705D" w:rsidRPr="00DD5100">
              <w:rPr>
                <w:rFonts w:ascii="Arial" w:hAnsi="Arial"/>
              </w:rPr>
              <w:t>se comenzará a facturar la renta correspondiente.</w:t>
            </w:r>
          </w:p>
          <w:p w14:paraId="39F0764A" w14:textId="77777777" w:rsidR="00FE48FF" w:rsidRPr="00DD5100" w:rsidRDefault="00D44CAC" w:rsidP="00FE48FF">
            <w:pPr>
              <w:pStyle w:val="IFTnormal"/>
              <w:rPr>
                <w:rFonts w:ascii="Arial" w:hAnsi="Arial"/>
              </w:rPr>
            </w:pPr>
            <w:r w:rsidRPr="00DD5100">
              <w:rPr>
                <w:rFonts w:ascii="Arial" w:hAnsi="Arial"/>
              </w:rPr>
              <w:t>El CS contará con la posibilidad de solicitar aclaraciones respecto a los conceptos no reconocidos</w:t>
            </w:r>
            <w:r w:rsidR="00FE48FF" w:rsidRPr="00DD5100">
              <w:rPr>
                <w:rFonts w:ascii="Arial" w:hAnsi="Arial"/>
              </w:rPr>
              <w:t>.</w:t>
            </w:r>
          </w:p>
          <w:p w14:paraId="39F0764B" w14:textId="77777777" w:rsidR="00FE48FF" w:rsidRPr="00DD5100" w:rsidRDefault="00FE48FF" w:rsidP="00FE48FF">
            <w:pPr>
              <w:pStyle w:val="IFTnormal"/>
              <w:rPr>
                <w:rFonts w:ascii="Arial" w:hAnsi="Arial"/>
              </w:rPr>
            </w:pPr>
          </w:p>
        </w:tc>
      </w:tr>
    </w:tbl>
    <w:p w14:paraId="39F0764D" w14:textId="77777777" w:rsidR="000F06EF" w:rsidRPr="0069005F" w:rsidRDefault="000F06EF" w:rsidP="004558B9">
      <w:bookmarkStart w:id="2213" w:name="_Toc525904655"/>
      <w:bookmarkStart w:id="2214" w:name="_Toc525914051"/>
      <w:bookmarkStart w:id="2215" w:name="_Toc525919290"/>
      <w:bookmarkStart w:id="2216" w:name="_Toc525919414"/>
      <w:bookmarkStart w:id="2217" w:name="_Toc2957224"/>
      <w:bookmarkStart w:id="2218" w:name="_Toc24473522"/>
      <w:bookmarkStart w:id="2219" w:name="_Toc24477650"/>
      <w:bookmarkStart w:id="2220" w:name="_Toc26281447"/>
      <w:bookmarkStart w:id="2221" w:name="_Toc26284983"/>
      <w:bookmarkStart w:id="2222" w:name="_Toc26903984"/>
      <w:bookmarkStart w:id="2223" w:name="_Toc43913224"/>
      <w:bookmarkStart w:id="2224" w:name="_Toc26980708"/>
      <w:bookmarkStart w:id="2225" w:name="_Toc53488560"/>
      <w:bookmarkStart w:id="2226" w:name="_Toc53490492"/>
      <w:bookmarkStart w:id="2227" w:name="_Toc53498500"/>
      <w:bookmarkStart w:id="2228" w:name="_Toc436840954"/>
      <w:bookmarkStart w:id="2229" w:name="_Toc436846391"/>
      <w:bookmarkStart w:id="2230" w:name="_Toc436848341"/>
      <w:bookmarkStart w:id="2231" w:name="_Toc436856589"/>
      <w:bookmarkStart w:id="2232" w:name="_Toc436862735"/>
      <w:bookmarkStart w:id="2233" w:name="_Toc436866385"/>
      <w:bookmarkStart w:id="2234" w:name="_Toc436870964"/>
      <w:bookmarkStart w:id="2235" w:name="_Toc436875956"/>
    </w:p>
    <w:p w14:paraId="39F0764E" w14:textId="77777777" w:rsidR="006166AD" w:rsidRPr="002F3662" w:rsidRDefault="004F053D" w:rsidP="00DD5100">
      <w:pPr>
        <w:pStyle w:val="Ttulo2"/>
        <w:spacing w:before="120"/>
        <w:rPr>
          <w:rFonts w:ascii="Arial" w:hAnsi="Arial"/>
        </w:rPr>
      </w:pPr>
      <w:bookmarkStart w:id="2236" w:name="_Toc75806887"/>
      <w:bookmarkStart w:id="2237" w:name="_Toc58578857"/>
      <w:r w:rsidRPr="002F3662">
        <w:rPr>
          <w:rFonts w:ascii="Arial" w:hAnsi="Arial"/>
        </w:rPr>
        <w:t>10</w:t>
      </w:r>
      <w:r w:rsidR="00FB4230" w:rsidRPr="002F3662">
        <w:rPr>
          <w:rFonts w:ascii="Arial" w:hAnsi="Arial"/>
        </w:rPr>
        <w:t xml:space="preserve">.2 </w:t>
      </w:r>
      <w:r w:rsidR="006166AD" w:rsidRPr="002F3662">
        <w:rPr>
          <w:rFonts w:ascii="Arial" w:hAnsi="Arial"/>
        </w:rPr>
        <w:t>Plazos de Trabajos Especiales</w:t>
      </w:r>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36"/>
      <w:bookmarkEnd w:id="2237"/>
    </w:p>
    <w:p w14:paraId="39F0764F" w14:textId="77777777" w:rsidR="000A6D91" w:rsidRPr="002F3662" w:rsidRDefault="00D44CAC" w:rsidP="000A6D91">
      <w:pPr>
        <w:pStyle w:val="IFTnormal"/>
        <w:numPr>
          <w:ilvl w:val="0"/>
          <w:numId w:val="124"/>
        </w:numPr>
        <w:rPr>
          <w:rFonts w:ascii="Arial" w:hAnsi="Arial" w:cs="Arial"/>
        </w:rPr>
      </w:pPr>
      <w:r w:rsidRPr="002F3662">
        <w:rPr>
          <w:rFonts w:ascii="Arial" w:hAnsi="Arial" w:cs="Arial"/>
        </w:rPr>
        <w:t>Entrega de prop</w:t>
      </w:r>
      <w:r w:rsidR="00815590" w:rsidRPr="002F3662">
        <w:rPr>
          <w:rFonts w:ascii="Arial" w:hAnsi="Arial" w:cs="Arial"/>
        </w:rPr>
        <w:t>uesta de Trabajos Especiales</w:t>
      </w:r>
      <w:r w:rsidR="004E6FE3" w:rsidRPr="002F3662">
        <w:rPr>
          <w:rFonts w:ascii="Arial" w:hAnsi="Arial" w:cs="Arial"/>
        </w:rPr>
        <w:t xml:space="preserve"> para aquellos casos en que no se requiera obra civil o cotización de proveedor externo: </w:t>
      </w:r>
      <w:r w:rsidR="00A244CA" w:rsidRPr="002F3662">
        <w:rPr>
          <w:rFonts w:ascii="Arial" w:hAnsi="Arial" w:cs="Arial"/>
        </w:rPr>
        <w:t xml:space="preserve">cinco </w:t>
      </w:r>
      <w:r w:rsidR="004E6FE3" w:rsidRPr="002F3662">
        <w:rPr>
          <w:rFonts w:ascii="Arial" w:hAnsi="Arial" w:cs="Arial"/>
        </w:rPr>
        <w:t>días hábiles.</w:t>
      </w:r>
    </w:p>
    <w:p w14:paraId="39F07650" w14:textId="77777777" w:rsidR="005C6965" w:rsidRPr="002F3662" w:rsidRDefault="000A6D91" w:rsidP="005C6965">
      <w:pPr>
        <w:pStyle w:val="IFTnormal"/>
        <w:numPr>
          <w:ilvl w:val="0"/>
          <w:numId w:val="124"/>
        </w:numPr>
        <w:rPr>
          <w:rFonts w:ascii="Arial" w:hAnsi="Arial" w:cs="Arial"/>
        </w:rPr>
      </w:pPr>
      <w:r w:rsidRPr="002F3662">
        <w:rPr>
          <w:rFonts w:ascii="Arial" w:hAnsi="Arial" w:cs="Arial"/>
        </w:rPr>
        <w:t>Entrega de Propuesta de</w:t>
      </w:r>
      <w:r w:rsidR="005C6965" w:rsidRPr="002F3662">
        <w:rPr>
          <w:rFonts w:ascii="Arial" w:hAnsi="Arial" w:cs="Arial"/>
        </w:rPr>
        <w:t xml:space="preserve"> Trabajos Especiales para aquellos casos en que</w:t>
      </w:r>
      <w:r w:rsidRPr="002F3662">
        <w:rPr>
          <w:rFonts w:ascii="Arial" w:hAnsi="Arial" w:cs="Arial"/>
        </w:rPr>
        <w:t xml:space="preserve"> sí</w:t>
      </w:r>
      <w:r w:rsidR="005C6965" w:rsidRPr="002F3662">
        <w:rPr>
          <w:rFonts w:ascii="Arial" w:hAnsi="Arial" w:cs="Arial"/>
        </w:rPr>
        <w:t xml:space="preserve"> se requiera obra civil o cotización de proveedor externo: </w:t>
      </w:r>
      <w:r w:rsidR="00A244CA" w:rsidRPr="002F3662">
        <w:rPr>
          <w:rFonts w:ascii="Arial" w:hAnsi="Arial" w:cs="Arial"/>
        </w:rPr>
        <w:t>diez</w:t>
      </w:r>
      <w:r w:rsidR="005C6965" w:rsidRPr="002F3662">
        <w:rPr>
          <w:rFonts w:ascii="Arial" w:hAnsi="Arial" w:cs="Arial"/>
        </w:rPr>
        <w:t xml:space="preserve"> días hábiles.</w:t>
      </w:r>
    </w:p>
    <w:p w14:paraId="39F07651" w14:textId="77777777" w:rsidR="006166AD" w:rsidRPr="002F3662" w:rsidRDefault="004E6FE3" w:rsidP="004B11EB">
      <w:pPr>
        <w:pStyle w:val="IFTnormal"/>
        <w:numPr>
          <w:ilvl w:val="0"/>
          <w:numId w:val="124"/>
        </w:numPr>
        <w:rPr>
          <w:rFonts w:ascii="Arial" w:hAnsi="Arial" w:cs="Arial"/>
        </w:rPr>
      </w:pPr>
      <w:r w:rsidRPr="002F3662">
        <w:rPr>
          <w:rFonts w:ascii="Arial" w:hAnsi="Arial" w:cs="Arial"/>
        </w:rPr>
        <w:t xml:space="preserve">Notificación de inicio de Trabajos Especiales: </w:t>
      </w:r>
      <w:r w:rsidR="009B4E91" w:rsidRPr="002F3662">
        <w:rPr>
          <w:rFonts w:ascii="Arial" w:hAnsi="Arial" w:cs="Arial"/>
        </w:rPr>
        <w:t xml:space="preserve">seis </w:t>
      </w:r>
      <w:r w:rsidRPr="002F3662">
        <w:rPr>
          <w:rFonts w:ascii="Arial" w:hAnsi="Arial" w:cs="Arial"/>
        </w:rPr>
        <w:t>días hábiles.</w:t>
      </w:r>
    </w:p>
    <w:p w14:paraId="39F07652" w14:textId="77777777" w:rsidR="002B2575" w:rsidRDefault="009D44E8" w:rsidP="004B11EB">
      <w:pPr>
        <w:pStyle w:val="IFTnormal"/>
        <w:numPr>
          <w:ilvl w:val="0"/>
          <w:numId w:val="124"/>
        </w:numPr>
        <w:rPr>
          <w:rFonts w:ascii="Arial" w:hAnsi="Arial" w:cs="Arial"/>
        </w:rPr>
      </w:pPr>
      <w:r w:rsidRPr="002F3662">
        <w:rPr>
          <w:rFonts w:ascii="Arial" w:hAnsi="Arial" w:cs="Arial"/>
        </w:rPr>
        <w:t xml:space="preserve">Entrega del Trabajo Especial: </w:t>
      </w:r>
      <w:r w:rsidR="00063B82" w:rsidRPr="002F3662">
        <w:rPr>
          <w:rFonts w:ascii="Arial" w:hAnsi="Arial" w:cs="Arial"/>
        </w:rPr>
        <w:t>el plazo se establecerá en función del Trabajo Especial a realizar.</w:t>
      </w:r>
      <w:r w:rsidRPr="002F3662">
        <w:rPr>
          <w:rFonts w:ascii="Arial" w:hAnsi="Arial" w:cs="Arial"/>
        </w:rPr>
        <w:t xml:space="preserve"> </w:t>
      </w:r>
    </w:p>
    <w:p w14:paraId="39F07653" w14:textId="77777777" w:rsidR="000F06EF" w:rsidRDefault="000F06EF" w:rsidP="004558B9">
      <w:pPr>
        <w:pStyle w:val="IFTnormal"/>
        <w:ind w:left="360"/>
        <w:rPr>
          <w:rFonts w:ascii="Arial" w:hAnsi="Arial" w:cs="Arial"/>
        </w:rPr>
      </w:pPr>
    </w:p>
    <w:p w14:paraId="39F07654" w14:textId="77777777" w:rsidR="00A47F9A" w:rsidRPr="002F3662" w:rsidRDefault="004F053D" w:rsidP="00DD5100">
      <w:pPr>
        <w:pStyle w:val="Ttulo2"/>
        <w:spacing w:before="120"/>
        <w:rPr>
          <w:rFonts w:ascii="Arial" w:hAnsi="Arial"/>
        </w:rPr>
      </w:pPr>
      <w:bookmarkStart w:id="2238" w:name="_Toc24473523"/>
      <w:bookmarkStart w:id="2239" w:name="_Toc24477651"/>
      <w:bookmarkStart w:id="2240" w:name="_Toc26281448"/>
      <w:bookmarkStart w:id="2241" w:name="_Toc26284984"/>
      <w:bookmarkStart w:id="2242" w:name="_Toc26903985"/>
      <w:bookmarkStart w:id="2243" w:name="_Toc43913225"/>
      <w:bookmarkStart w:id="2244" w:name="_Toc26980709"/>
      <w:bookmarkStart w:id="2245" w:name="_Toc53488561"/>
      <w:bookmarkStart w:id="2246" w:name="_Toc53490493"/>
      <w:bookmarkStart w:id="2247" w:name="_Toc53498501"/>
      <w:bookmarkStart w:id="2248" w:name="_Toc75806888"/>
      <w:bookmarkStart w:id="2249" w:name="_Toc58578858"/>
      <w:r w:rsidRPr="002F3662">
        <w:rPr>
          <w:rFonts w:ascii="Arial" w:hAnsi="Arial"/>
        </w:rPr>
        <w:t>10</w:t>
      </w:r>
      <w:r w:rsidR="00FB4230" w:rsidRPr="002F3662">
        <w:rPr>
          <w:rFonts w:ascii="Arial" w:hAnsi="Arial"/>
        </w:rPr>
        <w:t>.3</w:t>
      </w:r>
      <w:r w:rsidR="00A47F9A" w:rsidRPr="002F3662">
        <w:rPr>
          <w:rFonts w:ascii="Arial" w:hAnsi="Arial"/>
        </w:rPr>
        <w:t xml:space="preserve"> </w:t>
      </w:r>
      <w:bookmarkStart w:id="2250" w:name="_Toc467248769"/>
      <w:bookmarkStart w:id="2251" w:name="_Toc525904656"/>
      <w:bookmarkStart w:id="2252" w:name="_Toc525914052"/>
      <w:bookmarkStart w:id="2253" w:name="_Toc525919291"/>
      <w:bookmarkStart w:id="2254" w:name="_Toc525919415"/>
      <w:bookmarkStart w:id="2255" w:name="_Toc2957225"/>
      <w:r w:rsidR="00A47F9A" w:rsidRPr="002F3662">
        <w:rPr>
          <w:rFonts w:ascii="Arial" w:hAnsi="Arial"/>
        </w:rPr>
        <w:t>Parámetros e Indicadores de Calidad de Trabajos Especiales</w:t>
      </w:r>
      <w:bookmarkEnd w:id="2228"/>
      <w:bookmarkEnd w:id="2229"/>
      <w:bookmarkEnd w:id="2230"/>
      <w:bookmarkEnd w:id="2231"/>
      <w:bookmarkEnd w:id="2232"/>
      <w:bookmarkEnd w:id="2233"/>
      <w:bookmarkEnd w:id="2234"/>
      <w:bookmarkEnd w:id="2235"/>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39F07655" w14:textId="77777777" w:rsidR="00A47F9A" w:rsidRPr="002F3662" w:rsidRDefault="00A47F9A" w:rsidP="00924498">
      <w:pPr>
        <w:spacing w:after="200" w:line="276" w:lineRule="auto"/>
        <w:ind w:right="-142"/>
        <w:jc w:val="both"/>
        <w:rPr>
          <w:rFonts w:ascii="Arial" w:hAnsi="Arial" w:cs="Arial"/>
        </w:rPr>
      </w:pPr>
      <w:r w:rsidRPr="002F3662">
        <w:rPr>
          <w:rFonts w:ascii="Arial" w:hAnsi="Arial" w:cs="Arial"/>
        </w:rPr>
        <w:t>En esta sección se muestran los parámetros e indicadores de calidad del Servicio de</w:t>
      </w:r>
      <w:r w:rsidR="00815590" w:rsidRPr="002F3662">
        <w:rPr>
          <w:rFonts w:ascii="Arial" w:hAnsi="Arial" w:cs="Arial"/>
        </w:rPr>
        <w:t xml:space="preserve"> Trabajos Especiales </w:t>
      </w:r>
      <w:r w:rsidRPr="002F3662">
        <w:rPr>
          <w:rFonts w:ascii="Arial" w:hAnsi="Arial" w:cs="Arial"/>
        </w:rPr>
        <w:t>y se medirán con una periodicidad trimestral por cada uno de los CS.</w:t>
      </w:r>
    </w:p>
    <w:p w14:paraId="39F07656" w14:textId="77777777" w:rsidR="00A47F9A" w:rsidRPr="002F3662" w:rsidRDefault="00A47F9A" w:rsidP="00924498">
      <w:pPr>
        <w:autoSpaceDE w:val="0"/>
        <w:autoSpaceDN w:val="0"/>
        <w:adjustRightInd w:val="0"/>
        <w:spacing w:after="200" w:line="276" w:lineRule="auto"/>
        <w:ind w:right="-142"/>
        <w:jc w:val="both"/>
        <w:rPr>
          <w:rFonts w:ascii="Arial" w:hAnsi="Arial" w:cs="Arial"/>
        </w:rPr>
      </w:pPr>
      <w:r w:rsidRPr="002F3662">
        <w:rPr>
          <w:rFonts w:ascii="Arial" w:hAnsi="Arial" w:cs="Arial"/>
        </w:rPr>
        <w:t xml:space="preserve">Debido a la naturaleza de los Trabajos Especiales, los plazos de entrega serán notificados al CS como una fecha compromiso. </w:t>
      </w:r>
    </w:p>
    <w:p w14:paraId="39F07657" w14:textId="77777777" w:rsidR="00A47F9A" w:rsidRPr="002F3662" w:rsidRDefault="00A47F9A" w:rsidP="00924498">
      <w:pPr>
        <w:spacing w:after="200" w:line="276" w:lineRule="auto"/>
        <w:ind w:right="-142"/>
        <w:jc w:val="both"/>
        <w:rPr>
          <w:rFonts w:ascii="Arial" w:hAnsi="Arial" w:cs="Arial"/>
          <w:b/>
        </w:rPr>
      </w:pPr>
      <w:r w:rsidRPr="002F3662">
        <w:rPr>
          <w:rFonts w:ascii="Arial" w:hAnsi="Arial" w:cs="Arial"/>
          <w:b/>
        </w:rPr>
        <w:t>Parámetros e Indicadores para Provisión del Servicio</w:t>
      </w:r>
    </w:p>
    <w:p w14:paraId="39F07658" w14:textId="77777777" w:rsidR="00A971DF" w:rsidRPr="002F3662" w:rsidRDefault="00A47F9A" w:rsidP="002B20C7">
      <w:pPr>
        <w:pStyle w:val="Prrafodelista"/>
        <w:numPr>
          <w:ilvl w:val="0"/>
          <w:numId w:val="26"/>
        </w:numPr>
        <w:spacing w:after="200" w:line="276" w:lineRule="auto"/>
        <w:ind w:left="993"/>
        <w:jc w:val="both"/>
        <w:rPr>
          <w:rFonts w:ascii="Arial" w:hAnsi="Arial" w:cs="Arial"/>
          <w:sz w:val="22"/>
          <w:lang w:val="es-MX"/>
        </w:rPr>
      </w:pPr>
      <w:r w:rsidRPr="002F3662">
        <w:rPr>
          <w:rFonts w:ascii="Arial" w:hAnsi="Arial" w:cs="Arial"/>
          <w:sz w:val="22"/>
          <w:lang w:val="es-MX"/>
        </w:rPr>
        <w:t xml:space="preserve">Entrega de los términos bajo los cuales se ofrecerá el servicio en tiempo: </w:t>
      </w:r>
      <w:r w:rsidR="00667942">
        <w:rPr>
          <w:rFonts w:ascii="Arial" w:hAnsi="Arial" w:cs="Arial"/>
          <w:sz w:val="22"/>
          <w:lang w:val="es-MX"/>
        </w:rPr>
        <w:t>9</w:t>
      </w:r>
      <w:r w:rsidR="00A244CA" w:rsidRPr="002F3662">
        <w:rPr>
          <w:rFonts w:ascii="Arial" w:hAnsi="Arial" w:cs="Arial"/>
          <w:sz w:val="22"/>
          <w:lang w:val="es-MX"/>
        </w:rPr>
        <w:t>0</w:t>
      </w:r>
      <w:r w:rsidR="00815590" w:rsidRPr="002F3662">
        <w:rPr>
          <w:rFonts w:ascii="Arial" w:hAnsi="Arial" w:cs="Arial"/>
          <w:sz w:val="22"/>
          <w:lang w:val="es-MX"/>
        </w:rPr>
        <w:t>%</w:t>
      </w:r>
      <w:r w:rsidRPr="002F3662">
        <w:rPr>
          <w:rStyle w:val="Refdenotaalpie"/>
          <w:rFonts w:ascii="Arial" w:hAnsi="Arial" w:cs="Arial"/>
          <w:sz w:val="22"/>
          <w:lang w:val="es-MX"/>
        </w:rPr>
        <w:footnoteReference w:id="41"/>
      </w:r>
      <w:r w:rsidR="002B2575" w:rsidRPr="002F3662">
        <w:rPr>
          <w:rFonts w:ascii="Arial" w:hAnsi="Arial" w:cs="Arial"/>
          <w:sz w:val="22"/>
          <w:lang w:val="es-MX"/>
        </w:rPr>
        <w:t>.</w:t>
      </w:r>
    </w:p>
    <w:p w14:paraId="39F07659" w14:textId="77777777" w:rsidR="00A47F9A" w:rsidRPr="002F3662" w:rsidRDefault="00A47F9A" w:rsidP="00924498">
      <w:pPr>
        <w:spacing w:after="200" w:line="276" w:lineRule="auto"/>
        <w:ind w:right="-142"/>
        <w:jc w:val="both"/>
        <w:rPr>
          <w:rFonts w:ascii="Arial" w:hAnsi="Arial" w:cs="Arial"/>
          <w:b/>
        </w:rPr>
      </w:pPr>
      <w:r w:rsidRPr="002F3662">
        <w:rPr>
          <w:rFonts w:ascii="Arial" w:hAnsi="Arial" w:cs="Arial"/>
          <w:b/>
        </w:rPr>
        <w:t>Metodología</w:t>
      </w:r>
    </w:p>
    <w:p w14:paraId="39F0765A" w14:textId="77777777" w:rsidR="00ED1848" w:rsidRDefault="00A47F9A" w:rsidP="00924498">
      <w:pPr>
        <w:spacing w:after="200" w:line="276" w:lineRule="auto"/>
        <w:ind w:right="-142"/>
        <w:jc w:val="both"/>
        <w:rPr>
          <w:rFonts w:ascii="Arial" w:hAnsi="Arial" w:cs="Arial"/>
        </w:rPr>
      </w:pPr>
      <w:r w:rsidRPr="002F3662">
        <w:rPr>
          <w:rFonts w:ascii="Arial" w:hAnsi="Arial"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2256" w:name="_Toc525904657"/>
      <w:bookmarkStart w:id="2257" w:name="_Toc525914053"/>
      <w:bookmarkStart w:id="2258" w:name="_Toc525919292"/>
      <w:bookmarkStart w:id="2259" w:name="_Toc525919416"/>
      <w:bookmarkEnd w:id="2256"/>
      <w:bookmarkEnd w:id="2257"/>
      <w:bookmarkEnd w:id="2258"/>
      <w:bookmarkEnd w:id="2259"/>
    </w:p>
    <w:p w14:paraId="39F0765B" w14:textId="77777777" w:rsidR="00924ADD" w:rsidRDefault="00924ADD" w:rsidP="00924498">
      <w:pPr>
        <w:spacing w:after="200" w:line="276" w:lineRule="auto"/>
        <w:ind w:right="-142"/>
        <w:jc w:val="both"/>
        <w:rPr>
          <w:rFonts w:ascii="Arial" w:hAnsi="Arial" w:cs="Arial"/>
        </w:rPr>
      </w:pPr>
    </w:p>
    <w:p w14:paraId="39F0765C" w14:textId="77777777" w:rsidR="0067031B" w:rsidRPr="00912298" w:rsidRDefault="00E37443">
      <w:pPr>
        <w:pStyle w:val="1TitPrin"/>
      </w:pPr>
      <w:bookmarkStart w:id="2260" w:name="_Toc75806890"/>
      <w:bookmarkStart w:id="2261" w:name="_Toc43913226"/>
      <w:bookmarkStart w:id="2262" w:name="_Toc53488562"/>
      <w:bookmarkStart w:id="2263" w:name="_Toc53490494"/>
      <w:bookmarkStart w:id="2264" w:name="_Toc53498502"/>
      <w:bookmarkStart w:id="2265" w:name="_Toc58578859"/>
      <w:bookmarkStart w:id="2266" w:name="_Toc467248770"/>
      <w:bookmarkStart w:id="2267" w:name="_Toc525904658"/>
      <w:bookmarkStart w:id="2268" w:name="_Toc525914054"/>
      <w:bookmarkStart w:id="2269" w:name="_Toc525919293"/>
      <w:bookmarkStart w:id="2270" w:name="_Toc525919417"/>
      <w:bookmarkStart w:id="2271" w:name="_Toc2957226"/>
      <w:bookmarkStart w:id="2272" w:name="_Toc24473524"/>
      <w:bookmarkStart w:id="2273" w:name="_Toc24477652"/>
      <w:bookmarkStart w:id="2274" w:name="_Toc26281449"/>
      <w:bookmarkStart w:id="2275" w:name="_Toc26284985"/>
      <w:bookmarkStart w:id="2276" w:name="_Toc26903986"/>
      <w:bookmarkEnd w:id="2260"/>
      <w:r w:rsidRPr="00912298">
        <w:t>Servicios Opcionales</w:t>
      </w:r>
      <w:bookmarkEnd w:id="2261"/>
      <w:bookmarkEnd w:id="2262"/>
      <w:bookmarkEnd w:id="2263"/>
      <w:bookmarkEnd w:id="2264"/>
      <w:bookmarkEnd w:id="2265"/>
    </w:p>
    <w:p w14:paraId="39F0765D" w14:textId="77777777" w:rsidR="00A47F9A" w:rsidRPr="002F3662" w:rsidRDefault="000A6D91" w:rsidP="0067031B">
      <w:pPr>
        <w:pStyle w:val="Ttulo2"/>
        <w:spacing w:before="0"/>
        <w:rPr>
          <w:rFonts w:ascii="Arial" w:hAnsi="Arial"/>
        </w:rPr>
      </w:pPr>
      <w:bookmarkStart w:id="2277" w:name="_Toc43913227"/>
      <w:bookmarkStart w:id="2278" w:name="_Toc53488563"/>
      <w:bookmarkStart w:id="2279" w:name="_Toc53490495"/>
      <w:bookmarkStart w:id="2280" w:name="_Toc53498503"/>
      <w:bookmarkStart w:id="2281" w:name="_Toc75806891"/>
      <w:bookmarkStart w:id="2282" w:name="_Toc58578860"/>
      <w:r w:rsidRPr="002F3662">
        <w:rPr>
          <w:rFonts w:ascii="Arial" w:hAnsi="Arial"/>
        </w:rPr>
        <w:t xml:space="preserve">11.1 </w:t>
      </w:r>
      <w:bookmarkStart w:id="2283" w:name="_Toc26980710"/>
      <w:r w:rsidR="00A47F9A" w:rsidRPr="002F3662">
        <w:rPr>
          <w:rFonts w:ascii="Arial" w:hAnsi="Arial"/>
        </w:rPr>
        <w:t xml:space="preserve">Servicio Opcional de Cableado Interior de </w:t>
      </w:r>
      <w:bookmarkEnd w:id="2266"/>
      <w:bookmarkEnd w:id="2267"/>
      <w:bookmarkEnd w:id="2268"/>
      <w:bookmarkEnd w:id="2269"/>
      <w:bookmarkEnd w:id="2270"/>
      <w:bookmarkEnd w:id="2271"/>
      <w:bookmarkEnd w:id="2272"/>
      <w:bookmarkEnd w:id="2273"/>
      <w:bookmarkEnd w:id="2274"/>
      <w:bookmarkEnd w:id="2275"/>
      <w:bookmarkEnd w:id="2276"/>
      <w:bookmarkEnd w:id="2277"/>
      <w:bookmarkEnd w:id="2283"/>
      <w:r w:rsidR="00B263D5" w:rsidRPr="002F3662">
        <w:rPr>
          <w:rFonts w:ascii="Arial" w:hAnsi="Arial"/>
        </w:rPr>
        <w:t>Usuario Final</w:t>
      </w:r>
      <w:bookmarkEnd w:id="2278"/>
      <w:bookmarkEnd w:id="2279"/>
      <w:bookmarkEnd w:id="2280"/>
      <w:bookmarkEnd w:id="2281"/>
      <w:bookmarkEnd w:id="2282"/>
    </w:p>
    <w:p w14:paraId="39F0765E" w14:textId="77777777" w:rsidR="00A47F9A" w:rsidRPr="002F3662" w:rsidRDefault="00A47F9A" w:rsidP="005C6965">
      <w:pPr>
        <w:pStyle w:val="IFTnormal"/>
        <w:rPr>
          <w:rFonts w:ascii="Arial" w:hAnsi="Arial" w:cs="Arial"/>
        </w:rPr>
      </w:pPr>
      <w:r w:rsidRPr="002F3662">
        <w:rPr>
          <w:rFonts w:ascii="Arial" w:hAnsi="Arial" w:cs="Arial"/>
        </w:rPr>
        <w:t xml:space="preserve">El CS podrá instalar el cableado interior tomando en consideración la recomendación de </w:t>
      </w:r>
      <w:r w:rsidR="00731B1F" w:rsidRPr="002F3662">
        <w:rPr>
          <w:rFonts w:ascii="Arial" w:hAnsi="Arial" w:cs="Arial"/>
        </w:rPr>
        <w:t xml:space="preserve">la </w:t>
      </w:r>
      <w:r w:rsidR="008B5856" w:rsidRPr="002F3662">
        <w:rPr>
          <w:rFonts w:ascii="Arial" w:hAnsi="Arial" w:cs="Arial"/>
        </w:rPr>
        <w:t>EM</w:t>
      </w:r>
      <w:r w:rsidR="00696A79" w:rsidRPr="002F3662">
        <w:rPr>
          <w:rFonts w:ascii="Arial" w:hAnsi="Arial" w:cs="Arial"/>
        </w:rPr>
        <w:t xml:space="preserve"> </w:t>
      </w:r>
      <w:r w:rsidRPr="002F3662">
        <w:rPr>
          <w:rFonts w:ascii="Arial" w:hAnsi="Arial" w:cs="Arial"/>
        </w:rPr>
        <w:t xml:space="preserve">establecida en </w:t>
      </w:r>
      <w:r w:rsidR="003B159B" w:rsidRPr="002F3662">
        <w:rPr>
          <w:rFonts w:ascii="Arial" w:hAnsi="Arial" w:cs="Arial"/>
        </w:rPr>
        <w:t>la</w:t>
      </w:r>
      <w:r w:rsidR="003523AB" w:rsidRPr="002F3662">
        <w:rPr>
          <w:rFonts w:ascii="Arial" w:hAnsi="Arial" w:cs="Arial"/>
        </w:rPr>
        <w:t xml:space="preserve"> </w:t>
      </w:r>
      <w:r w:rsidR="00E60AB2" w:rsidRPr="002F3662">
        <w:rPr>
          <w:rFonts w:ascii="Arial" w:hAnsi="Arial" w:cs="Arial"/>
        </w:rPr>
        <w:t>“</w:t>
      </w:r>
      <w:r w:rsidR="009B4E91" w:rsidRPr="002F3662">
        <w:rPr>
          <w:rFonts w:ascii="Arial" w:hAnsi="Arial" w:cs="Arial"/>
        </w:rPr>
        <w:t>Normativa Técnica para los servicios de desagregación</w:t>
      </w:r>
      <w:r w:rsidR="00E60AB2" w:rsidRPr="002F3662">
        <w:rPr>
          <w:rFonts w:ascii="Arial" w:hAnsi="Arial" w:cs="Arial"/>
        </w:rPr>
        <w:t>”</w:t>
      </w:r>
      <w:r w:rsidR="003B159B" w:rsidRPr="002F3662">
        <w:rPr>
          <w:rStyle w:val="Refdenotaalpie"/>
          <w:rFonts w:ascii="Arial" w:hAnsi="Arial" w:cs="Arial"/>
        </w:rPr>
        <w:footnoteReference w:id="42"/>
      </w:r>
      <w:r w:rsidR="009B4E91" w:rsidRPr="002F3662">
        <w:rPr>
          <w:rFonts w:ascii="Arial" w:hAnsi="Arial" w:cs="Arial"/>
        </w:rPr>
        <w:t xml:space="preserve"> </w:t>
      </w:r>
      <w:r w:rsidRPr="002F3662">
        <w:rPr>
          <w:rFonts w:ascii="Arial" w:hAnsi="Arial" w:cs="Arial"/>
        </w:rPr>
        <w:t xml:space="preserve">o bien podrá solicitar que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instale el Cableado Interior en el domicilio del usuario</w:t>
      </w:r>
      <w:r w:rsidRPr="002F3662">
        <w:rPr>
          <w:rStyle w:val="Refdenotaalpie"/>
          <w:rFonts w:ascii="Arial" w:hAnsi="Arial" w:cs="Arial"/>
        </w:rPr>
        <w:footnoteReference w:id="43"/>
      </w:r>
      <w:r w:rsidRPr="002F3662">
        <w:rPr>
          <w:rFonts w:ascii="Arial" w:hAnsi="Arial" w:cs="Arial"/>
        </w:rPr>
        <w:t>, lo cual estará sujeto a la capacidad de atención. En caso de que el cableado interior sea solicitado por los CS a la habilitación del servicio de Desagregación, será instalado el cableado en el mismo evento, o bien será habilitado posteriormente para el caso de extensiones adicionales</w:t>
      </w:r>
      <w:r w:rsidR="00023C32" w:rsidRPr="002F3662">
        <w:rPr>
          <w:rFonts w:ascii="Arial" w:hAnsi="Arial" w:cs="Arial"/>
        </w:rPr>
        <w:t>.</w:t>
      </w:r>
    </w:p>
    <w:p w14:paraId="39F0765F" w14:textId="77777777" w:rsidR="00A47F9A" w:rsidRPr="002F3662" w:rsidRDefault="00A47F9A" w:rsidP="005C6965">
      <w:pPr>
        <w:pStyle w:val="IFTnormal"/>
        <w:rPr>
          <w:rFonts w:ascii="Arial" w:hAnsi="Arial" w:cs="Arial"/>
        </w:rPr>
      </w:pPr>
      <w:r w:rsidRPr="002F3662">
        <w:rPr>
          <w:rFonts w:ascii="Arial" w:hAnsi="Arial" w:cs="Arial"/>
        </w:rPr>
        <w:t xml:space="preserve">El alcance de este servicio al CS </w:t>
      </w:r>
      <w:r w:rsidR="00930744" w:rsidRPr="002F3662">
        <w:rPr>
          <w:rFonts w:ascii="Arial" w:hAnsi="Arial" w:cs="Arial"/>
        </w:rPr>
        <w:t>está definido en el Anexo G1</w:t>
      </w:r>
      <w:r w:rsidRPr="002F3662">
        <w:rPr>
          <w:rFonts w:ascii="Arial" w:hAnsi="Arial" w:cs="Arial"/>
        </w:rPr>
        <w:t xml:space="preserve"> </w:t>
      </w:r>
      <w:r w:rsidR="001F79B6" w:rsidRPr="002F3662">
        <w:rPr>
          <w:rFonts w:ascii="Arial" w:hAnsi="Arial" w:cs="Arial"/>
        </w:rPr>
        <w:t xml:space="preserve">de la presente Oferta, denominado “Norma Cableado Interior en el Domicilio del Usuario” </w:t>
      </w:r>
      <w:r w:rsidRPr="002F3662">
        <w:rPr>
          <w:rFonts w:ascii="Arial" w:hAnsi="Arial" w:cs="Arial"/>
        </w:rPr>
        <w:t>el cual comprende la instalación de cableado entre el PCT hasta la roseta para la conexión de uno o dos dispositivos terminales, no considera el retiro de un cableado existente.</w:t>
      </w:r>
    </w:p>
    <w:p w14:paraId="39F07660" w14:textId="77777777" w:rsidR="00A47F9A" w:rsidRPr="002F3662" w:rsidRDefault="00A47F9A" w:rsidP="005C6965">
      <w:pPr>
        <w:pStyle w:val="IFTnormal"/>
        <w:rPr>
          <w:rFonts w:ascii="Arial" w:hAnsi="Arial" w:cs="Arial"/>
        </w:rPr>
      </w:pPr>
      <w:r w:rsidRPr="002F3662">
        <w:rPr>
          <w:rFonts w:ascii="Arial" w:hAnsi="Arial" w:cs="Arial"/>
        </w:rPr>
        <w:t xml:space="preserve">Durante la instalación del cableado interior, </w:t>
      </w:r>
      <w:r w:rsidR="00731B1F" w:rsidRPr="002F3662">
        <w:rPr>
          <w:rFonts w:ascii="Arial" w:hAnsi="Arial" w:cs="Arial"/>
        </w:rPr>
        <w:t xml:space="preserve">la </w:t>
      </w:r>
      <w:r w:rsidR="008B5856" w:rsidRPr="002F3662">
        <w:rPr>
          <w:rFonts w:ascii="Arial" w:hAnsi="Arial" w:cs="Arial"/>
        </w:rPr>
        <w:t>EM</w:t>
      </w:r>
      <w:r w:rsidR="00E60AB2" w:rsidRPr="002F3662">
        <w:rPr>
          <w:rFonts w:ascii="Arial" w:hAnsi="Arial" w:cs="Arial"/>
        </w:rPr>
        <w:t xml:space="preserve"> </w:t>
      </w:r>
      <w:r w:rsidRPr="002F3662">
        <w:rPr>
          <w:rFonts w:ascii="Arial" w:hAnsi="Arial" w:cs="Arial"/>
        </w:rPr>
        <w:t>realizará el siguiente procedimiento:</w:t>
      </w:r>
    </w:p>
    <w:p w14:paraId="39F07661" w14:textId="77777777" w:rsidR="00A47F9A" w:rsidRPr="002F3662" w:rsidRDefault="00A47F9A" w:rsidP="004B11EB">
      <w:pPr>
        <w:pStyle w:val="IFTnormal"/>
        <w:rPr>
          <w:rFonts w:ascii="Arial" w:hAnsi="Arial" w:cs="Arial"/>
        </w:rPr>
      </w:pPr>
      <w:r w:rsidRPr="002F3662">
        <w:rPr>
          <w:rFonts w:ascii="Arial" w:hAnsi="Arial" w:cs="Arial"/>
        </w:rPr>
        <w:t>1)</w:t>
      </w:r>
      <w:r w:rsidRPr="002F3662">
        <w:rPr>
          <w:rFonts w:ascii="Arial" w:hAnsi="Arial" w:cs="Arial"/>
        </w:rPr>
        <w:tab/>
        <w:t>Se valida en la solicitud el número de extensiones requeridas por el CS.</w:t>
      </w:r>
    </w:p>
    <w:p w14:paraId="39F07662" w14:textId="77777777" w:rsidR="00A47F9A" w:rsidRPr="002F3662" w:rsidRDefault="00A47F9A" w:rsidP="004B11EB">
      <w:pPr>
        <w:pStyle w:val="IFTnormal"/>
        <w:rPr>
          <w:rFonts w:ascii="Arial" w:hAnsi="Arial" w:cs="Arial"/>
        </w:rPr>
      </w:pPr>
      <w:r w:rsidRPr="002F3662">
        <w:rPr>
          <w:rFonts w:ascii="Arial" w:hAnsi="Arial" w:cs="Arial"/>
        </w:rPr>
        <w:t>2)</w:t>
      </w:r>
      <w:r w:rsidRPr="002F3662">
        <w:rPr>
          <w:rFonts w:ascii="Arial" w:hAnsi="Arial" w:cs="Arial"/>
        </w:rPr>
        <w:tab/>
        <w:t xml:space="preserve">Posteriormente se planea la trayectoria de la instalación en conjunto con el </w:t>
      </w:r>
      <w:r w:rsidR="00B263D5" w:rsidRPr="002F3662">
        <w:rPr>
          <w:rFonts w:ascii="Arial" w:hAnsi="Arial" w:cs="Arial"/>
        </w:rPr>
        <w:t>Usuario Final</w:t>
      </w:r>
      <w:r w:rsidRPr="002F3662">
        <w:rPr>
          <w:rFonts w:ascii="Arial" w:hAnsi="Arial" w:cs="Arial"/>
        </w:rPr>
        <w:t xml:space="preserve"> iniciando desde el PCT.</w:t>
      </w:r>
    </w:p>
    <w:p w14:paraId="39F07663" w14:textId="77777777" w:rsidR="00A47F9A" w:rsidRPr="002F3662" w:rsidRDefault="00A47F9A" w:rsidP="004B11EB">
      <w:pPr>
        <w:pStyle w:val="IFTnormal"/>
        <w:rPr>
          <w:rFonts w:ascii="Arial" w:hAnsi="Arial" w:cs="Arial"/>
        </w:rPr>
      </w:pPr>
      <w:r w:rsidRPr="002F3662">
        <w:rPr>
          <w:rFonts w:ascii="Arial" w:hAnsi="Arial" w:cs="Arial"/>
        </w:rPr>
        <w:t>3)</w:t>
      </w:r>
      <w:r w:rsidRPr="002F3662">
        <w:rPr>
          <w:rFonts w:ascii="Arial" w:hAnsi="Arial" w:cs="Arial"/>
        </w:rPr>
        <w:tab/>
        <w:t xml:space="preserve">Se conecta con cordón marfil interior/exterior en el PCT a las rosetas donde se conecta el equipo terminal del </w:t>
      </w:r>
      <w:r w:rsidR="00B263D5" w:rsidRPr="002F3662">
        <w:rPr>
          <w:rFonts w:ascii="Arial" w:hAnsi="Arial" w:cs="Arial"/>
        </w:rPr>
        <w:t>Usuario Final</w:t>
      </w:r>
      <w:r w:rsidRPr="002F3662">
        <w:rPr>
          <w:rFonts w:ascii="Arial" w:hAnsi="Arial" w:cs="Arial"/>
        </w:rPr>
        <w:t xml:space="preserve"> conforme se indica en la normativa técnica correspondiente </w:t>
      </w:r>
      <w:r w:rsidR="00D91F0F" w:rsidRPr="002F3662">
        <w:rPr>
          <w:rFonts w:ascii="Arial" w:hAnsi="Arial" w:cs="Arial"/>
        </w:rPr>
        <w:t>contenida en el Anexo “Norma Cableado Interior en el Domicilio del Usuario”</w:t>
      </w:r>
      <w:r w:rsidRPr="002F3662">
        <w:rPr>
          <w:rFonts w:ascii="Arial" w:hAnsi="Arial" w:cs="Arial"/>
        </w:rPr>
        <w:t xml:space="preserve"> de la presente OREDA.</w:t>
      </w:r>
    </w:p>
    <w:p w14:paraId="39F07664" w14:textId="77777777" w:rsidR="00A47F9A" w:rsidRPr="002F3662" w:rsidRDefault="00A47F9A" w:rsidP="004B11EB">
      <w:pPr>
        <w:pStyle w:val="IFTnormal"/>
        <w:rPr>
          <w:rFonts w:ascii="Arial" w:hAnsi="Arial" w:cs="Arial"/>
        </w:rPr>
      </w:pPr>
      <w:r w:rsidRPr="002F3662">
        <w:rPr>
          <w:rFonts w:ascii="Arial" w:hAnsi="Arial" w:cs="Arial"/>
        </w:rPr>
        <w:t>4)</w:t>
      </w:r>
      <w:r w:rsidRPr="002F3662">
        <w:rPr>
          <w:rFonts w:ascii="Arial" w:hAnsi="Arial" w:cs="Arial"/>
        </w:rPr>
        <w:tab/>
        <w:t xml:space="preserve">Se realiza prueba de continuidad del cableado y se liquida el servicio. </w:t>
      </w:r>
    </w:p>
    <w:p w14:paraId="39F07665" w14:textId="77777777" w:rsidR="00A47F9A" w:rsidRPr="002F3662" w:rsidRDefault="00A47F9A" w:rsidP="005C6965">
      <w:pPr>
        <w:pStyle w:val="IFTnormal"/>
        <w:rPr>
          <w:rFonts w:ascii="Arial" w:hAnsi="Arial" w:cs="Arial"/>
          <w:b/>
        </w:rPr>
      </w:pPr>
      <w:r w:rsidRPr="002F3662">
        <w:rPr>
          <w:rFonts w:ascii="Arial" w:hAnsi="Arial" w:cs="Arial"/>
          <w:b/>
        </w:rPr>
        <w:t>Garantía del servicio</w:t>
      </w:r>
    </w:p>
    <w:p w14:paraId="39F07666" w14:textId="77777777" w:rsidR="00A47F9A" w:rsidRPr="002F3662" w:rsidRDefault="00A47F9A" w:rsidP="005C6965">
      <w:pPr>
        <w:pStyle w:val="IFTnormal"/>
        <w:rPr>
          <w:rFonts w:ascii="Arial" w:hAnsi="Arial" w:cs="Arial"/>
        </w:rPr>
      </w:pPr>
      <w:r w:rsidRPr="002F3662">
        <w:rPr>
          <w:rFonts w:ascii="Arial" w:hAnsi="Arial" w:cs="Arial"/>
        </w:rPr>
        <w:t>Las fallas originadas en el cableado interior serán atendidas por</w:t>
      </w:r>
      <w:r w:rsidR="00832191" w:rsidRPr="002F3662">
        <w:rPr>
          <w:rFonts w:ascii="Arial" w:hAnsi="Arial" w:cs="Arial"/>
        </w:rPr>
        <w:t xml:space="preserv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siempre </w:t>
      </w:r>
      <w:r w:rsidR="001F79B6" w:rsidRPr="002F3662">
        <w:rPr>
          <w:rFonts w:ascii="Arial" w:hAnsi="Arial" w:cs="Arial"/>
        </w:rPr>
        <w:t xml:space="preserve">y cuando </w:t>
      </w:r>
      <w:r w:rsidRPr="002F3662">
        <w:rPr>
          <w:rFonts w:ascii="Arial" w:hAnsi="Arial" w:cs="Arial"/>
        </w:rPr>
        <w:t xml:space="preserve">ocurran durante los 60 días naturales posteriores a la instalación del </w:t>
      </w:r>
      <w:r w:rsidR="001F79B6" w:rsidRPr="002F3662">
        <w:rPr>
          <w:rFonts w:ascii="Arial" w:hAnsi="Arial" w:cs="Arial"/>
        </w:rPr>
        <w:t>mismo</w:t>
      </w:r>
      <w:r w:rsidRPr="002F3662">
        <w:rPr>
          <w:rFonts w:ascii="Arial" w:hAnsi="Arial" w:cs="Arial"/>
        </w:rPr>
        <w:t xml:space="preserve"> y queden excluidos los siguientes escenarios que no son atribuibles al servicio brindado:</w:t>
      </w:r>
    </w:p>
    <w:p w14:paraId="39F07667" w14:textId="77777777" w:rsidR="00A47F9A" w:rsidRPr="002F3662" w:rsidRDefault="00A47F9A" w:rsidP="002F7E4A">
      <w:pPr>
        <w:pStyle w:val="IFTnormal"/>
        <w:numPr>
          <w:ilvl w:val="0"/>
          <w:numId w:val="26"/>
        </w:numPr>
        <w:rPr>
          <w:rFonts w:ascii="Arial" w:hAnsi="Arial" w:cs="Arial"/>
        </w:rPr>
      </w:pPr>
      <w:r w:rsidRPr="002F3662">
        <w:rPr>
          <w:rFonts w:ascii="Arial" w:hAnsi="Arial" w:cs="Arial"/>
        </w:rPr>
        <w:t>Corte intencional del cable</w:t>
      </w:r>
    </w:p>
    <w:p w14:paraId="39F07668" w14:textId="77777777" w:rsidR="00A47F9A" w:rsidRPr="002F3662" w:rsidRDefault="00A47F9A" w:rsidP="002F7E4A">
      <w:pPr>
        <w:pStyle w:val="IFTnormal"/>
        <w:numPr>
          <w:ilvl w:val="0"/>
          <w:numId w:val="26"/>
        </w:numPr>
        <w:rPr>
          <w:rFonts w:ascii="Arial" w:hAnsi="Arial" w:cs="Arial"/>
        </w:rPr>
      </w:pPr>
      <w:r w:rsidRPr="002F3662">
        <w:rPr>
          <w:rFonts w:ascii="Arial" w:hAnsi="Arial" w:cs="Arial"/>
        </w:rPr>
        <w:t>C</w:t>
      </w:r>
      <w:r w:rsidR="001F79B6" w:rsidRPr="002F3662">
        <w:rPr>
          <w:rFonts w:ascii="Arial" w:hAnsi="Arial" w:cs="Arial"/>
        </w:rPr>
        <w:t xml:space="preserve">asos </w:t>
      </w:r>
      <w:r w:rsidRPr="002F3662">
        <w:rPr>
          <w:rFonts w:ascii="Arial" w:hAnsi="Arial" w:cs="Arial"/>
        </w:rPr>
        <w:t>fortuit</w:t>
      </w:r>
      <w:r w:rsidR="001F79B6" w:rsidRPr="002F3662">
        <w:rPr>
          <w:rFonts w:ascii="Arial" w:hAnsi="Arial" w:cs="Arial"/>
        </w:rPr>
        <w:t>o</w:t>
      </w:r>
      <w:r w:rsidRPr="002F3662">
        <w:rPr>
          <w:rFonts w:ascii="Arial" w:hAnsi="Arial" w:cs="Arial"/>
        </w:rPr>
        <w:t>s o de fuerza mayor</w:t>
      </w:r>
    </w:p>
    <w:p w14:paraId="39F07669" w14:textId="77777777" w:rsidR="00A47F9A" w:rsidRPr="002F3662" w:rsidRDefault="00A47F9A" w:rsidP="002F7E4A">
      <w:pPr>
        <w:pStyle w:val="IFTnormal"/>
        <w:numPr>
          <w:ilvl w:val="0"/>
          <w:numId w:val="26"/>
        </w:numPr>
        <w:rPr>
          <w:rFonts w:ascii="Arial" w:hAnsi="Arial" w:cs="Arial"/>
        </w:rPr>
      </w:pPr>
      <w:r w:rsidRPr="002F3662">
        <w:rPr>
          <w:rFonts w:ascii="Arial" w:hAnsi="Arial" w:cs="Arial"/>
        </w:rPr>
        <w:t>Deterioro por uso inadecuado del cableado</w:t>
      </w:r>
    </w:p>
    <w:p w14:paraId="39F0766A" w14:textId="77777777" w:rsidR="00A47F9A" w:rsidRPr="002F3662" w:rsidRDefault="00A47F9A" w:rsidP="002F7E4A">
      <w:pPr>
        <w:pStyle w:val="IFTnormal"/>
        <w:numPr>
          <w:ilvl w:val="0"/>
          <w:numId w:val="26"/>
        </w:numPr>
        <w:rPr>
          <w:rFonts w:ascii="Arial" w:hAnsi="Arial" w:cs="Arial"/>
        </w:rPr>
      </w:pPr>
      <w:r w:rsidRPr="002F3662">
        <w:rPr>
          <w:rFonts w:ascii="Arial" w:hAnsi="Arial" w:cs="Arial"/>
        </w:rPr>
        <w:t>Daños por obras, remodelaciones o reparaciones al interior del inmueble</w:t>
      </w:r>
    </w:p>
    <w:p w14:paraId="39F0766B" w14:textId="77777777" w:rsidR="00A47F9A" w:rsidRPr="002F3662" w:rsidRDefault="00A47F9A" w:rsidP="002F7E4A">
      <w:pPr>
        <w:pStyle w:val="IFTnormal"/>
        <w:numPr>
          <w:ilvl w:val="0"/>
          <w:numId w:val="26"/>
        </w:numPr>
        <w:rPr>
          <w:rFonts w:ascii="Arial" w:hAnsi="Arial" w:cs="Arial"/>
        </w:rPr>
      </w:pPr>
      <w:r w:rsidRPr="002F3662">
        <w:rPr>
          <w:rFonts w:ascii="Arial" w:hAnsi="Arial" w:cs="Arial"/>
        </w:rPr>
        <w:t>Desconexiones</w:t>
      </w:r>
    </w:p>
    <w:p w14:paraId="39F0766C" w14:textId="77777777" w:rsidR="00100489" w:rsidRDefault="00A47F9A" w:rsidP="002F7E4A">
      <w:pPr>
        <w:pStyle w:val="IFTnormal"/>
        <w:numPr>
          <w:ilvl w:val="0"/>
          <w:numId w:val="26"/>
        </w:numPr>
        <w:rPr>
          <w:rFonts w:ascii="Arial" w:hAnsi="Arial" w:cs="Arial"/>
        </w:rPr>
      </w:pPr>
      <w:r w:rsidRPr="002F3662">
        <w:rPr>
          <w:rFonts w:ascii="Arial" w:hAnsi="Arial" w:cs="Arial"/>
        </w:rPr>
        <w:t>Robo, vandalismo, siniestros, daños por roedores, etc.</w:t>
      </w:r>
    </w:p>
    <w:p w14:paraId="39F0766D" w14:textId="77777777" w:rsidR="000F06EF" w:rsidRDefault="000F06EF" w:rsidP="004558B9">
      <w:pPr>
        <w:pStyle w:val="IFTnormal"/>
        <w:ind w:left="720"/>
        <w:rPr>
          <w:rFonts w:ascii="Arial" w:hAnsi="Arial" w:cs="Arial"/>
        </w:rPr>
      </w:pPr>
    </w:p>
    <w:p w14:paraId="39F0766E" w14:textId="77777777" w:rsidR="003805D0" w:rsidRPr="002F3662" w:rsidRDefault="003805D0" w:rsidP="00DD5100">
      <w:pPr>
        <w:pStyle w:val="Ttulo2"/>
        <w:spacing w:before="120"/>
        <w:rPr>
          <w:rFonts w:ascii="Arial" w:hAnsi="Arial"/>
        </w:rPr>
      </w:pPr>
      <w:bookmarkStart w:id="2284" w:name="_Toc43913228"/>
      <w:bookmarkStart w:id="2285" w:name="_Toc53488564"/>
      <w:bookmarkStart w:id="2286" w:name="_Toc53490496"/>
      <w:bookmarkStart w:id="2287" w:name="_Toc53498504"/>
      <w:bookmarkStart w:id="2288" w:name="_Toc75806892"/>
      <w:bookmarkStart w:id="2289" w:name="_Toc58578861"/>
      <w:r w:rsidRPr="002F3662">
        <w:rPr>
          <w:rFonts w:ascii="Arial" w:hAnsi="Arial"/>
        </w:rPr>
        <w:t xml:space="preserve">11.2 Servicio </w:t>
      </w:r>
      <w:r w:rsidR="00DE7591" w:rsidRPr="002F3662">
        <w:rPr>
          <w:rFonts w:ascii="Arial" w:hAnsi="Arial"/>
        </w:rPr>
        <w:t>Opcional</w:t>
      </w:r>
      <w:r w:rsidRPr="002F3662">
        <w:rPr>
          <w:rFonts w:ascii="Arial" w:hAnsi="Arial"/>
        </w:rPr>
        <w:t xml:space="preserve"> de Reubicación de ONT</w:t>
      </w:r>
      <w:bookmarkEnd w:id="2284"/>
      <w:bookmarkEnd w:id="2285"/>
      <w:bookmarkEnd w:id="2286"/>
      <w:bookmarkEnd w:id="2287"/>
      <w:bookmarkEnd w:id="2288"/>
      <w:bookmarkEnd w:id="2289"/>
    </w:p>
    <w:p w14:paraId="39F0766F" w14:textId="77777777" w:rsidR="003805D0" w:rsidRPr="002F3662" w:rsidRDefault="003805D0" w:rsidP="003805D0">
      <w:pPr>
        <w:pStyle w:val="IFTnormal"/>
        <w:rPr>
          <w:rFonts w:ascii="Arial" w:hAnsi="Arial" w:cs="Arial"/>
        </w:rPr>
      </w:pPr>
      <w:r w:rsidRPr="002F3662">
        <w:rPr>
          <w:rFonts w:ascii="Arial" w:hAnsi="Arial" w:cs="Arial"/>
        </w:rPr>
        <w:t xml:space="preserve">El CS podrá solicitar a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Servicio </w:t>
      </w:r>
      <w:r w:rsidR="00DE7591" w:rsidRPr="002F3662">
        <w:rPr>
          <w:rFonts w:ascii="Arial" w:hAnsi="Arial" w:cs="Arial"/>
        </w:rPr>
        <w:t>Opcional</w:t>
      </w:r>
      <w:r w:rsidR="00347ADF" w:rsidRPr="002F3662">
        <w:rPr>
          <w:rFonts w:ascii="Arial" w:hAnsi="Arial" w:cs="Arial"/>
        </w:rPr>
        <w:t xml:space="preserve"> </w:t>
      </w:r>
      <w:r w:rsidRPr="002F3662">
        <w:rPr>
          <w:rFonts w:ascii="Arial" w:hAnsi="Arial" w:cs="Arial"/>
        </w:rPr>
        <w:t xml:space="preserve">de Reubicación de la ONT en el domicilio de su </w:t>
      </w:r>
      <w:r w:rsidR="002A3489" w:rsidRPr="002F3662">
        <w:rPr>
          <w:rFonts w:ascii="Arial" w:hAnsi="Arial" w:cs="Arial"/>
        </w:rPr>
        <w:t xml:space="preserve">Usuario Final </w:t>
      </w:r>
      <w:r w:rsidRPr="002F3662">
        <w:rPr>
          <w:rFonts w:ascii="Arial" w:hAnsi="Arial" w:cs="Arial"/>
        </w:rPr>
        <w:t>una vez que se hayan concluido los trabajos de instalación y habilitación del servicio de desagregación (SAIB o SDVBL)</w:t>
      </w:r>
      <w:r w:rsidR="00D145C0" w:rsidRPr="002F3662">
        <w:rPr>
          <w:rFonts w:ascii="Arial" w:hAnsi="Arial" w:cs="Arial"/>
        </w:rPr>
        <w:t>.</w:t>
      </w:r>
    </w:p>
    <w:p w14:paraId="39F07670" w14:textId="77777777" w:rsidR="003805D0" w:rsidRPr="002F3662" w:rsidRDefault="003805D0" w:rsidP="003805D0">
      <w:pPr>
        <w:pStyle w:val="IFTnormal"/>
        <w:rPr>
          <w:rFonts w:ascii="Arial" w:hAnsi="Arial" w:cs="Arial"/>
        </w:rPr>
      </w:pPr>
      <w:r w:rsidRPr="002F3662">
        <w:rPr>
          <w:rFonts w:ascii="Arial" w:hAnsi="Arial" w:cs="Arial"/>
        </w:rPr>
        <w:t xml:space="preserve">El CS deberá considerar que en algunos casos podrá ser necesario el cambio de la </w:t>
      </w:r>
      <w:r w:rsidR="002A3489" w:rsidRPr="002F3662">
        <w:rPr>
          <w:rFonts w:ascii="Arial" w:hAnsi="Arial" w:cs="Arial"/>
        </w:rPr>
        <w:t>A</w:t>
      </w:r>
      <w:r w:rsidRPr="002F3662">
        <w:rPr>
          <w:rFonts w:ascii="Arial" w:hAnsi="Arial" w:cs="Arial"/>
        </w:rPr>
        <w:t xml:space="preserve">cometida de fibra </w:t>
      </w:r>
      <w:r w:rsidR="001F79B6" w:rsidRPr="002F3662">
        <w:rPr>
          <w:rFonts w:ascii="Arial" w:hAnsi="Arial" w:cs="Arial"/>
        </w:rPr>
        <w:t>para lo cual el CS deberá pagar el costo correspondiente a dicho servicio, con la finalidad de</w:t>
      </w:r>
      <w:r w:rsidRPr="002F3662">
        <w:rPr>
          <w:rFonts w:ascii="Arial" w:hAnsi="Arial" w:cs="Arial"/>
        </w:rPr>
        <w:t xml:space="preserve"> poder reubicar la ONT, lo cual dependerá de una evaluación que será realizada por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el domicilio del </w:t>
      </w:r>
      <w:r w:rsidR="002A3489" w:rsidRPr="002F3662">
        <w:rPr>
          <w:rFonts w:ascii="Arial" w:hAnsi="Arial" w:cs="Arial"/>
        </w:rPr>
        <w:t>Usuario Final</w:t>
      </w:r>
      <w:r w:rsidRPr="002F3662">
        <w:rPr>
          <w:rFonts w:ascii="Arial" w:hAnsi="Arial" w:cs="Arial"/>
        </w:rPr>
        <w:t>.</w:t>
      </w:r>
    </w:p>
    <w:p w14:paraId="39F07671" w14:textId="77777777" w:rsidR="00D145C0" w:rsidRPr="002F3662" w:rsidRDefault="00D145C0" w:rsidP="00D145C0">
      <w:pPr>
        <w:pStyle w:val="IFTnormal"/>
        <w:rPr>
          <w:rFonts w:ascii="Arial" w:hAnsi="Arial" w:cs="Arial"/>
        </w:rPr>
      </w:pPr>
      <w:r w:rsidRPr="002F3662">
        <w:rPr>
          <w:rFonts w:ascii="Arial" w:hAnsi="Arial" w:cs="Arial"/>
        </w:rPr>
        <w:t xml:space="preserve">Durante los trabajos de reubicación de la </w:t>
      </w:r>
      <w:r w:rsidR="00D563A4" w:rsidRPr="002F3662">
        <w:rPr>
          <w:rFonts w:ascii="Arial" w:hAnsi="Arial" w:cs="Arial"/>
        </w:rPr>
        <w:t>ONT</w:t>
      </w:r>
      <w:r w:rsidRPr="002F3662">
        <w:rPr>
          <w:rFonts w:ascii="Arial" w:hAnsi="Arial" w:cs="Arial"/>
        </w:rPr>
        <w:t xml:space="preserv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realizará el siguiente procedimiento:</w:t>
      </w:r>
    </w:p>
    <w:p w14:paraId="39F07672" w14:textId="77777777" w:rsidR="00D145C0" w:rsidRPr="002F3662" w:rsidRDefault="00D145C0" w:rsidP="00246CCF">
      <w:pPr>
        <w:pStyle w:val="IFTnormal"/>
        <w:numPr>
          <w:ilvl w:val="0"/>
          <w:numId w:val="235"/>
        </w:numPr>
        <w:rPr>
          <w:rFonts w:ascii="Arial" w:hAnsi="Arial" w:cs="Arial"/>
        </w:rPr>
      </w:pPr>
      <w:r w:rsidRPr="002F3662">
        <w:rPr>
          <w:rFonts w:ascii="Arial" w:hAnsi="Arial" w:cs="Arial"/>
        </w:rPr>
        <w:t xml:space="preserve">Se acuerda con el </w:t>
      </w:r>
      <w:r w:rsidR="00B263D5" w:rsidRPr="002F3662">
        <w:rPr>
          <w:rFonts w:ascii="Arial" w:hAnsi="Arial" w:cs="Arial"/>
        </w:rPr>
        <w:t>Usuario Final</w:t>
      </w:r>
      <w:r w:rsidRPr="002F3662">
        <w:rPr>
          <w:rFonts w:ascii="Arial" w:hAnsi="Arial" w:cs="Arial"/>
        </w:rPr>
        <w:t xml:space="preserve"> la nueva ubicación de la ONT. </w:t>
      </w:r>
    </w:p>
    <w:p w14:paraId="39F07673" w14:textId="77777777" w:rsidR="00D145C0" w:rsidRPr="002F3662" w:rsidRDefault="00D145C0" w:rsidP="00246CCF">
      <w:pPr>
        <w:pStyle w:val="IFTnormal"/>
        <w:numPr>
          <w:ilvl w:val="0"/>
          <w:numId w:val="235"/>
        </w:numPr>
        <w:rPr>
          <w:rFonts w:ascii="Arial" w:hAnsi="Arial" w:cs="Arial"/>
        </w:rPr>
      </w:pPr>
      <w:r w:rsidRPr="002F3662">
        <w:rPr>
          <w:rFonts w:ascii="Arial" w:hAnsi="Arial" w:cs="Arial"/>
        </w:rPr>
        <w:t>Se determinará si se requiere cambio de cordón de acometida óptico.</w:t>
      </w:r>
    </w:p>
    <w:p w14:paraId="39F07674" w14:textId="77777777" w:rsidR="00D145C0" w:rsidRPr="002F3662" w:rsidRDefault="00D563A4" w:rsidP="00246CCF">
      <w:pPr>
        <w:pStyle w:val="IFTnormal"/>
        <w:numPr>
          <w:ilvl w:val="0"/>
          <w:numId w:val="235"/>
        </w:numPr>
        <w:rPr>
          <w:rFonts w:ascii="Arial" w:hAnsi="Arial" w:cs="Arial"/>
        </w:rPr>
      </w:pPr>
      <w:r w:rsidRPr="002F3662">
        <w:rPr>
          <w:rFonts w:ascii="Arial" w:hAnsi="Arial" w:cs="Arial"/>
        </w:rPr>
        <w:t>Se realizarán las actividades necesarias para retirar la roseta óptica anterior.</w:t>
      </w:r>
    </w:p>
    <w:p w14:paraId="39F07675" w14:textId="77777777" w:rsidR="00D563A4" w:rsidRPr="002F3662" w:rsidRDefault="00D563A4" w:rsidP="00246CCF">
      <w:pPr>
        <w:pStyle w:val="IFTnormal"/>
        <w:numPr>
          <w:ilvl w:val="0"/>
          <w:numId w:val="235"/>
        </w:numPr>
        <w:rPr>
          <w:rFonts w:ascii="Arial" w:hAnsi="Arial" w:cs="Arial"/>
        </w:rPr>
      </w:pPr>
      <w:r w:rsidRPr="002F3662">
        <w:rPr>
          <w:rFonts w:ascii="Arial" w:hAnsi="Arial" w:cs="Arial"/>
        </w:rPr>
        <w:t>Se realizarán las actividades necesarias para la instalación de la nueva roseta óptica.</w:t>
      </w:r>
    </w:p>
    <w:p w14:paraId="39F07676" w14:textId="77777777" w:rsidR="00D145C0" w:rsidRPr="002F3662" w:rsidRDefault="00D563A4" w:rsidP="00246CCF">
      <w:pPr>
        <w:pStyle w:val="IFTnormal"/>
        <w:numPr>
          <w:ilvl w:val="0"/>
          <w:numId w:val="235"/>
        </w:numPr>
        <w:rPr>
          <w:rFonts w:ascii="Arial" w:hAnsi="Arial" w:cs="Arial"/>
        </w:rPr>
      </w:pPr>
      <w:r w:rsidRPr="002F3662">
        <w:rPr>
          <w:rFonts w:ascii="Arial" w:hAnsi="Arial" w:cs="Arial"/>
        </w:rPr>
        <w:t>Una vez instalada la roseta óptica, se conecta la ONT a la misma, para verificar su funcionamiento.</w:t>
      </w:r>
      <w:r w:rsidR="00D145C0" w:rsidRPr="002F3662">
        <w:rPr>
          <w:rFonts w:ascii="Arial" w:hAnsi="Arial" w:cs="Arial"/>
        </w:rPr>
        <w:t xml:space="preserve"> </w:t>
      </w:r>
    </w:p>
    <w:p w14:paraId="39F07677" w14:textId="77777777" w:rsidR="003805D0" w:rsidRPr="002F3662" w:rsidRDefault="003805D0" w:rsidP="003805D0">
      <w:pPr>
        <w:pStyle w:val="IFTnormal"/>
        <w:rPr>
          <w:rFonts w:ascii="Arial" w:hAnsi="Arial" w:cs="Arial"/>
        </w:rPr>
      </w:pPr>
      <w:r w:rsidRPr="002F3662">
        <w:rPr>
          <w:rFonts w:ascii="Arial" w:hAnsi="Arial" w:cs="Arial"/>
        </w:rPr>
        <w:t>Aplicarán las mismas garantías que para el caso del Servicio Opcional de Cableado Interior.</w:t>
      </w:r>
    </w:p>
    <w:p w14:paraId="39F07678" w14:textId="77777777" w:rsidR="00C06EC0" w:rsidRDefault="00C06EC0" w:rsidP="0067031B">
      <w:pPr>
        <w:pStyle w:val="IFTnormal"/>
        <w:spacing w:after="0"/>
        <w:rPr>
          <w:rFonts w:ascii="Arial" w:hAnsi="Arial" w:cs="Arial"/>
        </w:rPr>
      </w:pPr>
      <w:r w:rsidRPr="002F3662">
        <w:rPr>
          <w:rFonts w:ascii="Arial" w:hAnsi="Arial" w:cs="Arial"/>
        </w:rPr>
        <w:t>Al corte del mes se realizará la facturación aplicable al servicio, en la que se incluirán los gastos</w:t>
      </w:r>
      <w:r w:rsidR="001F79B6" w:rsidRPr="002F3662">
        <w:rPr>
          <w:rFonts w:ascii="Arial" w:hAnsi="Arial" w:cs="Arial"/>
        </w:rPr>
        <w:t xml:space="preserve"> en que se haya incurrido con motivo de la prestación d</w:t>
      </w:r>
      <w:r w:rsidRPr="002F3662">
        <w:rPr>
          <w:rFonts w:ascii="Arial" w:hAnsi="Arial" w:cs="Arial"/>
        </w:rPr>
        <w:t>el servicio de reubicación de ONT.</w:t>
      </w:r>
    </w:p>
    <w:p w14:paraId="39F07679" w14:textId="77777777" w:rsidR="000F06EF" w:rsidRPr="002F3662" w:rsidRDefault="000F06EF" w:rsidP="0067031B">
      <w:pPr>
        <w:pStyle w:val="IFTnormal"/>
        <w:spacing w:after="0"/>
        <w:rPr>
          <w:rFonts w:ascii="Arial" w:hAnsi="Arial" w:cs="Arial"/>
        </w:rPr>
      </w:pPr>
    </w:p>
    <w:p w14:paraId="39F0767A" w14:textId="77777777" w:rsidR="003805D0" w:rsidRPr="002F3662" w:rsidRDefault="003805D0" w:rsidP="00DD5100">
      <w:pPr>
        <w:pStyle w:val="Ttulo2"/>
        <w:spacing w:before="120"/>
        <w:rPr>
          <w:rFonts w:ascii="Arial" w:hAnsi="Arial"/>
        </w:rPr>
      </w:pPr>
      <w:bookmarkStart w:id="2290" w:name="_Toc43913229"/>
      <w:bookmarkStart w:id="2291" w:name="_Toc53488565"/>
      <w:bookmarkStart w:id="2292" w:name="_Toc53490497"/>
      <w:bookmarkStart w:id="2293" w:name="_Toc53498505"/>
      <w:bookmarkStart w:id="2294" w:name="_Toc75806893"/>
      <w:bookmarkStart w:id="2295" w:name="_Toc58578862"/>
      <w:r w:rsidRPr="002F3662">
        <w:rPr>
          <w:rFonts w:ascii="Arial" w:hAnsi="Arial"/>
        </w:rPr>
        <w:t>11.3 Servicio Opcional de Cambio de Tecnología</w:t>
      </w:r>
      <w:bookmarkEnd w:id="2290"/>
      <w:bookmarkEnd w:id="2291"/>
      <w:bookmarkEnd w:id="2292"/>
      <w:bookmarkEnd w:id="2293"/>
      <w:bookmarkEnd w:id="2294"/>
      <w:bookmarkEnd w:id="2295"/>
    </w:p>
    <w:p w14:paraId="39F0767B" w14:textId="77777777" w:rsidR="00987AB9" w:rsidRPr="002F3662" w:rsidRDefault="00C06EC0" w:rsidP="00246CCF">
      <w:pPr>
        <w:pStyle w:val="IFTnormal"/>
        <w:rPr>
          <w:rFonts w:ascii="Arial" w:hAnsi="Arial" w:cs="Arial"/>
        </w:rPr>
      </w:pPr>
      <w:r w:rsidRPr="002F3662">
        <w:rPr>
          <w:rFonts w:ascii="Arial" w:hAnsi="Arial" w:cs="Arial"/>
        </w:rPr>
        <w:t xml:space="preserve">El CS podrá solicitar a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el cambio de tecnología de su </w:t>
      </w:r>
      <w:r w:rsidR="00F35012" w:rsidRPr="002F3662">
        <w:rPr>
          <w:rFonts w:ascii="Arial" w:hAnsi="Arial" w:cs="Arial"/>
        </w:rPr>
        <w:t>SAIB</w:t>
      </w:r>
      <w:r w:rsidR="00761DC2">
        <w:rPr>
          <w:rFonts w:ascii="Arial" w:hAnsi="Arial" w:cs="Arial"/>
        </w:rPr>
        <w:t xml:space="preserve"> activo</w:t>
      </w:r>
      <w:r w:rsidRPr="002F3662">
        <w:rPr>
          <w:rFonts w:ascii="Arial" w:hAnsi="Arial" w:cs="Arial"/>
        </w:rPr>
        <w:t xml:space="preserve"> de cobre a fibra óptica, sin necesidad de qu</w:t>
      </w:r>
      <w:r w:rsidR="001F79B6" w:rsidRPr="002F3662">
        <w:rPr>
          <w:rFonts w:ascii="Arial" w:hAnsi="Arial" w:cs="Arial"/>
        </w:rPr>
        <w:t>e dicho</w:t>
      </w:r>
      <w:r w:rsidRPr="002F3662">
        <w:rPr>
          <w:rFonts w:ascii="Arial" w:hAnsi="Arial" w:cs="Arial"/>
        </w:rPr>
        <w:t xml:space="preserve"> cambio esté asociado a una solicitud de aumento de velocidad, siempre que sea técnicamente factible.</w:t>
      </w:r>
      <w:r w:rsidR="00761DC2">
        <w:rPr>
          <w:rFonts w:ascii="Arial" w:hAnsi="Arial" w:cs="Arial"/>
        </w:rPr>
        <w:t xml:space="preserve"> Es decir, este servicio es independiente del cambio de calidad o cambio de velocidad del SAIB. </w:t>
      </w:r>
      <w:r w:rsidR="00987AB9" w:rsidRPr="002F3662">
        <w:rPr>
          <w:rFonts w:ascii="Arial" w:hAnsi="Arial" w:cs="Arial"/>
        </w:rPr>
        <w:t xml:space="preserve"> </w:t>
      </w:r>
      <w:r w:rsidR="00267D87" w:rsidRPr="002F3662">
        <w:rPr>
          <w:rFonts w:ascii="Arial" w:hAnsi="Arial" w:cs="Arial"/>
        </w:rPr>
        <w:t>Para e</w:t>
      </w:r>
      <w:r w:rsidR="00987AB9" w:rsidRPr="002F3662">
        <w:rPr>
          <w:rFonts w:ascii="Arial" w:hAnsi="Arial" w:cs="Arial"/>
        </w:rPr>
        <w:t>l cambio de equipo terminal</w:t>
      </w:r>
      <w:r w:rsidR="00267D87" w:rsidRPr="002F3662">
        <w:rPr>
          <w:rFonts w:ascii="Arial" w:hAnsi="Arial" w:cs="Arial"/>
        </w:rPr>
        <w:t>,</w:t>
      </w:r>
      <w:r w:rsidR="00987AB9" w:rsidRPr="002F3662">
        <w:rPr>
          <w:rFonts w:ascii="Arial" w:hAnsi="Arial" w:cs="Arial"/>
        </w:rPr>
        <w:t xml:space="preserve"> será responsabilidad del CS</w:t>
      </w:r>
      <w:r w:rsidR="00D84A92" w:rsidRPr="002F3662">
        <w:rPr>
          <w:rFonts w:ascii="Arial" w:hAnsi="Arial" w:cs="Arial"/>
        </w:rPr>
        <w:t xml:space="preserve"> determinar </w:t>
      </w:r>
      <w:r w:rsidR="00267D87" w:rsidRPr="002F3662">
        <w:rPr>
          <w:rFonts w:ascii="Arial" w:hAnsi="Arial" w:cs="Arial"/>
        </w:rPr>
        <w:t>si lo entrega</w:t>
      </w:r>
      <w:r w:rsidR="00D84A92" w:rsidRPr="002F3662">
        <w:rPr>
          <w:rFonts w:ascii="Arial" w:hAnsi="Arial" w:cs="Arial"/>
        </w:rPr>
        <w:t xml:space="preserve"> directamente</w:t>
      </w:r>
      <w:r w:rsidR="00267D87" w:rsidRPr="002F3662">
        <w:rPr>
          <w:rFonts w:ascii="Arial" w:hAnsi="Arial" w:cs="Arial"/>
        </w:rPr>
        <w:t xml:space="preserve"> o contrata la entrega del mismo a </w:t>
      </w:r>
      <w:r w:rsidR="00731B1F" w:rsidRPr="002F3662">
        <w:rPr>
          <w:rFonts w:ascii="Arial" w:hAnsi="Arial" w:cs="Arial"/>
        </w:rPr>
        <w:t xml:space="preserve">la </w:t>
      </w:r>
      <w:r w:rsidR="008B5856" w:rsidRPr="002F3662">
        <w:rPr>
          <w:rFonts w:ascii="Arial" w:hAnsi="Arial" w:cs="Arial"/>
        </w:rPr>
        <w:t>EM</w:t>
      </w:r>
      <w:r w:rsidR="00987AB9" w:rsidRPr="002F3662">
        <w:rPr>
          <w:rFonts w:ascii="Arial" w:hAnsi="Arial" w:cs="Arial"/>
        </w:rPr>
        <w:t>.</w:t>
      </w:r>
    </w:p>
    <w:p w14:paraId="39F0767C" w14:textId="77777777" w:rsidR="001F79B6" w:rsidRPr="002F3662" w:rsidRDefault="001F79B6" w:rsidP="00246CCF">
      <w:pPr>
        <w:pStyle w:val="IFTnormal"/>
        <w:rPr>
          <w:rFonts w:ascii="Arial" w:hAnsi="Arial" w:cs="Arial"/>
        </w:rPr>
      </w:pPr>
      <w:r w:rsidRPr="002F3662">
        <w:rPr>
          <w:rFonts w:ascii="Arial" w:hAnsi="Arial" w:cs="Arial"/>
        </w:rPr>
        <w:t>Para la prestación del Servicio Opcional de Cambio de Tecnología se seguirá el procedimiento que se detalla a continuación:</w:t>
      </w:r>
    </w:p>
    <w:p w14:paraId="39F0767D" w14:textId="77777777" w:rsidR="00C06EC0" w:rsidRPr="002F3662" w:rsidRDefault="00987AB9" w:rsidP="00246CCF">
      <w:pPr>
        <w:pStyle w:val="IFTnormal"/>
        <w:numPr>
          <w:ilvl w:val="0"/>
          <w:numId w:val="236"/>
        </w:numPr>
        <w:rPr>
          <w:rFonts w:ascii="Arial" w:hAnsi="Arial" w:cs="Arial"/>
        </w:rPr>
      </w:pPr>
      <w:r w:rsidRPr="002F3662">
        <w:rPr>
          <w:rFonts w:ascii="Arial" w:hAnsi="Arial" w:cs="Arial"/>
        </w:rPr>
        <w:t>El CS deberá ingresar su solicitud a través del SEG</w:t>
      </w:r>
      <w:r w:rsidR="00347ADF" w:rsidRPr="002F3662">
        <w:rPr>
          <w:rFonts w:ascii="Arial" w:hAnsi="Arial" w:cs="Arial"/>
        </w:rPr>
        <w:t>/SIPO</w:t>
      </w:r>
      <w:r w:rsidRPr="002F3662">
        <w:rPr>
          <w:rFonts w:ascii="Arial" w:hAnsi="Arial" w:cs="Arial"/>
        </w:rPr>
        <w:t>.</w:t>
      </w:r>
    </w:p>
    <w:p w14:paraId="39F0767E" w14:textId="77777777" w:rsidR="00987AB9" w:rsidRPr="002F3662" w:rsidRDefault="00731B1F" w:rsidP="00246CCF">
      <w:pPr>
        <w:pStyle w:val="IFTnormal"/>
        <w:numPr>
          <w:ilvl w:val="0"/>
          <w:numId w:val="236"/>
        </w:numPr>
        <w:rPr>
          <w:rFonts w:ascii="Arial" w:hAnsi="Arial" w:cs="Arial"/>
        </w:rPr>
      </w:pPr>
      <w:r w:rsidRPr="002F3662">
        <w:rPr>
          <w:rFonts w:ascii="Arial" w:hAnsi="Arial" w:cs="Arial"/>
        </w:rPr>
        <w:t xml:space="preserve">La </w:t>
      </w:r>
      <w:r w:rsidR="008B5856" w:rsidRPr="002F3662">
        <w:rPr>
          <w:rFonts w:ascii="Arial" w:hAnsi="Arial" w:cs="Arial"/>
        </w:rPr>
        <w:t>EM</w:t>
      </w:r>
      <w:r w:rsidR="00987AB9" w:rsidRPr="002F3662">
        <w:rPr>
          <w:rFonts w:ascii="Arial" w:hAnsi="Arial" w:cs="Arial"/>
        </w:rPr>
        <w:t xml:space="preserve"> ejecutará el cambio de tecnología en un plazo máximo de </w:t>
      </w:r>
      <w:r w:rsidR="00F039C3" w:rsidRPr="002F3662">
        <w:rPr>
          <w:rFonts w:ascii="Arial" w:hAnsi="Arial" w:cs="Arial"/>
        </w:rPr>
        <w:t>ocho</w:t>
      </w:r>
      <w:r w:rsidR="00987AB9" w:rsidRPr="002F3662">
        <w:rPr>
          <w:rFonts w:ascii="Arial" w:hAnsi="Arial" w:cs="Arial"/>
        </w:rPr>
        <w:t xml:space="preserve"> días hábiles</w:t>
      </w:r>
      <w:r w:rsidR="001F79B6" w:rsidRPr="002F3662">
        <w:rPr>
          <w:rFonts w:ascii="Arial" w:hAnsi="Arial" w:cs="Arial"/>
        </w:rPr>
        <w:t xml:space="preserve"> posteriores a la recepción de la solicitud</w:t>
      </w:r>
      <w:r w:rsidR="00987AB9" w:rsidRPr="002F3662">
        <w:rPr>
          <w:rFonts w:ascii="Arial" w:hAnsi="Arial" w:cs="Arial"/>
        </w:rPr>
        <w:t>.</w:t>
      </w:r>
    </w:p>
    <w:p w14:paraId="39F0767F" w14:textId="77777777" w:rsidR="00C06EC0" w:rsidRPr="002F3662" w:rsidRDefault="00C06EC0" w:rsidP="00246CCF">
      <w:pPr>
        <w:pStyle w:val="IFTnormal"/>
        <w:numPr>
          <w:ilvl w:val="0"/>
          <w:numId w:val="236"/>
        </w:numPr>
        <w:rPr>
          <w:rFonts w:ascii="Arial" w:hAnsi="Arial" w:cs="Arial"/>
        </w:rPr>
      </w:pPr>
      <w:r w:rsidRPr="002F3662">
        <w:rPr>
          <w:rFonts w:ascii="Arial" w:hAnsi="Arial" w:cs="Arial"/>
        </w:rPr>
        <w:t>Una vez ejecutado el cambio, se llevarán a cabo las pruebas correspondientes para validar que el servicio ha sido habilitado de conformidad con lo requerido por el CS</w:t>
      </w:r>
      <w:r w:rsidR="00365871" w:rsidRPr="002F3662">
        <w:rPr>
          <w:rFonts w:ascii="Arial" w:hAnsi="Arial" w:cs="Arial"/>
        </w:rPr>
        <w:t>, en caso contrario se realizarán las correcciones correspondientes.</w:t>
      </w:r>
      <w:r w:rsidR="00987AB9" w:rsidRPr="002F3662">
        <w:rPr>
          <w:rFonts w:ascii="Arial" w:hAnsi="Arial" w:cs="Arial"/>
        </w:rPr>
        <w:t xml:space="preserve"> </w:t>
      </w:r>
    </w:p>
    <w:p w14:paraId="39F07680" w14:textId="77777777" w:rsidR="00C06EC0" w:rsidRPr="002F3662" w:rsidRDefault="00C06EC0" w:rsidP="00246CCF">
      <w:pPr>
        <w:pStyle w:val="IFTnormal"/>
        <w:numPr>
          <w:ilvl w:val="0"/>
          <w:numId w:val="236"/>
        </w:numPr>
        <w:rPr>
          <w:rFonts w:ascii="Arial" w:hAnsi="Arial" w:cs="Arial"/>
        </w:rPr>
      </w:pPr>
      <w:r w:rsidRPr="002F3662">
        <w:rPr>
          <w:rFonts w:ascii="Arial" w:hAnsi="Arial" w:cs="Arial"/>
        </w:rPr>
        <w:t>Al corte del mes se realizará la facturación aplicable al servicio, en la que se incluirán los gastos de instalación por el cambio de tecnología realizado.</w:t>
      </w:r>
    </w:p>
    <w:p w14:paraId="39F07681" w14:textId="77777777" w:rsidR="00987AB9" w:rsidRDefault="00C270BD" w:rsidP="00246CCF">
      <w:pPr>
        <w:spacing w:after="200" w:line="276" w:lineRule="auto"/>
        <w:ind w:right="20"/>
        <w:jc w:val="both"/>
        <w:rPr>
          <w:rFonts w:ascii="Arial" w:hAnsi="Arial" w:cs="Arial"/>
        </w:rPr>
      </w:pPr>
      <w:r w:rsidRPr="002F3662">
        <w:rPr>
          <w:rFonts w:ascii="Arial" w:hAnsi="Arial" w:cs="Arial"/>
        </w:rPr>
        <w:t>E</w:t>
      </w:r>
      <w:r w:rsidR="00987AB9" w:rsidRPr="002F3662">
        <w:rPr>
          <w:rFonts w:ascii="Arial" w:hAnsi="Arial" w:cs="Arial"/>
        </w:rPr>
        <w:t>l CS</w:t>
      </w:r>
      <w:r w:rsidRPr="002F3662">
        <w:rPr>
          <w:rFonts w:ascii="Arial" w:hAnsi="Arial" w:cs="Arial"/>
        </w:rPr>
        <w:t xml:space="preserve"> deberá considerar que si</w:t>
      </w:r>
      <w:r w:rsidR="00987AB9" w:rsidRPr="002F3662">
        <w:rPr>
          <w:rFonts w:ascii="Arial" w:hAnsi="Arial" w:cs="Arial"/>
        </w:rPr>
        <w:t xml:space="preserve"> rechaza el servicio o decide no continuar con el procedimiento, deberá liquidar </w:t>
      </w:r>
      <w:r w:rsidR="001F79B6" w:rsidRPr="002F3662">
        <w:rPr>
          <w:rFonts w:ascii="Arial" w:hAnsi="Arial" w:cs="Arial"/>
        </w:rPr>
        <w:t xml:space="preserve">a </w:t>
      </w:r>
      <w:r w:rsidR="00731B1F" w:rsidRPr="002F3662">
        <w:rPr>
          <w:rFonts w:ascii="Arial" w:hAnsi="Arial" w:cs="Arial"/>
        </w:rPr>
        <w:t xml:space="preserve">la </w:t>
      </w:r>
      <w:r w:rsidR="008B5856" w:rsidRPr="002F3662">
        <w:rPr>
          <w:rFonts w:ascii="Arial" w:hAnsi="Arial" w:cs="Arial"/>
        </w:rPr>
        <w:t>EM</w:t>
      </w:r>
      <w:r w:rsidR="001F79B6" w:rsidRPr="002F3662">
        <w:rPr>
          <w:rFonts w:ascii="Arial" w:hAnsi="Arial" w:cs="Arial"/>
        </w:rPr>
        <w:t xml:space="preserve"> </w:t>
      </w:r>
      <w:r w:rsidR="00987AB9" w:rsidRPr="002F3662">
        <w:rPr>
          <w:rFonts w:ascii="Arial" w:hAnsi="Arial" w:cs="Arial"/>
        </w:rPr>
        <w:t xml:space="preserve">el monto generado por las actividades realizadas hasta el momento </w:t>
      </w:r>
      <w:r w:rsidR="001F79B6" w:rsidRPr="002F3662">
        <w:rPr>
          <w:rFonts w:ascii="Arial" w:hAnsi="Arial" w:cs="Arial"/>
        </w:rPr>
        <w:t xml:space="preserve">en </w:t>
      </w:r>
      <w:r w:rsidR="00987AB9" w:rsidRPr="002F3662">
        <w:rPr>
          <w:rFonts w:ascii="Arial" w:hAnsi="Arial" w:cs="Arial"/>
        </w:rPr>
        <w:t xml:space="preserve">que decidió terminar </w:t>
      </w:r>
      <w:r w:rsidR="001F79B6" w:rsidRPr="002F3662">
        <w:rPr>
          <w:rFonts w:ascii="Arial" w:hAnsi="Arial" w:cs="Arial"/>
        </w:rPr>
        <w:t xml:space="preserve">con </w:t>
      </w:r>
      <w:r w:rsidR="00987AB9" w:rsidRPr="002F3662">
        <w:rPr>
          <w:rFonts w:ascii="Arial" w:hAnsi="Arial" w:cs="Arial"/>
        </w:rPr>
        <w:t>el procedimiento (si la solicitud es cancelada con al menos tres días de anticipación a la programación de la habilitación, no aplicará cobro alguno).</w:t>
      </w:r>
    </w:p>
    <w:p w14:paraId="39F07682" w14:textId="77777777" w:rsidR="000F06EF" w:rsidRDefault="000F06EF" w:rsidP="00246CCF">
      <w:pPr>
        <w:spacing w:after="200" w:line="276" w:lineRule="auto"/>
        <w:ind w:right="20"/>
        <w:jc w:val="both"/>
        <w:rPr>
          <w:rFonts w:ascii="Arial" w:hAnsi="Arial" w:cs="Arial"/>
        </w:rPr>
      </w:pPr>
    </w:p>
    <w:p w14:paraId="39F07683" w14:textId="77777777" w:rsidR="000B7A3C" w:rsidRPr="002F3662" w:rsidRDefault="00560570" w:rsidP="00DD5100">
      <w:pPr>
        <w:pStyle w:val="Ttulo2"/>
        <w:spacing w:before="120"/>
        <w:rPr>
          <w:rFonts w:ascii="Arial" w:hAnsi="Arial"/>
        </w:rPr>
      </w:pPr>
      <w:bookmarkStart w:id="2296" w:name="_Toc53488566"/>
      <w:bookmarkStart w:id="2297" w:name="_Toc53490498"/>
      <w:bookmarkStart w:id="2298" w:name="_Toc53498506"/>
      <w:bookmarkStart w:id="2299" w:name="_Toc75806894"/>
      <w:bookmarkStart w:id="2300" w:name="_Toc58578863"/>
      <w:r w:rsidRPr="002F3662">
        <w:rPr>
          <w:rFonts w:ascii="Arial" w:hAnsi="Arial"/>
        </w:rPr>
        <w:t>11.4 Servicio</w:t>
      </w:r>
      <w:r w:rsidR="000B7A3C" w:rsidRPr="002F3662">
        <w:rPr>
          <w:rFonts w:ascii="Arial" w:hAnsi="Arial"/>
        </w:rPr>
        <w:t xml:space="preserve"> Opcional de Configuración</w:t>
      </w:r>
      <w:r w:rsidR="003F3683" w:rsidRPr="002F3662">
        <w:rPr>
          <w:rFonts w:ascii="Arial" w:hAnsi="Arial"/>
        </w:rPr>
        <w:t>,</w:t>
      </w:r>
      <w:r w:rsidR="000B7A3C" w:rsidRPr="002F3662">
        <w:rPr>
          <w:rFonts w:ascii="Arial" w:hAnsi="Arial"/>
        </w:rPr>
        <w:t xml:space="preserve"> Pruebas</w:t>
      </w:r>
      <w:r w:rsidR="003F3683" w:rsidRPr="002F3662">
        <w:rPr>
          <w:rFonts w:ascii="Arial" w:hAnsi="Arial"/>
        </w:rPr>
        <w:t xml:space="preserve"> y Asistencia</w:t>
      </w:r>
      <w:bookmarkEnd w:id="2296"/>
      <w:bookmarkEnd w:id="2297"/>
      <w:bookmarkEnd w:id="2298"/>
      <w:bookmarkEnd w:id="2299"/>
      <w:bookmarkEnd w:id="2300"/>
    </w:p>
    <w:p w14:paraId="39F07684" w14:textId="77777777" w:rsidR="000B7A3C" w:rsidRPr="002F3662" w:rsidRDefault="000B7A3C" w:rsidP="00246CCF">
      <w:pPr>
        <w:pStyle w:val="IFTnormal"/>
        <w:ind w:left="1134"/>
        <w:outlineLvl w:val="2"/>
        <w:rPr>
          <w:rFonts w:ascii="Arial" w:hAnsi="Arial" w:cs="Arial"/>
          <w:b/>
        </w:rPr>
      </w:pPr>
      <w:bookmarkStart w:id="2301" w:name="_Toc53488567"/>
      <w:bookmarkStart w:id="2302" w:name="_Toc53490499"/>
      <w:bookmarkStart w:id="2303" w:name="_Toc53498507"/>
      <w:bookmarkStart w:id="2304" w:name="_Toc75806895"/>
      <w:bookmarkStart w:id="2305" w:name="_Toc58578864"/>
      <w:r w:rsidRPr="002F3662">
        <w:rPr>
          <w:rFonts w:ascii="Arial" w:hAnsi="Arial" w:cs="Arial"/>
          <w:b/>
        </w:rPr>
        <w:t>11.4.1 Descripción del Servicio</w:t>
      </w:r>
      <w:bookmarkEnd w:id="2301"/>
      <w:bookmarkEnd w:id="2302"/>
      <w:bookmarkEnd w:id="2303"/>
      <w:bookmarkEnd w:id="2304"/>
      <w:bookmarkEnd w:id="2305"/>
    </w:p>
    <w:p w14:paraId="39F07685" w14:textId="77777777" w:rsidR="00715CFF" w:rsidRPr="002F3662" w:rsidRDefault="000B7A3C" w:rsidP="000B7A3C">
      <w:pPr>
        <w:spacing w:after="200" w:line="276" w:lineRule="auto"/>
        <w:ind w:right="20"/>
        <w:jc w:val="both"/>
        <w:rPr>
          <w:rFonts w:ascii="Arial" w:hAnsi="Arial" w:cs="Arial"/>
        </w:rPr>
      </w:pPr>
      <w:r w:rsidRPr="002F3662">
        <w:rPr>
          <w:rFonts w:ascii="Arial" w:hAnsi="Arial" w:cs="Arial"/>
        </w:rPr>
        <w:t xml:space="preserve">Servicio con el cual </w:t>
      </w:r>
      <w:r w:rsidR="00731B1F"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pone a disposición del CS el apoyo de un técnico en el domicilio del </w:t>
      </w:r>
      <w:r w:rsidR="00B263D5" w:rsidRPr="002F3662">
        <w:rPr>
          <w:rFonts w:ascii="Arial" w:hAnsi="Arial" w:cs="Arial"/>
        </w:rPr>
        <w:t>Usuario Final</w:t>
      </w:r>
      <w:r w:rsidRPr="002F3662">
        <w:rPr>
          <w:rFonts w:ascii="Arial" w:hAnsi="Arial" w:cs="Arial"/>
        </w:rPr>
        <w:t xml:space="preserve"> para</w:t>
      </w:r>
      <w:r w:rsidR="00BB43EA" w:rsidRPr="002F3662">
        <w:rPr>
          <w:rFonts w:ascii="Arial" w:hAnsi="Arial" w:cs="Arial"/>
        </w:rPr>
        <w:t xml:space="preserve"> que, junto con o luego del aprovisionamiento del servicio mayorista</w:t>
      </w:r>
      <w:r w:rsidR="00E8679D" w:rsidRPr="002F3662">
        <w:rPr>
          <w:rFonts w:ascii="Arial" w:hAnsi="Arial" w:cs="Arial"/>
        </w:rPr>
        <w:t>(SAIB, SDTBL, SDCBL)</w:t>
      </w:r>
      <w:r w:rsidR="00BB43EA" w:rsidRPr="002F3662">
        <w:rPr>
          <w:rFonts w:ascii="Arial" w:hAnsi="Arial" w:cs="Arial"/>
        </w:rPr>
        <w:t>, lleve a cabo</w:t>
      </w:r>
      <w:r w:rsidR="00AA719F" w:rsidRPr="002F3662">
        <w:rPr>
          <w:rFonts w:ascii="Arial" w:hAnsi="Arial" w:cs="Arial"/>
        </w:rPr>
        <w:t>:</w:t>
      </w:r>
      <w:r w:rsidRPr="002F3662">
        <w:rPr>
          <w:rFonts w:ascii="Arial" w:hAnsi="Arial" w:cs="Arial"/>
        </w:rPr>
        <w:t xml:space="preserve"> </w:t>
      </w:r>
      <w:r w:rsidR="00AA719F" w:rsidRPr="002F3662">
        <w:rPr>
          <w:rFonts w:ascii="Arial" w:hAnsi="Arial" w:cs="Arial"/>
        </w:rPr>
        <w:t xml:space="preserve">(i) la configuración final </w:t>
      </w:r>
      <w:r w:rsidR="00BB43EA" w:rsidRPr="002F3662">
        <w:rPr>
          <w:rFonts w:ascii="Arial" w:hAnsi="Arial" w:cs="Arial"/>
        </w:rPr>
        <w:t xml:space="preserve">del Módem/ONT </w:t>
      </w:r>
      <w:r w:rsidR="00AA719F" w:rsidRPr="002F3662">
        <w:rPr>
          <w:rFonts w:ascii="Arial" w:hAnsi="Arial" w:cs="Arial"/>
        </w:rPr>
        <w:t xml:space="preserve">con el que el CS </w:t>
      </w:r>
      <w:r w:rsidR="009656CD" w:rsidRPr="002F3662">
        <w:rPr>
          <w:rFonts w:ascii="Arial" w:hAnsi="Arial" w:cs="Arial"/>
        </w:rPr>
        <w:t xml:space="preserve">le </w:t>
      </w:r>
      <w:r w:rsidR="00AA719F" w:rsidRPr="002F3662">
        <w:rPr>
          <w:rFonts w:ascii="Arial" w:hAnsi="Arial" w:cs="Arial"/>
        </w:rPr>
        <w:t xml:space="preserve">proveerá sus servicios </w:t>
      </w:r>
      <w:r w:rsidR="00715CFF" w:rsidRPr="002F3662">
        <w:rPr>
          <w:rFonts w:ascii="Arial" w:hAnsi="Arial" w:cs="Arial"/>
        </w:rPr>
        <w:t>minoristas</w:t>
      </w:r>
      <w:r w:rsidR="00AA719F" w:rsidRPr="002F3662">
        <w:rPr>
          <w:rFonts w:ascii="Arial" w:hAnsi="Arial" w:cs="Arial"/>
        </w:rPr>
        <w:t xml:space="preserve">; (ii) realizar pruebas de funcionamiento </w:t>
      </w:r>
      <w:r w:rsidR="00715CFF" w:rsidRPr="002F3662">
        <w:rPr>
          <w:rFonts w:ascii="Arial" w:hAnsi="Arial" w:cs="Arial"/>
        </w:rPr>
        <w:t xml:space="preserve">del Módem/ONT y/o </w:t>
      </w:r>
      <w:r w:rsidR="00AA719F" w:rsidRPr="002F3662">
        <w:rPr>
          <w:rFonts w:ascii="Arial" w:hAnsi="Arial" w:cs="Arial"/>
        </w:rPr>
        <w:t>de</w:t>
      </w:r>
      <w:r w:rsidR="00715CFF" w:rsidRPr="002F3662">
        <w:rPr>
          <w:rFonts w:ascii="Arial" w:hAnsi="Arial" w:cs="Arial"/>
        </w:rPr>
        <w:t xml:space="preserve"> los servicios minoristas del CS; y (iii) A</w:t>
      </w:r>
      <w:r w:rsidRPr="002F3662">
        <w:rPr>
          <w:rFonts w:ascii="Arial" w:hAnsi="Arial" w:cs="Arial"/>
        </w:rPr>
        <w:t xml:space="preserve">sistir en la solución de fallas o problemas que se pueden presentar en los servicios </w:t>
      </w:r>
      <w:r w:rsidR="00361760" w:rsidRPr="002F3662">
        <w:rPr>
          <w:rFonts w:ascii="Arial" w:hAnsi="Arial" w:cs="Arial"/>
        </w:rPr>
        <w:t xml:space="preserve">minoristas </w:t>
      </w:r>
      <w:r w:rsidRPr="002F3662">
        <w:rPr>
          <w:rFonts w:ascii="Arial" w:hAnsi="Arial" w:cs="Arial"/>
        </w:rPr>
        <w:t xml:space="preserve">finales sobre elementos de responsabilidad del CS como son el </w:t>
      </w:r>
      <w:r w:rsidR="00361760" w:rsidRPr="002F3662">
        <w:rPr>
          <w:rFonts w:ascii="Arial" w:hAnsi="Arial" w:cs="Arial"/>
        </w:rPr>
        <w:t xml:space="preserve">Módem/ONT, la navegación en Internet, el servicio de telefonía, entre otros. </w:t>
      </w:r>
      <w:r w:rsidRPr="002F3662">
        <w:rPr>
          <w:rFonts w:ascii="Arial" w:hAnsi="Arial" w:cs="Arial"/>
        </w:rPr>
        <w:t xml:space="preserve"> </w:t>
      </w:r>
    </w:p>
    <w:p w14:paraId="39F07686" w14:textId="77777777" w:rsidR="000B7A3C" w:rsidRDefault="000F3A7F" w:rsidP="000B7A3C">
      <w:pPr>
        <w:spacing w:after="200" w:line="276" w:lineRule="auto"/>
        <w:ind w:right="20"/>
        <w:jc w:val="both"/>
        <w:rPr>
          <w:rFonts w:ascii="Arial" w:hAnsi="Arial" w:cs="Arial"/>
        </w:rPr>
      </w:pPr>
      <w:r w:rsidRPr="002F3662">
        <w:rPr>
          <w:rFonts w:ascii="Arial" w:hAnsi="Arial" w:cs="Arial"/>
        </w:rPr>
        <w:t>E</w:t>
      </w:r>
      <w:r w:rsidR="00715CFF" w:rsidRPr="002F3662">
        <w:rPr>
          <w:rFonts w:ascii="Arial" w:hAnsi="Arial" w:cs="Arial"/>
        </w:rPr>
        <w:t>st</w:t>
      </w:r>
      <w:r w:rsidR="004C0CF4" w:rsidRPr="002F3662">
        <w:rPr>
          <w:rFonts w:ascii="Arial" w:hAnsi="Arial" w:cs="Arial"/>
        </w:rPr>
        <w:t>os</w:t>
      </w:r>
      <w:r w:rsidR="00715CFF" w:rsidRPr="002F3662">
        <w:rPr>
          <w:rFonts w:ascii="Arial" w:hAnsi="Arial" w:cs="Arial"/>
        </w:rPr>
        <w:t xml:space="preserve"> servicio</w:t>
      </w:r>
      <w:r w:rsidR="004C0CF4" w:rsidRPr="002F3662">
        <w:rPr>
          <w:rFonts w:ascii="Arial" w:hAnsi="Arial" w:cs="Arial"/>
        </w:rPr>
        <w:t>s</w:t>
      </w:r>
      <w:r w:rsidR="00715CFF" w:rsidRPr="002F3662">
        <w:rPr>
          <w:rFonts w:ascii="Arial" w:hAnsi="Arial" w:cs="Arial"/>
        </w:rPr>
        <w:t xml:space="preserve"> </w:t>
      </w:r>
      <w:r w:rsidR="0039505A" w:rsidRPr="002F3662">
        <w:rPr>
          <w:rFonts w:ascii="Arial" w:hAnsi="Arial" w:cs="Arial"/>
        </w:rPr>
        <w:t>conexo</w:t>
      </w:r>
      <w:r w:rsidR="004C0CF4" w:rsidRPr="002F3662">
        <w:rPr>
          <w:rFonts w:ascii="Arial" w:hAnsi="Arial" w:cs="Arial"/>
        </w:rPr>
        <w:t>s</w:t>
      </w:r>
      <w:r w:rsidR="0039505A" w:rsidRPr="002F3662">
        <w:rPr>
          <w:rFonts w:ascii="Arial" w:hAnsi="Arial" w:cs="Arial"/>
        </w:rPr>
        <w:t xml:space="preserve"> </w:t>
      </w:r>
      <w:r w:rsidR="00715CFF" w:rsidRPr="002F3662">
        <w:rPr>
          <w:rFonts w:ascii="Arial" w:hAnsi="Arial" w:cs="Arial"/>
        </w:rPr>
        <w:t>tiene</w:t>
      </w:r>
      <w:r w:rsidR="004C0CF4" w:rsidRPr="002F3662">
        <w:rPr>
          <w:rFonts w:ascii="Arial" w:hAnsi="Arial" w:cs="Arial"/>
        </w:rPr>
        <w:t>n</w:t>
      </w:r>
      <w:r w:rsidR="00715CFF" w:rsidRPr="002F3662">
        <w:rPr>
          <w:rFonts w:ascii="Arial" w:hAnsi="Arial" w:cs="Arial"/>
        </w:rPr>
        <w:t xml:space="preserve"> </w:t>
      </w:r>
      <w:r w:rsidR="0039505A" w:rsidRPr="002F3662">
        <w:rPr>
          <w:rFonts w:ascii="Arial" w:hAnsi="Arial" w:cs="Arial"/>
        </w:rPr>
        <w:t xml:space="preserve">la </w:t>
      </w:r>
      <w:r w:rsidR="00715CFF" w:rsidRPr="002F3662">
        <w:rPr>
          <w:rFonts w:ascii="Arial" w:hAnsi="Arial" w:cs="Arial"/>
        </w:rPr>
        <w:t>finalidad</w:t>
      </w:r>
      <w:r w:rsidR="0039505A" w:rsidRPr="002F3662">
        <w:rPr>
          <w:rFonts w:ascii="Arial" w:hAnsi="Arial" w:cs="Arial"/>
        </w:rPr>
        <w:t xml:space="preserve"> </w:t>
      </w:r>
      <w:r w:rsidR="000B7A3C" w:rsidRPr="002F3662">
        <w:rPr>
          <w:rFonts w:ascii="Arial" w:hAnsi="Arial" w:cs="Arial"/>
        </w:rPr>
        <w:t xml:space="preserve">de que el CS no tenga que </w:t>
      </w:r>
      <w:r w:rsidR="00695EA5" w:rsidRPr="002F3662">
        <w:rPr>
          <w:rFonts w:ascii="Arial" w:hAnsi="Arial" w:cs="Arial"/>
        </w:rPr>
        <w:t>enviar</w:t>
      </w:r>
      <w:r w:rsidR="000B7A3C" w:rsidRPr="002F3662">
        <w:rPr>
          <w:rFonts w:ascii="Arial" w:hAnsi="Arial" w:cs="Arial"/>
        </w:rPr>
        <w:t xml:space="preserve"> a su propio técnico para el aprovisionamiento de servicio</w:t>
      </w:r>
      <w:r w:rsidR="0039505A" w:rsidRPr="002F3662">
        <w:rPr>
          <w:rFonts w:ascii="Arial" w:hAnsi="Arial" w:cs="Arial"/>
        </w:rPr>
        <w:t>s</w:t>
      </w:r>
      <w:r w:rsidR="000B7A3C" w:rsidRPr="002F3662">
        <w:rPr>
          <w:rFonts w:ascii="Arial" w:hAnsi="Arial" w:cs="Arial"/>
        </w:rPr>
        <w:t xml:space="preserve"> minorista</w:t>
      </w:r>
      <w:r w:rsidR="0039505A" w:rsidRPr="002F3662">
        <w:rPr>
          <w:rFonts w:ascii="Arial" w:hAnsi="Arial" w:cs="Arial"/>
        </w:rPr>
        <w:t>s</w:t>
      </w:r>
      <w:r w:rsidR="000B7A3C" w:rsidRPr="002F3662">
        <w:rPr>
          <w:rFonts w:ascii="Arial" w:hAnsi="Arial" w:cs="Arial"/>
        </w:rPr>
        <w:t xml:space="preserve"> en el domicilio del </w:t>
      </w:r>
      <w:r w:rsidR="0039505A" w:rsidRPr="002F3662">
        <w:rPr>
          <w:rFonts w:ascii="Arial" w:hAnsi="Arial" w:cs="Arial"/>
        </w:rPr>
        <w:t>Usuario Final</w:t>
      </w:r>
      <w:r w:rsidR="00E8679D" w:rsidRPr="002F3662">
        <w:rPr>
          <w:rFonts w:ascii="Arial" w:hAnsi="Arial" w:cs="Arial"/>
        </w:rPr>
        <w:t xml:space="preserve"> y estará</w:t>
      </w:r>
      <w:r w:rsidR="004C0CF4" w:rsidRPr="002F3662">
        <w:rPr>
          <w:rFonts w:ascii="Arial" w:hAnsi="Arial" w:cs="Arial"/>
        </w:rPr>
        <w:t>n</w:t>
      </w:r>
      <w:r w:rsidR="00E8679D" w:rsidRPr="002F3662">
        <w:rPr>
          <w:rFonts w:ascii="Arial" w:hAnsi="Arial" w:cs="Arial"/>
        </w:rPr>
        <w:t xml:space="preserve"> sujeto</w:t>
      </w:r>
      <w:r w:rsidR="00A27C2B">
        <w:rPr>
          <w:rFonts w:ascii="Arial" w:hAnsi="Arial" w:cs="Arial"/>
        </w:rPr>
        <w:t>s</w:t>
      </w:r>
      <w:r w:rsidR="00E8679D" w:rsidRPr="002F3662">
        <w:rPr>
          <w:rFonts w:ascii="Arial" w:hAnsi="Arial" w:cs="Arial"/>
        </w:rPr>
        <w:t xml:space="preserve"> a los términos, condiciones y contraprestaciones que al efecto acuerden </w:t>
      </w:r>
      <w:r w:rsidR="00731B1F" w:rsidRPr="002F3662">
        <w:rPr>
          <w:rFonts w:ascii="Arial" w:hAnsi="Arial" w:cs="Arial"/>
        </w:rPr>
        <w:t xml:space="preserve">la </w:t>
      </w:r>
      <w:r w:rsidR="008B5856" w:rsidRPr="002F3662">
        <w:rPr>
          <w:rFonts w:ascii="Arial" w:hAnsi="Arial" w:cs="Arial"/>
        </w:rPr>
        <w:t>EM</w:t>
      </w:r>
      <w:r w:rsidR="000B7A3C" w:rsidRPr="002F3662">
        <w:rPr>
          <w:rFonts w:ascii="Arial" w:hAnsi="Arial" w:cs="Arial"/>
        </w:rPr>
        <w:t xml:space="preserve"> y el CS</w:t>
      </w:r>
      <w:r w:rsidR="004C0CF4" w:rsidRPr="002F3662">
        <w:rPr>
          <w:rFonts w:ascii="Arial" w:hAnsi="Arial" w:cs="Arial"/>
        </w:rPr>
        <w:t xml:space="preserve"> y que, como referencia, se describen a continuación:</w:t>
      </w:r>
    </w:p>
    <w:p w14:paraId="39F07687" w14:textId="77777777" w:rsidR="00560570" w:rsidRPr="002F3662" w:rsidRDefault="00560570" w:rsidP="00560570">
      <w:pPr>
        <w:spacing w:after="0" w:line="240" w:lineRule="auto"/>
        <w:ind w:right="20"/>
        <w:jc w:val="both"/>
        <w:rPr>
          <w:rFonts w:ascii="Arial" w:hAnsi="Arial" w:cs="Arial"/>
        </w:rPr>
      </w:pPr>
    </w:p>
    <w:p w14:paraId="39F07688" w14:textId="77777777" w:rsidR="000B7A3C" w:rsidRPr="002F3662" w:rsidRDefault="000B7A3C" w:rsidP="00246CCF">
      <w:pPr>
        <w:pStyle w:val="IFTnormal"/>
        <w:ind w:left="1134"/>
        <w:outlineLvl w:val="2"/>
        <w:rPr>
          <w:rFonts w:ascii="Arial" w:hAnsi="Arial" w:cs="Arial"/>
          <w:b/>
        </w:rPr>
      </w:pPr>
      <w:bookmarkStart w:id="2306" w:name="_Toc53488568"/>
      <w:bookmarkStart w:id="2307" w:name="_Toc53490500"/>
      <w:bookmarkStart w:id="2308" w:name="_Toc53498508"/>
      <w:bookmarkStart w:id="2309" w:name="_Toc75806896"/>
      <w:bookmarkStart w:id="2310" w:name="_Toc58578865"/>
      <w:r w:rsidRPr="002F3662">
        <w:rPr>
          <w:rFonts w:ascii="Arial" w:hAnsi="Arial" w:cs="Arial"/>
          <w:b/>
        </w:rPr>
        <w:t xml:space="preserve">11.4.2 Configuración de los servicios minoristas para el </w:t>
      </w:r>
      <w:r w:rsidR="00B263D5" w:rsidRPr="002F3662">
        <w:rPr>
          <w:rFonts w:ascii="Arial" w:hAnsi="Arial" w:cs="Arial"/>
          <w:b/>
        </w:rPr>
        <w:t>Usuario Final</w:t>
      </w:r>
      <w:bookmarkEnd w:id="2306"/>
      <w:bookmarkEnd w:id="2307"/>
      <w:bookmarkEnd w:id="2308"/>
      <w:bookmarkEnd w:id="2309"/>
      <w:bookmarkEnd w:id="2310"/>
    </w:p>
    <w:p w14:paraId="39F07689" w14:textId="77777777" w:rsidR="000B7A3C" w:rsidRPr="002F3662" w:rsidRDefault="004C0CF4" w:rsidP="000B7A3C">
      <w:pPr>
        <w:spacing w:after="200" w:line="276" w:lineRule="auto"/>
        <w:ind w:right="20"/>
        <w:jc w:val="both"/>
        <w:rPr>
          <w:rFonts w:ascii="Arial" w:hAnsi="Arial" w:cs="Arial"/>
        </w:rPr>
      </w:pPr>
      <w:r w:rsidRPr="002F3662">
        <w:rPr>
          <w:rFonts w:ascii="Arial" w:hAnsi="Arial" w:cs="Arial"/>
        </w:rPr>
        <w:t>U</w:t>
      </w:r>
      <w:r w:rsidR="000B7A3C" w:rsidRPr="002F3662">
        <w:rPr>
          <w:rFonts w:ascii="Arial" w:hAnsi="Arial" w:cs="Arial"/>
        </w:rPr>
        <w:t xml:space="preserve">na vez que el servicio mayorista ha sido entregado (se ha comprobado la sincronía xDSL o potencia óptica), la configuración de las credenciales de autenticación es responsabilidad del CS, si se requiere que </w:t>
      </w:r>
      <w:r w:rsidR="00731B1F" w:rsidRPr="002F3662">
        <w:rPr>
          <w:rFonts w:ascii="Arial" w:hAnsi="Arial" w:cs="Arial"/>
        </w:rPr>
        <w:t xml:space="preserve">la </w:t>
      </w:r>
      <w:r w:rsidR="008B5856" w:rsidRPr="002F3662">
        <w:rPr>
          <w:rFonts w:ascii="Arial" w:hAnsi="Arial" w:cs="Arial"/>
        </w:rPr>
        <w:t>EM</w:t>
      </w:r>
      <w:r w:rsidR="000B7A3C" w:rsidRPr="002F3662">
        <w:rPr>
          <w:rFonts w:ascii="Arial" w:hAnsi="Arial" w:cs="Arial"/>
        </w:rPr>
        <w:t xml:space="preserve"> apoye a registrar en los sistemas de gestión del CS la cuenta para el acceso al servicio de Internet, se requiere que el CS interesado y </w:t>
      </w:r>
      <w:r w:rsidR="00731B1F" w:rsidRPr="002F3662">
        <w:rPr>
          <w:rFonts w:ascii="Arial" w:hAnsi="Arial" w:cs="Arial"/>
        </w:rPr>
        <w:t xml:space="preserve">la </w:t>
      </w:r>
      <w:r w:rsidR="008B5856" w:rsidRPr="002F3662">
        <w:rPr>
          <w:rFonts w:ascii="Arial" w:hAnsi="Arial" w:cs="Arial"/>
        </w:rPr>
        <w:t>EM</w:t>
      </w:r>
      <w:r w:rsidR="000B7A3C" w:rsidRPr="002F3662">
        <w:rPr>
          <w:rFonts w:ascii="Arial" w:hAnsi="Arial" w:cs="Arial"/>
        </w:rPr>
        <w:t xml:space="preserve"> acuerden el desarrollo </w:t>
      </w:r>
      <w:r w:rsidR="000B7A3C" w:rsidRPr="00F04AB7">
        <w:rPr>
          <w:rFonts w:ascii="Arial" w:hAnsi="Arial" w:cs="Arial"/>
        </w:rPr>
        <w:t xml:space="preserve">conjunto de una interfaz a través de SIPO que permita la conexión entre </w:t>
      </w:r>
      <w:r w:rsidR="00731B1F" w:rsidRPr="00F04AB7">
        <w:rPr>
          <w:rFonts w:ascii="Arial" w:hAnsi="Arial" w:cs="Arial"/>
        </w:rPr>
        <w:t xml:space="preserve">la </w:t>
      </w:r>
      <w:r w:rsidR="008B5856" w:rsidRPr="00F04AB7">
        <w:rPr>
          <w:rFonts w:ascii="Arial" w:hAnsi="Arial" w:cs="Arial"/>
        </w:rPr>
        <w:t>EM</w:t>
      </w:r>
      <w:r w:rsidR="000B7A3C" w:rsidRPr="00F04AB7">
        <w:rPr>
          <w:rFonts w:ascii="Arial" w:hAnsi="Arial" w:cs="Arial"/>
        </w:rPr>
        <w:t xml:space="preserve"> y el Sistema de Aprovisionamiento del CS a través de </w:t>
      </w:r>
      <w:r w:rsidR="000B7A3C" w:rsidRPr="00A63EB4">
        <w:rPr>
          <w:rFonts w:ascii="Arial" w:hAnsi="Arial" w:cs="Arial"/>
        </w:rPr>
        <w:t>APIs</w:t>
      </w:r>
      <w:r w:rsidR="000B7A3C" w:rsidRPr="00F04AB7">
        <w:rPr>
          <w:rFonts w:ascii="Arial" w:hAnsi="Arial" w:cs="Arial"/>
        </w:rPr>
        <w:t>, cubriendo el costo correspondiente</w:t>
      </w:r>
      <w:r w:rsidR="000B7A3C" w:rsidRPr="002F3662">
        <w:rPr>
          <w:rFonts w:ascii="Arial" w:hAnsi="Arial" w:cs="Arial"/>
        </w:rPr>
        <w:t xml:space="preserve">, para lo cual se deberá considerar el tiempo de desarrollo respectivo, además se requiere que los módems/ONT del CS tengan cargadas las credenciales conforme a una de las opciones establecidas en la OREDA en el apartado “Autoconfiguración de credenciales de CS”. </w:t>
      </w:r>
    </w:p>
    <w:p w14:paraId="39F0768A"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Una vez que se cuente con dicha interfaz, cuando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acuda al domicilio del cliente final, una vez concluido el aprovisionamiento del servicio mayorista de la OREDA, iniciará el aprovisionamiento del servicio del </w:t>
      </w:r>
      <w:r w:rsidR="00B263D5" w:rsidRPr="002F3662">
        <w:rPr>
          <w:rFonts w:ascii="Arial" w:hAnsi="Arial" w:cs="Arial"/>
        </w:rPr>
        <w:t>Usuario Final</w:t>
      </w:r>
      <w:r w:rsidRPr="002F3662">
        <w:rPr>
          <w:rFonts w:ascii="Arial" w:hAnsi="Arial" w:cs="Arial"/>
        </w:rPr>
        <w:t xml:space="preserve"> a través de la aplicación previamente desarrollada que contiene la interfaz hacia la red del CS y enviará/recibirá los datos necesarios para la configuración del servicio del </w:t>
      </w:r>
      <w:r w:rsidR="00B263D5" w:rsidRPr="002F3662">
        <w:rPr>
          <w:rFonts w:ascii="Arial" w:hAnsi="Arial" w:cs="Arial"/>
        </w:rPr>
        <w:t>Usuario Final</w:t>
      </w:r>
      <w:r w:rsidRPr="002F3662">
        <w:rPr>
          <w:rFonts w:ascii="Arial" w:hAnsi="Arial" w:cs="Arial"/>
        </w:rPr>
        <w:t xml:space="preserve"> (ejemplo: ID SIPO, número de serie de la ONT y drop ID). </w:t>
      </w:r>
    </w:p>
    <w:p w14:paraId="39F0768B"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posterior a lo cual el técnico realizará las pruebas respectivas para validar el correcto funcionamiento del servicio minorista del </w:t>
      </w:r>
      <w:r w:rsidR="00B263D5" w:rsidRPr="002F3662">
        <w:rPr>
          <w:rFonts w:ascii="Arial" w:hAnsi="Arial" w:cs="Arial"/>
        </w:rPr>
        <w:t>Usuario Final</w:t>
      </w:r>
      <w:r w:rsidRPr="002F3662">
        <w:rPr>
          <w:rFonts w:ascii="Arial" w:hAnsi="Arial" w:cs="Arial"/>
        </w:rPr>
        <w:t xml:space="preserve"> y se recabará la evidencia correspondiente poniéndola a disposición en el SEG.</w:t>
      </w:r>
    </w:p>
    <w:p w14:paraId="39F0768C" w14:textId="77777777" w:rsidR="000B7A3C" w:rsidRPr="002F3662" w:rsidRDefault="000B7A3C" w:rsidP="000B7A3C">
      <w:pPr>
        <w:spacing w:after="200" w:line="276" w:lineRule="auto"/>
        <w:ind w:right="20"/>
        <w:jc w:val="both"/>
        <w:rPr>
          <w:rFonts w:ascii="Arial" w:hAnsi="Arial" w:cs="Arial"/>
          <w:b/>
        </w:rPr>
      </w:pPr>
      <w:r w:rsidRPr="002F3662">
        <w:rPr>
          <w:rFonts w:ascii="Arial" w:hAnsi="Arial" w:cs="Arial"/>
          <w:b/>
        </w:rPr>
        <w:t>Configuración automática del servicio de telefonía VoIP</w:t>
      </w:r>
    </w:p>
    <w:p w14:paraId="39F0768D"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Para proporcionar esta modalidad de trabajo que va a registrar en los sistemas de gestión del CS la cuenta para el acceso al servicio de Internet, se requiere que el CS interesado y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acuerden el desarrollo conjunto de una interfaz a través de SIPO que permita la conexión entre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el Sistema de Aprovisionamiento del CS a través de APIs, para lo cual se deberá considerar el tiempo de desarrollo respectivo, además se requiere que los módems/ONT del CS tengan cargadas las credenciales conforme una de las opciones establecidas en la OREDA en el apartado “Autoconfiguración de credenciales de CS”. Una vez que se cuente con dicha interfaz, cuando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acuda al domicilio del cliente final, una vez concluido el aprovisionamiento del servicio mayorista de la OREDA, iniciará el aprovisionamiento del servicio minorista del </w:t>
      </w:r>
      <w:r w:rsidR="00B263D5" w:rsidRPr="002F3662">
        <w:rPr>
          <w:rFonts w:ascii="Arial" w:hAnsi="Arial" w:cs="Arial"/>
        </w:rPr>
        <w:t>Usuario Final</w:t>
      </w:r>
      <w:r w:rsidRPr="002F3662">
        <w:rPr>
          <w:rFonts w:ascii="Arial" w:hAnsi="Arial" w:cs="Arial"/>
        </w:rPr>
        <w:t xml:space="preserve"> a través de la aplicación previamente desarrollada que contiene la interfaz de aprovisionamiento hacia la red del CS y enviará/recibirá los datos necesarios para la configuración del servicio del </w:t>
      </w:r>
      <w:r w:rsidR="00B263D5" w:rsidRPr="002F3662">
        <w:rPr>
          <w:rFonts w:ascii="Arial" w:hAnsi="Arial" w:cs="Arial"/>
        </w:rPr>
        <w:t>Usuario Final</w:t>
      </w:r>
      <w:r w:rsidRPr="002F3662">
        <w:rPr>
          <w:rFonts w:ascii="Arial" w:hAnsi="Arial" w:cs="Arial"/>
        </w:rPr>
        <w:t xml:space="preserve"> (ejemplo: ID SIPO, número de serie de la ONT, número virtual y drop ID). </w:t>
      </w:r>
    </w:p>
    <w:p w14:paraId="39F0768E" w14:textId="77777777" w:rsidR="000B7A3C" w:rsidRDefault="000B7A3C" w:rsidP="000B7A3C">
      <w:pPr>
        <w:spacing w:after="200" w:line="276" w:lineRule="auto"/>
        <w:ind w:right="20"/>
        <w:jc w:val="both"/>
        <w:rPr>
          <w:rFonts w:ascii="Arial" w:hAnsi="Arial" w:cs="Arial"/>
        </w:rPr>
      </w:pPr>
      <w:r w:rsidRPr="002F3662">
        <w:rPr>
          <w:rFonts w:ascii="Arial" w:hAnsi="Arial"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posterior a lo cual el técnico realizará las pruebas respectivas para validar el correcto funcionamiento del servicio del </w:t>
      </w:r>
      <w:r w:rsidR="00B263D5" w:rsidRPr="002F3662">
        <w:rPr>
          <w:rFonts w:ascii="Arial" w:hAnsi="Arial" w:cs="Arial"/>
        </w:rPr>
        <w:t>Usuario Final</w:t>
      </w:r>
      <w:r w:rsidRPr="002F3662">
        <w:rPr>
          <w:rFonts w:ascii="Arial" w:hAnsi="Arial" w:cs="Arial"/>
        </w:rPr>
        <w:t xml:space="preserve"> (ver apartado siguiente).</w:t>
      </w:r>
    </w:p>
    <w:p w14:paraId="39F0768F" w14:textId="77777777" w:rsidR="000F06EF" w:rsidRDefault="000F06EF" w:rsidP="000B7A3C">
      <w:pPr>
        <w:spacing w:after="200" w:line="276" w:lineRule="auto"/>
        <w:ind w:right="20"/>
        <w:jc w:val="both"/>
        <w:rPr>
          <w:rFonts w:ascii="Arial" w:hAnsi="Arial" w:cs="Arial"/>
        </w:rPr>
      </w:pPr>
    </w:p>
    <w:p w14:paraId="39F07690" w14:textId="77777777" w:rsidR="000B7A3C" w:rsidRPr="002F3662" w:rsidRDefault="000B7A3C" w:rsidP="00246CCF">
      <w:pPr>
        <w:pStyle w:val="IFTnormal"/>
        <w:ind w:left="1134"/>
        <w:outlineLvl w:val="2"/>
        <w:rPr>
          <w:rFonts w:ascii="Arial" w:hAnsi="Arial" w:cs="Arial"/>
          <w:b/>
        </w:rPr>
      </w:pPr>
      <w:bookmarkStart w:id="2311" w:name="_Toc53488569"/>
      <w:bookmarkStart w:id="2312" w:name="_Toc53490501"/>
      <w:bookmarkStart w:id="2313" w:name="_Toc53498509"/>
      <w:bookmarkStart w:id="2314" w:name="_Toc75806897"/>
      <w:bookmarkStart w:id="2315" w:name="_Toc58578866"/>
      <w:r w:rsidRPr="002F3662">
        <w:rPr>
          <w:rFonts w:ascii="Arial" w:hAnsi="Arial" w:cs="Arial"/>
          <w:b/>
        </w:rPr>
        <w:t xml:space="preserve">11.4.3 Prueba del servicio minorista para el </w:t>
      </w:r>
      <w:r w:rsidR="00B263D5" w:rsidRPr="002F3662">
        <w:rPr>
          <w:rFonts w:ascii="Arial" w:hAnsi="Arial" w:cs="Arial"/>
          <w:b/>
        </w:rPr>
        <w:t>Usuario Final</w:t>
      </w:r>
      <w:bookmarkEnd w:id="2311"/>
      <w:bookmarkEnd w:id="2312"/>
      <w:bookmarkEnd w:id="2313"/>
      <w:bookmarkEnd w:id="2314"/>
      <w:bookmarkEnd w:id="2315"/>
    </w:p>
    <w:p w14:paraId="39F07691" w14:textId="77777777" w:rsidR="000B7A3C" w:rsidRDefault="009C33B7" w:rsidP="000B7A3C">
      <w:pPr>
        <w:spacing w:after="200" w:line="276" w:lineRule="auto"/>
        <w:ind w:right="20"/>
        <w:jc w:val="both"/>
        <w:rPr>
          <w:rFonts w:ascii="Arial" w:hAnsi="Arial" w:cs="Arial"/>
        </w:rPr>
      </w:pPr>
      <w:r w:rsidRPr="002F3662">
        <w:rPr>
          <w:rFonts w:ascii="Arial" w:hAnsi="Arial" w:cs="Arial"/>
        </w:rPr>
        <w:t>C</w:t>
      </w:r>
      <w:r w:rsidR="000B7A3C" w:rsidRPr="002F3662">
        <w:rPr>
          <w:rFonts w:ascii="Arial" w:hAnsi="Arial" w:cs="Arial"/>
        </w:rPr>
        <w:t xml:space="preserve">onsiste en que el técnico de </w:t>
      </w:r>
      <w:r w:rsidR="00731B1F" w:rsidRPr="002F3662">
        <w:rPr>
          <w:rFonts w:ascii="Arial" w:hAnsi="Arial" w:cs="Arial"/>
        </w:rPr>
        <w:t>la</w:t>
      </w:r>
      <w:r w:rsidR="000B7A3C" w:rsidRPr="002F3662">
        <w:rPr>
          <w:rFonts w:ascii="Arial" w:hAnsi="Arial" w:cs="Arial"/>
        </w:rPr>
        <w:t xml:space="preserve"> </w:t>
      </w:r>
      <w:r w:rsidR="008B5856" w:rsidRPr="002F3662">
        <w:rPr>
          <w:rFonts w:ascii="Arial" w:hAnsi="Arial" w:cs="Arial"/>
        </w:rPr>
        <w:t>EM</w:t>
      </w:r>
      <w:r w:rsidR="000B7A3C" w:rsidRPr="002F3662">
        <w:rPr>
          <w:rFonts w:ascii="Arial" w:hAnsi="Arial" w:cs="Arial"/>
        </w:rPr>
        <w:t xml:space="preserve"> realice las validaciones correspondientes para corroborar que el servicio al </w:t>
      </w:r>
      <w:r w:rsidR="00B263D5" w:rsidRPr="002F3662">
        <w:rPr>
          <w:rFonts w:ascii="Arial" w:hAnsi="Arial" w:cs="Arial"/>
        </w:rPr>
        <w:t>Usuario Final</w:t>
      </w:r>
      <w:r w:rsidR="000B7A3C" w:rsidRPr="002F3662">
        <w:rPr>
          <w:rFonts w:ascii="Arial" w:hAnsi="Arial" w:cs="Arial"/>
        </w:rPr>
        <w:t xml:space="preserve"> funciona correctamente, lo anterior es independiente a las pruebas que se realizan como parte de la entrega de los servicios mayoristas y permite probar la entrega del servicio minorista de internet y telefonía al </w:t>
      </w:r>
      <w:r w:rsidR="00B263D5" w:rsidRPr="002F3662">
        <w:rPr>
          <w:rFonts w:ascii="Arial" w:hAnsi="Arial" w:cs="Arial"/>
        </w:rPr>
        <w:t>Usuario Final</w:t>
      </w:r>
      <w:r w:rsidR="000B7A3C" w:rsidRPr="002F3662">
        <w:rPr>
          <w:rFonts w:ascii="Arial" w:hAnsi="Arial" w:cs="Arial"/>
        </w:rPr>
        <w:t>.</w:t>
      </w:r>
    </w:p>
    <w:p w14:paraId="39F07692"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Para el caso de los servicios SAIB, previo a las pruebas del servicio final y una vez terminado el proceso de configuración del servicio al </w:t>
      </w:r>
      <w:r w:rsidR="00B263D5" w:rsidRPr="002F3662">
        <w:rPr>
          <w:rFonts w:ascii="Arial" w:hAnsi="Arial" w:cs="Arial"/>
        </w:rPr>
        <w:t>Usuario Final</w:t>
      </w:r>
      <w:r w:rsidRPr="002F3662">
        <w:rPr>
          <w:rFonts w:ascii="Arial" w:hAnsi="Arial" w:cs="Arial"/>
        </w:rPr>
        <w:t xml:space="preserve">,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deberá validar en el módem que los LED indicadores de cada servicio (Internet/VoIP) se encuentren en el estado de activo.</w:t>
      </w:r>
    </w:p>
    <w:p w14:paraId="39F07693" w14:textId="77777777" w:rsidR="000B7A3C" w:rsidRPr="002F3662" w:rsidRDefault="000B7A3C" w:rsidP="000B7A3C">
      <w:pPr>
        <w:spacing w:after="200" w:line="276" w:lineRule="auto"/>
        <w:ind w:right="20"/>
        <w:jc w:val="both"/>
        <w:rPr>
          <w:rFonts w:ascii="Arial" w:hAnsi="Arial" w:cs="Arial"/>
          <w:b/>
        </w:rPr>
      </w:pPr>
      <w:r w:rsidRPr="002F3662">
        <w:rPr>
          <w:rFonts w:ascii="Arial" w:hAnsi="Arial" w:cs="Arial"/>
          <w:b/>
        </w:rPr>
        <w:t>Prueba del Servicio de Navegación</w:t>
      </w:r>
    </w:p>
    <w:p w14:paraId="39F07694"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Consiste en una validación por parte del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de que el servicio final del usuario permita la navegación en Internet. La prueba deberá realizarse con el dispositivo del técnico o del propio </w:t>
      </w:r>
      <w:r w:rsidR="00B263D5" w:rsidRPr="002F3662">
        <w:rPr>
          <w:rFonts w:ascii="Arial" w:hAnsi="Arial" w:cs="Arial"/>
        </w:rPr>
        <w:t>Usuario Final</w:t>
      </w:r>
      <w:r w:rsidRPr="002F3662">
        <w:rPr>
          <w:rFonts w:ascii="Arial" w:hAnsi="Arial" w:cs="Arial"/>
        </w:rPr>
        <w:t xml:space="preserve"> y se recabará la evidencia correspondiente poniéndola a disposición en el SEG. </w:t>
      </w:r>
    </w:p>
    <w:p w14:paraId="39F07695" w14:textId="77777777" w:rsidR="000B7A3C" w:rsidRPr="002F3662" w:rsidRDefault="000B7A3C" w:rsidP="000B7A3C">
      <w:pPr>
        <w:spacing w:after="200" w:line="276" w:lineRule="auto"/>
        <w:ind w:right="20"/>
        <w:jc w:val="both"/>
        <w:rPr>
          <w:rFonts w:ascii="Arial" w:hAnsi="Arial" w:cs="Arial"/>
          <w:b/>
        </w:rPr>
      </w:pPr>
      <w:r w:rsidRPr="002F3662">
        <w:rPr>
          <w:rFonts w:ascii="Arial" w:hAnsi="Arial" w:cs="Arial"/>
          <w:b/>
        </w:rPr>
        <w:t>Prueba del Servicio de Telefonía</w:t>
      </w:r>
    </w:p>
    <w:p w14:paraId="39F07696"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Esta prueba aplica tanto al servicio de telefonía tradicional (POTS) como al servicio ofrecido a través de VoIP.</w:t>
      </w:r>
    </w:p>
    <w:p w14:paraId="39F07697" w14:textId="77777777" w:rsidR="000B7A3C" w:rsidRDefault="000B7A3C" w:rsidP="000B7A3C">
      <w:pPr>
        <w:spacing w:after="200" w:line="276" w:lineRule="auto"/>
        <w:ind w:right="20"/>
        <w:jc w:val="both"/>
        <w:rPr>
          <w:rFonts w:ascii="Arial" w:hAnsi="Arial" w:cs="Arial"/>
        </w:rPr>
      </w:pPr>
      <w:r w:rsidRPr="002F3662">
        <w:rPr>
          <w:rFonts w:ascii="Arial" w:hAnsi="Arial" w:cs="Arial"/>
        </w:rPr>
        <w:t xml:space="preserve">Una vez que haya sido configurado correctamente el servicio de telefonía,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en el domicilio del cliente final realizará una serie de prueba (protocolo de pruebas) que consiste en efectuar una llamada saliente y una entrante, desde el aparato telefónico del </w:t>
      </w:r>
      <w:r w:rsidR="00B263D5" w:rsidRPr="002F3662">
        <w:rPr>
          <w:rFonts w:ascii="Arial" w:hAnsi="Arial" w:cs="Arial"/>
        </w:rPr>
        <w:t>Usuario Final</w:t>
      </w:r>
      <w:r w:rsidRPr="002F3662">
        <w:rPr>
          <w:rFonts w:ascii="Arial" w:hAnsi="Arial" w:cs="Arial"/>
        </w:rPr>
        <w:t xml:space="preserve">, recabando la evidencia correspondiente poniéndola a disposición en el SEG (validación del </w:t>
      </w:r>
      <w:r w:rsidR="00B263D5" w:rsidRPr="002F3662">
        <w:rPr>
          <w:rFonts w:ascii="Arial" w:hAnsi="Arial" w:cs="Arial"/>
        </w:rPr>
        <w:t>Usuario Final</w:t>
      </w:r>
      <w:r w:rsidRPr="002F3662">
        <w:rPr>
          <w:rFonts w:ascii="Arial" w:hAnsi="Arial" w:cs="Arial"/>
        </w:rPr>
        <w:t>).</w:t>
      </w:r>
    </w:p>
    <w:p w14:paraId="39F07698" w14:textId="77777777" w:rsidR="00560570" w:rsidRPr="002F3662" w:rsidRDefault="00560570" w:rsidP="00560570">
      <w:pPr>
        <w:spacing w:after="0" w:line="240" w:lineRule="auto"/>
        <w:ind w:right="20"/>
        <w:jc w:val="both"/>
        <w:rPr>
          <w:rFonts w:ascii="Arial" w:hAnsi="Arial" w:cs="Arial"/>
        </w:rPr>
      </w:pPr>
    </w:p>
    <w:p w14:paraId="39F07699" w14:textId="77777777" w:rsidR="000B7A3C" w:rsidRPr="002F3662" w:rsidRDefault="000B7A3C" w:rsidP="00246CCF">
      <w:pPr>
        <w:pStyle w:val="IFTnormal"/>
        <w:ind w:left="1134"/>
        <w:outlineLvl w:val="2"/>
        <w:rPr>
          <w:rFonts w:ascii="Arial" w:hAnsi="Arial" w:cs="Arial"/>
          <w:b/>
        </w:rPr>
      </w:pPr>
      <w:bookmarkStart w:id="2316" w:name="_Toc53488570"/>
      <w:bookmarkStart w:id="2317" w:name="_Toc53490502"/>
      <w:bookmarkStart w:id="2318" w:name="_Toc53498510"/>
      <w:bookmarkStart w:id="2319" w:name="_Toc75806898"/>
      <w:bookmarkStart w:id="2320" w:name="_Toc58578867"/>
      <w:r w:rsidRPr="002F3662">
        <w:rPr>
          <w:rFonts w:ascii="Arial" w:hAnsi="Arial" w:cs="Arial"/>
          <w:b/>
        </w:rPr>
        <w:t xml:space="preserve">11.4.4 Asistencia en la solución de fallas del servicio minorista para el </w:t>
      </w:r>
      <w:r w:rsidR="00B263D5" w:rsidRPr="002F3662">
        <w:rPr>
          <w:rFonts w:ascii="Arial" w:hAnsi="Arial" w:cs="Arial"/>
          <w:b/>
        </w:rPr>
        <w:t>Usuario Final</w:t>
      </w:r>
      <w:bookmarkEnd w:id="2316"/>
      <w:bookmarkEnd w:id="2317"/>
      <w:bookmarkEnd w:id="2318"/>
      <w:bookmarkEnd w:id="2319"/>
      <w:bookmarkEnd w:id="2320"/>
    </w:p>
    <w:p w14:paraId="39F0769A" w14:textId="77777777" w:rsidR="000B7A3C" w:rsidRPr="002F3662" w:rsidRDefault="000B7A3C" w:rsidP="000B7A3C">
      <w:pPr>
        <w:spacing w:after="200" w:line="276" w:lineRule="auto"/>
        <w:ind w:right="20"/>
        <w:jc w:val="both"/>
        <w:rPr>
          <w:rFonts w:ascii="Arial" w:hAnsi="Arial" w:cs="Arial"/>
        </w:rPr>
      </w:pPr>
      <w:r w:rsidRPr="002F3662">
        <w:rPr>
          <w:rFonts w:ascii="Arial" w:hAnsi="Arial" w:cs="Arial"/>
        </w:rPr>
        <w:t xml:space="preserve">En caso de error o falla en la configuración o prueba del servicio del </w:t>
      </w:r>
      <w:r w:rsidR="00B263D5" w:rsidRPr="002F3662">
        <w:rPr>
          <w:rFonts w:ascii="Arial" w:hAnsi="Arial" w:cs="Arial"/>
        </w:rPr>
        <w:t>Usuario Final</w:t>
      </w:r>
      <w:r w:rsidRPr="002F3662">
        <w:rPr>
          <w:rFonts w:ascii="Arial" w:hAnsi="Arial" w:cs="Arial"/>
        </w:rPr>
        <w:t xml:space="preserve"> (navegación o telefonía)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a solicitud del CS, apoyará al CS en la identificación de la falla y en la corrección del problema, recabando la evidencia correspondiente y poniéndola a disposición en el SEG.</w:t>
      </w:r>
    </w:p>
    <w:p w14:paraId="39F0769B" w14:textId="77777777" w:rsidR="000B7A3C" w:rsidRDefault="000B7A3C" w:rsidP="00246CCF">
      <w:pPr>
        <w:spacing w:after="200" w:line="276" w:lineRule="auto"/>
        <w:ind w:right="20"/>
        <w:jc w:val="both"/>
        <w:rPr>
          <w:rFonts w:ascii="Arial" w:hAnsi="Arial" w:cs="Arial"/>
        </w:rPr>
      </w:pPr>
      <w:r w:rsidRPr="002F3662">
        <w:rPr>
          <w:rFonts w:ascii="Arial" w:hAnsi="Arial" w:cs="Arial"/>
        </w:rPr>
        <w:t xml:space="preserve">Para que el técnico de </w:t>
      </w:r>
      <w:r w:rsidR="00731B1F" w:rsidRPr="002F3662">
        <w:rPr>
          <w:rFonts w:ascii="Arial" w:hAnsi="Arial" w:cs="Arial"/>
        </w:rPr>
        <w:t>la</w:t>
      </w:r>
      <w:r w:rsidRPr="002F3662">
        <w:rPr>
          <w:rFonts w:ascii="Arial" w:hAnsi="Arial" w:cs="Arial"/>
        </w:rPr>
        <w:t xml:space="preserve"> </w:t>
      </w:r>
      <w:r w:rsidR="008B5856" w:rsidRPr="002F3662">
        <w:rPr>
          <w:rFonts w:ascii="Arial" w:hAnsi="Arial" w:cs="Arial"/>
        </w:rPr>
        <w:t>EM</w:t>
      </w:r>
      <w:r w:rsidRPr="002F3662">
        <w:rPr>
          <w:rFonts w:ascii="Arial" w:hAnsi="Arial" w:cs="Arial"/>
        </w:rPr>
        <w:t xml:space="preserve"> apoye en sitio al CS en la corrección de la falla, las instrucciones respecto a las actividades que deberá desarrollar en el domicilio del cliente final deberán ser indicadas por el propio CS a través de su centro telefónico o el medio convenido por ambas </w:t>
      </w:r>
      <w:r w:rsidR="00096DEE" w:rsidRPr="002F3662">
        <w:rPr>
          <w:rFonts w:ascii="Arial" w:hAnsi="Arial" w:cs="Arial"/>
        </w:rPr>
        <w:t>Partes</w:t>
      </w:r>
      <w:r w:rsidRPr="002F3662">
        <w:rPr>
          <w:rFonts w:ascii="Arial" w:hAnsi="Arial" w:cs="Arial"/>
        </w:rPr>
        <w:t xml:space="preserve">, de acuerdo con lo establecido en el protocolo de pruebas que deberá acordarse con antelación entre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y los CS interesados en este servicio, dicho protocolo deberá considerar al menos las pruebas que se realizarán para validar cada uno de los servicios. En caso de que el técnico de </w:t>
      </w:r>
      <w:r w:rsidR="00731B1F" w:rsidRPr="002F3662">
        <w:rPr>
          <w:rFonts w:ascii="Arial" w:hAnsi="Arial" w:cs="Arial"/>
        </w:rPr>
        <w:t xml:space="preserve">la </w:t>
      </w:r>
      <w:r w:rsidR="008B5856" w:rsidRPr="002F3662">
        <w:rPr>
          <w:rFonts w:ascii="Arial" w:hAnsi="Arial" w:cs="Arial"/>
        </w:rPr>
        <w:t>EM</w:t>
      </w:r>
      <w:r w:rsidRPr="002F3662">
        <w:rPr>
          <w:rFonts w:ascii="Arial" w:hAnsi="Arial" w:cs="Arial"/>
        </w:rPr>
        <w:t xml:space="preserve"> no pueda establecer contacto con el CS, este servicio no podrá ser brindado.</w:t>
      </w:r>
    </w:p>
    <w:p w14:paraId="39F0769C" w14:textId="77777777" w:rsidR="00B704EB" w:rsidRPr="002F3662" w:rsidRDefault="00B704EB" w:rsidP="00B704EB">
      <w:pPr>
        <w:pStyle w:val="IFTnormal"/>
        <w:rPr>
          <w:rFonts w:ascii="Arial" w:hAnsi="Arial" w:cs="Arial"/>
        </w:rPr>
      </w:pPr>
      <w:r w:rsidRPr="002F3662">
        <w:rPr>
          <w:rFonts w:ascii="Arial" w:hAnsi="Arial" w:cs="Arial"/>
        </w:rPr>
        <w:t>Leída que fue la presente Oferta y enteradas las Partes de su contenido y alcance legal, los representantes debidamente facultados de ambas la firman por triplicado en la Ciudad de México, el día [   ] de [             ] de 202</w:t>
      </w:r>
      <w:r w:rsidR="00A83829">
        <w:rPr>
          <w:rFonts w:ascii="Arial" w:hAnsi="Arial" w:cs="Arial"/>
        </w:rPr>
        <w:t>2</w:t>
      </w:r>
      <w:r w:rsidRPr="002F3662">
        <w:rPr>
          <w:rFonts w:ascii="Arial" w:hAnsi="Arial" w:cs="Arial"/>
        </w:rPr>
        <w:t>.</w:t>
      </w:r>
    </w:p>
    <w:p w14:paraId="39F0769D" w14:textId="77777777" w:rsidR="00B704EB" w:rsidRDefault="00B704EB" w:rsidP="00B704EB">
      <w:pPr>
        <w:pStyle w:val="IFTnormal"/>
        <w:rPr>
          <w:rFonts w:ascii="Arial" w:hAnsi="Arial" w:cs="Arial"/>
        </w:rPr>
      </w:pPr>
    </w:p>
    <w:p w14:paraId="39F0769E" w14:textId="77777777" w:rsidR="00560570" w:rsidRPr="002F3662" w:rsidRDefault="00560570" w:rsidP="00B704EB">
      <w:pPr>
        <w:pStyle w:val="IFTnormal"/>
        <w:rPr>
          <w:rFonts w:ascii="Arial" w:hAnsi="Arial" w:cs="Arial"/>
        </w:rPr>
      </w:pPr>
    </w:p>
    <w:tbl>
      <w:tblPr>
        <w:tblW w:w="0" w:type="auto"/>
        <w:tblInd w:w="-38" w:type="dxa"/>
        <w:tblLayout w:type="fixed"/>
        <w:tblCellMar>
          <w:left w:w="70" w:type="dxa"/>
          <w:right w:w="70" w:type="dxa"/>
        </w:tblCellMar>
        <w:tblLook w:val="01E0" w:firstRow="1" w:lastRow="1" w:firstColumn="1" w:lastColumn="1" w:noHBand="0" w:noVBand="0"/>
      </w:tblPr>
      <w:tblGrid>
        <w:gridCol w:w="4105"/>
        <w:gridCol w:w="4710"/>
      </w:tblGrid>
      <w:tr w:rsidR="00B704EB" w:rsidRPr="002F3662" w14:paraId="39F076A4" w14:textId="77777777" w:rsidTr="004719F1">
        <w:trPr>
          <w:trHeight w:val="953"/>
        </w:trPr>
        <w:tc>
          <w:tcPr>
            <w:tcW w:w="4105" w:type="dxa"/>
            <w:vAlign w:val="center"/>
          </w:tcPr>
          <w:p w14:paraId="39F0769F" w14:textId="77777777" w:rsidR="00B704EB" w:rsidRPr="002F3662" w:rsidRDefault="00B704EB" w:rsidP="004719F1">
            <w:pPr>
              <w:pStyle w:val="IFTnormal"/>
              <w:spacing w:after="0" w:line="240" w:lineRule="auto"/>
              <w:jc w:val="center"/>
              <w:rPr>
                <w:rFonts w:ascii="Arial" w:hAnsi="Arial" w:cs="Arial"/>
                <w:b/>
              </w:rPr>
            </w:pPr>
          </w:p>
          <w:p w14:paraId="39F076A0" w14:textId="77777777" w:rsidR="00B704EB" w:rsidRPr="002F3662" w:rsidRDefault="008B5856" w:rsidP="004719F1">
            <w:pPr>
              <w:pStyle w:val="IFTnormal"/>
              <w:spacing w:after="0" w:line="240" w:lineRule="auto"/>
              <w:jc w:val="center"/>
              <w:rPr>
                <w:rFonts w:ascii="Arial" w:hAnsi="Arial" w:cs="Arial"/>
                <w:b/>
              </w:rPr>
            </w:pPr>
            <w:r w:rsidRPr="002F3662">
              <w:rPr>
                <w:rFonts w:ascii="Arial" w:hAnsi="Arial" w:cs="Arial"/>
                <w:b/>
              </w:rPr>
              <w:t>EM</w:t>
            </w:r>
          </w:p>
          <w:p w14:paraId="39F076A1" w14:textId="77777777" w:rsidR="00B704EB" w:rsidRPr="002F3662" w:rsidRDefault="00B704EB" w:rsidP="004719F1">
            <w:pPr>
              <w:pStyle w:val="IFTnormal"/>
              <w:spacing w:after="0" w:line="240" w:lineRule="auto"/>
              <w:jc w:val="center"/>
              <w:rPr>
                <w:rFonts w:ascii="Arial" w:hAnsi="Arial" w:cs="Arial"/>
                <w:b/>
              </w:rPr>
            </w:pPr>
          </w:p>
          <w:p w14:paraId="39F076A2" w14:textId="77777777" w:rsidR="00B704EB" w:rsidRPr="002F3662" w:rsidRDefault="00B704EB" w:rsidP="004719F1">
            <w:pPr>
              <w:pStyle w:val="IFTnormal"/>
              <w:spacing w:after="0" w:line="240" w:lineRule="auto"/>
              <w:jc w:val="center"/>
              <w:rPr>
                <w:rFonts w:ascii="Arial" w:hAnsi="Arial" w:cs="Arial"/>
              </w:rPr>
            </w:pPr>
          </w:p>
        </w:tc>
        <w:tc>
          <w:tcPr>
            <w:tcW w:w="4710" w:type="dxa"/>
            <w:vAlign w:val="center"/>
          </w:tcPr>
          <w:p w14:paraId="39F076A3" w14:textId="77777777" w:rsidR="00B704EB" w:rsidRPr="002F3662" w:rsidRDefault="00B704EB" w:rsidP="004719F1">
            <w:pPr>
              <w:pStyle w:val="IFTnormal"/>
              <w:spacing w:after="0" w:line="240" w:lineRule="auto"/>
              <w:jc w:val="center"/>
              <w:rPr>
                <w:rFonts w:ascii="Arial" w:hAnsi="Arial" w:cs="Arial"/>
              </w:rPr>
            </w:pPr>
            <w:r w:rsidRPr="002F3662">
              <w:rPr>
                <w:rFonts w:ascii="Arial" w:hAnsi="Arial" w:cs="Arial"/>
                <w:b/>
              </w:rPr>
              <w:t>CONCESIONARIO SOLICITANTE</w:t>
            </w:r>
          </w:p>
        </w:tc>
      </w:tr>
      <w:tr w:rsidR="00B704EB" w:rsidRPr="002F3662" w14:paraId="39F076A9" w14:textId="77777777" w:rsidTr="004719F1">
        <w:trPr>
          <w:trHeight w:val="743"/>
        </w:trPr>
        <w:tc>
          <w:tcPr>
            <w:tcW w:w="4105" w:type="dxa"/>
          </w:tcPr>
          <w:p w14:paraId="39F076A5" w14:textId="77777777" w:rsidR="00B704EB" w:rsidRPr="002F3662" w:rsidRDefault="00B704EB" w:rsidP="004719F1">
            <w:pPr>
              <w:pStyle w:val="IFTnormal"/>
              <w:spacing w:after="0" w:line="240" w:lineRule="auto"/>
              <w:jc w:val="center"/>
              <w:rPr>
                <w:rFonts w:ascii="Arial" w:hAnsi="Arial" w:cs="Arial"/>
              </w:rPr>
            </w:pPr>
          </w:p>
          <w:p w14:paraId="39F076A6" w14:textId="77777777" w:rsidR="00B704EB" w:rsidRPr="002F3662" w:rsidRDefault="00B704EB" w:rsidP="004719F1">
            <w:pPr>
              <w:pStyle w:val="IFTnormal"/>
              <w:spacing w:after="0" w:line="240" w:lineRule="auto"/>
              <w:jc w:val="center"/>
              <w:rPr>
                <w:rFonts w:ascii="Arial" w:hAnsi="Arial" w:cs="Arial"/>
              </w:rPr>
            </w:pPr>
            <w:r w:rsidRPr="002F3662">
              <w:rPr>
                <w:rFonts w:ascii="Arial" w:hAnsi="Arial" w:cs="Arial"/>
              </w:rPr>
              <w:t>________________________________</w:t>
            </w:r>
          </w:p>
        </w:tc>
        <w:tc>
          <w:tcPr>
            <w:tcW w:w="4710" w:type="dxa"/>
          </w:tcPr>
          <w:p w14:paraId="39F076A7" w14:textId="77777777" w:rsidR="00B704EB" w:rsidRPr="002F3662" w:rsidRDefault="00B704EB" w:rsidP="004719F1">
            <w:pPr>
              <w:pStyle w:val="IFTnormal"/>
              <w:spacing w:after="0" w:line="240" w:lineRule="auto"/>
              <w:jc w:val="center"/>
              <w:rPr>
                <w:rFonts w:ascii="Arial" w:hAnsi="Arial" w:cs="Arial"/>
              </w:rPr>
            </w:pPr>
          </w:p>
          <w:p w14:paraId="39F076A8" w14:textId="77777777" w:rsidR="00B704EB" w:rsidRPr="002F3662" w:rsidRDefault="00B704EB" w:rsidP="004719F1">
            <w:pPr>
              <w:pStyle w:val="IFTnormal"/>
              <w:spacing w:after="0" w:line="240" w:lineRule="auto"/>
              <w:jc w:val="center"/>
              <w:rPr>
                <w:rFonts w:ascii="Arial" w:hAnsi="Arial" w:cs="Arial"/>
              </w:rPr>
            </w:pPr>
            <w:r w:rsidRPr="002F3662">
              <w:rPr>
                <w:rFonts w:ascii="Arial" w:hAnsi="Arial" w:cs="Arial"/>
              </w:rPr>
              <w:t>_____________________________</w:t>
            </w:r>
          </w:p>
        </w:tc>
      </w:tr>
      <w:tr w:rsidR="00B704EB" w:rsidRPr="002F3662" w14:paraId="39F076AD" w14:textId="77777777" w:rsidTr="004719F1">
        <w:trPr>
          <w:trHeight w:val="238"/>
        </w:trPr>
        <w:tc>
          <w:tcPr>
            <w:tcW w:w="4105" w:type="dxa"/>
          </w:tcPr>
          <w:p w14:paraId="39F076AA" w14:textId="77777777" w:rsidR="00B704EB" w:rsidRPr="002F3662" w:rsidRDefault="00B704EB" w:rsidP="004719F1">
            <w:pPr>
              <w:pStyle w:val="IFTnormal"/>
              <w:spacing w:after="0" w:line="240" w:lineRule="auto"/>
              <w:jc w:val="center"/>
              <w:rPr>
                <w:rFonts w:ascii="Arial" w:hAnsi="Arial" w:cs="Arial"/>
                <w:b/>
              </w:rPr>
            </w:pPr>
            <w:r w:rsidRPr="002F3662">
              <w:rPr>
                <w:rFonts w:ascii="Arial" w:hAnsi="Arial" w:cs="Arial"/>
                <w:b/>
              </w:rPr>
              <w:t>[                                 ]</w:t>
            </w:r>
          </w:p>
          <w:p w14:paraId="39F076AB" w14:textId="77777777" w:rsidR="00B704EB" w:rsidRPr="002F3662" w:rsidRDefault="00B704EB" w:rsidP="004719F1">
            <w:pPr>
              <w:pStyle w:val="IFTnormal"/>
              <w:spacing w:after="0" w:line="240" w:lineRule="auto"/>
              <w:jc w:val="center"/>
              <w:rPr>
                <w:rFonts w:ascii="Arial" w:hAnsi="Arial" w:cs="Arial"/>
                <w:b/>
              </w:rPr>
            </w:pPr>
          </w:p>
        </w:tc>
        <w:tc>
          <w:tcPr>
            <w:tcW w:w="4710" w:type="dxa"/>
          </w:tcPr>
          <w:p w14:paraId="39F076AC" w14:textId="77777777" w:rsidR="00B704EB" w:rsidRPr="002F3662" w:rsidRDefault="00B704EB" w:rsidP="004719F1">
            <w:pPr>
              <w:pStyle w:val="IFTnormal"/>
              <w:spacing w:after="0" w:line="240" w:lineRule="auto"/>
              <w:jc w:val="center"/>
              <w:rPr>
                <w:rFonts w:ascii="Arial" w:hAnsi="Arial" w:cs="Arial"/>
                <w:b/>
              </w:rPr>
            </w:pPr>
            <w:r w:rsidRPr="002F3662">
              <w:rPr>
                <w:rFonts w:ascii="Arial" w:hAnsi="Arial" w:cs="Arial"/>
                <w:b/>
              </w:rPr>
              <w:t>[                          ]</w:t>
            </w:r>
          </w:p>
        </w:tc>
      </w:tr>
    </w:tbl>
    <w:p w14:paraId="39F076AE" w14:textId="77777777" w:rsidR="001F79B6" w:rsidRPr="002F3662" w:rsidRDefault="001F79B6" w:rsidP="005C6965">
      <w:pPr>
        <w:pStyle w:val="IFTnormal"/>
        <w:rPr>
          <w:rFonts w:ascii="Arial" w:hAnsi="Arial" w:cs="Arial"/>
        </w:rPr>
      </w:pPr>
    </w:p>
    <w:sectPr w:rsidR="001F79B6" w:rsidRPr="002F3662" w:rsidSect="0069005F">
      <w:pgSz w:w="12242" w:h="15842" w:code="1"/>
      <w:pgMar w:top="2098" w:right="1701" w:bottom="1304" w:left="1701" w:header="567" w:footer="567" w:gutter="0"/>
      <w:cols w:space="720"/>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7F7235" w16cex:dateUtc="2021-06-25T02: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804F6CB" w16cid:durableId="247F7235"/>
  <w16cid:commentId w16cid:paraId="1A1C8668" w16cid:durableId="247DD813"/>
  <w16cid:commentId w16cid:paraId="535D1082" w16cid:durableId="247DD81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F076D2" w14:textId="77777777" w:rsidR="00E445A3" w:rsidRDefault="00E445A3" w:rsidP="00A47F9A">
      <w:pPr>
        <w:spacing w:after="0" w:line="240" w:lineRule="auto"/>
      </w:pPr>
      <w:r>
        <w:separator/>
      </w:r>
    </w:p>
  </w:endnote>
  <w:endnote w:type="continuationSeparator" w:id="0">
    <w:p w14:paraId="39F076D3" w14:textId="77777777" w:rsidR="00E445A3" w:rsidRDefault="00E445A3" w:rsidP="00A47F9A">
      <w:pPr>
        <w:spacing w:after="0" w:line="240" w:lineRule="auto"/>
      </w:pPr>
      <w:r>
        <w:continuationSeparator/>
      </w:r>
    </w:p>
  </w:endnote>
  <w:endnote w:type="continuationNotice" w:id="1">
    <w:p w14:paraId="39F076D4" w14:textId="77777777" w:rsidR="00E445A3" w:rsidRDefault="00E445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TC Avant Garde">
    <w:altName w:val="Century Gothic"/>
    <w:panose1 w:val="020B0402020203020304"/>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Helvetica">
    <w:panose1 w:val="020B0504020202030204"/>
    <w:charset w:val="00"/>
    <w:family w:val="swiss"/>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AvantGarde Bk BT">
    <w:altName w:val="Century Gothic"/>
    <w:charset w:val="00"/>
    <w:family w:val="swiss"/>
    <w:pitch w:val="variable"/>
    <w:sig w:usb0="00000087" w:usb1="00000000" w:usb2="00000000" w:usb3="00000000" w:csb0="0000001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4821627"/>
      <w:docPartObj>
        <w:docPartGallery w:val="Page Numbers (Bottom of Page)"/>
        <w:docPartUnique/>
      </w:docPartObj>
    </w:sdtPr>
    <w:sdtEndPr/>
    <w:sdtContent>
      <w:sdt>
        <w:sdtPr>
          <w:id w:val="-1769616900"/>
          <w:docPartObj>
            <w:docPartGallery w:val="Page Numbers (Top of Page)"/>
            <w:docPartUnique/>
          </w:docPartObj>
        </w:sdtPr>
        <w:sdtEndPr/>
        <w:sdtContent>
          <w:p w14:paraId="39F076D6" w14:textId="184908B5" w:rsidR="000C5142" w:rsidRDefault="000C5142">
            <w:pPr>
              <w:pStyle w:val="Piedepgina"/>
              <w:jc w:val="right"/>
            </w:pPr>
            <w:r w:rsidRPr="003F1412">
              <w:rPr>
                <w:rFonts w:ascii="Arial" w:hAnsi="Arial" w:cs="Arial"/>
                <w:sz w:val="18"/>
                <w:szCs w:val="18"/>
                <w:lang w:val="es-ES"/>
              </w:rPr>
              <w:t xml:space="preserve">Página </w:t>
            </w:r>
            <w:r w:rsidRPr="003F1412">
              <w:rPr>
                <w:rFonts w:ascii="Arial" w:hAnsi="Arial" w:cs="Arial"/>
                <w:bCs/>
                <w:sz w:val="18"/>
                <w:szCs w:val="18"/>
              </w:rPr>
              <w:fldChar w:fldCharType="begin"/>
            </w:r>
            <w:r w:rsidRPr="003F1412">
              <w:rPr>
                <w:rFonts w:ascii="Arial" w:hAnsi="Arial" w:cs="Arial"/>
                <w:bCs/>
                <w:sz w:val="18"/>
                <w:szCs w:val="18"/>
              </w:rPr>
              <w:instrText>PAGE</w:instrText>
            </w:r>
            <w:r w:rsidRPr="003F1412">
              <w:rPr>
                <w:rFonts w:ascii="Arial" w:hAnsi="Arial" w:cs="Arial"/>
                <w:bCs/>
                <w:sz w:val="18"/>
                <w:szCs w:val="18"/>
              </w:rPr>
              <w:fldChar w:fldCharType="separate"/>
            </w:r>
            <w:r w:rsidR="006F4856">
              <w:rPr>
                <w:rFonts w:ascii="Arial" w:hAnsi="Arial" w:cs="Arial"/>
                <w:bCs/>
                <w:noProof/>
                <w:sz w:val="18"/>
                <w:szCs w:val="18"/>
              </w:rPr>
              <w:t>4</w:t>
            </w:r>
            <w:r w:rsidRPr="003F1412">
              <w:rPr>
                <w:rFonts w:ascii="Arial" w:hAnsi="Arial" w:cs="Arial"/>
                <w:bCs/>
                <w:sz w:val="18"/>
                <w:szCs w:val="18"/>
              </w:rPr>
              <w:fldChar w:fldCharType="end"/>
            </w:r>
            <w:r w:rsidRPr="003F1412">
              <w:rPr>
                <w:rFonts w:ascii="Arial" w:hAnsi="Arial" w:cs="Arial"/>
                <w:sz w:val="18"/>
                <w:szCs w:val="18"/>
                <w:lang w:val="es-ES"/>
              </w:rPr>
              <w:t xml:space="preserve"> de </w:t>
            </w:r>
            <w:r w:rsidRPr="003F1412">
              <w:rPr>
                <w:rFonts w:ascii="Arial" w:hAnsi="Arial" w:cs="Arial"/>
                <w:bCs/>
                <w:sz w:val="18"/>
                <w:szCs w:val="18"/>
              </w:rPr>
              <w:fldChar w:fldCharType="begin"/>
            </w:r>
            <w:r w:rsidRPr="003F1412">
              <w:rPr>
                <w:rFonts w:ascii="Arial" w:hAnsi="Arial" w:cs="Arial"/>
                <w:bCs/>
                <w:sz w:val="18"/>
                <w:szCs w:val="18"/>
              </w:rPr>
              <w:instrText>NUMPAGES</w:instrText>
            </w:r>
            <w:r w:rsidRPr="003F1412">
              <w:rPr>
                <w:rFonts w:ascii="Arial" w:hAnsi="Arial" w:cs="Arial"/>
                <w:bCs/>
                <w:sz w:val="18"/>
                <w:szCs w:val="18"/>
              </w:rPr>
              <w:fldChar w:fldCharType="separate"/>
            </w:r>
            <w:r w:rsidR="006F4856">
              <w:rPr>
                <w:rFonts w:ascii="Arial" w:hAnsi="Arial" w:cs="Arial"/>
                <w:bCs/>
                <w:noProof/>
                <w:sz w:val="18"/>
                <w:szCs w:val="18"/>
              </w:rPr>
              <w:t>202</w:t>
            </w:r>
            <w:r w:rsidRPr="003F1412">
              <w:rPr>
                <w:rFonts w:ascii="Arial" w:hAnsi="Arial" w:cs="Arial"/>
                <w:bCs/>
                <w:sz w:val="18"/>
                <w:szCs w:val="18"/>
              </w:rPr>
              <w:fldChar w:fldCharType="end"/>
            </w:r>
          </w:p>
        </w:sdtContent>
      </w:sdt>
    </w:sdtContent>
  </w:sdt>
  <w:p w14:paraId="39F076D7" w14:textId="77777777" w:rsidR="000C5142" w:rsidRPr="00C82861" w:rsidRDefault="000C5142" w:rsidP="001708AE">
    <w:pPr>
      <w:pStyle w:val="Piedepgina"/>
      <w:jc w:val="right"/>
      <w:rPr>
        <w:sz w:val="18"/>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DE" w14:textId="4D6E0C5A" w:rsidR="000C5142" w:rsidRPr="00AE4623" w:rsidRDefault="000C5142">
    <w:pPr>
      <w:pStyle w:val="Piedepgina"/>
      <w:jc w:val="right"/>
      <w:rPr>
        <w:rFonts w:ascii="Arial" w:hAnsi="Arial" w:cs="Arial"/>
        <w:sz w:val="18"/>
      </w:rPr>
    </w:pPr>
    <w:r w:rsidRPr="00AE4623">
      <w:rPr>
        <w:rFonts w:ascii="Arial" w:hAnsi="Arial" w:cs="Arial"/>
        <w:sz w:val="18"/>
        <w:lang w:val="es-ES"/>
      </w:rPr>
      <w:t xml:space="preserve">Página </w:t>
    </w:r>
    <w:r w:rsidRPr="00AE4623">
      <w:rPr>
        <w:rFonts w:ascii="Arial" w:hAnsi="Arial" w:cs="Arial"/>
        <w:bCs/>
        <w:sz w:val="18"/>
      </w:rPr>
      <w:fldChar w:fldCharType="begin"/>
    </w:r>
    <w:r w:rsidRPr="00AE4623">
      <w:rPr>
        <w:rFonts w:ascii="Arial" w:hAnsi="Arial" w:cs="Arial"/>
        <w:bCs/>
        <w:sz w:val="18"/>
      </w:rPr>
      <w:instrText>PAGE</w:instrText>
    </w:r>
    <w:r w:rsidRPr="00AE4623">
      <w:rPr>
        <w:rFonts w:ascii="Arial" w:hAnsi="Arial" w:cs="Arial"/>
        <w:bCs/>
        <w:sz w:val="18"/>
      </w:rPr>
      <w:fldChar w:fldCharType="separate"/>
    </w:r>
    <w:r w:rsidR="006F4856">
      <w:rPr>
        <w:rFonts w:ascii="Arial" w:hAnsi="Arial" w:cs="Arial"/>
        <w:bCs/>
        <w:noProof/>
        <w:sz w:val="18"/>
      </w:rPr>
      <w:t>14</w:t>
    </w:r>
    <w:r w:rsidRPr="00AE4623">
      <w:rPr>
        <w:rFonts w:ascii="Arial" w:hAnsi="Arial" w:cs="Arial"/>
        <w:bCs/>
        <w:sz w:val="18"/>
      </w:rPr>
      <w:fldChar w:fldCharType="end"/>
    </w:r>
    <w:r w:rsidRPr="00AE4623">
      <w:rPr>
        <w:rFonts w:ascii="Arial" w:hAnsi="Arial" w:cs="Arial"/>
        <w:sz w:val="18"/>
        <w:lang w:val="es-ES"/>
      </w:rPr>
      <w:t xml:space="preserve"> de </w:t>
    </w:r>
    <w:r w:rsidRPr="00AE4623">
      <w:rPr>
        <w:rFonts w:ascii="Arial" w:hAnsi="Arial" w:cs="Arial"/>
        <w:bCs/>
        <w:sz w:val="18"/>
      </w:rPr>
      <w:fldChar w:fldCharType="begin"/>
    </w:r>
    <w:r w:rsidRPr="00AE4623">
      <w:rPr>
        <w:rFonts w:ascii="Arial" w:hAnsi="Arial" w:cs="Arial"/>
        <w:bCs/>
        <w:sz w:val="18"/>
      </w:rPr>
      <w:instrText>NUMPAGES</w:instrText>
    </w:r>
    <w:r w:rsidRPr="00AE4623">
      <w:rPr>
        <w:rFonts w:ascii="Arial" w:hAnsi="Arial" w:cs="Arial"/>
        <w:bCs/>
        <w:sz w:val="18"/>
      </w:rPr>
      <w:fldChar w:fldCharType="separate"/>
    </w:r>
    <w:r w:rsidR="006F4856">
      <w:rPr>
        <w:rFonts w:ascii="Arial" w:hAnsi="Arial" w:cs="Arial"/>
        <w:bCs/>
        <w:noProof/>
        <w:sz w:val="18"/>
      </w:rPr>
      <w:t>202</w:t>
    </w:r>
    <w:r w:rsidRPr="00AE4623">
      <w:rPr>
        <w:rFonts w:ascii="Arial" w:hAnsi="Arial" w:cs="Arial"/>
        <w:bCs/>
        <w:sz w:val="18"/>
      </w:rPr>
      <w:fldChar w:fldCharType="end"/>
    </w:r>
  </w:p>
  <w:p w14:paraId="39F076DF" w14:textId="77777777" w:rsidR="000C5142" w:rsidRPr="00E4229B" w:rsidRDefault="000C5142" w:rsidP="001708AE">
    <w:pPr>
      <w:pStyle w:val="Piedepgina"/>
      <w:jc w:val="right"/>
      <w:rPr>
        <w:rFonts w:ascii="AvantGarde Bk BT" w:hAnsi="AvantGarde Bk BT"/>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E2" w14:textId="73FF2FC6" w:rsidR="000C5142" w:rsidRPr="00AE4623" w:rsidRDefault="000C5142">
    <w:pPr>
      <w:pStyle w:val="Piedepgina"/>
      <w:jc w:val="right"/>
      <w:rPr>
        <w:rFonts w:ascii="Arial" w:hAnsi="Arial" w:cs="Arial"/>
        <w:sz w:val="18"/>
      </w:rPr>
    </w:pPr>
    <w:r w:rsidRPr="00AE4623">
      <w:rPr>
        <w:rFonts w:ascii="Arial" w:hAnsi="Arial" w:cs="Arial"/>
        <w:sz w:val="18"/>
        <w:lang w:val="es-ES"/>
      </w:rPr>
      <w:t xml:space="preserve">Página </w:t>
    </w:r>
    <w:r w:rsidRPr="00AE4623">
      <w:rPr>
        <w:rFonts w:ascii="Arial" w:hAnsi="Arial" w:cs="Arial"/>
        <w:bCs/>
        <w:sz w:val="18"/>
      </w:rPr>
      <w:fldChar w:fldCharType="begin"/>
    </w:r>
    <w:r w:rsidRPr="00AE4623">
      <w:rPr>
        <w:rFonts w:ascii="Arial" w:hAnsi="Arial" w:cs="Arial"/>
        <w:bCs/>
        <w:sz w:val="18"/>
      </w:rPr>
      <w:instrText>PAGE</w:instrText>
    </w:r>
    <w:r w:rsidRPr="00AE4623">
      <w:rPr>
        <w:rFonts w:ascii="Arial" w:hAnsi="Arial" w:cs="Arial"/>
        <w:bCs/>
        <w:sz w:val="18"/>
      </w:rPr>
      <w:fldChar w:fldCharType="separate"/>
    </w:r>
    <w:r w:rsidR="006F4856">
      <w:rPr>
        <w:rFonts w:ascii="Arial" w:hAnsi="Arial" w:cs="Arial"/>
        <w:bCs/>
        <w:noProof/>
        <w:sz w:val="18"/>
      </w:rPr>
      <w:t>24</w:t>
    </w:r>
    <w:r w:rsidRPr="00AE4623">
      <w:rPr>
        <w:rFonts w:ascii="Arial" w:hAnsi="Arial" w:cs="Arial"/>
        <w:bCs/>
        <w:sz w:val="18"/>
      </w:rPr>
      <w:fldChar w:fldCharType="end"/>
    </w:r>
    <w:r w:rsidRPr="00AE4623">
      <w:rPr>
        <w:rFonts w:ascii="Arial" w:hAnsi="Arial" w:cs="Arial"/>
        <w:sz w:val="18"/>
        <w:lang w:val="es-ES"/>
      </w:rPr>
      <w:t xml:space="preserve"> de </w:t>
    </w:r>
    <w:r w:rsidRPr="00AE4623">
      <w:rPr>
        <w:rFonts w:ascii="Arial" w:hAnsi="Arial" w:cs="Arial"/>
        <w:bCs/>
        <w:sz w:val="18"/>
      </w:rPr>
      <w:fldChar w:fldCharType="begin"/>
    </w:r>
    <w:r w:rsidRPr="00AE4623">
      <w:rPr>
        <w:rFonts w:ascii="Arial" w:hAnsi="Arial" w:cs="Arial"/>
        <w:bCs/>
        <w:sz w:val="18"/>
      </w:rPr>
      <w:instrText>NUMPAGES</w:instrText>
    </w:r>
    <w:r w:rsidRPr="00AE4623">
      <w:rPr>
        <w:rFonts w:ascii="Arial" w:hAnsi="Arial" w:cs="Arial"/>
        <w:bCs/>
        <w:sz w:val="18"/>
      </w:rPr>
      <w:fldChar w:fldCharType="separate"/>
    </w:r>
    <w:r w:rsidR="006F4856">
      <w:rPr>
        <w:rFonts w:ascii="Arial" w:hAnsi="Arial" w:cs="Arial"/>
        <w:bCs/>
        <w:noProof/>
        <w:sz w:val="18"/>
      </w:rPr>
      <w:t>202</w:t>
    </w:r>
    <w:r w:rsidRPr="00AE4623">
      <w:rPr>
        <w:rFonts w:ascii="Arial" w:hAnsi="Arial" w:cs="Arial"/>
        <w:bCs/>
        <w:sz w:val="18"/>
      </w:rPr>
      <w:fldChar w:fldCharType="end"/>
    </w:r>
  </w:p>
  <w:p w14:paraId="39F076E3" w14:textId="77777777" w:rsidR="000C5142" w:rsidRPr="00E4229B" w:rsidRDefault="000C5142" w:rsidP="001708AE">
    <w:pPr>
      <w:pStyle w:val="Piedepgina"/>
      <w:jc w:val="right"/>
      <w:rPr>
        <w:rFonts w:ascii="AvantGarde Bk BT" w:hAnsi="AvantGarde Bk BT"/>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F076CF" w14:textId="77777777" w:rsidR="00E445A3" w:rsidRDefault="00E445A3" w:rsidP="00A47F9A">
      <w:pPr>
        <w:spacing w:after="0" w:line="240" w:lineRule="auto"/>
      </w:pPr>
      <w:r>
        <w:separator/>
      </w:r>
    </w:p>
  </w:footnote>
  <w:footnote w:type="continuationSeparator" w:id="0">
    <w:p w14:paraId="39F076D0" w14:textId="77777777" w:rsidR="00E445A3" w:rsidRDefault="00E445A3" w:rsidP="00A47F9A">
      <w:pPr>
        <w:spacing w:after="0" w:line="240" w:lineRule="auto"/>
      </w:pPr>
      <w:r>
        <w:continuationSeparator/>
      </w:r>
    </w:p>
  </w:footnote>
  <w:footnote w:type="continuationNotice" w:id="1">
    <w:p w14:paraId="39F076D1" w14:textId="77777777" w:rsidR="00E445A3" w:rsidRDefault="00E445A3">
      <w:pPr>
        <w:spacing w:after="0" w:line="240" w:lineRule="auto"/>
      </w:pPr>
    </w:p>
  </w:footnote>
  <w:footnote w:id="2">
    <w:p w14:paraId="39F076E9" w14:textId="77777777" w:rsidR="000C5142" w:rsidRPr="002F3662" w:rsidRDefault="000C5142" w:rsidP="00A47F9A">
      <w:pPr>
        <w:pStyle w:val="Textonotapie"/>
        <w:jc w:val="both"/>
        <w:rPr>
          <w:rFonts w:ascii="Arial" w:hAnsi="Arial" w:cs="Arial"/>
          <w:sz w:val="16"/>
          <w:lang w:val="en-US"/>
        </w:rPr>
      </w:pPr>
      <w:r w:rsidRPr="002F3662">
        <w:rPr>
          <w:rStyle w:val="Refdenotaalpie"/>
          <w:rFonts w:ascii="Arial" w:hAnsi="Arial" w:cs="Arial"/>
          <w:sz w:val="14"/>
        </w:rPr>
        <w:footnoteRef/>
      </w:r>
      <w:r w:rsidRPr="002F3662">
        <w:rPr>
          <w:rFonts w:ascii="Arial" w:hAnsi="Arial" w:cs="Arial"/>
          <w:sz w:val="14"/>
          <w:lang w:val="en-US"/>
        </w:rPr>
        <w:t xml:space="preserve"> </w:t>
      </w:r>
      <w:r w:rsidRPr="002F3662">
        <w:rPr>
          <w:rFonts w:ascii="Arial" w:hAnsi="Arial" w:cs="Arial"/>
          <w:i/>
          <w:sz w:val="14"/>
          <w:lang w:val="en-US"/>
        </w:rPr>
        <w:t>A concatenation of individual IEEE 802 Local Area Networks (LANs) interconnected by Bridges, including Virtual Local Area Network (VLAN) Bridges.</w:t>
      </w:r>
    </w:p>
  </w:footnote>
  <w:footnote w:id="3">
    <w:p w14:paraId="39F076EA" w14:textId="77777777" w:rsidR="000C5142" w:rsidRPr="00D1065A" w:rsidRDefault="000C5142" w:rsidP="00D1065A">
      <w:pPr>
        <w:pStyle w:val="Textonotapie"/>
        <w:jc w:val="both"/>
        <w:rPr>
          <w:rFonts w:ascii="Arial" w:hAnsi="Arial" w:cs="Arial"/>
          <w:sz w:val="16"/>
          <w:lang w:val="es-MX"/>
        </w:rPr>
      </w:pPr>
      <w:r w:rsidRPr="00D1065A">
        <w:rPr>
          <w:rStyle w:val="Refdenotaalpie"/>
          <w:rFonts w:ascii="Arial" w:hAnsi="Arial" w:cs="Arial"/>
          <w:sz w:val="14"/>
        </w:rPr>
        <w:footnoteRef/>
      </w:r>
      <w:r w:rsidRPr="00D1065A">
        <w:rPr>
          <w:rFonts w:ascii="Arial" w:hAnsi="Arial" w:cs="Arial"/>
          <w:sz w:val="14"/>
        </w:rPr>
        <w:t xml:space="preserve"> </w:t>
      </w:r>
      <w:r w:rsidRPr="00D1065A">
        <w:rPr>
          <w:rFonts w:ascii="Arial" w:hAnsi="Arial" w:cs="Arial"/>
          <w:sz w:val="14"/>
          <w:lang w:val="es-ES"/>
        </w:rPr>
        <w:t xml:space="preserve">Las mediciones de pruebas remotas sólo son factibles cuando existen cabezas de prueba en la </w:t>
      </w:r>
      <w:r w:rsidRPr="00D1065A">
        <w:rPr>
          <w:rFonts w:ascii="Arial" w:hAnsi="Arial" w:cs="Arial"/>
          <w:sz w:val="14"/>
          <w:szCs w:val="16"/>
          <w:lang w:val="es-ES"/>
        </w:rPr>
        <w:t>Central Telefónica</w:t>
      </w:r>
      <w:r w:rsidRPr="00D1065A">
        <w:rPr>
          <w:rFonts w:ascii="Arial" w:hAnsi="Arial" w:cs="Arial"/>
          <w:sz w:val="14"/>
          <w:lang w:val="es-ES"/>
        </w:rPr>
        <w:t>. Cuando no sea factible realizar la prueba remota se utilizará el valor teórico de distancia obtenido en la construcción de red.</w:t>
      </w:r>
    </w:p>
  </w:footnote>
  <w:footnote w:id="4">
    <w:p w14:paraId="39F076EB" w14:textId="77777777" w:rsidR="000C5142" w:rsidRPr="00D1065A" w:rsidRDefault="000C5142">
      <w:pPr>
        <w:pStyle w:val="Textonotapie"/>
        <w:rPr>
          <w:rFonts w:ascii="Arial" w:hAnsi="Arial" w:cs="Arial"/>
          <w:sz w:val="14"/>
          <w:szCs w:val="14"/>
        </w:rPr>
      </w:pPr>
      <w:r w:rsidRPr="00D1065A">
        <w:rPr>
          <w:rStyle w:val="Refdenotaalpie"/>
          <w:rFonts w:ascii="Arial" w:hAnsi="Arial" w:cs="Arial"/>
          <w:sz w:val="14"/>
          <w:szCs w:val="14"/>
        </w:rPr>
        <w:footnoteRef/>
      </w:r>
      <w:r w:rsidRPr="00D1065A">
        <w:rPr>
          <w:rFonts w:ascii="Arial" w:hAnsi="Arial" w:cs="Arial"/>
          <w:sz w:val="14"/>
          <w:szCs w:val="14"/>
        </w:rPr>
        <w:t xml:space="preserve"> P-bit refiere a la etiqueta que utiliza el estándar IEEE 802.1Q para distinguir las prioridades de las tramas.</w:t>
      </w:r>
    </w:p>
  </w:footnote>
  <w:footnote w:id="5">
    <w:p w14:paraId="39F076EC" w14:textId="77777777" w:rsidR="000C5142" w:rsidRPr="006E29BA" w:rsidRDefault="000C5142" w:rsidP="001458C4">
      <w:pPr>
        <w:pStyle w:val="Textonotapie"/>
        <w:jc w:val="both"/>
        <w:rPr>
          <w:rFonts w:ascii="Century Gothic" w:hAnsi="Century Gothic"/>
          <w:sz w:val="16"/>
        </w:rPr>
      </w:pPr>
      <w:r w:rsidRPr="00D1065A">
        <w:rPr>
          <w:rStyle w:val="Refdenotaalpie"/>
          <w:rFonts w:ascii="Arial" w:hAnsi="Arial" w:cs="Arial"/>
          <w:sz w:val="14"/>
          <w:szCs w:val="14"/>
        </w:rPr>
        <w:footnoteRef/>
      </w:r>
      <w:r w:rsidRPr="00D1065A">
        <w:rPr>
          <w:rStyle w:val="Refdenotaalpie"/>
          <w:rFonts w:ascii="Arial" w:hAnsi="Arial" w:cs="Arial"/>
          <w:sz w:val="14"/>
          <w:szCs w:val="14"/>
        </w:rPr>
        <w:t xml:space="preserve"> </w:t>
      </w:r>
      <w:r w:rsidRPr="00D1065A">
        <w:rPr>
          <w:rFonts w:ascii="Arial" w:hAnsi="Arial" w:cs="Arial"/>
          <w:sz w:val="14"/>
          <w:szCs w:val="14"/>
        </w:rPr>
        <w:t>El servicio de tráfico Multicast se proporcionará cuando lo soporte la Red de la EM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6">
    <w:p w14:paraId="39F076ED" w14:textId="77777777" w:rsidR="000C5142" w:rsidRPr="00D1065A" w:rsidRDefault="000C5142" w:rsidP="00A47F9A">
      <w:pPr>
        <w:pStyle w:val="Textonotapie"/>
        <w:jc w:val="both"/>
        <w:rPr>
          <w:rFonts w:ascii="Arial" w:hAnsi="Arial" w:cs="Arial"/>
          <w:sz w:val="16"/>
          <w:lang w:val="es-MX"/>
        </w:rPr>
      </w:pPr>
      <w:r w:rsidRPr="00D1065A">
        <w:rPr>
          <w:rStyle w:val="Refdenotaalpie"/>
          <w:rFonts w:ascii="Arial" w:hAnsi="Arial" w:cs="Arial"/>
          <w:sz w:val="14"/>
        </w:rPr>
        <w:footnoteRef/>
      </w:r>
      <w:r w:rsidRPr="00D1065A">
        <w:rPr>
          <w:rFonts w:ascii="Arial" w:hAnsi="Arial" w:cs="Arial"/>
          <w:sz w:val="14"/>
        </w:rPr>
        <w:t xml:space="preserve"> </w:t>
      </w:r>
      <w:r w:rsidRPr="00D1065A">
        <w:rPr>
          <w:rFonts w:ascii="Arial" w:hAnsi="Arial" w:cs="Arial"/>
          <w:sz w:val="14"/>
          <w:lang w:val="es-MX"/>
        </w:rPr>
        <w:t>Para que el Usuario Final pueda hacer uso de su derecho de portar su número telefónico se deberá prever la obtención del NIP con antelación a la realización del puente, así como que este no caduque, de acuerdo con las Reglas de Portabilidad vigentes.</w:t>
      </w:r>
    </w:p>
  </w:footnote>
  <w:footnote w:id="7">
    <w:p w14:paraId="39F076EE" w14:textId="77777777" w:rsidR="000C5142" w:rsidRPr="00BA6018" w:rsidRDefault="000C5142" w:rsidP="00BA6018">
      <w:pPr>
        <w:pStyle w:val="Textonotapie"/>
        <w:jc w:val="both"/>
        <w:rPr>
          <w:rFonts w:ascii="Arial" w:hAnsi="Arial" w:cs="Arial"/>
          <w:sz w:val="16"/>
        </w:rPr>
      </w:pPr>
      <w:r w:rsidRPr="00BA6018">
        <w:rPr>
          <w:rStyle w:val="Refdenotaalpie"/>
          <w:rFonts w:ascii="Arial" w:hAnsi="Arial" w:cs="Arial"/>
          <w:sz w:val="14"/>
        </w:rPr>
        <w:footnoteRef/>
      </w:r>
      <w:r w:rsidRPr="00BA6018">
        <w:rPr>
          <w:rFonts w:ascii="Arial" w:hAnsi="Arial" w:cs="Arial"/>
          <w:sz w:val="14"/>
        </w:rPr>
        <w:t xml:space="preserve"> Implica que, en caso de no realizar pronóstico, la EM no estará obligada a proporcionar los equipos terminales blancos, y que en caso de no cumplir con al menos el 90% de contrataciones de los servicios relacionados, el CS deberá cubrir el costo de los equipos terminales no utilizados.</w:t>
      </w:r>
    </w:p>
  </w:footnote>
  <w:footnote w:id="8">
    <w:p w14:paraId="39F076EF" w14:textId="77777777" w:rsidR="000C5142" w:rsidRPr="00BA6018" w:rsidRDefault="000C5142" w:rsidP="00BA6018">
      <w:pPr>
        <w:pStyle w:val="Textonotapie"/>
        <w:jc w:val="both"/>
        <w:rPr>
          <w:rFonts w:ascii="Arial" w:hAnsi="Arial" w:cs="Arial"/>
          <w:sz w:val="16"/>
          <w:lang w:val="es-ES"/>
        </w:rPr>
      </w:pPr>
      <w:r w:rsidRPr="00BA6018">
        <w:rPr>
          <w:rStyle w:val="Refdenotaalpie"/>
          <w:rFonts w:ascii="Arial" w:hAnsi="Arial" w:cs="Arial"/>
          <w:sz w:val="14"/>
        </w:rPr>
        <w:footnoteRef/>
      </w:r>
      <w:r w:rsidRPr="00BA6018">
        <w:rPr>
          <w:rFonts w:ascii="Arial" w:hAnsi="Arial" w:cs="Arial"/>
          <w:sz w:val="14"/>
        </w:rPr>
        <w:t xml:space="preserve"> Siempre que para la habilitación del servicio sea necesaria la asistencia del técnico de la EM al domicilio del cliente final.</w:t>
      </w:r>
    </w:p>
  </w:footnote>
  <w:footnote w:id="9">
    <w:p w14:paraId="39F076F0" w14:textId="77777777" w:rsidR="000C5142" w:rsidRPr="00BA6018" w:rsidRDefault="000C5142" w:rsidP="004B11EB">
      <w:pPr>
        <w:pStyle w:val="Piepgina"/>
        <w:rPr>
          <w:rFonts w:ascii="Arial" w:hAnsi="Arial"/>
          <w:sz w:val="16"/>
        </w:rPr>
      </w:pPr>
      <w:r w:rsidRPr="00BA6018">
        <w:rPr>
          <w:rStyle w:val="Refdenotaalpie"/>
          <w:rFonts w:ascii="Arial" w:hAnsi="Arial"/>
          <w:sz w:val="14"/>
        </w:rPr>
        <w:footnoteRef/>
      </w:r>
      <w:r w:rsidRPr="00BA6018">
        <w:rPr>
          <w:rFonts w:ascii="Arial" w:hAnsi="Arial"/>
          <w:sz w:val="14"/>
        </w:rPr>
        <w:t xml:space="preserve"> En el caso de que un grupo de CS desee adquirir el lote mínimo deberán designar un responsable encargado de concertar con la EM la adquisición del lote mínimo, así como el punto de distribución donde recogerá o recibirá los módems y las ONT. </w:t>
      </w:r>
    </w:p>
  </w:footnote>
  <w:footnote w:id="10">
    <w:p w14:paraId="39F076F1" w14:textId="77777777" w:rsidR="000C5142" w:rsidRPr="00BA6018" w:rsidRDefault="000C5142" w:rsidP="004B11EB">
      <w:pPr>
        <w:pStyle w:val="Piepgina"/>
        <w:rPr>
          <w:rFonts w:ascii="Arial" w:hAnsi="Arial"/>
          <w:sz w:val="14"/>
        </w:rPr>
      </w:pPr>
      <w:r>
        <w:rPr>
          <w:rFonts w:ascii="Arial" w:hAnsi="Arial"/>
          <w:sz w:val="14"/>
        </w:rPr>
        <w:t xml:space="preserve"> </w:t>
      </w:r>
      <w:r w:rsidRPr="00BA6018">
        <w:rPr>
          <w:rStyle w:val="Refdenotaalpie"/>
          <w:rFonts w:ascii="Arial" w:hAnsi="Arial"/>
          <w:sz w:val="14"/>
        </w:rPr>
        <w:footnoteRef/>
      </w:r>
      <w:r w:rsidRPr="00BA6018">
        <w:rPr>
          <w:rFonts w:ascii="Arial" w:hAnsi="Arial"/>
          <w:sz w:val="14"/>
        </w:rPr>
        <w:t xml:space="preserve"> El día de entrega no excederá los diez días hábiles desde la validación de la solicitud.</w:t>
      </w:r>
    </w:p>
  </w:footnote>
  <w:footnote w:id="11">
    <w:p w14:paraId="39F076F2" w14:textId="77777777" w:rsidR="000C5142" w:rsidRPr="006E29BA" w:rsidRDefault="000C5142" w:rsidP="004B11EB">
      <w:pPr>
        <w:pStyle w:val="Piepgina"/>
        <w:rPr>
          <w:rFonts w:ascii="Century Gothic" w:hAnsi="Century Gothic"/>
          <w:sz w:val="16"/>
        </w:rPr>
      </w:pPr>
      <w:r w:rsidRPr="00BA6018">
        <w:rPr>
          <w:rStyle w:val="Refdenotaalpie"/>
          <w:rFonts w:ascii="Arial" w:hAnsi="Arial"/>
          <w:sz w:val="14"/>
        </w:rPr>
        <w:footnoteRef/>
      </w:r>
      <w:r w:rsidRPr="00BA6018">
        <w:rPr>
          <w:rFonts w:ascii="Arial" w:hAnsi="Arial"/>
          <w:sz w:val="14"/>
        </w:rPr>
        <w:t xml:space="preserve"> Este plazo de prevención sólo se permitirá una vez.</w:t>
      </w:r>
    </w:p>
  </w:footnote>
  <w:footnote w:id="12">
    <w:p w14:paraId="39F076F3" w14:textId="77777777" w:rsidR="000C5142" w:rsidRPr="00BA6018" w:rsidRDefault="000C5142" w:rsidP="004B11EB">
      <w:pPr>
        <w:pStyle w:val="Piepgina"/>
        <w:rPr>
          <w:rFonts w:ascii="Arial" w:hAnsi="Arial"/>
          <w:sz w:val="14"/>
        </w:rPr>
      </w:pPr>
      <w:r w:rsidRPr="00BA6018">
        <w:rPr>
          <w:rStyle w:val="Refdenotaalpie"/>
          <w:rFonts w:ascii="Arial" w:hAnsi="Arial"/>
          <w:sz w:val="14"/>
        </w:rPr>
        <w:footnoteRef/>
      </w:r>
      <w:r w:rsidRPr="00BA6018">
        <w:rPr>
          <w:rFonts w:ascii="Arial" w:hAnsi="Arial"/>
          <w:sz w:val="14"/>
        </w:rPr>
        <w:t xml:space="preserve"> En caso de que el CS desee utilizar esta alternativa en módems/ONT que no se encuentren homologados, deberá solicitar el servicio de interoperabilidad.</w:t>
      </w:r>
    </w:p>
  </w:footnote>
  <w:footnote w:id="13">
    <w:p w14:paraId="39F076F4" w14:textId="77777777" w:rsidR="000C5142" w:rsidRPr="00BA6018" w:rsidRDefault="000C5142" w:rsidP="004B11EB">
      <w:pPr>
        <w:pStyle w:val="Piepgina"/>
        <w:rPr>
          <w:rFonts w:ascii="Arial" w:hAnsi="Arial"/>
          <w:sz w:val="14"/>
        </w:rPr>
      </w:pPr>
      <w:r w:rsidRPr="00BA6018">
        <w:rPr>
          <w:rStyle w:val="Refdenotaalpie"/>
          <w:rFonts w:ascii="Arial" w:hAnsi="Arial"/>
          <w:sz w:val="14"/>
        </w:rPr>
        <w:footnoteRef/>
      </w:r>
      <w:r w:rsidRPr="00BA6018">
        <w:rPr>
          <w:rFonts w:ascii="Arial" w:hAnsi="Arial"/>
          <w:sz w:val="14"/>
        </w:rPr>
        <w:t xml:space="preserve"> Es importante mencionar que en el caso de módems/ONT homologadas por la EM y que son adquiridos directamente por los CS hacia los proveedores/fabricantes, es necesario que el CS entregue el número de serie de los módems/ONT para que éstos sean abanderados e identificados en los sistemas de la EM, con el fin de que cuando existan nuevas versiones de software que contengan correcciones o mejoras a las versiones actuales, sean informados los CS, que existe una nueva actualización y sea acordado un plan de actualización con ellos; esta actualización de software se podrá realizar vía remota desde los sistemas de la EM hacia los modelos de módem/ONT del CS correspondientes, siempre y cuando sus módems/ONT estén gestionados/alcanzables desde los sistemas de la EM.</w:t>
      </w:r>
    </w:p>
  </w:footnote>
  <w:footnote w:id="14">
    <w:p w14:paraId="39F076F5" w14:textId="77777777" w:rsidR="000C5142" w:rsidRPr="006E29BA" w:rsidRDefault="000C5142" w:rsidP="004B11EB">
      <w:pPr>
        <w:pStyle w:val="Piepgina"/>
        <w:rPr>
          <w:rFonts w:ascii="Century Gothic" w:hAnsi="Century Gothic"/>
          <w:sz w:val="16"/>
          <w:lang w:val="es-MX"/>
        </w:rPr>
      </w:pPr>
      <w:r w:rsidRPr="00BA6018">
        <w:rPr>
          <w:rStyle w:val="Refdenotaalpie"/>
          <w:rFonts w:ascii="Arial" w:hAnsi="Arial"/>
          <w:sz w:val="14"/>
        </w:rPr>
        <w:footnoteRef/>
      </w:r>
      <w:r w:rsidRPr="00BA6018">
        <w:rPr>
          <w:rFonts w:ascii="Arial" w:hAnsi="Arial"/>
          <w:sz w:val="14"/>
        </w:rPr>
        <w:t xml:space="preserve"> En este caso de que el módem/ONT sea reestablecido por el CS o su cliente final, no se contabilizará como una falla atribuible a la EM.</w:t>
      </w:r>
    </w:p>
  </w:footnote>
  <w:footnote w:id="15">
    <w:p w14:paraId="39F076F6" w14:textId="77777777" w:rsidR="000C5142" w:rsidRDefault="000C5142">
      <w:pPr>
        <w:pStyle w:val="Textonotapie"/>
      </w:pPr>
    </w:p>
    <w:p w14:paraId="39F076F7" w14:textId="77777777" w:rsidR="000C5142" w:rsidRPr="003C7059" w:rsidRDefault="000C5142">
      <w:pPr>
        <w:pStyle w:val="Textonotapie"/>
      </w:pPr>
      <w:r>
        <w:rPr>
          <w:rStyle w:val="Refdenotaalpie"/>
        </w:rPr>
        <w:footnoteRef/>
      </w:r>
      <w:r>
        <w:t xml:space="preserve"> </w:t>
      </w:r>
      <w:r w:rsidRPr="004558B9">
        <w:rPr>
          <w:rFonts w:ascii="Arial" w:hAnsi="Arial" w:cs="Arial"/>
          <w:sz w:val="14"/>
          <w:szCs w:val="18"/>
        </w:rPr>
        <w:t>No aplica para cambios de perfil sin cambio de tecnología</w:t>
      </w:r>
      <w:r>
        <w:t>.</w:t>
      </w:r>
    </w:p>
  </w:footnote>
  <w:footnote w:id="16">
    <w:p w14:paraId="39F076F8" w14:textId="77777777" w:rsidR="000C5142" w:rsidRPr="009F3081" w:rsidRDefault="000C5142" w:rsidP="004B11EB">
      <w:pPr>
        <w:pStyle w:val="Piepgina"/>
        <w:rPr>
          <w:rFonts w:ascii="Arial" w:hAnsi="Arial"/>
          <w:sz w:val="16"/>
          <w:lang w:val="es-MX"/>
        </w:rPr>
      </w:pPr>
      <w:r w:rsidRPr="009F3081">
        <w:rPr>
          <w:rStyle w:val="Refdenotaalpie"/>
          <w:rFonts w:ascii="Arial" w:hAnsi="Arial"/>
          <w:sz w:val="14"/>
        </w:rPr>
        <w:footnoteRef/>
      </w:r>
      <w:r w:rsidRPr="009F3081">
        <w:rPr>
          <w:rFonts w:ascii="Arial" w:hAnsi="Arial"/>
          <w:sz w:val="14"/>
        </w:rPr>
        <w:t xml:space="preserve"> Figura con fines exclusivamente ilustrativos del funcionamiento del servicio.</w:t>
      </w:r>
    </w:p>
  </w:footnote>
  <w:footnote w:id="17">
    <w:p w14:paraId="39F076F9" w14:textId="77777777" w:rsidR="000C5142" w:rsidRPr="00C84DFE" w:rsidRDefault="000C5142" w:rsidP="00E22413">
      <w:pPr>
        <w:pStyle w:val="Piepgina"/>
        <w:rPr>
          <w:rFonts w:ascii="Century Gothic" w:hAnsi="Century Gothic"/>
          <w:sz w:val="16"/>
        </w:rPr>
      </w:pPr>
      <w:r w:rsidRPr="009F3081">
        <w:rPr>
          <w:rStyle w:val="Refdenotaalpie"/>
          <w:rFonts w:ascii="Arial" w:hAnsi="Arial"/>
          <w:sz w:val="14"/>
        </w:rPr>
        <w:footnoteRef/>
      </w:r>
      <w:r w:rsidRPr="009F3081">
        <w:rPr>
          <w:rFonts w:ascii="Arial" w:hAnsi="Arial"/>
          <w:sz w:val="14"/>
        </w:rPr>
        <w:t xml:space="preserve"> 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w:t>
      </w:r>
      <w:r w:rsidRPr="009F3081">
        <w:rPr>
          <w:rFonts w:ascii="Arial" w:hAnsi="Arial"/>
          <w:sz w:val="14"/>
          <w:szCs w:val="14"/>
        </w:rPr>
        <w:t>coubicación o posterior a la coubicación dependiendo de en qué momento se haya solicitado el servicio Auxiliar y dependiendo de los tiempos de cada servicio, prevaleciendo el de mayor plazo o bien el solicitado al final.</w:t>
      </w:r>
    </w:p>
  </w:footnote>
  <w:footnote w:id="18">
    <w:p w14:paraId="39F076FA" w14:textId="77777777" w:rsidR="000C5142" w:rsidRPr="009F3081" w:rsidRDefault="000C5142" w:rsidP="004B11EB">
      <w:pPr>
        <w:pStyle w:val="Piepgina"/>
        <w:rPr>
          <w:rFonts w:ascii="Arial" w:hAnsi="Arial"/>
          <w:sz w:val="16"/>
        </w:rPr>
      </w:pPr>
      <w:r w:rsidRPr="009F3081">
        <w:rPr>
          <w:rStyle w:val="Refdenotaalpie"/>
          <w:rFonts w:ascii="Arial" w:hAnsi="Arial"/>
          <w:sz w:val="14"/>
        </w:rPr>
        <w:footnoteRef/>
      </w:r>
      <w:r w:rsidRPr="009F3081">
        <w:rPr>
          <w:rFonts w:ascii="Arial" w:hAnsi="Arial"/>
          <w:sz w:val="14"/>
        </w:rPr>
        <w:t xml:space="preserve"> Si el CS acudió a la realización de pruebas y éstas no fueron satisfactorias se realizarán las adecuaciones correspondientes hasta que el servicio esté habilitado conforme a las pruebas.</w:t>
      </w:r>
    </w:p>
  </w:footnote>
  <w:footnote w:id="19">
    <w:p w14:paraId="39F076FB" w14:textId="77777777" w:rsidR="000C5142" w:rsidRPr="0085085E" w:rsidRDefault="000C5142" w:rsidP="004B11EB">
      <w:pPr>
        <w:pStyle w:val="Piepgina"/>
        <w:rPr>
          <w:rFonts w:ascii="Arial" w:hAnsi="Arial"/>
          <w:sz w:val="14"/>
        </w:rPr>
      </w:pPr>
      <w:r w:rsidRPr="0085085E">
        <w:rPr>
          <w:rStyle w:val="Refdenotaalpie"/>
          <w:rFonts w:ascii="Arial" w:hAnsi="Arial"/>
          <w:sz w:val="14"/>
        </w:rPr>
        <w:footnoteRef/>
      </w:r>
      <w:r w:rsidRPr="0085085E">
        <w:rPr>
          <w:rFonts w:ascii="Arial" w:hAnsi="Arial"/>
          <w:sz w:val="14"/>
        </w:rPr>
        <w:t xml:space="preserve"> El procedimiento de Ampliación/Eliminación de NCAI por SCyD, aplica para el mismo nivel de agregación.</w:t>
      </w:r>
    </w:p>
  </w:footnote>
  <w:footnote w:id="20">
    <w:p w14:paraId="39F076FC" w14:textId="77777777" w:rsidR="000C5142" w:rsidRPr="009F3081" w:rsidRDefault="000C5142" w:rsidP="004B11EB">
      <w:pPr>
        <w:pStyle w:val="Piepgina"/>
        <w:rPr>
          <w:rFonts w:ascii="Arial" w:hAnsi="Arial"/>
          <w:sz w:val="14"/>
        </w:rPr>
      </w:pPr>
      <w:r w:rsidRPr="009F3081">
        <w:rPr>
          <w:rStyle w:val="Refdenotaalpie"/>
          <w:rFonts w:ascii="Arial" w:hAnsi="Arial"/>
          <w:sz w:val="14"/>
        </w:rPr>
        <w:footnoteRef/>
      </w:r>
      <w:r w:rsidRPr="009F3081">
        <w:rPr>
          <w:rFonts w:ascii="Arial" w:hAnsi="Arial"/>
          <w:sz w:val="14"/>
        </w:rPr>
        <w:t xml:space="preserve"> Si el CS acudió a la realización de pruebas y éstas no fueron satisfactorias se realizarán las adecuaciones correspondientes hasta que el servicio esté habilitado conforme a las pruebas.</w:t>
      </w:r>
    </w:p>
  </w:footnote>
  <w:footnote w:id="21">
    <w:p w14:paraId="39F076FD" w14:textId="77777777" w:rsidR="000C5142" w:rsidRPr="0085085E" w:rsidRDefault="000C5142" w:rsidP="001458C4">
      <w:pPr>
        <w:pStyle w:val="Textonotapie"/>
        <w:rPr>
          <w:rFonts w:ascii="Arial" w:hAnsi="Arial" w:cs="Arial"/>
          <w:sz w:val="14"/>
          <w:lang w:val="es-ES"/>
        </w:rPr>
      </w:pPr>
      <w:r w:rsidRPr="0085085E">
        <w:rPr>
          <w:rStyle w:val="Refdenotaalpie"/>
          <w:rFonts w:ascii="Arial" w:hAnsi="Arial" w:cs="Arial"/>
          <w:sz w:val="14"/>
        </w:rPr>
        <w:footnoteRef/>
      </w:r>
      <w:r w:rsidRPr="0085085E">
        <w:rPr>
          <w:rFonts w:ascii="Arial" w:hAnsi="Arial" w:cs="Arial"/>
          <w:sz w:val="14"/>
        </w:rPr>
        <w:t xml:space="preserve"> </w:t>
      </w:r>
      <w:r w:rsidRPr="0085085E">
        <w:rPr>
          <w:rFonts w:ascii="Arial" w:hAnsi="Arial" w:cs="Arial"/>
          <w:sz w:val="14"/>
          <w:lang w:val="es-ES"/>
        </w:rPr>
        <w:t>Toda vez que el servicio es BE, no se asegura un SLA diferenciado, ya que en esta prioridad el tráfico compite entre sí.</w:t>
      </w:r>
    </w:p>
  </w:footnote>
  <w:footnote w:id="22">
    <w:p w14:paraId="39F076FE" w14:textId="77777777" w:rsidR="000C5142" w:rsidRPr="00E37A44" w:rsidRDefault="000C5142" w:rsidP="00DD5100">
      <w:pPr>
        <w:spacing w:after="0"/>
        <w:jc w:val="both"/>
        <w:rPr>
          <w:rFonts w:ascii="Arial" w:hAnsi="Arial" w:cs="Arial"/>
          <w:color w:val="000000" w:themeColor="text1"/>
          <w:sz w:val="14"/>
          <w:szCs w:val="14"/>
        </w:rPr>
      </w:pPr>
      <w:r w:rsidRPr="00E37A44">
        <w:rPr>
          <w:rStyle w:val="Refdenotaalpie"/>
          <w:rFonts w:ascii="Arial" w:hAnsi="Arial" w:cs="Arial"/>
          <w:sz w:val="14"/>
          <w:szCs w:val="14"/>
        </w:rPr>
        <w:footnoteRef/>
      </w:r>
      <w:r w:rsidRPr="00E37A44">
        <w:rPr>
          <w:rFonts w:ascii="Arial" w:hAnsi="Arial" w:cs="Arial"/>
          <w:sz w:val="14"/>
          <w:szCs w:val="14"/>
        </w:rPr>
        <w:t xml:space="preserve"> </w:t>
      </w:r>
      <w:r w:rsidRPr="00E37A44">
        <w:rPr>
          <w:rFonts w:ascii="Arial" w:hAnsi="Arial" w:cs="Arial"/>
          <w:color w:val="000000" w:themeColor="text1"/>
          <w:sz w:val="14"/>
          <w:szCs w:val="14"/>
        </w:rPr>
        <w:t xml:space="preserve">Parámetros determinados tomando como referencia el </w:t>
      </w:r>
      <w:r w:rsidRPr="00E37A44">
        <w:rPr>
          <w:rFonts w:ascii="Arial" w:hAnsi="Arial" w:cs="Arial"/>
          <w:i/>
          <w:color w:val="000000" w:themeColor="text1"/>
          <w:sz w:val="14"/>
          <w:szCs w:val="14"/>
        </w:rPr>
        <w:t>Implementation Agreement</w:t>
      </w:r>
      <w:r w:rsidRPr="00E37A44">
        <w:rPr>
          <w:rFonts w:ascii="Arial" w:hAnsi="Arial" w:cs="Arial"/>
          <w:color w:val="000000" w:themeColor="text1"/>
          <w:sz w:val="14"/>
          <w:szCs w:val="14"/>
        </w:rPr>
        <w:t xml:space="preserve"> MEF 23.2, considerando que los parámetros en el MEF 23.2 son establecidos unidireccionalmente (</w:t>
      </w:r>
      <w:r w:rsidRPr="00E37A44">
        <w:rPr>
          <w:rFonts w:ascii="Arial" w:hAnsi="Arial" w:cs="Arial"/>
          <w:i/>
          <w:color w:val="000000" w:themeColor="text1"/>
          <w:sz w:val="14"/>
          <w:szCs w:val="14"/>
        </w:rPr>
        <w:t>One-Way</w:t>
      </w:r>
      <w:r w:rsidRPr="00E37A44">
        <w:rPr>
          <w:rFonts w:ascii="Arial" w:hAnsi="Arial" w:cs="Arial"/>
          <w:color w:val="000000" w:themeColor="text1"/>
          <w:sz w:val="14"/>
          <w:szCs w:val="14"/>
        </w:rPr>
        <w:t>) y correlacionados según su nivel de agregación.</w:t>
      </w:r>
    </w:p>
    <w:p w14:paraId="39F076FF" w14:textId="77777777" w:rsidR="000C5142" w:rsidRPr="00B70164" w:rsidRDefault="000C5142" w:rsidP="00B85360">
      <w:pPr>
        <w:pStyle w:val="Textonotapie"/>
        <w:jc w:val="both"/>
        <w:rPr>
          <w:lang w:val="es-MX"/>
        </w:rPr>
      </w:pPr>
      <w:r w:rsidRPr="00E37A44">
        <w:rPr>
          <w:rFonts w:ascii="Arial" w:hAnsi="Arial" w:cs="Arial"/>
          <w:color w:val="000000" w:themeColor="text1"/>
          <w:sz w:val="14"/>
          <w:szCs w:val="14"/>
        </w:rPr>
        <w:t>La correspondencia utilizada se determinó en función del alcance geográfico que mejor se relacionara con la prestación de los servicios en la OREDA (local, regional y nacional). Por lo anterior, se comparó el nivel de agregación del SAIB local, regional y nacional, con el nivel “metro”, “regional” y “continental” del</w:t>
      </w:r>
      <w:r w:rsidRPr="00E37A44">
        <w:rPr>
          <w:rFonts w:ascii="Arial" w:hAnsi="Arial" w:cs="Arial"/>
          <w:i/>
          <w:color w:val="000000" w:themeColor="text1"/>
          <w:sz w:val="14"/>
          <w:szCs w:val="14"/>
        </w:rPr>
        <w:t xml:space="preserve"> Implementation Agreement</w:t>
      </w:r>
      <w:r w:rsidRPr="00E37A44">
        <w:rPr>
          <w:rFonts w:ascii="Arial" w:hAnsi="Arial" w:cs="Arial"/>
          <w:color w:val="000000" w:themeColor="text1"/>
          <w:sz w:val="14"/>
          <w:szCs w:val="14"/>
        </w:rPr>
        <w:t xml:space="preserve"> MEF 23.2, respectivamente. El</w:t>
      </w:r>
      <w:r w:rsidRPr="00E37A44">
        <w:rPr>
          <w:rFonts w:ascii="Arial" w:hAnsi="Arial" w:cs="Arial"/>
          <w:i/>
          <w:color w:val="000000" w:themeColor="text1"/>
          <w:sz w:val="14"/>
          <w:szCs w:val="14"/>
        </w:rPr>
        <w:t xml:space="preserve"> Implementation Agreement</w:t>
      </w:r>
      <w:r w:rsidRPr="00E37A44">
        <w:rPr>
          <w:rFonts w:ascii="Arial" w:hAnsi="Arial" w:cs="Arial"/>
          <w:color w:val="000000" w:themeColor="text1"/>
          <w:sz w:val="14"/>
          <w:szCs w:val="14"/>
        </w:rPr>
        <w:t xml:space="preserve"> MEF 23.2 se puede consultar en el siguiente enlace: </w:t>
      </w:r>
      <w:r w:rsidRPr="00E37A44">
        <w:rPr>
          <w:rFonts w:ascii="Arial" w:hAnsi="Arial" w:cs="Arial"/>
          <w:i/>
          <w:color w:val="000000" w:themeColor="text1"/>
          <w:sz w:val="14"/>
          <w:szCs w:val="14"/>
        </w:rPr>
        <w:t>https://wiki.mef.net/display/CESG/MEF+23.2+-+Carrier+Ethernet+Class+of+Service</w:t>
      </w:r>
    </w:p>
  </w:footnote>
  <w:footnote w:id="23">
    <w:p w14:paraId="39F07700" w14:textId="77777777" w:rsidR="000C5142" w:rsidRPr="009B5144" w:rsidRDefault="000C5142" w:rsidP="004B11EB">
      <w:pPr>
        <w:pStyle w:val="Piepgina"/>
        <w:rPr>
          <w:rFonts w:ascii="Arial" w:hAnsi="Arial"/>
          <w:sz w:val="16"/>
        </w:rPr>
      </w:pPr>
      <w:r w:rsidRPr="009B5144">
        <w:rPr>
          <w:rStyle w:val="Refdenotaalpie"/>
          <w:rFonts w:ascii="Arial" w:hAnsi="Arial"/>
          <w:sz w:val="14"/>
        </w:rPr>
        <w:footnoteRef/>
      </w:r>
      <w:r w:rsidRPr="009B5144">
        <w:rPr>
          <w:rFonts w:ascii="Arial" w:hAnsi="Arial"/>
          <w:sz w:val="14"/>
        </w:rPr>
        <w:t xml:space="preserve"> En el caso de los servicios sobre cobre la factibilidad técnica también considerará verificar que se cumpla con el PGE. </w:t>
      </w:r>
    </w:p>
  </w:footnote>
  <w:footnote w:id="24">
    <w:p w14:paraId="39F07701" w14:textId="77777777" w:rsidR="000C5142" w:rsidRPr="009B5144" w:rsidRDefault="000C5142" w:rsidP="004B11EB">
      <w:pPr>
        <w:pStyle w:val="Piepgina"/>
        <w:rPr>
          <w:rFonts w:ascii="Arial" w:hAnsi="Arial"/>
          <w:sz w:val="12"/>
        </w:rPr>
      </w:pPr>
      <w:r w:rsidRPr="009B5144">
        <w:rPr>
          <w:rStyle w:val="Refdenotaalpie"/>
          <w:rFonts w:ascii="Arial" w:hAnsi="Arial"/>
          <w:sz w:val="14"/>
        </w:rPr>
        <w:footnoteRef/>
      </w:r>
      <w:r w:rsidRPr="009B5144">
        <w:rPr>
          <w:rFonts w:ascii="Arial" w:hAnsi="Arial"/>
          <w:sz w:val="14"/>
        </w:rPr>
        <w:t xml:space="preserve"> El CS deberá proporcionar un número de contacto para responder dudas sobre la ubicación de los domicilios.</w:t>
      </w:r>
    </w:p>
  </w:footnote>
  <w:footnote w:id="25">
    <w:p w14:paraId="39F07702" w14:textId="77777777" w:rsidR="000C5142" w:rsidRPr="006E29BA" w:rsidRDefault="000C5142" w:rsidP="004B11EB">
      <w:pPr>
        <w:pStyle w:val="Piepgina"/>
        <w:rPr>
          <w:rFonts w:ascii="Century Gothic" w:hAnsi="Century Gothic"/>
          <w:sz w:val="16"/>
        </w:rPr>
      </w:pPr>
      <w:r w:rsidRPr="009B5144">
        <w:rPr>
          <w:rStyle w:val="Refdenotaalpie"/>
          <w:rFonts w:ascii="Arial" w:hAnsi="Arial"/>
          <w:sz w:val="14"/>
        </w:rPr>
        <w:footnoteRef/>
      </w:r>
      <w:r w:rsidRPr="009B5144">
        <w:rPr>
          <w:rFonts w:ascii="Arial" w:hAnsi="Arial"/>
          <w:sz w:val="14"/>
        </w:rPr>
        <w:t xml:space="preserve"> Para que el Usuario Final pueda hacer uso de su derecho de portar su número telefónico se deberá prever la obtención del NIP con antelación a la realización del puente, así como que este no caduque de acuerdo a las Reglas de Portabilidad vigentes.</w:t>
      </w:r>
    </w:p>
  </w:footnote>
  <w:footnote w:id="26">
    <w:p w14:paraId="39F07703" w14:textId="77777777" w:rsidR="000C5142" w:rsidRPr="009B5144" w:rsidRDefault="000C5142">
      <w:pPr>
        <w:pStyle w:val="Textonotapie"/>
        <w:rPr>
          <w:rFonts w:ascii="Arial" w:hAnsi="Arial" w:cs="Arial"/>
          <w:sz w:val="14"/>
          <w:szCs w:val="14"/>
          <w:lang w:val="es-MX"/>
        </w:rPr>
      </w:pPr>
      <w:r w:rsidRPr="009B5144">
        <w:rPr>
          <w:rStyle w:val="Refdenotaalpie"/>
          <w:rFonts w:ascii="Arial" w:hAnsi="Arial" w:cs="Arial"/>
          <w:sz w:val="14"/>
          <w:szCs w:val="14"/>
        </w:rPr>
        <w:footnoteRef/>
      </w:r>
      <w:r w:rsidRPr="009B5144">
        <w:rPr>
          <w:rFonts w:ascii="Arial" w:hAnsi="Arial" w:cs="Arial"/>
          <w:sz w:val="14"/>
          <w:szCs w:val="14"/>
        </w:rPr>
        <w:t xml:space="preserve"> </w:t>
      </w:r>
      <w:r w:rsidRPr="009B5144">
        <w:rPr>
          <w:rFonts w:ascii="Arial" w:hAnsi="Arial" w:cs="Arial"/>
          <w:bCs/>
          <w:sz w:val="14"/>
          <w:szCs w:val="14"/>
          <w:lang w:val="es-MX"/>
        </w:rPr>
        <w:t>Salvo casos fortuitos, causas de fuerza mayor o cualquier otra causa no imputable a la EM.</w:t>
      </w:r>
    </w:p>
  </w:footnote>
  <w:footnote w:id="27">
    <w:p w14:paraId="39F07704" w14:textId="77777777" w:rsidR="000C5142" w:rsidRPr="00960A51" w:rsidRDefault="000C5142" w:rsidP="004B11EB">
      <w:pPr>
        <w:pStyle w:val="Piepgina"/>
        <w:rPr>
          <w:rFonts w:ascii="Arial" w:hAnsi="Arial"/>
          <w:sz w:val="14"/>
        </w:rPr>
      </w:pPr>
      <w:r w:rsidRPr="00960A51">
        <w:rPr>
          <w:rStyle w:val="Refdenotaalpie"/>
          <w:rFonts w:ascii="Arial" w:hAnsi="Arial"/>
          <w:sz w:val="14"/>
        </w:rPr>
        <w:footnoteRef/>
      </w:r>
      <w:r w:rsidRPr="00960A51">
        <w:rPr>
          <w:rFonts w:ascii="Arial" w:hAnsi="Arial"/>
          <w:sz w:val="14"/>
        </w:rPr>
        <w:t xml:space="preserve"> El tiempo que el CS tendrá para indicar si acepta la cotización, no contabilizará para los plazos de entrega de la EM.</w:t>
      </w:r>
    </w:p>
  </w:footnote>
  <w:footnote w:id="28">
    <w:p w14:paraId="39F07705" w14:textId="77777777" w:rsidR="000C5142" w:rsidRPr="006E29BA" w:rsidRDefault="000C5142" w:rsidP="004B11EB">
      <w:pPr>
        <w:pStyle w:val="Piepgina"/>
        <w:rPr>
          <w:rFonts w:ascii="Century Gothic" w:hAnsi="Century Gothic"/>
          <w:sz w:val="16"/>
        </w:rPr>
      </w:pPr>
      <w:r w:rsidRPr="00960A51">
        <w:rPr>
          <w:rStyle w:val="Refdenotaalpie"/>
          <w:rFonts w:ascii="Arial" w:hAnsi="Arial"/>
          <w:sz w:val="14"/>
        </w:rPr>
        <w:footnoteRef/>
      </w:r>
      <w:r w:rsidRPr="00960A51">
        <w:rPr>
          <w:rFonts w:ascii="Arial" w:hAnsi="Arial"/>
          <w:sz w:val="14"/>
        </w:rPr>
        <w:t xml:space="preserve"> El tiempo relativo a la tramitación de permisos para la construcción del Anexo de Caja no contabilizará para los plazos de entrega de la EM.</w:t>
      </w:r>
    </w:p>
  </w:footnote>
  <w:footnote w:id="29">
    <w:p w14:paraId="39F07706" w14:textId="77777777" w:rsidR="000C5142" w:rsidRPr="00960A51" w:rsidRDefault="000C5142" w:rsidP="004B11EB">
      <w:pPr>
        <w:pStyle w:val="Piepgina"/>
        <w:rPr>
          <w:rFonts w:ascii="Arial" w:hAnsi="Arial"/>
          <w:sz w:val="16"/>
        </w:rPr>
      </w:pPr>
      <w:r w:rsidRPr="00960A51">
        <w:rPr>
          <w:rStyle w:val="Refdenotaalpie"/>
          <w:rFonts w:ascii="Arial" w:hAnsi="Arial"/>
          <w:sz w:val="14"/>
        </w:rPr>
        <w:footnoteRef/>
      </w:r>
      <w:r w:rsidRPr="00960A51">
        <w:rPr>
          <w:rFonts w:ascii="Arial" w:hAnsi="Arial"/>
          <w:sz w:val="14"/>
        </w:rPr>
        <w:t xml:space="preserve"> El tiempo que el CS tendrá para indicar si acepta la cotización, no contabilizará para los plazos de entrega de la EM.</w:t>
      </w:r>
    </w:p>
  </w:footnote>
  <w:footnote w:id="30">
    <w:p w14:paraId="39F07707" w14:textId="77777777" w:rsidR="000C5142" w:rsidRPr="00960A51" w:rsidRDefault="000C5142" w:rsidP="004B11EB">
      <w:pPr>
        <w:pStyle w:val="Piepgina"/>
        <w:rPr>
          <w:rFonts w:ascii="Arial" w:hAnsi="Arial"/>
          <w:sz w:val="16"/>
        </w:rPr>
      </w:pPr>
      <w:r w:rsidRPr="00960A51">
        <w:rPr>
          <w:rStyle w:val="Refdenotaalpie"/>
          <w:rFonts w:ascii="Arial" w:hAnsi="Arial"/>
          <w:sz w:val="14"/>
        </w:rPr>
        <w:footnoteRef/>
      </w:r>
      <w:r w:rsidRPr="00960A51">
        <w:rPr>
          <w:rFonts w:ascii="Arial" w:hAnsi="Arial"/>
          <w:sz w:val="14"/>
        </w:rPr>
        <w:t xml:space="preserve"> El tiempo relativo a la tramitación de permisos para la construcción del Anexo de Caja no contabilizará para los plazos de entrega de la EM.</w:t>
      </w:r>
    </w:p>
  </w:footnote>
  <w:footnote w:id="31">
    <w:p w14:paraId="39F07708" w14:textId="77777777" w:rsidR="000C5142" w:rsidRPr="00960A51" w:rsidRDefault="000C5142" w:rsidP="004B11EB">
      <w:pPr>
        <w:pStyle w:val="Piepgina"/>
        <w:rPr>
          <w:rFonts w:ascii="Arial" w:hAnsi="Arial"/>
          <w:sz w:val="14"/>
        </w:rPr>
      </w:pPr>
      <w:r w:rsidRPr="00960A51">
        <w:rPr>
          <w:rStyle w:val="Refdenotaalpie"/>
          <w:rFonts w:ascii="Arial" w:hAnsi="Arial"/>
          <w:sz w:val="14"/>
        </w:rPr>
        <w:footnoteRef/>
      </w:r>
      <w:r w:rsidRPr="00960A51">
        <w:rPr>
          <w:rFonts w:ascii="Arial" w:hAnsi="Arial"/>
          <w:sz w:val="14"/>
        </w:rPr>
        <w:t xml:space="preserve"> El tiempo que el CS tendrá para indicar si acepta la cotización, no contabilizará para los plazos de entrega de la EM.</w:t>
      </w:r>
    </w:p>
  </w:footnote>
  <w:footnote w:id="32">
    <w:p w14:paraId="39F07709" w14:textId="77777777" w:rsidR="000C5142" w:rsidRPr="006E29BA" w:rsidRDefault="000C5142" w:rsidP="004B11EB">
      <w:pPr>
        <w:pStyle w:val="Piepgina"/>
        <w:rPr>
          <w:rFonts w:ascii="Century Gothic" w:hAnsi="Century Gothic"/>
          <w:sz w:val="16"/>
        </w:rPr>
      </w:pPr>
      <w:r w:rsidRPr="00960A51">
        <w:rPr>
          <w:rStyle w:val="Refdenotaalpie"/>
          <w:rFonts w:ascii="Arial" w:hAnsi="Arial"/>
          <w:sz w:val="14"/>
        </w:rPr>
        <w:footnoteRef/>
      </w:r>
      <w:r w:rsidRPr="00960A51">
        <w:rPr>
          <w:rFonts w:ascii="Arial" w:hAnsi="Arial"/>
          <w:sz w:val="14"/>
        </w:rPr>
        <w:t xml:space="preserve"> El tiempo relativo a la tramitación de permisos para la construcción del Anexo de Caja no contabilizará para los plazos de entrega de la EM.</w:t>
      </w:r>
    </w:p>
  </w:footnote>
  <w:footnote w:id="33">
    <w:p w14:paraId="39F0770A" w14:textId="77777777" w:rsidR="000C5142" w:rsidRPr="00960A51" w:rsidRDefault="000C5142" w:rsidP="004B11EB">
      <w:pPr>
        <w:pStyle w:val="Piepgina"/>
        <w:rPr>
          <w:rFonts w:ascii="Arial" w:hAnsi="Arial"/>
          <w:sz w:val="16"/>
        </w:rPr>
      </w:pPr>
      <w:r w:rsidRPr="00960A51">
        <w:rPr>
          <w:rStyle w:val="Refdenotaalpie"/>
          <w:rFonts w:ascii="Arial" w:hAnsi="Arial"/>
          <w:sz w:val="14"/>
        </w:rPr>
        <w:footnoteRef/>
      </w:r>
      <w:r w:rsidRPr="00960A51">
        <w:rPr>
          <w:rFonts w:ascii="Arial" w:hAnsi="Arial"/>
          <w:sz w:val="14"/>
        </w:rPr>
        <w:t xml:space="preserve"> El tiempo que el CS tendrá para indicar si acepta la cotización, no contabilizará para los plazos de entrega de la EM.</w:t>
      </w:r>
    </w:p>
  </w:footnote>
  <w:footnote w:id="34">
    <w:p w14:paraId="39F0770B" w14:textId="77777777" w:rsidR="000C5142" w:rsidRPr="00560570" w:rsidRDefault="000C5142" w:rsidP="00B0329D">
      <w:pPr>
        <w:pStyle w:val="Piepgina"/>
        <w:rPr>
          <w:rFonts w:ascii="Arial" w:hAnsi="Arial"/>
          <w:sz w:val="14"/>
          <w:lang w:val="es-MX"/>
        </w:rPr>
      </w:pPr>
      <w:r w:rsidRPr="00560570">
        <w:rPr>
          <w:rStyle w:val="Refdenotaalpie"/>
          <w:rFonts w:ascii="Arial" w:hAnsi="Arial"/>
          <w:sz w:val="14"/>
        </w:rPr>
        <w:footnoteRef/>
      </w:r>
      <w:r w:rsidRPr="00560570">
        <w:rPr>
          <w:rFonts w:ascii="Arial" w:hAnsi="Arial"/>
          <w:sz w:val="14"/>
        </w:rPr>
        <w:t xml:space="preserve"> Estos podrán ser reubicados en caso de que exista saturación de espacios.</w:t>
      </w:r>
    </w:p>
  </w:footnote>
  <w:footnote w:id="35">
    <w:p w14:paraId="39F0770C" w14:textId="77777777" w:rsidR="000C5142" w:rsidRPr="00560570" w:rsidRDefault="000C5142" w:rsidP="00B0329D">
      <w:pPr>
        <w:pStyle w:val="Piepgina"/>
        <w:rPr>
          <w:rFonts w:ascii="Arial" w:hAnsi="Arial"/>
          <w:sz w:val="16"/>
          <w:lang w:val="es-MX"/>
        </w:rPr>
      </w:pPr>
      <w:r w:rsidRPr="00560570">
        <w:rPr>
          <w:rStyle w:val="Refdenotaalpie"/>
          <w:rFonts w:ascii="Arial" w:hAnsi="Arial"/>
          <w:sz w:val="16"/>
        </w:rPr>
        <w:footnoteRef/>
      </w:r>
      <w:r w:rsidRPr="00560570">
        <w:rPr>
          <w:rFonts w:ascii="Arial" w:hAnsi="Arial"/>
          <w:sz w:val="16"/>
        </w:rPr>
        <w:t xml:space="preserve"> Los BTUs están asociados a una mayor disipación térmica.</w:t>
      </w:r>
    </w:p>
  </w:footnote>
  <w:footnote w:id="36">
    <w:p w14:paraId="39F0770D" w14:textId="77777777" w:rsidR="000C5142" w:rsidRPr="006E29BA" w:rsidRDefault="000C5142" w:rsidP="00B0329D">
      <w:pPr>
        <w:pStyle w:val="Piepgina"/>
        <w:rPr>
          <w:rFonts w:ascii="Century Gothic" w:hAnsi="Century Gothic"/>
          <w:sz w:val="16"/>
        </w:rPr>
      </w:pPr>
      <w:r w:rsidRPr="00560570">
        <w:rPr>
          <w:rStyle w:val="Refdenotaalpie"/>
          <w:rFonts w:ascii="Arial" w:hAnsi="Arial"/>
          <w:sz w:val="14"/>
        </w:rPr>
        <w:footnoteRef/>
      </w:r>
      <w:r w:rsidRPr="00560570">
        <w:rPr>
          <w:rFonts w:ascii="Arial" w:hAnsi="Arial"/>
          <w:sz w:val="14"/>
        </w:rPr>
        <w:t xml:space="preserve"> El tiempo que el CS tendrá para indicar si acepta la cotización, no contabilizará para los plazos de </w:t>
      </w:r>
      <w:r w:rsidRPr="00560570">
        <w:rPr>
          <w:rFonts w:ascii="Arial" w:hAnsi="Arial"/>
          <w:sz w:val="14"/>
          <w:szCs w:val="14"/>
        </w:rPr>
        <w:t>entrega de la EM.</w:t>
      </w:r>
    </w:p>
  </w:footnote>
  <w:footnote w:id="37">
    <w:p w14:paraId="39F0770E" w14:textId="77777777" w:rsidR="000C5142" w:rsidRPr="00560570" w:rsidRDefault="000C5142" w:rsidP="00B0329D">
      <w:pPr>
        <w:pStyle w:val="Piepgina"/>
        <w:rPr>
          <w:rFonts w:ascii="Arial" w:hAnsi="Arial"/>
          <w:sz w:val="16"/>
          <w:lang w:val="es-MX"/>
        </w:rPr>
      </w:pPr>
      <w:r w:rsidRPr="00560570">
        <w:rPr>
          <w:rFonts w:ascii="Arial" w:hAnsi="Arial"/>
          <w:sz w:val="14"/>
          <w:vertAlign w:val="superscript"/>
          <w:lang w:val="es-MX"/>
        </w:rPr>
        <w:footnoteRef/>
      </w:r>
      <w:r w:rsidRPr="00560570">
        <w:rPr>
          <w:rFonts w:ascii="Arial" w:hAnsi="Arial"/>
          <w:sz w:val="14"/>
          <w:lang w:val="es-MX"/>
        </w:rPr>
        <w:t xml:space="preserve"> El tiempo relativo a la tramitación de permisos para la construcción de la Coubicación no contabilizará para los plazos de entrega de la EM. </w:t>
      </w:r>
    </w:p>
  </w:footnote>
  <w:footnote w:id="38">
    <w:p w14:paraId="39F0770F" w14:textId="77777777" w:rsidR="000C5142" w:rsidRPr="00560570" w:rsidRDefault="000C5142" w:rsidP="00B0329D">
      <w:pPr>
        <w:pStyle w:val="Piepgina"/>
        <w:rPr>
          <w:rFonts w:ascii="Arial" w:hAnsi="Arial"/>
          <w:sz w:val="16"/>
        </w:rPr>
      </w:pPr>
      <w:r w:rsidRPr="00560570">
        <w:rPr>
          <w:rStyle w:val="Refdenotaalpie"/>
          <w:rFonts w:ascii="Arial" w:hAnsi="Arial"/>
          <w:sz w:val="14"/>
        </w:rPr>
        <w:footnoteRef/>
      </w:r>
      <w:r w:rsidRPr="00560570">
        <w:rPr>
          <w:rFonts w:ascii="Arial" w:hAnsi="Arial"/>
          <w:sz w:val="14"/>
        </w:rPr>
        <w:t xml:space="preserve"> El tiempo que el CS tendrá para indicar si acepta la cotización, no contabilizará para los plazos de entrega de la EM.</w:t>
      </w:r>
    </w:p>
  </w:footnote>
  <w:footnote w:id="39">
    <w:p w14:paraId="39F07710" w14:textId="77777777" w:rsidR="000C5142" w:rsidRPr="00560570" w:rsidRDefault="000C5142" w:rsidP="00B0329D">
      <w:pPr>
        <w:pStyle w:val="Piepgina"/>
        <w:rPr>
          <w:rFonts w:ascii="Arial" w:hAnsi="Arial"/>
          <w:sz w:val="16"/>
        </w:rPr>
      </w:pPr>
      <w:r w:rsidRPr="00560570">
        <w:rPr>
          <w:rStyle w:val="Refdenotaalpie"/>
          <w:rFonts w:ascii="Arial" w:hAnsi="Arial"/>
          <w:sz w:val="14"/>
        </w:rPr>
        <w:footnoteRef/>
      </w:r>
      <w:r w:rsidRPr="00560570">
        <w:rPr>
          <w:rFonts w:ascii="Arial" w:hAnsi="Arial"/>
          <w:sz w:val="14"/>
        </w:rPr>
        <w:t xml:space="preserve"> El tiempo que el CS tendrá para indicar si acepta la cotización, no contabilizará para los plazos de entrega de la EM.</w:t>
      </w:r>
    </w:p>
  </w:footnote>
  <w:footnote w:id="40">
    <w:p w14:paraId="39F07711" w14:textId="77777777" w:rsidR="000C5142" w:rsidRPr="00560570" w:rsidRDefault="000C5142" w:rsidP="00B0329D">
      <w:pPr>
        <w:pStyle w:val="Textonotapie"/>
        <w:rPr>
          <w:rFonts w:ascii="Arial" w:hAnsi="Arial" w:cs="Arial"/>
          <w:sz w:val="14"/>
          <w:lang w:val="es-ES"/>
        </w:rPr>
      </w:pPr>
      <w:r w:rsidRPr="00560570">
        <w:rPr>
          <w:rStyle w:val="Refdenotaalpie"/>
          <w:rFonts w:ascii="Arial" w:hAnsi="Arial" w:cs="Arial"/>
          <w:sz w:val="14"/>
        </w:rPr>
        <w:footnoteRef/>
      </w:r>
      <w:r w:rsidRPr="00560570">
        <w:rPr>
          <w:rFonts w:ascii="Arial" w:hAnsi="Arial" w:cs="Arial"/>
          <w:sz w:val="14"/>
        </w:rPr>
        <w:t xml:space="preserve"> Salvo casos fortuitos, causas de fuerza mayor o cualquier otra causa no imputable a la </w:t>
      </w:r>
      <w:r w:rsidRPr="00560570">
        <w:rPr>
          <w:rFonts w:ascii="Arial" w:eastAsia="Calibri" w:hAnsi="Arial" w:cs="Arial"/>
          <w:sz w:val="14"/>
          <w:lang w:val="es-MX"/>
        </w:rPr>
        <w:t>EM.</w:t>
      </w:r>
    </w:p>
  </w:footnote>
  <w:footnote w:id="41">
    <w:p w14:paraId="39F07712" w14:textId="77777777" w:rsidR="000C5142" w:rsidRPr="00560570" w:rsidRDefault="000C5142" w:rsidP="00560570">
      <w:pPr>
        <w:pStyle w:val="Piepgina"/>
        <w:rPr>
          <w:rFonts w:ascii="Arial" w:hAnsi="Arial"/>
          <w:sz w:val="14"/>
        </w:rPr>
      </w:pPr>
      <w:r w:rsidRPr="00560570">
        <w:rPr>
          <w:rStyle w:val="Refdenotaalpie"/>
          <w:rFonts w:ascii="Arial" w:hAnsi="Arial"/>
          <w:sz w:val="14"/>
        </w:rPr>
        <w:footnoteRef/>
      </w:r>
      <w:r w:rsidRPr="00560570">
        <w:rPr>
          <w:rFonts w:ascii="Arial" w:hAnsi="Arial"/>
          <w:sz w:val="14"/>
        </w:rPr>
        <w:t xml:space="preserve"> Los tiempos de retraso atribuibles al CS no contabilizarán para los plazos de entrega.</w:t>
      </w:r>
    </w:p>
  </w:footnote>
  <w:footnote w:id="42">
    <w:p w14:paraId="39F07713" w14:textId="77777777" w:rsidR="000C5142" w:rsidRPr="00560570" w:rsidRDefault="000C5142" w:rsidP="00560570">
      <w:pPr>
        <w:pStyle w:val="Piepgina"/>
        <w:rPr>
          <w:rFonts w:ascii="Arial" w:hAnsi="Arial"/>
          <w:sz w:val="14"/>
        </w:rPr>
      </w:pPr>
      <w:r w:rsidRPr="00560570">
        <w:rPr>
          <w:rStyle w:val="Refdenotaalpie"/>
          <w:rFonts w:ascii="Arial" w:hAnsi="Arial"/>
          <w:sz w:val="14"/>
        </w:rPr>
        <w:footnoteRef/>
      </w:r>
      <w:r w:rsidRPr="00560570">
        <w:rPr>
          <w:rFonts w:ascii="Arial" w:hAnsi="Arial"/>
          <w:sz w:val="14"/>
        </w:rPr>
        <w:t xml:space="preserve"> Apegarse a las recomendaciones de la norma técnica de la EM la menor degradación del servicio.</w:t>
      </w:r>
    </w:p>
  </w:footnote>
  <w:footnote w:id="43">
    <w:p w14:paraId="39F07714" w14:textId="77777777" w:rsidR="000C5142" w:rsidRPr="006E29BA" w:rsidRDefault="000C5142" w:rsidP="00560570">
      <w:pPr>
        <w:pStyle w:val="Piepgina"/>
        <w:rPr>
          <w:rFonts w:ascii="Century Gothic" w:hAnsi="Century Gothic"/>
          <w:sz w:val="16"/>
        </w:rPr>
      </w:pPr>
      <w:r w:rsidRPr="00560570">
        <w:rPr>
          <w:rStyle w:val="Refdenotaalpie"/>
          <w:rFonts w:ascii="Arial" w:hAnsi="Arial"/>
          <w:sz w:val="14"/>
        </w:rPr>
        <w:footnoteRef/>
      </w:r>
      <w:r w:rsidRPr="00560570">
        <w:rPr>
          <w:rFonts w:ascii="Arial" w:hAnsi="Arial"/>
          <w:sz w:val="14"/>
        </w:rPr>
        <w:t xml:space="preserve"> 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D8" w14:textId="77777777" w:rsidR="000C5142" w:rsidRDefault="000C514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D9" w14:textId="77777777" w:rsidR="000C5142" w:rsidRDefault="000C5142" w:rsidP="001708AE">
    <w:pPr>
      <w:pStyle w:val="Encabezado"/>
      <w:rPr>
        <w:rFonts w:ascii="ITC Avant Garde" w:hAnsi="ITC Avant Garde"/>
        <w:b/>
        <w:sz w:val="22"/>
        <w:szCs w:val="22"/>
        <w:lang w:val="es-MX"/>
      </w:rPr>
    </w:pPr>
  </w:p>
  <w:p w14:paraId="39F076DA" w14:textId="77777777" w:rsidR="000C5142" w:rsidRDefault="000C5142" w:rsidP="001708AE">
    <w:pPr>
      <w:pStyle w:val="Encabezado"/>
      <w:rPr>
        <w:rFonts w:ascii="ITC Avant Garde" w:hAnsi="ITC Avant Garde"/>
        <w:b/>
        <w:sz w:val="22"/>
        <w:szCs w:val="22"/>
        <w:lang w:val="es-MX"/>
      </w:rPr>
    </w:pPr>
  </w:p>
  <w:p w14:paraId="39F076DB" w14:textId="77777777" w:rsidR="000C5142" w:rsidRDefault="000C5142" w:rsidP="001708AE">
    <w:pPr>
      <w:pStyle w:val="Encabezado"/>
      <w:rPr>
        <w:rFonts w:ascii="ITC Avant Garde" w:hAnsi="ITC Avant Garde"/>
        <w:b/>
        <w:sz w:val="22"/>
        <w:szCs w:val="22"/>
        <w:lang w:val="es-MX"/>
      </w:rPr>
    </w:pPr>
  </w:p>
  <w:p w14:paraId="39F076DC" w14:textId="77777777" w:rsidR="000C5142" w:rsidRPr="00517A55" w:rsidRDefault="000C5142" w:rsidP="00AD001D">
    <w:pPr>
      <w:pStyle w:val="Encabezado"/>
      <w:rPr>
        <w:rFonts w:ascii="Arial" w:hAnsi="Arial" w:cs="Arial"/>
        <w:b/>
        <w:sz w:val="22"/>
        <w:szCs w:val="22"/>
        <w:lang w:val="es-MX"/>
      </w:rPr>
    </w:pPr>
    <w:r w:rsidRPr="00517A55">
      <w:rPr>
        <w:rFonts w:ascii="Arial" w:hAnsi="Arial" w:cs="Arial"/>
        <w:b/>
        <w:sz w:val="22"/>
        <w:szCs w:val="22"/>
        <w:lang w:val="es-MX"/>
      </w:rPr>
      <w:t>Oferta de Referencia para la Desagregación del Bucle Local</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DD" w14:textId="77777777" w:rsidR="000C5142" w:rsidRDefault="000C5142">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E0" w14:textId="77777777" w:rsidR="000C5142" w:rsidRDefault="000C5142">
    <w:pPr>
      <w:pStyle w:val="Encabezado"/>
    </w:pPr>
    <w:r>
      <w:rPr>
        <w:noProof/>
        <w:lang w:val="es-MX" w:eastAsia="es-MX"/>
      </w:rPr>
      <w:drawing>
        <wp:anchor distT="0" distB="0" distL="114300" distR="114300" simplePos="0" relativeHeight="251658240" behindDoc="1" locked="0" layoutInCell="0" allowOverlap="1" wp14:anchorId="39F076E5" wp14:editId="39F076E6">
          <wp:simplePos x="0" y="0"/>
          <wp:positionH relativeFrom="margin">
            <wp:align>center</wp:align>
          </wp:positionH>
          <wp:positionV relativeFrom="margin">
            <wp:align>center</wp:align>
          </wp:positionV>
          <wp:extent cx="7772400" cy="10058400"/>
          <wp:effectExtent l="0" t="0" r="0" b="0"/>
          <wp:wrapNone/>
          <wp:docPr id="461" name="Imagen 461" descr="hoja membretada s di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9" descr="hoja membretada s dir-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E1" w14:textId="77777777" w:rsidR="000C5142" w:rsidRPr="00BE36C9" w:rsidRDefault="000C5142" w:rsidP="002111C5">
    <w:pPr>
      <w:pStyle w:val="Encabezado"/>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F076E4" w14:textId="77777777" w:rsidR="000C5142" w:rsidRDefault="000C5142">
    <w:pPr>
      <w:pStyle w:val="Encabezado"/>
    </w:pPr>
    <w:r>
      <w:rPr>
        <w:noProof/>
        <w:lang w:val="es-MX" w:eastAsia="es-MX"/>
      </w:rPr>
      <w:drawing>
        <wp:anchor distT="0" distB="0" distL="114300" distR="114300" simplePos="0" relativeHeight="251658241" behindDoc="1" locked="0" layoutInCell="0" allowOverlap="1" wp14:anchorId="39F076E7" wp14:editId="39F076E8">
          <wp:simplePos x="0" y="0"/>
          <wp:positionH relativeFrom="margin">
            <wp:align>center</wp:align>
          </wp:positionH>
          <wp:positionV relativeFrom="margin">
            <wp:align>center</wp:align>
          </wp:positionV>
          <wp:extent cx="7772400" cy="10058400"/>
          <wp:effectExtent l="0" t="0" r="0" b="0"/>
          <wp:wrapNone/>
          <wp:docPr id="462" name="Imagen 9" descr="hoja membretada s di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0" descr="hoja membretada s dir-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8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F4BD7"/>
    <w:multiLevelType w:val="hybridMultilevel"/>
    <w:tmpl w:val="36608376"/>
    <w:lvl w:ilvl="0" w:tplc="080A0001">
      <w:start w:val="1"/>
      <w:numFmt w:val="bullet"/>
      <w:lvlText w:val=""/>
      <w:lvlJc w:val="left"/>
      <w:pPr>
        <w:ind w:left="-436" w:hanging="360"/>
      </w:pPr>
      <w:rPr>
        <w:rFonts w:ascii="Symbol" w:hAnsi="Symbol" w:hint="default"/>
      </w:rPr>
    </w:lvl>
    <w:lvl w:ilvl="1" w:tplc="080A0003">
      <w:start w:val="1"/>
      <w:numFmt w:val="lowerLetter"/>
      <w:lvlText w:val="%2."/>
      <w:lvlJc w:val="left"/>
      <w:pPr>
        <w:ind w:left="284" w:hanging="360"/>
      </w:pPr>
      <w:rPr>
        <w:rFonts w:cs="Times New Roman"/>
      </w:rPr>
    </w:lvl>
    <w:lvl w:ilvl="2" w:tplc="080A0005">
      <w:start w:val="1"/>
      <w:numFmt w:val="lowerRoman"/>
      <w:lvlText w:val="%3."/>
      <w:lvlJc w:val="right"/>
      <w:pPr>
        <w:ind w:left="1004" w:hanging="180"/>
      </w:pPr>
      <w:rPr>
        <w:rFonts w:cs="Times New Roman"/>
      </w:rPr>
    </w:lvl>
    <w:lvl w:ilvl="3" w:tplc="080A0001" w:tentative="1">
      <w:start w:val="1"/>
      <w:numFmt w:val="decimal"/>
      <w:lvlText w:val="%4."/>
      <w:lvlJc w:val="left"/>
      <w:pPr>
        <w:ind w:left="1724" w:hanging="360"/>
      </w:pPr>
      <w:rPr>
        <w:rFonts w:cs="Times New Roman"/>
      </w:rPr>
    </w:lvl>
    <w:lvl w:ilvl="4" w:tplc="080A0003" w:tentative="1">
      <w:start w:val="1"/>
      <w:numFmt w:val="lowerLetter"/>
      <w:lvlText w:val="%5."/>
      <w:lvlJc w:val="left"/>
      <w:pPr>
        <w:ind w:left="2444" w:hanging="360"/>
      </w:pPr>
      <w:rPr>
        <w:rFonts w:cs="Times New Roman"/>
      </w:rPr>
    </w:lvl>
    <w:lvl w:ilvl="5" w:tplc="080A0005" w:tentative="1">
      <w:start w:val="1"/>
      <w:numFmt w:val="lowerRoman"/>
      <w:lvlText w:val="%6."/>
      <w:lvlJc w:val="right"/>
      <w:pPr>
        <w:ind w:left="3164" w:hanging="180"/>
      </w:pPr>
      <w:rPr>
        <w:rFonts w:cs="Times New Roman"/>
      </w:rPr>
    </w:lvl>
    <w:lvl w:ilvl="6" w:tplc="080A0001" w:tentative="1">
      <w:start w:val="1"/>
      <w:numFmt w:val="decimal"/>
      <w:lvlText w:val="%7."/>
      <w:lvlJc w:val="left"/>
      <w:pPr>
        <w:ind w:left="3884" w:hanging="360"/>
      </w:pPr>
      <w:rPr>
        <w:rFonts w:cs="Times New Roman"/>
      </w:rPr>
    </w:lvl>
    <w:lvl w:ilvl="7" w:tplc="080A0003" w:tentative="1">
      <w:start w:val="1"/>
      <w:numFmt w:val="lowerLetter"/>
      <w:lvlText w:val="%8."/>
      <w:lvlJc w:val="left"/>
      <w:pPr>
        <w:ind w:left="4604" w:hanging="360"/>
      </w:pPr>
      <w:rPr>
        <w:rFonts w:cs="Times New Roman"/>
      </w:rPr>
    </w:lvl>
    <w:lvl w:ilvl="8" w:tplc="080A0005" w:tentative="1">
      <w:start w:val="1"/>
      <w:numFmt w:val="lowerRoman"/>
      <w:lvlText w:val="%9."/>
      <w:lvlJc w:val="right"/>
      <w:pPr>
        <w:ind w:left="5324" w:hanging="180"/>
      </w:pPr>
      <w:rPr>
        <w:rFonts w:cs="Times New Roman"/>
      </w:rPr>
    </w:lvl>
  </w:abstractNum>
  <w:abstractNum w:abstractNumId="1" w15:restartNumberingAfterBreak="0">
    <w:nsid w:val="013F6F6B"/>
    <w:multiLevelType w:val="hybridMultilevel"/>
    <w:tmpl w:val="436AAA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2133E08"/>
    <w:multiLevelType w:val="hybridMultilevel"/>
    <w:tmpl w:val="E88CF2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37D0836"/>
    <w:multiLevelType w:val="hybridMultilevel"/>
    <w:tmpl w:val="276EFE8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5356244"/>
    <w:multiLevelType w:val="hybridMultilevel"/>
    <w:tmpl w:val="15FA6E6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 w15:restartNumberingAfterBreak="0">
    <w:nsid w:val="08431C23"/>
    <w:multiLevelType w:val="hybridMultilevel"/>
    <w:tmpl w:val="26EEF0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8"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 w15:restartNumberingAfterBreak="0">
    <w:nsid w:val="0DA4706A"/>
    <w:multiLevelType w:val="hybridMultilevel"/>
    <w:tmpl w:val="D04C99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 w15:restartNumberingAfterBreak="0">
    <w:nsid w:val="0E0B6BA7"/>
    <w:multiLevelType w:val="hybridMultilevel"/>
    <w:tmpl w:val="4D1C8A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EB2036B"/>
    <w:multiLevelType w:val="hybridMultilevel"/>
    <w:tmpl w:val="A74463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EC9686F"/>
    <w:multiLevelType w:val="hybridMultilevel"/>
    <w:tmpl w:val="4A145CD4"/>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4" w15:restartNumberingAfterBreak="0">
    <w:nsid w:val="0EE472D3"/>
    <w:multiLevelType w:val="hybridMultilevel"/>
    <w:tmpl w:val="9234829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F282787"/>
    <w:multiLevelType w:val="hybridMultilevel"/>
    <w:tmpl w:val="31D8AE4A"/>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7"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FA27EE3"/>
    <w:multiLevelType w:val="hybridMultilevel"/>
    <w:tmpl w:val="AA6EC40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0FC24671"/>
    <w:multiLevelType w:val="hybridMultilevel"/>
    <w:tmpl w:val="48A09A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0A375F8"/>
    <w:multiLevelType w:val="hybridMultilevel"/>
    <w:tmpl w:val="E1AE5F9E"/>
    <w:lvl w:ilvl="0" w:tplc="96328850">
      <w:numFmt w:val="bullet"/>
      <w:pStyle w:val="Listaconvietas2"/>
      <w:lvlText w:val="-"/>
      <w:lvlJc w:val="left"/>
      <w:pPr>
        <w:ind w:left="720" w:hanging="360"/>
      </w:pPr>
      <w:rPr>
        <w:rFonts w:ascii="Calibri" w:eastAsia="Times New Roman"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0C45413"/>
    <w:multiLevelType w:val="hybridMultilevel"/>
    <w:tmpl w:val="6CDCA5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11730DB5"/>
    <w:multiLevelType w:val="hybridMultilevel"/>
    <w:tmpl w:val="28A6CD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120C035E"/>
    <w:multiLevelType w:val="hybridMultilevel"/>
    <w:tmpl w:val="9C50279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4" w15:restartNumberingAfterBreak="0">
    <w:nsid w:val="12C417F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25" w15:restartNumberingAfterBreak="0">
    <w:nsid w:val="12DA678B"/>
    <w:multiLevelType w:val="hybridMultilevel"/>
    <w:tmpl w:val="F9E091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2E515BD"/>
    <w:multiLevelType w:val="hybridMultilevel"/>
    <w:tmpl w:val="6F4C18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8" w15:restartNumberingAfterBreak="0">
    <w:nsid w:val="14F104CF"/>
    <w:multiLevelType w:val="hybridMultilevel"/>
    <w:tmpl w:val="3D403F9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9" w15:restartNumberingAfterBreak="0">
    <w:nsid w:val="14FC3EDB"/>
    <w:multiLevelType w:val="hybridMultilevel"/>
    <w:tmpl w:val="4B6488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16501DFA"/>
    <w:multiLevelType w:val="hybridMultilevel"/>
    <w:tmpl w:val="2D80EC28"/>
    <w:lvl w:ilvl="0" w:tplc="080A0017">
      <w:start w:val="1"/>
      <w:numFmt w:val="lowerLetter"/>
      <w:lvlText w:val="%1)"/>
      <w:lvlJc w:val="left"/>
      <w:pPr>
        <w:ind w:left="-2820" w:hanging="360"/>
      </w:pPr>
      <w:rPr>
        <w:rFonts w:hint="default"/>
      </w:rPr>
    </w:lvl>
    <w:lvl w:ilvl="1" w:tplc="080A0019">
      <w:start w:val="1"/>
      <w:numFmt w:val="lowerLetter"/>
      <w:lvlText w:val="%2."/>
      <w:lvlJc w:val="left"/>
      <w:pPr>
        <w:ind w:left="-2100" w:hanging="360"/>
      </w:pPr>
    </w:lvl>
    <w:lvl w:ilvl="2" w:tplc="080A001B" w:tentative="1">
      <w:start w:val="1"/>
      <w:numFmt w:val="lowerRoman"/>
      <w:lvlText w:val="%3."/>
      <w:lvlJc w:val="right"/>
      <w:pPr>
        <w:ind w:left="-1380" w:hanging="180"/>
      </w:pPr>
    </w:lvl>
    <w:lvl w:ilvl="3" w:tplc="080A000F" w:tentative="1">
      <w:start w:val="1"/>
      <w:numFmt w:val="decimal"/>
      <w:lvlText w:val="%4."/>
      <w:lvlJc w:val="left"/>
      <w:pPr>
        <w:ind w:left="-660" w:hanging="360"/>
      </w:pPr>
    </w:lvl>
    <w:lvl w:ilvl="4" w:tplc="080A0019" w:tentative="1">
      <w:start w:val="1"/>
      <w:numFmt w:val="lowerLetter"/>
      <w:lvlText w:val="%5."/>
      <w:lvlJc w:val="left"/>
      <w:pPr>
        <w:ind w:left="60" w:hanging="360"/>
      </w:pPr>
    </w:lvl>
    <w:lvl w:ilvl="5" w:tplc="080A001B" w:tentative="1">
      <w:start w:val="1"/>
      <w:numFmt w:val="lowerRoman"/>
      <w:lvlText w:val="%6."/>
      <w:lvlJc w:val="right"/>
      <w:pPr>
        <w:ind w:left="780" w:hanging="180"/>
      </w:pPr>
    </w:lvl>
    <w:lvl w:ilvl="6" w:tplc="080A000F" w:tentative="1">
      <w:start w:val="1"/>
      <w:numFmt w:val="decimal"/>
      <w:lvlText w:val="%7."/>
      <w:lvlJc w:val="left"/>
      <w:pPr>
        <w:ind w:left="1500" w:hanging="360"/>
      </w:pPr>
    </w:lvl>
    <w:lvl w:ilvl="7" w:tplc="080A0019" w:tentative="1">
      <w:start w:val="1"/>
      <w:numFmt w:val="lowerLetter"/>
      <w:lvlText w:val="%8."/>
      <w:lvlJc w:val="left"/>
      <w:pPr>
        <w:ind w:left="2220" w:hanging="360"/>
      </w:pPr>
    </w:lvl>
    <w:lvl w:ilvl="8" w:tplc="080A001B" w:tentative="1">
      <w:start w:val="1"/>
      <w:numFmt w:val="lowerRoman"/>
      <w:lvlText w:val="%9."/>
      <w:lvlJc w:val="right"/>
      <w:pPr>
        <w:ind w:left="2940" w:hanging="180"/>
      </w:pPr>
    </w:lvl>
  </w:abstractNum>
  <w:abstractNum w:abstractNumId="31" w15:restartNumberingAfterBreak="0">
    <w:nsid w:val="16EC12F0"/>
    <w:multiLevelType w:val="hybridMultilevel"/>
    <w:tmpl w:val="96AEF75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17136075"/>
    <w:multiLevelType w:val="hybridMultilevel"/>
    <w:tmpl w:val="62444D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1">
      <w:start w:val="1"/>
      <w:numFmt w:val="bullet"/>
      <w:lvlText w:val=""/>
      <w:lvlJc w:val="left"/>
      <w:pPr>
        <w:ind w:left="3600" w:hanging="360"/>
      </w:pPr>
      <w:rPr>
        <w:rFonts w:ascii="Symbol" w:hAnsi="Symbol"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17BF4130"/>
    <w:multiLevelType w:val="hybridMultilevel"/>
    <w:tmpl w:val="FB6E3B9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93365B8"/>
    <w:multiLevelType w:val="hybridMultilevel"/>
    <w:tmpl w:val="1110F4CC"/>
    <w:lvl w:ilvl="0" w:tplc="0C4C4500">
      <w:start w:val="1"/>
      <w:numFmt w:val="bullet"/>
      <w:lvlText w:val=""/>
      <w:lvlJc w:val="left"/>
      <w:pPr>
        <w:ind w:left="720" w:hanging="360"/>
      </w:pPr>
      <w:rPr>
        <w:rFonts w:ascii="Symbol" w:hAnsi="Symbol" w:hint="default"/>
      </w:rPr>
    </w:lvl>
    <w:lvl w:ilvl="1" w:tplc="7862B772">
      <w:start w:val="1"/>
      <w:numFmt w:val="bullet"/>
      <w:lvlText w:val="o"/>
      <w:lvlJc w:val="left"/>
      <w:pPr>
        <w:ind w:left="1440" w:hanging="360"/>
      </w:pPr>
      <w:rPr>
        <w:rFonts w:ascii="Courier New" w:hAnsi="Courier New" w:cs="Courier New" w:hint="default"/>
      </w:rPr>
    </w:lvl>
    <w:lvl w:ilvl="2" w:tplc="254AF964" w:tentative="1">
      <w:start w:val="1"/>
      <w:numFmt w:val="bullet"/>
      <w:lvlText w:val=""/>
      <w:lvlJc w:val="left"/>
      <w:pPr>
        <w:ind w:left="2160" w:hanging="360"/>
      </w:pPr>
      <w:rPr>
        <w:rFonts w:ascii="Wingdings" w:hAnsi="Wingdings" w:hint="default"/>
      </w:rPr>
    </w:lvl>
    <w:lvl w:ilvl="3" w:tplc="18C224A4" w:tentative="1">
      <w:start w:val="1"/>
      <w:numFmt w:val="bullet"/>
      <w:lvlText w:val=""/>
      <w:lvlJc w:val="left"/>
      <w:pPr>
        <w:ind w:left="2880" w:hanging="360"/>
      </w:pPr>
      <w:rPr>
        <w:rFonts w:ascii="Symbol" w:hAnsi="Symbol" w:hint="default"/>
      </w:rPr>
    </w:lvl>
    <w:lvl w:ilvl="4" w:tplc="051AEEF8" w:tentative="1">
      <w:start w:val="1"/>
      <w:numFmt w:val="bullet"/>
      <w:lvlText w:val="o"/>
      <w:lvlJc w:val="left"/>
      <w:pPr>
        <w:ind w:left="3600" w:hanging="360"/>
      </w:pPr>
      <w:rPr>
        <w:rFonts w:ascii="Courier New" w:hAnsi="Courier New" w:cs="Courier New" w:hint="default"/>
      </w:rPr>
    </w:lvl>
    <w:lvl w:ilvl="5" w:tplc="3AC4D0E0" w:tentative="1">
      <w:start w:val="1"/>
      <w:numFmt w:val="bullet"/>
      <w:lvlText w:val=""/>
      <w:lvlJc w:val="left"/>
      <w:pPr>
        <w:ind w:left="4320" w:hanging="360"/>
      </w:pPr>
      <w:rPr>
        <w:rFonts w:ascii="Wingdings" w:hAnsi="Wingdings" w:hint="default"/>
      </w:rPr>
    </w:lvl>
    <w:lvl w:ilvl="6" w:tplc="9CE81BC0" w:tentative="1">
      <w:start w:val="1"/>
      <w:numFmt w:val="bullet"/>
      <w:lvlText w:val=""/>
      <w:lvlJc w:val="left"/>
      <w:pPr>
        <w:ind w:left="5040" w:hanging="360"/>
      </w:pPr>
      <w:rPr>
        <w:rFonts w:ascii="Symbol" w:hAnsi="Symbol" w:hint="default"/>
      </w:rPr>
    </w:lvl>
    <w:lvl w:ilvl="7" w:tplc="D8720AD0" w:tentative="1">
      <w:start w:val="1"/>
      <w:numFmt w:val="bullet"/>
      <w:lvlText w:val="o"/>
      <w:lvlJc w:val="left"/>
      <w:pPr>
        <w:ind w:left="5760" w:hanging="360"/>
      </w:pPr>
      <w:rPr>
        <w:rFonts w:ascii="Courier New" w:hAnsi="Courier New" w:cs="Courier New" w:hint="default"/>
      </w:rPr>
    </w:lvl>
    <w:lvl w:ilvl="8" w:tplc="35B027F0" w:tentative="1">
      <w:start w:val="1"/>
      <w:numFmt w:val="bullet"/>
      <w:lvlText w:val=""/>
      <w:lvlJc w:val="left"/>
      <w:pPr>
        <w:ind w:left="6480" w:hanging="360"/>
      </w:pPr>
      <w:rPr>
        <w:rFonts w:ascii="Wingdings" w:hAnsi="Wingdings" w:hint="default"/>
      </w:rPr>
    </w:lvl>
  </w:abstractNum>
  <w:abstractNum w:abstractNumId="35" w15:restartNumberingAfterBreak="0">
    <w:nsid w:val="19714CEC"/>
    <w:multiLevelType w:val="hybridMultilevel"/>
    <w:tmpl w:val="96AEF750"/>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1B0B33BF"/>
    <w:multiLevelType w:val="multilevel"/>
    <w:tmpl w:val="D0362A9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15:restartNumberingAfterBreak="0">
    <w:nsid w:val="1B264484"/>
    <w:multiLevelType w:val="hybridMultilevel"/>
    <w:tmpl w:val="774AEDF0"/>
    <w:lvl w:ilvl="0" w:tplc="CE2E71C2">
      <w:start w:val="1"/>
      <w:numFmt w:val="bullet"/>
      <w:lvlText w:val="­"/>
      <w:lvlJc w:val="left"/>
      <w:pPr>
        <w:ind w:left="1924" w:hanging="360"/>
      </w:pPr>
      <w:rPr>
        <w:rFonts w:ascii="Courier New" w:hAnsi="Courier New" w:hint="default"/>
      </w:rPr>
    </w:lvl>
    <w:lvl w:ilvl="1" w:tplc="080A0003" w:tentative="1">
      <w:start w:val="1"/>
      <w:numFmt w:val="bullet"/>
      <w:lvlText w:val="o"/>
      <w:lvlJc w:val="left"/>
      <w:pPr>
        <w:ind w:left="2222" w:hanging="360"/>
      </w:pPr>
      <w:rPr>
        <w:rFonts w:ascii="Courier New" w:hAnsi="Courier New" w:cs="Courier New" w:hint="default"/>
      </w:rPr>
    </w:lvl>
    <w:lvl w:ilvl="2" w:tplc="080A0005" w:tentative="1">
      <w:start w:val="1"/>
      <w:numFmt w:val="bullet"/>
      <w:lvlText w:val=""/>
      <w:lvlJc w:val="left"/>
      <w:pPr>
        <w:ind w:left="2942" w:hanging="360"/>
      </w:pPr>
      <w:rPr>
        <w:rFonts w:ascii="Wingdings" w:hAnsi="Wingdings" w:hint="default"/>
      </w:rPr>
    </w:lvl>
    <w:lvl w:ilvl="3" w:tplc="080A0001" w:tentative="1">
      <w:start w:val="1"/>
      <w:numFmt w:val="bullet"/>
      <w:lvlText w:val=""/>
      <w:lvlJc w:val="left"/>
      <w:pPr>
        <w:ind w:left="3662" w:hanging="360"/>
      </w:pPr>
      <w:rPr>
        <w:rFonts w:ascii="Symbol" w:hAnsi="Symbol" w:hint="default"/>
      </w:rPr>
    </w:lvl>
    <w:lvl w:ilvl="4" w:tplc="080A0003" w:tentative="1">
      <w:start w:val="1"/>
      <w:numFmt w:val="bullet"/>
      <w:lvlText w:val="o"/>
      <w:lvlJc w:val="left"/>
      <w:pPr>
        <w:ind w:left="4382" w:hanging="360"/>
      </w:pPr>
      <w:rPr>
        <w:rFonts w:ascii="Courier New" w:hAnsi="Courier New" w:cs="Courier New" w:hint="default"/>
      </w:rPr>
    </w:lvl>
    <w:lvl w:ilvl="5" w:tplc="080A0005" w:tentative="1">
      <w:start w:val="1"/>
      <w:numFmt w:val="bullet"/>
      <w:lvlText w:val=""/>
      <w:lvlJc w:val="left"/>
      <w:pPr>
        <w:ind w:left="5102" w:hanging="360"/>
      </w:pPr>
      <w:rPr>
        <w:rFonts w:ascii="Wingdings" w:hAnsi="Wingdings" w:hint="default"/>
      </w:rPr>
    </w:lvl>
    <w:lvl w:ilvl="6" w:tplc="080A0001" w:tentative="1">
      <w:start w:val="1"/>
      <w:numFmt w:val="bullet"/>
      <w:lvlText w:val=""/>
      <w:lvlJc w:val="left"/>
      <w:pPr>
        <w:ind w:left="5822" w:hanging="360"/>
      </w:pPr>
      <w:rPr>
        <w:rFonts w:ascii="Symbol" w:hAnsi="Symbol" w:hint="default"/>
      </w:rPr>
    </w:lvl>
    <w:lvl w:ilvl="7" w:tplc="080A0003" w:tentative="1">
      <w:start w:val="1"/>
      <w:numFmt w:val="bullet"/>
      <w:lvlText w:val="o"/>
      <w:lvlJc w:val="left"/>
      <w:pPr>
        <w:ind w:left="6542" w:hanging="360"/>
      </w:pPr>
      <w:rPr>
        <w:rFonts w:ascii="Courier New" w:hAnsi="Courier New" w:cs="Courier New" w:hint="default"/>
      </w:rPr>
    </w:lvl>
    <w:lvl w:ilvl="8" w:tplc="080A0005" w:tentative="1">
      <w:start w:val="1"/>
      <w:numFmt w:val="bullet"/>
      <w:lvlText w:val=""/>
      <w:lvlJc w:val="left"/>
      <w:pPr>
        <w:ind w:left="7262" w:hanging="360"/>
      </w:pPr>
      <w:rPr>
        <w:rFonts w:ascii="Wingdings" w:hAnsi="Wingdings" w:hint="default"/>
      </w:rPr>
    </w:lvl>
  </w:abstractNum>
  <w:abstractNum w:abstractNumId="38" w15:restartNumberingAfterBreak="0">
    <w:nsid w:val="1B9A1DE6"/>
    <w:multiLevelType w:val="multilevel"/>
    <w:tmpl w:val="A98CD7C0"/>
    <w:lvl w:ilvl="0">
      <w:start w:val="1"/>
      <w:numFmt w:val="decimal"/>
      <w:pStyle w:val="1TitPrin"/>
      <w:lvlText w:val="%1."/>
      <w:lvlJc w:val="left"/>
      <w:pPr>
        <w:ind w:left="927" w:hanging="360"/>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1418" w:hanging="360"/>
      </w:pPr>
      <w:rPr>
        <w:rFonts w:hint="default"/>
      </w:rPr>
    </w:lvl>
    <w:lvl w:ilvl="2">
      <w:start w:val="1"/>
      <w:numFmt w:val="decimal"/>
      <w:isLgl/>
      <w:lvlText w:val="%1.%2.%3"/>
      <w:lvlJc w:val="left"/>
      <w:pPr>
        <w:ind w:left="2269" w:hanging="720"/>
      </w:pPr>
      <w:rPr>
        <w:rFonts w:hint="default"/>
      </w:rPr>
    </w:lvl>
    <w:lvl w:ilvl="3">
      <w:start w:val="1"/>
      <w:numFmt w:val="decimal"/>
      <w:isLgl/>
      <w:lvlText w:val="%1.%2.%3.%4"/>
      <w:lvlJc w:val="left"/>
      <w:pPr>
        <w:ind w:left="2760" w:hanging="720"/>
      </w:pPr>
      <w:rPr>
        <w:rFonts w:hint="default"/>
      </w:rPr>
    </w:lvl>
    <w:lvl w:ilvl="4">
      <w:start w:val="1"/>
      <w:numFmt w:val="decimal"/>
      <w:isLgl/>
      <w:lvlText w:val="%1.%2.%3.%4.%5"/>
      <w:lvlJc w:val="left"/>
      <w:pPr>
        <w:ind w:left="3611" w:hanging="1080"/>
      </w:pPr>
      <w:rPr>
        <w:rFonts w:hint="default"/>
      </w:rPr>
    </w:lvl>
    <w:lvl w:ilvl="5">
      <w:start w:val="1"/>
      <w:numFmt w:val="decimal"/>
      <w:isLgl/>
      <w:lvlText w:val="%1.%2.%3.%4.%5.%6"/>
      <w:lvlJc w:val="left"/>
      <w:pPr>
        <w:ind w:left="4102" w:hanging="1080"/>
      </w:pPr>
      <w:rPr>
        <w:rFonts w:hint="default"/>
      </w:rPr>
    </w:lvl>
    <w:lvl w:ilvl="6">
      <w:start w:val="1"/>
      <w:numFmt w:val="decimal"/>
      <w:isLgl/>
      <w:lvlText w:val="%1.%2.%3.%4.%5.%6.%7"/>
      <w:lvlJc w:val="left"/>
      <w:pPr>
        <w:ind w:left="4953" w:hanging="1440"/>
      </w:pPr>
      <w:rPr>
        <w:rFonts w:hint="default"/>
      </w:rPr>
    </w:lvl>
    <w:lvl w:ilvl="7">
      <w:start w:val="1"/>
      <w:numFmt w:val="decimal"/>
      <w:isLgl/>
      <w:lvlText w:val="%1.%2.%3.%4.%5.%6.%7.%8"/>
      <w:lvlJc w:val="left"/>
      <w:pPr>
        <w:ind w:left="5444" w:hanging="1440"/>
      </w:pPr>
      <w:rPr>
        <w:rFonts w:hint="default"/>
      </w:rPr>
    </w:lvl>
    <w:lvl w:ilvl="8">
      <w:start w:val="1"/>
      <w:numFmt w:val="decimal"/>
      <w:isLgl/>
      <w:lvlText w:val="%1.%2.%3.%4.%5.%6.%7.%8.%9"/>
      <w:lvlJc w:val="left"/>
      <w:pPr>
        <w:ind w:left="6295" w:hanging="1800"/>
      </w:pPr>
      <w:rPr>
        <w:rFonts w:hint="default"/>
      </w:rPr>
    </w:lvl>
  </w:abstractNum>
  <w:abstractNum w:abstractNumId="39"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40" w15:restartNumberingAfterBreak="0">
    <w:nsid w:val="1D034266"/>
    <w:multiLevelType w:val="hybridMultilevel"/>
    <w:tmpl w:val="0E5E695A"/>
    <w:lvl w:ilvl="0" w:tplc="040A000F">
      <w:start w:val="1"/>
      <w:numFmt w:val="decimal"/>
      <w:lvlText w:val="%1."/>
      <w:lvlJc w:val="left"/>
      <w:pPr>
        <w:ind w:left="720" w:hanging="360"/>
      </w:pPr>
      <w:rPr>
        <w:rFont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1" w15:restartNumberingAfterBreak="0">
    <w:nsid w:val="1E2C3B0A"/>
    <w:multiLevelType w:val="hybridMultilevel"/>
    <w:tmpl w:val="5A34FE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1E695B65"/>
    <w:multiLevelType w:val="hybridMultilevel"/>
    <w:tmpl w:val="17AC99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1F000960"/>
    <w:multiLevelType w:val="hybridMultilevel"/>
    <w:tmpl w:val="091A68C2"/>
    <w:lvl w:ilvl="0" w:tplc="0C0A001B">
      <w:start w:val="1"/>
      <w:numFmt w:val="decimal"/>
      <w:lvlText w:val="%1)"/>
      <w:lvlJc w:val="left"/>
      <w:pPr>
        <w:ind w:left="720" w:hanging="360"/>
      </w:pPr>
      <w:rPr>
        <w:rFonts w:ascii="Calibri" w:eastAsia="Times New Roman" w:hAnsi="Calibri" w:cs="Arial"/>
      </w:rPr>
    </w:lvl>
    <w:lvl w:ilvl="1" w:tplc="080A0019">
      <w:start w:val="1"/>
      <w:numFmt w:val="bullet"/>
      <w:lvlText w:val="o"/>
      <w:lvlJc w:val="left"/>
      <w:pPr>
        <w:ind w:left="1211"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start w:val="1"/>
      <w:numFmt w:val="decimal"/>
      <w:lvlText w:val="%4)"/>
      <w:lvlJc w:val="left"/>
      <w:pPr>
        <w:ind w:left="2880" w:hanging="360"/>
      </w:pPr>
      <w:rPr>
        <w:rFonts w:hint="default"/>
      </w:rPr>
    </w:lvl>
    <w:lvl w:ilvl="4" w:tplc="080A0019">
      <w:numFmt w:val="bullet"/>
      <w:lvlText w:val="•"/>
      <w:lvlJc w:val="left"/>
      <w:pPr>
        <w:ind w:left="3600" w:hanging="360"/>
      </w:pPr>
      <w:rPr>
        <w:rFonts w:ascii="ITC Avant Garde" w:eastAsia="Calibri" w:hAnsi="ITC Avant Garde" w:cs="Calibri" w:hint="default"/>
      </w:rPr>
    </w:lvl>
    <w:lvl w:ilvl="5" w:tplc="5A06F996">
      <w:start w:val="11"/>
      <w:numFmt w:val="decimal"/>
      <w:lvlText w:val="%6."/>
      <w:lvlJc w:val="left"/>
      <w:pPr>
        <w:ind w:left="4320" w:hanging="360"/>
      </w:pPr>
      <w:rPr>
        <w:rFont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44"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15:restartNumberingAfterBreak="0">
    <w:nsid w:val="20464D52"/>
    <w:multiLevelType w:val="hybridMultilevel"/>
    <w:tmpl w:val="9E745318"/>
    <w:lvl w:ilvl="0" w:tplc="080A0001">
      <w:start w:val="1"/>
      <w:numFmt w:val="decimal"/>
      <w:lvlText w:val="%1)"/>
      <w:lvlJc w:val="left"/>
      <w:pPr>
        <w:ind w:left="720" w:hanging="360"/>
      </w:pPr>
      <w:rPr>
        <w:rFonts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46"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7" w15:restartNumberingAfterBreak="0">
    <w:nsid w:val="218054A2"/>
    <w:multiLevelType w:val="hybridMultilevel"/>
    <w:tmpl w:val="31784A7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49"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50" w15:restartNumberingAfterBreak="0">
    <w:nsid w:val="246D121B"/>
    <w:multiLevelType w:val="hybridMultilevel"/>
    <w:tmpl w:val="82823D84"/>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1" w15:restartNumberingAfterBreak="0">
    <w:nsid w:val="249E7005"/>
    <w:multiLevelType w:val="hybridMultilevel"/>
    <w:tmpl w:val="5A04D5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2" w15:restartNumberingAfterBreak="0">
    <w:nsid w:val="253B7B55"/>
    <w:multiLevelType w:val="hybridMultilevel"/>
    <w:tmpl w:val="1C7ABD88"/>
    <w:lvl w:ilvl="0" w:tplc="080A000F">
      <w:start w:val="1"/>
      <w:numFmt w:val="decimal"/>
      <w:lvlText w:val="%1."/>
      <w:lvlJc w:val="left"/>
      <w:pPr>
        <w:ind w:left="720" w:hanging="360"/>
      </w:pPr>
    </w:lvl>
    <w:lvl w:ilvl="1" w:tplc="7B86335E">
      <w:start w:val="1"/>
      <w:numFmt w:val="lowerLetter"/>
      <w:lvlText w:val="%2)"/>
      <w:lvlJc w:val="left"/>
      <w:pPr>
        <w:ind w:left="1830" w:hanging="750"/>
      </w:pPr>
      <w:rPr>
        <w:rFonts w:hint="default"/>
      </w:r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26AD72DC"/>
    <w:multiLevelType w:val="hybridMultilevel"/>
    <w:tmpl w:val="49C46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26B06CCB"/>
    <w:multiLevelType w:val="hybridMultilevel"/>
    <w:tmpl w:val="F9C0DC62"/>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5" w15:restartNumberingAfterBreak="0">
    <w:nsid w:val="27C564A2"/>
    <w:multiLevelType w:val="hybridMultilevel"/>
    <w:tmpl w:val="E72077F0"/>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6" w15:restartNumberingAfterBreak="0">
    <w:nsid w:val="287B2D7B"/>
    <w:multiLevelType w:val="hybridMultilevel"/>
    <w:tmpl w:val="F234404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8" w15:restartNumberingAfterBreak="0">
    <w:nsid w:val="2CD92CC4"/>
    <w:multiLevelType w:val="hybridMultilevel"/>
    <w:tmpl w:val="26A4DEE4"/>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9" w15:restartNumberingAfterBreak="0">
    <w:nsid w:val="2DFA1EE0"/>
    <w:multiLevelType w:val="hybridMultilevel"/>
    <w:tmpl w:val="443E930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2EE82A5A"/>
    <w:multiLevelType w:val="hybridMultilevel"/>
    <w:tmpl w:val="141A8E3E"/>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1" w15:restartNumberingAfterBreak="0">
    <w:nsid w:val="2EFF2484"/>
    <w:multiLevelType w:val="hybridMultilevel"/>
    <w:tmpl w:val="7F2067CC"/>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start w:val="1"/>
      <w:numFmt w:val="bullet"/>
      <w:lvlText w:val=""/>
      <w:lvlJc w:val="left"/>
      <w:pPr>
        <w:ind w:left="2880" w:hanging="360"/>
      </w:pPr>
      <w:rPr>
        <w:rFonts w:ascii="Wingdings" w:hAnsi="Wingdings" w:hint="default"/>
      </w:rPr>
    </w:lvl>
    <w:lvl w:ilvl="3" w:tplc="080A000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2" w15:restartNumberingAfterBreak="0">
    <w:nsid w:val="2F2F6637"/>
    <w:multiLevelType w:val="hybridMultilevel"/>
    <w:tmpl w:val="913ADF4C"/>
    <w:lvl w:ilvl="0" w:tplc="0C0A0019">
      <w:start w:val="1"/>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2FC9708E"/>
    <w:multiLevelType w:val="hybridMultilevel"/>
    <w:tmpl w:val="6B16B58C"/>
    <w:lvl w:ilvl="0" w:tplc="0C0A0011">
      <w:start w:val="1"/>
      <w:numFmt w:val="decimal"/>
      <w:lvlText w:val="%1."/>
      <w:lvlJc w:val="left"/>
      <w:pPr>
        <w:ind w:left="720" w:hanging="360"/>
      </w:pPr>
    </w:lvl>
    <w:lvl w:ilvl="1" w:tplc="080A0001"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1E6207BA"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4"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5" w15:restartNumberingAfterBreak="0">
    <w:nsid w:val="30707A4D"/>
    <w:multiLevelType w:val="hybridMultilevel"/>
    <w:tmpl w:val="618473CA"/>
    <w:lvl w:ilvl="0" w:tplc="4E0CB69A">
      <w:start w:val="3"/>
      <w:numFmt w:val="bullet"/>
      <w:lvlText w:val=""/>
      <w:lvlJc w:val="left"/>
      <w:pPr>
        <w:ind w:left="720" w:hanging="360"/>
      </w:pPr>
      <w:rPr>
        <w:rFonts w:ascii="Symbol" w:eastAsia="Calibr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6" w15:restartNumberingAfterBreak="0">
    <w:nsid w:val="308B7E2A"/>
    <w:multiLevelType w:val="hybridMultilevel"/>
    <w:tmpl w:val="DA86E3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30E9123C"/>
    <w:multiLevelType w:val="hybridMultilevel"/>
    <w:tmpl w:val="1CB6DAF6"/>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8" w15:restartNumberingAfterBreak="0">
    <w:nsid w:val="31665E63"/>
    <w:multiLevelType w:val="hybridMultilevel"/>
    <w:tmpl w:val="ABF20F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33F3F4C"/>
    <w:multiLevelType w:val="hybridMultilevel"/>
    <w:tmpl w:val="08F2A2B8"/>
    <w:lvl w:ilvl="0" w:tplc="0C0A0011">
      <w:start w:val="1"/>
      <w:numFmt w:val="decimal"/>
      <w:lvlText w:val="%1)"/>
      <w:lvlJc w:val="left"/>
      <w:pPr>
        <w:ind w:left="720" w:hanging="360"/>
      </w:pPr>
      <w:rPr>
        <w:rFonts w:ascii="ITC Avant Garde" w:eastAsia="Times New Roman" w:hAnsi="ITC Avant Garde" w:cs="Arial" w:hint="default"/>
      </w:rPr>
    </w:lvl>
    <w:lvl w:ilvl="1" w:tplc="0C0A0019">
      <w:start w:val="1"/>
      <w:numFmt w:val="lowerLetter"/>
      <w:lvlText w:val="%2."/>
      <w:lvlJc w:val="left"/>
      <w:pPr>
        <w:ind w:left="1070" w:hanging="360"/>
      </w:pPr>
      <w:rPr>
        <w:rFonts w:hint="default"/>
      </w:rPr>
    </w:lvl>
    <w:lvl w:ilvl="2" w:tplc="0C0A001B">
      <w:start w:val="1"/>
      <w:numFmt w:val="bullet"/>
      <w:lvlText w:val=""/>
      <w:lvlJc w:val="left"/>
      <w:pPr>
        <w:ind w:left="2160" w:hanging="360"/>
      </w:pPr>
      <w:rPr>
        <w:rFonts w:ascii="Wingdings" w:hAnsi="Wingdings" w:hint="default"/>
      </w:rPr>
    </w:lvl>
    <w:lvl w:ilvl="3" w:tplc="0C0A000F">
      <w:start w:val="1"/>
      <w:numFmt w:val="decimal"/>
      <w:lvlText w:val="%4)"/>
      <w:lvlJc w:val="left"/>
      <w:pPr>
        <w:ind w:left="2880" w:hanging="360"/>
      </w:pPr>
      <w:rPr>
        <w:rFonts w:hint="default"/>
      </w:rPr>
    </w:lvl>
    <w:lvl w:ilvl="4" w:tplc="59BE3012"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70" w15:restartNumberingAfterBreak="0">
    <w:nsid w:val="33AB608B"/>
    <w:multiLevelType w:val="hybridMultilevel"/>
    <w:tmpl w:val="DBD4F4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33B56632"/>
    <w:multiLevelType w:val="hybridMultilevel"/>
    <w:tmpl w:val="AD6EFC78"/>
    <w:lvl w:ilvl="0" w:tplc="0C0A0001">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2"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3" w15:restartNumberingAfterBreak="0">
    <w:nsid w:val="34486FDB"/>
    <w:multiLevelType w:val="hybridMultilevel"/>
    <w:tmpl w:val="EC2AB372"/>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74"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75" w15:restartNumberingAfterBreak="0">
    <w:nsid w:val="35A70F62"/>
    <w:multiLevelType w:val="hybridMultilevel"/>
    <w:tmpl w:val="C2608E6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76" w15:restartNumberingAfterBreak="0">
    <w:nsid w:val="36897440"/>
    <w:multiLevelType w:val="hybridMultilevel"/>
    <w:tmpl w:val="379E07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38816A14"/>
    <w:multiLevelType w:val="hybridMultilevel"/>
    <w:tmpl w:val="91C8195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9"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80" w15:restartNumberingAfterBreak="0">
    <w:nsid w:val="38F60607"/>
    <w:multiLevelType w:val="hybridMultilevel"/>
    <w:tmpl w:val="C5FAC05E"/>
    <w:lvl w:ilvl="0" w:tplc="FD066438">
      <w:start w:val="45"/>
      <w:numFmt w:val="bullet"/>
      <w:lvlText w:val="-"/>
      <w:lvlJc w:val="left"/>
      <w:pPr>
        <w:ind w:left="720" w:hanging="360"/>
      </w:pPr>
      <w:rPr>
        <w:rFonts w:ascii="ITC Avant Garde" w:eastAsia="Calibri"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1" w15:restartNumberingAfterBreak="0">
    <w:nsid w:val="39D42707"/>
    <w:multiLevelType w:val="hybridMultilevel"/>
    <w:tmpl w:val="F5209768"/>
    <w:lvl w:ilvl="0" w:tplc="466E3D80">
      <w:start w:val="1"/>
      <w:numFmt w:val="bullet"/>
      <w:lvlText w:val="o"/>
      <w:lvlJc w:val="left"/>
      <w:pPr>
        <w:ind w:left="1440" w:hanging="360"/>
      </w:pPr>
      <w:rPr>
        <w:rFonts w:ascii="Courier New" w:hAnsi="Courier New" w:cs="Courier New" w:hint="default"/>
      </w:rPr>
    </w:lvl>
    <w:lvl w:ilvl="1" w:tplc="0C0A0019" w:tentative="1">
      <w:start w:val="1"/>
      <w:numFmt w:val="bullet"/>
      <w:lvlText w:val="o"/>
      <w:lvlJc w:val="left"/>
      <w:pPr>
        <w:ind w:left="2160" w:hanging="360"/>
      </w:pPr>
      <w:rPr>
        <w:rFonts w:ascii="Courier New" w:hAnsi="Courier New" w:cs="Courier New" w:hint="default"/>
      </w:rPr>
    </w:lvl>
    <w:lvl w:ilvl="2" w:tplc="0C0A001B" w:tentative="1">
      <w:start w:val="1"/>
      <w:numFmt w:val="bullet"/>
      <w:lvlText w:val=""/>
      <w:lvlJc w:val="left"/>
      <w:pPr>
        <w:ind w:left="2880" w:hanging="360"/>
      </w:pPr>
      <w:rPr>
        <w:rFonts w:ascii="Wingdings" w:hAnsi="Wingdings" w:hint="default"/>
      </w:rPr>
    </w:lvl>
    <w:lvl w:ilvl="3" w:tplc="0C0A000F" w:tentative="1">
      <w:start w:val="1"/>
      <w:numFmt w:val="bullet"/>
      <w:lvlText w:val=""/>
      <w:lvlJc w:val="left"/>
      <w:pPr>
        <w:ind w:left="3600" w:hanging="360"/>
      </w:pPr>
      <w:rPr>
        <w:rFonts w:ascii="Symbol" w:hAnsi="Symbol" w:hint="default"/>
      </w:rPr>
    </w:lvl>
    <w:lvl w:ilvl="4" w:tplc="0C0A0019" w:tentative="1">
      <w:start w:val="1"/>
      <w:numFmt w:val="bullet"/>
      <w:lvlText w:val="o"/>
      <w:lvlJc w:val="left"/>
      <w:pPr>
        <w:ind w:left="4320" w:hanging="360"/>
      </w:pPr>
      <w:rPr>
        <w:rFonts w:ascii="Courier New" w:hAnsi="Courier New" w:cs="Courier New" w:hint="default"/>
      </w:rPr>
    </w:lvl>
    <w:lvl w:ilvl="5" w:tplc="0C0A001B" w:tentative="1">
      <w:start w:val="1"/>
      <w:numFmt w:val="bullet"/>
      <w:lvlText w:val=""/>
      <w:lvlJc w:val="left"/>
      <w:pPr>
        <w:ind w:left="5040" w:hanging="360"/>
      </w:pPr>
      <w:rPr>
        <w:rFonts w:ascii="Wingdings" w:hAnsi="Wingdings" w:hint="default"/>
      </w:rPr>
    </w:lvl>
    <w:lvl w:ilvl="6" w:tplc="0C0A000F" w:tentative="1">
      <w:start w:val="1"/>
      <w:numFmt w:val="bullet"/>
      <w:lvlText w:val=""/>
      <w:lvlJc w:val="left"/>
      <w:pPr>
        <w:ind w:left="5760" w:hanging="360"/>
      </w:pPr>
      <w:rPr>
        <w:rFonts w:ascii="Symbol" w:hAnsi="Symbol" w:hint="default"/>
      </w:rPr>
    </w:lvl>
    <w:lvl w:ilvl="7" w:tplc="0C0A0019" w:tentative="1">
      <w:start w:val="1"/>
      <w:numFmt w:val="bullet"/>
      <w:lvlText w:val="o"/>
      <w:lvlJc w:val="left"/>
      <w:pPr>
        <w:ind w:left="6480" w:hanging="360"/>
      </w:pPr>
      <w:rPr>
        <w:rFonts w:ascii="Courier New" w:hAnsi="Courier New" w:cs="Courier New" w:hint="default"/>
      </w:rPr>
    </w:lvl>
    <w:lvl w:ilvl="8" w:tplc="0C0A001B" w:tentative="1">
      <w:start w:val="1"/>
      <w:numFmt w:val="bullet"/>
      <w:lvlText w:val=""/>
      <w:lvlJc w:val="left"/>
      <w:pPr>
        <w:ind w:left="7200" w:hanging="360"/>
      </w:pPr>
      <w:rPr>
        <w:rFonts w:ascii="Wingdings" w:hAnsi="Wingdings" w:hint="default"/>
      </w:rPr>
    </w:lvl>
  </w:abstractNum>
  <w:abstractNum w:abstractNumId="82"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83" w15:restartNumberingAfterBreak="0">
    <w:nsid w:val="3ACB2A8D"/>
    <w:multiLevelType w:val="hybridMultilevel"/>
    <w:tmpl w:val="61347078"/>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4" w15:restartNumberingAfterBreak="0">
    <w:nsid w:val="3AF2085A"/>
    <w:multiLevelType w:val="hybridMultilevel"/>
    <w:tmpl w:val="B270F88E"/>
    <w:lvl w:ilvl="0" w:tplc="080A0003">
      <w:start w:val="1"/>
      <w:numFmt w:val="bullet"/>
      <w:lvlText w:val="o"/>
      <w:lvlJc w:val="left"/>
      <w:pPr>
        <w:ind w:left="720" w:hanging="360"/>
      </w:pPr>
      <w:rPr>
        <w:rFonts w:ascii="Courier New" w:hAnsi="Courier New" w:cs="Courier New" w:hint="default"/>
      </w:r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85" w15:restartNumberingAfterBreak="0">
    <w:nsid w:val="3AF751DB"/>
    <w:multiLevelType w:val="hybridMultilevel"/>
    <w:tmpl w:val="0340F870"/>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86" w15:restartNumberingAfterBreak="0">
    <w:nsid w:val="3AFB6A52"/>
    <w:multiLevelType w:val="hybridMultilevel"/>
    <w:tmpl w:val="478E98E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7" w15:restartNumberingAfterBreak="0">
    <w:nsid w:val="3B0207EB"/>
    <w:multiLevelType w:val="hybridMultilevel"/>
    <w:tmpl w:val="CA68705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8"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9" w15:restartNumberingAfterBreak="0">
    <w:nsid w:val="3BB25CEE"/>
    <w:multiLevelType w:val="hybridMultilevel"/>
    <w:tmpl w:val="C824C18A"/>
    <w:lvl w:ilvl="0" w:tplc="080A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15:restartNumberingAfterBreak="0">
    <w:nsid w:val="3C00025C"/>
    <w:multiLevelType w:val="hybridMultilevel"/>
    <w:tmpl w:val="6A20E57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1" w15:restartNumberingAfterBreak="0">
    <w:nsid w:val="3C4F53AA"/>
    <w:multiLevelType w:val="hybridMultilevel"/>
    <w:tmpl w:val="C52A91AC"/>
    <w:lvl w:ilvl="0" w:tplc="080A0001">
      <w:start w:val="1"/>
      <w:numFmt w:val="bullet"/>
      <w:lvlText w:val=""/>
      <w:lvlJc w:val="left"/>
      <w:pPr>
        <w:ind w:left="643" w:hanging="360"/>
      </w:pPr>
      <w:rPr>
        <w:rFonts w:ascii="Symbol" w:hAnsi="Symbol" w:hint="default"/>
      </w:rPr>
    </w:lvl>
    <w:lvl w:ilvl="1" w:tplc="080A0003" w:tentative="1">
      <w:start w:val="1"/>
      <w:numFmt w:val="bullet"/>
      <w:lvlText w:val="o"/>
      <w:lvlJc w:val="left"/>
      <w:pPr>
        <w:ind w:left="1363" w:hanging="360"/>
      </w:pPr>
      <w:rPr>
        <w:rFonts w:ascii="Courier New" w:hAnsi="Courier New" w:cs="Courier New" w:hint="default"/>
      </w:rPr>
    </w:lvl>
    <w:lvl w:ilvl="2" w:tplc="080A0005" w:tentative="1">
      <w:start w:val="1"/>
      <w:numFmt w:val="bullet"/>
      <w:lvlText w:val=""/>
      <w:lvlJc w:val="left"/>
      <w:pPr>
        <w:ind w:left="2083" w:hanging="360"/>
      </w:pPr>
      <w:rPr>
        <w:rFonts w:ascii="Wingdings" w:hAnsi="Wingdings" w:hint="default"/>
      </w:rPr>
    </w:lvl>
    <w:lvl w:ilvl="3" w:tplc="080A0001" w:tentative="1">
      <w:start w:val="1"/>
      <w:numFmt w:val="bullet"/>
      <w:lvlText w:val=""/>
      <w:lvlJc w:val="left"/>
      <w:pPr>
        <w:ind w:left="2803" w:hanging="360"/>
      </w:pPr>
      <w:rPr>
        <w:rFonts w:ascii="Symbol" w:hAnsi="Symbol" w:hint="default"/>
      </w:rPr>
    </w:lvl>
    <w:lvl w:ilvl="4" w:tplc="080A0003" w:tentative="1">
      <w:start w:val="1"/>
      <w:numFmt w:val="bullet"/>
      <w:lvlText w:val="o"/>
      <w:lvlJc w:val="left"/>
      <w:pPr>
        <w:ind w:left="3523" w:hanging="360"/>
      </w:pPr>
      <w:rPr>
        <w:rFonts w:ascii="Courier New" w:hAnsi="Courier New" w:cs="Courier New" w:hint="default"/>
      </w:rPr>
    </w:lvl>
    <w:lvl w:ilvl="5" w:tplc="080A0005" w:tentative="1">
      <w:start w:val="1"/>
      <w:numFmt w:val="bullet"/>
      <w:lvlText w:val=""/>
      <w:lvlJc w:val="left"/>
      <w:pPr>
        <w:ind w:left="4243" w:hanging="360"/>
      </w:pPr>
      <w:rPr>
        <w:rFonts w:ascii="Wingdings" w:hAnsi="Wingdings" w:hint="default"/>
      </w:rPr>
    </w:lvl>
    <w:lvl w:ilvl="6" w:tplc="080A0001" w:tentative="1">
      <w:start w:val="1"/>
      <w:numFmt w:val="bullet"/>
      <w:lvlText w:val=""/>
      <w:lvlJc w:val="left"/>
      <w:pPr>
        <w:ind w:left="4963" w:hanging="360"/>
      </w:pPr>
      <w:rPr>
        <w:rFonts w:ascii="Symbol" w:hAnsi="Symbol" w:hint="default"/>
      </w:rPr>
    </w:lvl>
    <w:lvl w:ilvl="7" w:tplc="080A0003" w:tentative="1">
      <w:start w:val="1"/>
      <w:numFmt w:val="bullet"/>
      <w:lvlText w:val="o"/>
      <w:lvlJc w:val="left"/>
      <w:pPr>
        <w:ind w:left="5683" w:hanging="360"/>
      </w:pPr>
      <w:rPr>
        <w:rFonts w:ascii="Courier New" w:hAnsi="Courier New" w:cs="Courier New" w:hint="default"/>
      </w:rPr>
    </w:lvl>
    <w:lvl w:ilvl="8" w:tplc="080A0005" w:tentative="1">
      <w:start w:val="1"/>
      <w:numFmt w:val="bullet"/>
      <w:lvlText w:val=""/>
      <w:lvlJc w:val="left"/>
      <w:pPr>
        <w:ind w:left="6403" w:hanging="360"/>
      </w:pPr>
      <w:rPr>
        <w:rFonts w:ascii="Wingdings" w:hAnsi="Wingdings" w:hint="default"/>
      </w:rPr>
    </w:lvl>
  </w:abstractNum>
  <w:abstractNum w:abstractNumId="92" w15:restartNumberingAfterBreak="0">
    <w:nsid w:val="3C845917"/>
    <w:multiLevelType w:val="hybridMultilevel"/>
    <w:tmpl w:val="A4B2F2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3" w15:restartNumberingAfterBreak="0">
    <w:nsid w:val="3CC04868"/>
    <w:multiLevelType w:val="multilevel"/>
    <w:tmpl w:val="9D4AD158"/>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4" w15:restartNumberingAfterBreak="0">
    <w:nsid w:val="3CD50A3A"/>
    <w:multiLevelType w:val="hybridMultilevel"/>
    <w:tmpl w:val="F95263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15:restartNumberingAfterBreak="0">
    <w:nsid w:val="3E0C11BE"/>
    <w:multiLevelType w:val="hybridMultilevel"/>
    <w:tmpl w:val="AA5CF9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6" w15:restartNumberingAfterBreak="0">
    <w:nsid w:val="3E3A074F"/>
    <w:multiLevelType w:val="hybridMultilevel"/>
    <w:tmpl w:val="9196BFE4"/>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97" w15:restartNumberingAfterBreak="0">
    <w:nsid w:val="3F402CF1"/>
    <w:multiLevelType w:val="hybridMultilevel"/>
    <w:tmpl w:val="B85299D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3F572B7D"/>
    <w:multiLevelType w:val="hybridMultilevel"/>
    <w:tmpl w:val="F5F4399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9" w15:restartNumberingAfterBreak="0">
    <w:nsid w:val="3F7F3632"/>
    <w:multiLevelType w:val="hybridMultilevel"/>
    <w:tmpl w:val="8FCE383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0" w15:restartNumberingAfterBreak="0">
    <w:nsid w:val="402C194C"/>
    <w:multiLevelType w:val="hybridMultilevel"/>
    <w:tmpl w:val="407EA8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1" w15:restartNumberingAfterBreak="0">
    <w:nsid w:val="403D2248"/>
    <w:multiLevelType w:val="hybridMultilevel"/>
    <w:tmpl w:val="B1569BC0"/>
    <w:lvl w:ilvl="0" w:tplc="ED44DDA6">
      <w:start w:val="1"/>
      <w:numFmt w:val="lowerLetter"/>
      <w:lvlText w:val="%1)"/>
      <w:lvlJc w:val="left"/>
      <w:pPr>
        <w:ind w:left="720" w:hanging="360"/>
      </w:pPr>
      <w:rPr>
        <w:rFonts w:hint="default"/>
        <w:spacing w:val="0"/>
        <w:kern w:val="16"/>
        <w:position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43171215"/>
    <w:multiLevelType w:val="hybridMultilevel"/>
    <w:tmpl w:val="DC4A82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4"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05" w15:restartNumberingAfterBreak="0">
    <w:nsid w:val="449C4AD1"/>
    <w:multiLevelType w:val="hybridMultilevel"/>
    <w:tmpl w:val="E3EEE3F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6" w15:restartNumberingAfterBreak="0">
    <w:nsid w:val="44D726B2"/>
    <w:multiLevelType w:val="hybridMultilevel"/>
    <w:tmpl w:val="4DF8BAF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46100725"/>
    <w:multiLevelType w:val="hybridMultilevel"/>
    <w:tmpl w:val="BDCA66E4"/>
    <w:lvl w:ilvl="0" w:tplc="080A0003">
      <w:start w:val="1"/>
      <w:numFmt w:val="bullet"/>
      <w:lvlText w:val="o"/>
      <w:lvlJc w:val="left"/>
      <w:pPr>
        <w:ind w:left="1440" w:hanging="360"/>
      </w:pPr>
      <w:rPr>
        <w:rFonts w:ascii="Courier New" w:hAnsi="Courier New" w:cs="Courier New" w:hint="default"/>
      </w:rPr>
    </w:lvl>
    <w:lvl w:ilvl="1" w:tplc="080A0019">
      <w:start w:val="1"/>
      <w:numFmt w:val="bullet"/>
      <w:lvlText w:val="o"/>
      <w:lvlJc w:val="left"/>
      <w:pPr>
        <w:ind w:left="2160" w:hanging="360"/>
      </w:pPr>
      <w:rPr>
        <w:rFonts w:ascii="Courier New" w:hAnsi="Courier New" w:cs="Courier New" w:hint="default"/>
      </w:rPr>
    </w:lvl>
    <w:lvl w:ilvl="2" w:tplc="080A001B">
      <w:start w:val="1"/>
      <w:numFmt w:val="bullet"/>
      <w:lvlText w:val=""/>
      <w:lvlJc w:val="left"/>
      <w:pPr>
        <w:ind w:left="2880" w:hanging="360"/>
      </w:pPr>
      <w:rPr>
        <w:rFonts w:ascii="Wingdings" w:hAnsi="Wingdings" w:hint="default"/>
      </w:rPr>
    </w:lvl>
    <w:lvl w:ilvl="3" w:tplc="9842A64E">
      <w:numFmt w:val="bullet"/>
      <w:lvlText w:val="•"/>
      <w:lvlJc w:val="left"/>
      <w:pPr>
        <w:ind w:left="3948" w:hanging="708"/>
      </w:pPr>
      <w:rPr>
        <w:rFonts w:ascii="ITC Avant Garde" w:eastAsia="Calibri" w:hAnsi="ITC Avant Garde" w:cs="Calibri"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08"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9" w15:restartNumberingAfterBreak="0">
    <w:nsid w:val="46817E02"/>
    <w:multiLevelType w:val="hybridMultilevel"/>
    <w:tmpl w:val="4732DB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473613BE"/>
    <w:multiLevelType w:val="hybridMultilevel"/>
    <w:tmpl w:val="12DE3DB0"/>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12" w15:restartNumberingAfterBreak="0">
    <w:nsid w:val="47B359A3"/>
    <w:multiLevelType w:val="hybridMultilevel"/>
    <w:tmpl w:val="1E18F444"/>
    <w:lvl w:ilvl="0" w:tplc="FD066438">
      <w:start w:val="45"/>
      <w:numFmt w:val="bullet"/>
      <w:lvlText w:val="-"/>
      <w:lvlJc w:val="left"/>
      <w:pPr>
        <w:ind w:left="1995" w:hanging="360"/>
      </w:pPr>
      <w:rPr>
        <w:rFonts w:ascii="ITC Avant Garde" w:eastAsia="Calibri" w:hAnsi="ITC Avant Garde" w:cs="Arial" w:hint="default"/>
      </w:rPr>
    </w:lvl>
    <w:lvl w:ilvl="1" w:tplc="080A0003" w:tentative="1">
      <w:start w:val="1"/>
      <w:numFmt w:val="bullet"/>
      <w:lvlText w:val="o"/>
      <w:lvlJc w:val="left"/>
      <w:pPr>
        <w:ind w:left="2715" w:hanging="360"/>
      </w:pPr>
      <w:rPr>
        <w:rFonts w:ascii="Courier New" w:hAnsi="Courier New" w:cs="Courier New" w:hint="default"/>
      </w:rPr>
    </w:lvl>
    <w:lvl w:ilvl="2" w:tplc="080A0005" w:tentative="1">
      <w:start w:val="1"/>
      <w:numFmt w:val="bullet"/>
      <w:lvlText w:val=""/>
      <w:lvlJc w:val="left"/>
      <w:pPr>
        <w:ind w:left="3435" w:hanging="360"/>
      </w:pPr>
      <w:rPr>
        <w:rFonts w:ascii="Wingdings" w:hAnsi="Wingdings" w:hint="default"/>
      </w:rPr>
    </w:lvl>
    <w:lvl w:ilvl="3" w:tplc="080A0001" w:tentative="1">
      <w:start w:val="1"/>
      <w:numFmt w:val="bullet"/>
      <w:lvlText w:val=""/>
      <w:lvlJc w:val="left"/>
      <w:pPr>
        <w:ind w:left="4155" w:hanging="360"/>
      </w:pPr>
      <w:rPr>
        <w:rFonts w:ascii="Symbol" w:hAnsi="Symbol" w:hint="default"/>
      </w:rPr>
    </w:lvl>
    <w:lvl w:ilvl="4" w:tplc="080A0003" w:tentative="1">
      <w:start w:val="1"/>
      <w:numFmt w:val="bullet"/>
      <w:lvlText w:val="o"/>
      <w:lvlJc w:val="left"/>
      <w:pPr>
        <w:ind w:left="4875" w:hanging="360"/>
      </w:pPr>
      <w:rPr>
        <w:rFonts w:ascii="Courier New" w:hAnsi="Courier New" w:cs="Courier New" w:hint="default"/>
      </w:rPr>
    </w:lvl>
    <w:lvl w:ilvl="5" w:tplc="080A0005" w:tentative="1">
      <w:start w:val="1"/>
      <w:numFmt w:val="bullet"/>
      <w:lvlText w:val=""/>
      <w:lvlJc w:val="left"/>
      <w:pPr>
        <w:ind w:left="5595" w:hanging="360"/>
      </w:pPr>
      <w:rPr>
        <w:rFonts w:ascii="Wingdings" w:hAnsi="Wingdings" w:hint="default"/>
      </w:rPr>
    </w:lvl>
    <w:lvl w:ilvl="6" w:tplc="080A0001" w:tentative="1">
      <w:start w:val="1"/>
      <w:numFmt w:val="bullet"/>
      <w:lvlText w:val=""/>
      <w:lvlJc w:val="left"/>
      <w:pPr>
        <w:ind w:left="6315" w:hanging="360"/>
      </w:pPr>
      <w:rPr>
        <w:rFonts w:ascii="Symbol" w:hAnsi="Symbol" w:hint="default"/>
      </w:rPr>
    </w:lvl>
    <w:lvl w:ilvl="7" w:tplc="080A0003" w:tentative="1">
      <w:start w:val="1"/>
      <w:numFmt w:val="bullet"/>
      <w:lvlText w:val="o"/>
      <w:lvlJc w:val="left"/>
      <w:pPr>
        <w:ind w:left="7035" w:hanging="360"/>
      </w:pPr>
      <w:rPr>
        <w:rFonts w:ascii="Courier New" w:hAnsi="Courier New" w:cs="Courier New" w:hint="default"/>
      </w:rPr>
    </w:lvl>
    <w:lvl w:ilvl="8" w:tplc="080A0005" w:tentative="1">
      <w:start w:val="1"/>
      <w:numFmt w:val="bullet"/>
      <w:lvlText w:val=""/>
      <w:lvlJc w:val="left"/>
      <w:pPr>
        <w:ind w:left="7755" w:hanging="360"/>
      </w:pPr>
      <w:rPr>
        <w:rFonts w:ascii="Wingdings" w:hAnsi="Wingdings" w:hint="default"/>
      </w:rPr>
    </w:lvl>
  </w:abstractNum>
  <w:abstractNum w:abstractNumId="113" w15:restartNumberingAfterBreak="0">
    <w:nsid w:val="48786332"/>
    <w:multiLevelType w:val="hybridMultilevel"/>
    <w:tmpl w:val="153C0C3E"/>
    <w:lvl w:ilvl="0" w:tplc="080A0017">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114" w15:restartNumberingAfterBreak="0">
    <w:nsid w:val="499A6E06"/>
    <w:multiLevelType w:val="hybridMultilevel"/>
    <w:tmpl w:val="597ED030"/>
    <w:lvl w:ilvl="0" w:tplc="080A0001">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5" w15:restartNumberingAfterBreak="0">
    <w:nsid w:val="49F74A93"/>
    <w:multiLevelType w:val="hybridMultilevel"/>
    <w:tmpl w:val="3D2073E2"/>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E60E5CE2">
      <w:start w:val="1"/>
      <w:numFmt w:val="decimal"/>
      <w:lvlText w:val="%3)"/>
      <w:lvlJc w:val="left"/>
      <w:pPr>
        <w:ind w:left="2406" w:hanging="705"/>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6"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17" w15:restartNumberingAfterBreak="0">
    <w:nsid w:val="4A4E4F19"/>
    <w:multiLevelType w:val="hybridMultilevel"/>
    <w:tmpl w:val="F244CDD4"/>
    <w:lvl w:ilvl="0" w:tplc="080A0001">
      <w:start w:val="1"/>
      <w:numFmt w:val="decimal"/>
      <w:pStyle w:val="Titulo3-0"/>
      <w:lvlText w:val="6.2.%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18" w15:restartNumberingAfterBreak="0">
    <w:nsid w:val="4B4673F1"/>
    <w:multiLevelType w:val="hybridMultilevel"/>
    <w:tmpl w:val="75B07E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9" w15:restartNumberingAfterBreak="0">
    <w:nsid w:val="4C7616C3"/>
    <w:multiLevelType w:val="hybridMultilevel"/>
    <w:tmpl w:val="D6EEE10E"/>
    <w:lvl w:ilvl="0" w:tplc="080A0011">
      <w:start w:val="1"/>
      <w:numFmt w:val="bullet"/>
      <w:lvlText w:val="o"/>
      <w:lvlJc w:val="left"/>
      <w:pPr>
        <w:ind w:left="1440" w:hanging="360"/>
      </w:pPr>
      <w:rPr>
        <w:rFonts w:ascii="Courier New" w:hAnsi="Courier New" w:cs="Courier New" w:hint="default"/>
      </w:rPr>
    </w:lvl>
    <w:lvl w:ilvl="1" w:tplc="080A0019" w:tentative="1">
      <w:start w:val="1"/>
      <w:numFmt w:val="bullet"/>
      <w:lvlText w:val="o"/>
      <w:lvlJc w:val="left"/>
      <w:pPr>
        <w:ind w:left="2160" w:hanging="360"/>
      </w:pPr>
      <w:rPr>
        <w:rFonts w:ascii="Courier New" w:hAnsi="Courier New" w:cs="Courier New" w:hint="default"/>
      </w:rPr>
    </w:lvl>
    <w:lvl w:ilvl="2" w:tplc="080A001B" w:tentative="1">
      <w:start w:val="1"/>
      <w:numFmt w:val="bullet"/>
      <w:lvlText w:val=""/>
      <w:lvlJc w:val="left"/>
      <w:pPr>
        <w:ind w:left="2880" w:hanging="360"/>
      </w:pPr>
      <w:rPr>
        <w:rFonts w:ascii="Wingdings" w:hAnsi="Wingdings" w:hint="default"/>
      </w:rPr>
    </w:lvl>
    <w:lvl w:ilvl="3" w:tplc="080A000F" w:tentative="1">
      <w:start w:val="1"/>
      <w:numFmt w:val="bullet"/>
      <w:lvlText w:val=""/>
      <w:lvlJc w:val="left"/>
      <w:pPr>
        <w:ind w:left="3600" w:hanging="360"/>
      </w:pPr>
      <w:rPr>
        <w:rFonts w:ascii="Symbol" w:hAnsi="Symbol"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20" w15:restartNumberingAfterBreak="0">
    <w:nsid w:val="4C8543F1"/>
    <w:multiLevelType w:val="hybridMultilevel"/>
    <w:tmpl w:val="6E202AFE"/>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21" w15:restartNumberingAfterBreak="0">
    <w:nsid w:val="4CB15F87"/>
    <w:multiLevelType w:val="hybridMultilevel"/>
    <w:tmpl w:val="0C789548"/>
    <w:lvl w:ilvl="0" w:tplc="080A0003">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2" w15:restartNumberingAfterBreak="0">
    <w:nsid w:val="4DC708FA"/>
    <w:multiLevelType w:val="hybridMultilevel"/>
    <w:tmpl w:val="0868F23A"/>
    <w:lvl w:ilvl="0" w:tplc="080A0001">
      <w:start w:val="1"/>
      <w:numFmt w:val="decimal"/>
      <w:lvlText w:val="%1."/>
      <w:lvlJc w:val="left"/>
      <w:pPr>
        <w:tabs>
          <w:tab w:val="num" w:pos="5039"/>
        </w:tabs>
        <w:ind w:left="5039" w:hanging="360"/>
      </w:pPr>
    </w:lvl>
    <w:lvl w:ilvl="1" w:tplc="36C80704">
      <w:start w:val="1"/>
      <w:numFmt w:val="decimal"/>
      <w:lvlText w:val="%2."/>
      <w:lvlJc w:val="left"/>
      <w:pPr>
        <w:tabs>
          <w:tab w:val="num" w:pos="1440"/>
        </w:tabs>
        <w:ind w:left="1440" w:hanging="360"/>
      </w:pPr>
      <w:rPr>
        <w:rFonts w:ascii="Arial" w:eastAsia="Calibri" w:hAnsi="Arial" w:cs="Arial" w:hint="default"/>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23" w15:restartNumberingAfterBreak="0">
    <w:nsid w:val="4EAE1E6B"/>
    <w:multiLevelType w:val="hybridMultilevel"/>
    <w:tmpl w:val="2C7E33F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24"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25"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26" w15:restartNumberingAfterBreak="0">
    <w:nsid w:val="4F0656CE"/>
    <w:multiLevelType w:val="hybridMultilevel"/>
    <w:tmpl w:val="BD0AB25C"/>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27" w15:restartNumberingAfterBreak="0">
    <w:nsid w:val="4F640168"/>
    <w:multiLevelType w:val="hybridMultilevel"/>
    <w:tmpl w:val="512446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4FCE6095"/>
    <w:multiLevelType w:val="hybridMultilevel"/>
    <w:tmpl w:val="711820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9" w15:restartNumberingAfterBreak="0">
    <w:nsid w:val="4FDA1684"/>
    <w:multiLevelType w:val="hybridMultilevel"/>
    <w:tmpl w:val="34C4B0A4"/>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0" w15:restartNumberingAfterBreak="0">
    <w:nsid w:val="50D00FDC"/>
    <w:multiLevelType w:val="hybridMultilevel"/>
    <w:tmpl w:val="5AC00E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1" w15:restartNumberingAfterBreak="0">
    <w:nsid w:val="510D174B"/>
    <w:multiLevelType w:val="hybridMultilevel"/>
    <w:tmpl w:val="913ADF4C"/>
    <w:lvl w:ilvl="0" w:tplc="3D2AFCE0">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32" w15:restartNumberingAfterBreak="0">
    <w:nsid w:val="51C41EB2"/>
    <w:multiLevelType w:val="hybridMultilevel"/>
    <w:tmpl w:val="8F4CD1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3" w15:restartNumberingAfterBreak="0">
    <w:nsid w:val="51CF4C1E"/>
    <w:multiLevelType w:val="hybridMultilevel"/>
    <w:tmpl w:val="C50E61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4"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35" w15:restartNumberingAfterBreak="0">
    <w:nsid w:val="54103FA3"/>
    <w:multiLevelType w:val="hybridMultilevel"/>
    <w:tmpl w:val="B2B8C278"/>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6" w15:restartNumberingAfterBreak="0">
    <w:nsid w:val="54C41C6A"/>
    <w:multiLevelType w:val="hybridMultilevel"/>
    <w:tmpl w:val="8070BC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7" w15:restartNumberingAfterBreak="0">
    <w:nsid w:val="54E64F23"/>
    <w:multiLevelType w:val="hybridMultilevel"/>
    <w:tmpl w:val="78FCFECE"/>
    <w:lvl w:ilvl="0" w:tplc="080A0001">
      <w:start w:val="1"/>
      <w:numFmt w:val="bullet"/>
      <w:lvlText w:val=""/>
      <w:lvlJc w:val="left"/>
      <w:pPr>
        <w:ind w:left="720" w:hanging="360"/>
      </w:pPr>
      <w:rPr>
        <w:rFonts w:ascii="Symbol" w:hAnsi="Symbol"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38" w15:restartNumberingAfterBreak="0">
    <w:nsid w:val="55A97474"/>
    <w:multiLevelType w:val="hybridMultilevel"/>
    <w:tmpl w:val="298AD698"/>
    <w:lvl w:ilvl="0" w:tplc="080A000D">
      <w:start w:val="1"/>
      <w:numFmt w:val="bullet"/>
      <w:lvlText w:val=""/>
      <w:lvlJc w:val="left"/>
      <w:pPr>
        <w:ind w:left="786"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1">
      <w:start w:val="1"/>
      <w:numFmt w:val="bullet"/>
      <w:lvlText w:val=""/>
      <w:lvlJc w:val="left"/>
      <w:pPr>
        <w:ind w:left="2160" w:hanging="360"/>
      </w:pPr>
      <w:rPr>
        <w:rFonts w:ascii="Symbol" w:hAnsi="Symbol"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9" w15:restartNumberingAfterBreak="0">
    <w:nsid w:val="56275D85"/>
    <w:multiLevelType w:val="hybridMultilevel"/>
    <w:tmpl w:val="017C6C1A"/>
    <w:lvl w:ilvl="0" w:tplc="080A0003">
      <w:start w:val="1"/>
      <w:numFmt w:val="bullet"/>
      <w:lvlText w:val="o"/>
      <w:lvlJc w:val="left"/>
      <w:pPr>
        <w:ind w:left="720" w:hanging="360"/>
      </w:pPr>
      <w:rPr>
        <w:rFonts w:ascii="Courier New" w:hAnsi="Courier New" w:cs="Courier New" w:hint="default"/>
      </w:rPr>
    </w:lvl>
    <w:lvl w:ilvl="1" w:tplc="080A0003">
      <w:start w:val="1"/>
      <w:numFmt w:val="lowerLetter"/>
      <w:lvlText w:val="%2."/>
      <w:lvlJc w:val="left"/>
      <w:pPr>
        <w:ind w:left="1440" w:hanging="360"/>
      </w:pPr>
      <w:rPr>
        <w:rFonts w:cs="Times New Roman"/>
      </w:rPr>
    </w:lvl>
    <w:lvl w:ilvl="2" w:tplc="080A0005">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140" w15:restartNumberingAfterBreak="0">
    <w:nsid w:val="565C5E5B"/>
    <w:multiLevelType w:val="hybridMultilevel"/>
    <w:tmpl w:val="403C895C"/>
    <w:lvl w:ilvl="0" w:tplc="080A0019">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1" w15:restartNumberingAfterBreak="0">
    <w:nsid w:val="56A66996"/>
    <w:multiLevelType w:val="hybridMultilevel"/>
    <w:tmpl w:val="BEF0B6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2" w15:restartNumberingAfterBreak="0">
    <w:nsid w:val="56AE263B"/>
    <w:multiLevelType w:val="hybridMultilevel"/>
    <w:tmpl w:val="97ECCAF6"/>
    <w:lvl w:ilvl="0" w:tplc="E822F298">
      <w:numFmt w:val="bullet"/>
      <w:lvlText w:val="•"/>
      <w:lvlJc w:val="left"/>
      <w:pPr>
        <w:ind w:left="1425" w:hanging="705"/>
      </w:pPr>
      <w:rPr>
        <w:rFonts w:ascii="Calibri" w:eastAsiaTheme="minorHAnsi" w:hAnsi="Calibri" w:cs="Calibri"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143" w15:restartNumberingAfterBreak="0">
    <w:nsid w:val="570C25EE"/>
    <w:multiLevelType w:val="hybridMultilevel"/>
    <w:tmpl w:val="E3F4901C"/>
    <w:lvl w:ilvl="0" w:tplc="080A0019">
      <w:start w:val="1"/>
      <w:numFmt w:val="lowerLetter"/>
      <w:lvlText w:val="%1."/>
      <w:lvlJc w:val="left"/>
      <w:pPr>
        <w:ind w:left="720" w:hanging="360"/>
      </w:pPr>
    </w:lvl>
    <w:lvl w:ilvl="1" w:tplc="080A0019">
      <w:start w:val="1"/>
      <w:numFmt w:val="lowerLetter"/>
      <w:lvlText w:val="%2."/>
      <w:lvlJc w:val="left"/>
      <w:pPr>
        <w:ind w:left="1440" w:hanging="360"/>
      </w:pPr>
    </w:lvl>
    <w:lvl w:ilvl="2" w:tplc="E60E5CE2">
      <w:start w:val="1"/>
      <w:numFmt w:val="decimal"/>
      <w:lvlText w:val="%3)"/>
      <w:lvlJc w:val="left"/>
      <w:pPr>
        <w:ind w:left="2406" w:hanging="705"/>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4"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45" w15:restartNumberingAfterBreak="0">
    <w:nsid w:val="5ADA38AB"/>
    <w:multiLevelType w:val="hybridMultilevel"/>
    <w:tmpl w:val="66AC65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6" w15:restartNumberingAfterBreak="0">
    <w:nsid w:val="5B132463"/>
    <w:multiLevelType w:val="multilevel"/>
    <w:tmpl w:val="A87AD5CC"/>
    <w:lvl w:ilvl="0">
      <w:start w:val="3"/>
      <w:numFmt w:val="decimal"/>
      <w:lvlText w:val="%1."/>
      <w:lvlJc w:val="left"/>
      <w:pPr>
        <w:ind w:left="720"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b/>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147" w15:restartNumberingAfterBreak="0">
    <w:nsid w:val="5C1A2447"/>
    <w:multiLevelType w:val="hybridMultilevel"/>
    <w:tmpl w:val="D9144D00"/>
    <w:lvl w:ilvl="0" w:tplc="080A0011">
      <w:start w:val="1"/>
      <w:numFmt w:val="decimal"/>
      <w:lvlText w:val="%1)"/>
      <w:lvlJc w:val="left"/>
      <w:pPr>
        <w:ind w:left="1440" w:hanging="360"/>
      </w:pPr>
      <w:rPr>
        <w:rFont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48" w15:restartNumberingAfterBreak="0">
    <w:nsid w:val="5C8B1A9D"/>
    <w:multiLevelType w:val="hybridMultilevel"/>
    <w:tmpl w:val="6244262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9"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50"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1" w15:restartNumberingAfterBreak="0">
    <w:nsid w:val="5DDF735A"/>
    <w:multiLevelType w:val="hybridMultilevel"/>
    <w:tmpl w:val="10B4124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2" w15:restartNumberingAfterBreak="0">
    <w:nsid w:val="5EFC2868"/>
    <w:multiLevelType w:val="hybridMultilevel"/>
    <w:tmpl w:val="E210368E"/>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53" w15:restartNumberingAfterBreak="0">
    <w:nsid w:val="637954CA"/>
    <w:multiLevelType w:val="hybridMultilevel"/>
    <w:tmpl w:val="A04ABA8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4" w15:restartNumberingAfterBreak="0">
    <w:nsid w:val="64B54FE1"/>
    <w:multiLevelType w:val="hybridMultilevel"/>
    <w:tmpl w:val="80B2925E"/>
    <w:lvl w:ilvl="0" w:tplc="9D94E160">
      <w:start w:val="1"/>
      <w:numFmt w:val="decimal"/>
      <w:lvlText w:val="%1)"/>
      <w:lvlJc w:val="left"/>
      <w:pPr>
        <w:ind w:left="720" w:hanging="360"/>
      </w:pPr>
      <w:rPr>
        <w:rFonts w:asciiTheme="minorHAnsi" w:eastAsiaTheme="minorHAnsi" w:hAnsiTheme="minorHAnsi" w:cstheme="minorBidi"/>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5"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56" w15:restartNumberingAfterBreak="0">
    <w:nsid w:val="65E00179"/>
    <w:multiLevelType w:val="hybridMultilevel"/>
    <w:tmpl w:val="5AF62582"/>
    <w:lvl w:ilvl="0" w:tplc="E822F298">
      <w:numFmt w:val="bullet"/>
      <w:lvlText w:val="•"/>
      <w:lvlJc w:val="left"/>
      <w:pPr>
        <w:ind w:left="720" w:hanging="360"/>
      </w:pPr>
      <w:rPr>
        <w:rFonts w:ascii="Calibri" w:eastAsiaTheme="minorHAnsi" w:hAnsi="Calibri" w:cs="Calibri"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7"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8" w15:restartNumberingAfterBreak="0">
    <w:nsid w:val="66FE6B1B"/>
    <w:multiLevelType w:val="hybridMultilevel"/>
    <w:tmpl w:val="71A418B6"/>
    <w:lvl w:ilvl="0" w:tplc="080A0001">
      <w:start w:val="1"/>
      <w:numFmt w:val="decimal"/>
      <w:lvlText w:val="%1)"/>
      <w:lvlJc w:val="left"/>
      <w:pPr>
        <w:ind w:left="720" w:hanging="360"/>
      </w:pPr>
    </w:lvl>
    <w:lvl w:ilvl="1" w:tplc="080A0003" w:tentative="1">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59" w15:restartNumberingAfterBreak="0">
    <w:nsid w:val="670E5CBF"/>
    <w:multiLevelType w:val="hybridMultilevel"/>
    <w:tmpl w:val="AB464166"/>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60" w15:restartNumberingAfterBreak="0">
    <w:nsid w:val="671565A5"/>
    <w:multiLevelType w:val="hybridMultilevel"/>
    <w:tmpl w:val="6C9657A0"/>
    <w:lvl w:ilvl="0" w:tplc="1820CFB0">
      <w:start w:val="2"/>
      <w:numFmt w:val="bullet"/>
      <w:lvlText w:val="-"/>
      <w:lvlJc w:val="left"/>
      <w:pPr>
        <w:ind w:left="1429" w:hanging="360"/>
      </w:pPr>
      <w:rPr>
        <w:rFonts w:ascii="ITC Avant Garde" w:eastAsia="Calibri" w:hAnsi="ITC Avant Garde" w:cs="Calibri"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61" w15:restartNumberingAfterBreak="0">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2"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3" w15:restartNumberingAfterBreak="0">
    <w:nsid w:val="68BC5374"/>
    <w:multiLevelType w:val="hybridMultilevel"/>
    <w:tmpl w:val="880E003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4" w15:restartNumberingAfterBreak="0">
    <w:nsid w:val="68BF3597"/>
    <w:multiLevelType w:val="hybridMultilevel"/>
    <w:tmpl w:val="535EB1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5"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66" w15:restartNumberingAfterBreak="0">
    <w:nsid w:val="693A277B"/>
    <w:multiLevelType w:val="hybridMultilevel"/>
    <w:tmpl w:val="C25A72CC"/>
    <w:lvl w:ilvl="0" w:tplc="4AE0FD4E">
      <w:start w:val="1"/>
      <w:numFmt w:val="bullet"/>
      <w:lvlText w:val="o"/>
      <w:lvlJc w:val="left"/>
      <w:pPr>
        <w:ind w:left="1440" w:hanging="360"/>
      </w:pPr>
      <w:rPr>
        <w:rFonts w:ascii="Courier New" w:hAnsi="Courier New" w:cs="Courier New" w:hint="default"/>
      </w:rPr>
    </w:lvl>
    <w:lvl w:ilvl="1" w:tplc="66B83922" w:tentative="1">
      <w:start w:val="1"/>
      <w:numFmt w:val="bullet"/>
      <w:lvlText w:val="o"/>
      <w:lvlJc w:val="left"/>
      <w:pPr>
        <w:ind w:left="2160" w:hanging="360"/>
      </w:pPr>
      <w:rPr>
        <w:rFonts w:ascii="Courier New" w:hAnsi="Courier New" w:cs="Courier New" w:hint="default"/>
      </w:rPr>
    </w:lvl>
    <w:lvl w:ilvl="2" w:tplc="452611E8" w:tentative="1">
      <w:start w:val="1"/>
      <w:numFmt w:val="bullet"/>
      <w:lvlText w:val=""/>
      <w:lvlJc w:val="left"/>
      <w:pPr>
        <w:ind w:left="2880" w:hanging="360"/>
      </w:pPr>
      <w:rPr>
        <w:rFonts w:ascii="Wingdings" w:hAnsi="Wingdings" w:hint="default"/>
      </w:rPr>
    </w:lvl>
    <w:lvl w:ilvl="3" w:tplc="3CECBB60" w:tentative="1">
      <w:start w:val="1"/>
      <w:numFmt w:val="bullet"/>
      <w:lvlText w:val=""/>
      <w:lvlJc w:val="left"/>
      <w:pPr>
        <w:ind w:left="3600" w:hanging="360"/>
      </w:pPr>
      <w:rPr>
        <w:rFonts w:ascii="Symbol" w:hAnsi="Symbol" w:hint="default"/>
      </w:rPr>
    </w:lvl>
    <w:lvl w:ilvl="4" w:tplc="C9E87D64" w:tentative="1">
      <w:start w:val="1"/>
      <w:numFmt w:val="bullet"/>
      <w:lvlText w:val="o"/>
      <w:lvlJc w:val="left"/>
      <w:pPr>
        <w:ind w:left="4320" w:hanging="360"/>
      </w:pPr>
      <w:rPr>
        <w:rFonts w:ascii="Courier New" w:hAnsi="Courier New" w:cs="Courier New" w:hint="default"/>
      </w:rPr>
    </w:lvl>
    <w:lvl w:ilvl="5" w:tplc="D354E8BE" w:tentative="1">
      <w:start w:val="1"/>
      <w:numFmt w:val="bullet"/>
      <w:lvlText w:val=""/>
      <w:lvlJc w:val="left"/>
      <w:pPr>
        <w:ind w:left="5040" w:hanging="360"/>
      </w:pPr>
      <w:rPr>
        <w:rFonts w:ascii="Wingdings" w:hAnsi="Wingdings" w:hint="default"/>
      </w:rPr>
    </w:lvl>
    <w:lvl w:ilvl="6" w:tplc="858CBE58" w:tentative="1">
      <w:start w:val="1"/>
      <w:numFmt w:val="bullet"/>
      <w:lvlText w:val=""/>
      <w:lvlJc w:val="left"/>
      <w:pPr>
        <w:ind w:left="5760" w:hanging="360"/>
      </w:pPr>
      <w:rPr>
        <w:rFonts w:ascii="Symbol" w:hAnsi="Symbol" w:hint="default"/>
      </w:rPr>
    </w:lvl>
    <w:lvl w:ilvl="7" w:tplc="DE040214" w:tentative="1">
      <w:start w:val="1"/>
      <w:numFmt w:val="bullet"/>
      <w:lvlText w:val="o"/>
      <w:lvlJc w:val="left"/>
      <w:pPr>
        <w:ind w:left="6480" w:hanging="360"/>
      </w:pPr>
      <w:rPr>
        <w:rFonts w:ascii="Courier New" w:hAnsi="Courier New" w:cs="Courier New" w:hint="default"/>
      </w:rPr>
    </w:lvl>
    <w:lvl w:ilvl="8" w:tplc="10BE8972" w:tentative="1">
      <w:start w:val="1"/>
      <w:numFmt w:val="bullet"/>
      <w:lvlText w:val=""/>
      <w:lvlJc w:val="left"/>
      <w:pPr>
        <w:ind w:left="7200" w:hanging="360"/>
      </w:pPr>
      <w:rPr>
        <w:rFonts w:ascii="Wingdings" w:hAnsi="Wingdings" w:hint="default"/>
      </w:rPr>
    </w:lvl>
  </w:abstractNum>
  <w:abstractNum w:abstractNumId="167" w15:restartNumberingAfterBreak="0">
    <w:nsid w:val="69ED014B"/>
    <w:multiLevelType w:val="hybridMultilevel"/>
    <w:tmpl w:val="0B7E2AE6"/>
    <w:lvl w:ilvl="0" w:tplc="7CC865F6">
      <w:start w:val="1"/>
      <w:numFmt w:val="decimal"/>
      <w:lvlText w:val="%1)"/>
      <w:lvlJc w:val="left"/>
      <w:pPr>
        <w:ind w:left="-207" w:hanging="360"/>
      </w:pPr>
      <w:rPr>
        <w:rFonts w:hint="default"/>
      </w:rPr>
    </w:lvl>
    <w:lvl w:ilvl="1" w:tplc="080A0019" w:tentative="1">
      <w:start w:val="1"/>
      <w:numFmt w:val="lowerLetter"/>
      <w:lvlText w:val="%2."/>
      <w:lvlJc w:val="left"/>
      <w:pPr>
        <w:ind w:left="513" w:hanging="360"/>
      </w:pPr>
    </w:lvl>
    <w:lvl w:ilvl="2" w:tplc="080A001B" w:tentative="1">
      <w:start w:val="1"/>
      <w:numFmt w:val="lowerRoman"/>
      <w:lvlText w:val="%3."/>
      <w:lvlJc w:val="right"/>
      <w:pPr>
        <w:ind w:left="1233" w:hanging="180"/>
      </w:pPr>
    </w:lvl>
    <w:lvl w:ilvl="3" w:tplc="080A000F" w:tentative="1">
      <w:start w:val="1"/>
      <w:numFmt w:val="decimal"/>
      <w:lvlText w:val="%4."/>
      <w:lvlJc w:val="left"/>
      <w:pPr>
        <w:ind w:left="1953" w:hanging="360"/>
      </w:pPr>
    </w:lvl>
    <w:lvl w:ilvl="4" w:tplc="080A0019" w:tentative="1">
      <w:start w:val="1"/>
      <w:numFmt w:val="lowerLetter"/>
      <w:lvlText w:val="%5."/>
      <w:lvlJc w:val="left"/>
      <w:pPr>
        <w:ind w:left="2673" w:hanging="360"/>
      </w:pPr>
    </w:lvl>
    <w:lvl w:ilvl="5" w:tplc="080A001B" w:tentative="1">
      <w:start w:val="1"/>
      <w:numFmt w:val="lowerRoman"/>
      <w:lvlText w:val="%6."/>
      <w:lvlJc w:val="right"/>
      <w:pPr>
        <w:ind w:left="3393" w:hanging="180"/>
      </w:pPr>
    </w:lvl>
    <w:lvl w:ilvl="6" w:tplc="080A000F" w:tentative="1">
      <w:start w:val="1"/>
      <w:numFmt w:val="decimal"/>
      <w:lvlText w:val="%7."/>
      <w:lvlJc w:val="left"/>
      <w:pPr>
        <w:ind w:left="4113" w:hanging="360"/>
      </w:pPr>
    </w:lvl>
    <w:lvl w:ilvl="7" w:tplc="080A0019" w:tentative="1">
      <w:start w:val="1"/>
      <w:numFmt w:val="lowerLetter"/>
      <w:lvlText w:val="%8."/>
      <w:lvlJc w:val="left"/>
      <w:pPr>
        <w:ind w:left="4833" w:hanging="360"/>
      </w:pPr>
    </w:lvl>
    <w:lvl w:ilvl="8" w:tplc="080A001B" w:tentative="1">
      <w:start w:val="1"/>
      <w:numFmt w:val="lowerRoman"/>
      <w:lvlText w:val="%9."/>
      <w:lvlJc w:val="right"/>
      <w:pPr>
        <w:ind w:left="5553" w:hanging="180"/>
      </w:pPr>
    </w:lvl>
  </w:abstractNum>
  <w:abstractNum w:abstractNumId="168" w15:restartNumberingAfterBreak="0">
    <w:nsid w:val="6ACC66D8"/>
    <w:multiLevelType w:val="hybridMultilevel"/>
    <w:tmpl w:val="2A5A2B42"/>
    <w:lvl w:ilvl="0" w:tplc="080A0001">
      <w:start w:val="1"/>
      <w:numFmt w:val="decimal"/>
      <w:lvlText w:val="%1."/>
      <w:lvlJc w:val="left"/>
      <w:pPr>
        <w:tabs>
          <w:tab w:val="num" w:pos="5039"/>
        </w:tabs>
        <w:ind w:left="5039"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69" w15:restartNumberingAfterBreak="0">
    <w:nsid w:val="6B7E7CF3"/>
    <w:multiLevelType w:val="hybridMultilevel"/>
    <w:tmpl w:val="B1EA06D2"/>
    <w:lvl w:ilvl="0" w:tplc="080A0003">
      <w:start w:val="1"/>
      <w:numFmt w:val="bullet"/>
      <w:lvlText w:val="o"/>
      <w:lvlJc w:val="left"/>
      <w:pPr>
        <w:ind w:left="1068" w:hanging="360"/>
      </w:pPr>
      <w:rPr>
        <w:rFonts w:ascii="Courier New" w:hAnsi="Courier New" w:cs="Courier New"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70" w15:restartNumberingAfterBreak="0">
    <w:nsid w:val="6BE87207"/>
    <w:multiLevelType w:val="hybridMultilevel"/>
    <w:tmpl w:val="A20E71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1" w15:restartNumberingAfterBreak="0">
    <w:nsid w:val="6BF85C83"/>
    <w:multiLevelType w:val="hybridMultilevel"/>
    <w:tmpl w:val="CE483B1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72" w15:restartNumberingAfterBreak="0">
    <w:nsid w:val="6DA6438C"/>
    <w:multiLevelType w:val="hybridMultilevel"/>
    <w:tmpl w:val="7CD6AF5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3" w15:restartNumberingAfterBreak="0">
    <w:nsid w:val="6DD00FE7"/>
    <w:multiLevelType w:val="hybridMultilevel"/>
    <w:tmpl w:val="74647A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4" w15:restartNumberingAfterBreak="0">
    <w:nsid w:val="6E661B65"/>
    <w:multiLevelType w:val="hybridMultilevel"/>
    <w:tmpl w:val="69AEB3D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5" w15:restartNumberingAfterBreak="0">
    <w:nsid w:val="6F4503E9"/>
    <w:multiLevelType w:val="hybridMultilevel"/>
    <w:tmpl w:val="5D90E3F6"/>
    <w:lvl w:ilvl="0" w:tplc="E822F298">
      <w:numFmt w:val="bullet"/>
      <w:lvlText w:val="•"/>
      <w:lvlJc w:val="left"/>
      <w:pPr>
        <w:ind w:left="1425" w:hanging="705"/>
      </w:pPr>
      <w:rPr>
        <w:rFonts w:ascii="Calibri" w:eastAsiaTheme="minorHAnsi" w:hAnsi="Calibri" w:cs="Calibri"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start w:val="1"/>
      <w:numFmt w:val="bullet"/>
      <w:lvlText w:val="o"/>
      <w:lvlJc w:val="left"/>
      <w:pPr>
        <w:ind w:left="3960" w:hanging="360"/>
      </w:pPr>
      <w:rPr>
        <w:rFonts w:ascii="Courier New" w:hAnsi="Courier New" w:cs="Courier New" w:hint="default"/>
      </w:rPr>
    </w:lvl>
    <w:lvl w:ilvl="5" w:tplc="080A0005">
      <w:start w:val="1"/>
      <w:numFmt w:val="bullet"/>
      <w:lvlText w:val=""/>
      <w:lvlJc w:val="left"/>
      <w:pPr>
        <w:ind w:left="4680" w:hanging="360"/>
      </w:pPr>
      <w:rPr>
        <w:rFonts w:ascii="Wingdings" w:hAnsi="Wingdings" w:hint="default"/>
      </w:rPr>
    </w:lvl>
    <w:lvl w:ilvl="6" w:tplc="080A0001">
      <w:start w:val="1"/>
      <w:numFmt w:val="bullet"/>
      <w:lvlText w:val=""/>
      <w:lvlJc w:val="left"/>
      <w:pPr>
        <w:ind w:left="5400" w:hanging="360"/>
      </w:pPr>
      <w:rPr>
        <w:rFonts w:ascii="Symbol" w:hAnsi="Symbol" w:hint="default"/>
      </w:rPr>
    </w:lvl>
    <w:lvl w:ilvl="7" w:tplc="080A0003">
      <w:start w:val="1"/>
      <w:numFmt w:val="bullet"/>
      <w:lvlText w:val="o"/>
      <w:lvlJc w:val="left"/>
      <w:pPr>
        <w:ind w:left="6120" w:hanging="360"/>
      </w:pPr>
      <w:rPr>
        <w:rFonts w:ascii="Courier New" w:hAnsi="Courier New" w:cs="Courier New" w:hint="default"/>
      </w:rPr>
    </w:lvl>
    <w:lvl w:ilvl="8" w:tplc="080A0005">
      <w:start w:val="1"/>
      <w:numFmt w:val="bullet"/>
      <w:lvlText w:val=""/>
      <w:lvlJc w:val="left"/>
      <w:pPr>
        <w:ind w:left="6840" w:hanging="360"/>
      </w:pPr>
      <w:rPr>
        <w:rFonts w:ascii="Wingdings" w:hAnsi="Wingdings" w:hint="default"/>
      </w:rPr>
    </w:lvl>
  </w:abstractNum>
  <w:abstractNum w:abstractNumId="176" w15:restartNumberingAfterBreak="0">
    <w:nsid w:val="708F5AFE"/>
    <w:multiLevelType w:val="hybridMultilevel"/>
    <w:tmpl w:val="08783696"/>
    <w:lvl w:ilvl="0" w:tplc="3876648C">
      <w:start w:val="1"/>
      <w:numFmt w:val="bullet"/>
      <w:lvlText w:val="o"/>
      <w:lvlJc w:val="left"/>
      <w:pPr>
        <w:ind w:left="1440" w:hanging="360"/>
      </w:pPr>
      <w:rPr>
        <w:rFonts w:ascii="Courier New" w:hAnsi="Courier New" w:cs="Courier New" w:hint="default"/>
      </w:rPr>
    </w:lvl>
    <w:lvl w:ilvl="1" w:tplc="DC122232" w:tentative="1">
      <w:start w:val="1"/>
      <w:numFmt w:val="bullet"/>
      <w:lvlText w:val="o"/>
      <w:lvlJc w:val="left"/>
      <w:pPr>
        <w:ind w:left="2160" w:hanging="360"/>
      </w:pPr>
      <w:rPr>
        <w:rFonts w:ascii="Courier New" w:hAnsi="Courier New" w:cs="Courier New" w:hint="default"/>
      </w:rPr>
    </w:lvl>
    <w:lvl w:ilvl="2" w:tplc="52F4E614" w:tentative="1">
      <w:start w:val="1"/>
      <w:numFmt w:val="bullet"/>
      <w:lvlText w:val=""/>
      <w:lvlJc w:val="left"/>
      <w:pPr>
        <w:ind w:left="2880" w:hanging="360"/>
      </w:pPr>
      <w:rPr>
        <w:rFonts w:ascii="Wingdings" w:hAnsi="Wingdings" w:hint="default"/>
      </w:rPr>
    </w:lvl>
    <w:lvl w:ilvl="3" w:tplc="22AC808C" w:tentative="1">
      <w:start w:val="1"/>
      <w:numFmt w:val="bullet"/>
      <w:lvlText w:val=""/>
      <w:lvlJc w:val="left"/>
      <w:pPr>
        <w:ind w:left="3600" w:hanging="360"/>
      </w:pPr>
      <w:rPr>
        <w:rFonts w:ascii="Symbol" w:hAnsi="Symbol" w:hint="default"/>
      </w:rPr>
    </w:lvl>
    <w:lvl w:ilvl="4" w:tplc="24368430" w:tentative="1">
      <w:start w:val="1"/>
      <w:numFmt w:val="bullet"/>
      <w:lvlText w:val="o"/>
      <w:lvlJc w:val="left"/>
      <w:pPr>
        <w:ind w:left="4320" w:hanging="360"/>
      </w:pPr>
      <w:rPr>
        <w:rFonts w:ascii="Courier New" w:hAnsi="Courier New" w:cs="Courier New" w:hint="default"/>
      </w:rPr>
    </w:lvl>
    <w:lvl w:ilvl="5" w:tplc="C186EC48" w:tentative="1">
      <w:start w:val="1"/>
      <w:numFmt w:val="bullet"/>
      <w:lvlText w:val=""/>
      <w:lvlJc w:val="left"/>
      <w:pPr>
        <w:ind w:left="5040" w:hanging="360"/>
      </w:pPr>
      <w:rPr>
        <w:rFonts w:ascii="Wingdings" w:hAnsi="Wingdings" w:hint="default"/>
      </w:rPr>
    </w:lvl>
    <w:lvl w:ilvl="6" w:tplc="3818829C" w:tentative="1">
      <w:start w:val="1"/>
      <w:numFmt w:val="bullet"/>
      <w:lvlText w:val=""/>
      <w:lvlJc w:val="left"/>
      <w:pPr>
        <w:ind w:left="5760" w:hanging="360"/>
      </w:pPr>
      <w:rPr>
        <w:rFonts w:ascii="Symbol" w:hAnsi="Symbol" w:hint="default"/>
      </w:rPr>
    </w:lvl>
    <w:lvl w:ilvl="7" w:tplc="0444133A" w:tentative="1">
      <w:start w:val="1"/>
      <w:numFmt w:val="bullet"/>
      <w:lvlText w:val="o"/>
      <w:lvlJc w:val="left"/>
      <w:pPr>
        <w:ind w:left="6480" w:hanging="360"/>
      </w:pPr>
      <w:rPr>
        <w:rFonts w:ascii="Courier New" w:hAnsi="Courier New" w:cs="Courier New" w:hint="default"/>
      </w:rPr>
    </w:lvl>
    <w:lvl w:ilvl="8" w:tplc="15C8FED6" w:tentative="1">
      <w:start w:val="1"/>
      <w:numFmt w:val="bullet"/>
      <w:lvlText w:val=""/>
      <w:lvlJc w:val="left"/>
      <w:pPr>
        <w:ind w:left="7200" w:hanging="360"/>
      </w:pPr>
      <w:rPr>
        <w:rFonts w:ascii="Wingdings" w:hAnsi="Wingdings" w:hint="default"/>
      </w:rPr>
    </w:lvl>
  </w:abstractNum>
  <w:abstractNum w:abstractNumId="177" w15:restartNumberingAfterBreak="0">
    <w:nsid w:val="70E00015"/>
    <w:multiLevelType w:val="hybridMultilevel"/>
    <w:tmpl w:val="838E73E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8"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79" w15:restartNumberingAfterBreak="0">
    <w:nsid w:val="71B56E0B"/>
    <w:multiLevelType w:val="hybridMultilevel"/>
    <w:tmpl w:val="D91C9AA6"/>
    <w:lvl w:ilvl="0" w:tplc="EA8EE024">
      <w:start w:val="1"/>
      <w:numFmt w:val="decimal"/>
      <w:lvlText w:val="%1)"/>
      <w:lvlJc w:val="left"/>
      <w:pPr>
        <w:ind w:left="720" w:hanging="360"/>
      </w:pPr>
      <w:rPr>
        <w:rFonts w:hint="default"/>
      </w:rPr>
    </w:lvl>
    <w:lvl w:ilvl="1" w:tplc="EA4C0350">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80" w15:restartNumberingAfterBreak="0">
    <w:nsid w:val="71C84DA2"/>
    <w:multiLevelType w:val="hybridMultilevel"/>
    <w:tmpl w:val="1576C6D0"/>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1" w15:restartNumberingAfterBreak="0">
    <w:nsid w:val="71CC7744"/>
    <w:multiLevelType w:val="hybridMultilevel"/>
    <w:tmpl w:val="5936FC1E"/>
    <w:lvl w:ilvl="0" w:tplc="080A0011">
      <w:start w:val="1"/>
      <w:numFmt w:val="decimal"/>
      <w:lvlText w:val="%1)"/>
      <w:lvlJc w:val="left"/>
      <w:pPr>
        <w:ind w:left="1068" w:hanging="360"/>
      </w:p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82" w15:restartNumberingAfterBreak="0">
    <w:nsid w:val="729A52F0"/>
    <w:multiLevelType w:val="hybridMultilevel"/>
    <w:tmpl w:val="BFDC107C"/>
    <w:lvl w:ilvl="0" w:tplc="D3F27B6E">
      <w:start w:val="1"/>
      <w:numFmt w:val="upp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83" w15:restartNumberingAfterBreak="0">
    <w:nsid w:val="73654BE7"/>
    <w:multiLevelType w:val="hybridMultilevel"/>
    <w:tmpl w:val="5C22F1E0"/>
    <w:lvl w:ilvl="0" w:tplc="080A0001">
      <w:start w:val="1"/>
      <w:numFmt w:val="bullet"/>
      <w:lvlText w:val=""/>
      <w:lvlJc w:val="left"/>
      <w:pPr>
        <w:ind w:left="1440" w:hanging="360"/>
      </w:pPr>
      <w:rPr>
        <w:rFonts w:ascii="Symbol" w:hAnsi="Symbol" w:hint="default"/>
      </w:rPr>
    </w:lvl>
    <w:lvl w:ilvl="1" w:tplc="080A0019">
      <w:start w:val="1"/>
      <w:numFmt w:val="bullet"/>
      <w:lvlText w:val="o"/>
      <w:lvlJc w:val="left"/>
      <w:pPr>
        <w:ind w:left="2160" w:hanging="360"/>
      </w:pPr>
      <w:rPr>
        <w:rFonts w:ascii="Courier New" w:hAnsi="Courier New" w:cs="Courier New" w:hint="default"/>
      </w:rPr>
    </w:lvl>
    <w:lvl w:ilvl="2" w:tplc="080A001B">
      <w:start w:val="1"/>
      <w:numFmt w:val="bullet"/>
      <w:lvlText w:val=""/>
      <w:lvlJc w:val="left"/>
      <w:pPr>
        <w:ind w:left="2880" w:hanging="360"/>
      </w:pPr>
      <w:rPr>
        <w:rFonts w:ascii="Wingdings" w:hAnsi="Wingdings" w:hint="default"/>
      </w:rPr>
    </w:lvl>
    <w:lvl w:ilvl="3" w:tplc="9842A64E">
      <w:numFmt w:val="bullet"/>
      <w:lvlText w:val="•"/>
      <w:lvlJc w:val="left"/>
      <w:pPr>
        <w:ind w:left="3948" w:hanging="708"/>
      </w:pPr>
      <w:rPr>
        <w:rFonts w:ascii="ITC Avant Garde" w:eastAsia="Calibri" w:hAnsi="ITC Avant Garde" w:cs="Calibri" w:hint="default"/>
      </w:rPr>
    </w:lvl>
    <w:lvl w:ilvl="4" w:tplc="080A0019" w:tentative="1">
      <w:start w:val="1"/>
      <w:numFmt w:val="bullet"/>
      <w:lvlText w:val="o"/>
      <w:lvlJc w:val="left"/>
      <w:pPr>
        <w:ind w:left="4320" w:hanging="360"/>
      </w:pPr>
      <w:rPr>
        <w:rFonts w:ascii="Courier New" w:hAnsi="Courier New" w:cs="Courier New" w:hint="default"/>
      </w:rPr>
    </w:lvl>
    <w:lvl w:ilvl="5" w:tplc="080A001B" w:tentative="1">
      <w:start w:val="1"/>
      <w:numFmt w:val="bullet"/>
      <w:lvlText w:val=""/>
      <w:lvlJc w:val="left"/>
      <w:pPr>
        <w:ind w:left="5040" w:hanging="360"/>
      </w:pPr>
      <w:rPr>
        <w:rFonts w:ascii="Wingdings" w:hAnsi="Wingdings" w:hint="default"/>
      </w:rPr>
    </w:lvl>
    <w:lvl w:ilvl="6" w:tplc="080A000F" w:tentative="1">
      <w:start w:val="1"/>
      <w:numFmt w:val="bullet"/>
      <w:lvlText w:val=""/>
      <w:lvlJc w:val="left"/>
      <w:pPr>
        <w:ind w:left="5760" w:hanging="360"/>
      </w:pPr>
      <w:rPr>
        <w:rFonts w:ascii="Symbol" w:hAnsi="Symbol" w:hint="default"/>
      </w:rPr>
    </w:lvl>
    <w:lvl w:ilvl="7" w:tplc="080A0019" w:tentative="1">
      <w:start w:val="1"/>
      <w:numFmt w:val="bullet"/>
      <w:lvlText w:val="o"/>
      <w:lvlJc w:val="left"/>
      <w:pPr>
        <w:ind w:left="6480" w:hanging="360"/>
      </w:pPr>
      <w:rPr>
        <w:rFonts w:ascii="Courier New" w:hAnsi="Courier New" w:cs="Courier New" w:hint="default"/>
      </w:rPr>
    </w:lvl>
    <w:lvl w:ilvl="8" w:tplc="080A001B" w:tentative="1">
      <w:start w:val="1"/>
      <w:numFmt w:val="bullet"/>
      <w:lvlText w:val=""/>
      <w:lvlJc w:val="left"/>
      <w:pPr>
        <w:ind w:left="7200" w:hanging="360"/>
      </w:pPr>
      <w:rPr>
        <w:rFonts w:ascii="Wingdings" w:hAnsi="Wingdings" w:hint="default"/>
      </w:rPr>
    </w:lvl>
  </w:abstractNum>
  <w:abstractNum w:abstractNumId="184" w15:restartNumberingAfterBreak="0">
    <w:nsid w:val="74F81D90"/>
    <w:multiLevelType w:val="hybridMultilevel"/>
    <w:tmpl w:val="29B42130"/>
    <w:lvl w:ilvl="0" w:tplc="CE2E71C2">
      <w:start w:val="1"/>
      <w:numFmt w:val="bullet"/>
      <w:lvlText w:val="­"/>
      <w:lvlJc w:val="left"/>
      <w:pPr>
        <w:ind w:left="1142" w:hanging="360"/>
      </w:pPr>
      <w:rPr>
        <w:rFonts w:ascii="Courier New" w:hAnsi="Courier New" w:hint="default"/>
      </w:rPr>
    </w:lvl>
    <w:lvl w:ilvl="1" w:tplc="080A0003">
      <w:start w:val="1"/>
      <w:numFmt w:val="bullet"/>
      <w:lvlText w:val="o"/>
      <w:lvlJc w:val="left"/>
      <w:pPr>
        <w:ind w:left="1862" w:hanging="360"/>
      </w:pPr>
      <w:rPr>
        <w:rFonts w:ascii="Courier New" w:hAnsi="Courier New" w:cs="Courier New" w:hint="default"/>
      </w:rPr>
    </w:lvl>
    <w:lvl w:ilvl="2" w:tplc="CE2E71C2">
      <w:start w:val="1"/>
      <w:numFmt w:val="bullet"/>
      <w:lvlText w:val="­"/>
      <w:lvlJc w:val="left"/>
      <w:pPr>
        <w:ind w:left="2582" w:hanging="360"/>
      </w:pPr>
      <w:rPr>
        <w:rFonts w:ascii="Courier New" w:hAnsi="Courier New" w:hint="default"/>
      </w:rPr>
    </w:lvl>
    <w:lvl w:ilvl="3" w:tplc="080A0001" w:tentative="1">
      <w:start w:val="1"/>
      <w:numFmt w:val="bullet"/>
      <w:lvlText w:val=""/>
      <w:lvlJc w:val="left"/>
      <w:pPr>
        <w:ind w:left="3302" w:hanging="360"/>
      </w:pPr>
      <w:rPr>
        <w:rFonts w:ascii="Symbol" w:hAnsi="Symbol" w:hint="default"/>
      </w:rPr>
    </w:lvl>
    <w:lvl w:ilvl="4" w:tplc="080A0003" w:tentative="1">
      <w:start w:val="1"/>
      <w:numFmt w:val="bullet"/>
      <w:lvlText w:val="o"/>
      <w:lvlJc w:val="left"/>
      <w:pPr>
        <w:ind w:left="4022" w:hanging="360"/>
      </w:pPr>
      <w:rPr>
        <w:rFonts w:ascii="Courier New" w:hAnsi="Courier New" w:cs="Courier New" w:hint="default"/>
      </w:rPr>
    </w:lvl>
    <w:lvl w:ilvl="5" w:tplc="080A0005" w:tentative="1">
      <w:start w:val="1"/>
      <w:numFmt w:val="bullet"/>
      <w:lvlText w:val=""/>
      <w:lvlJc w:val="left"/>
      <w:pPr>
        <w:ind w:left="4742" w:hanging="360"/>
      </w:pPr>
      <w:rPr>
        <w:rFonts w:ascii="Wingdings" w:hAnsi="Wingdings" w:hint="default"/>
      </w:rPr>
    </w:lvl>
    <w:lvl w:ilvl="6" w:tplc="080A0001" w:tentative="1">
      <w:start w:val="1"/>
      <w:numFmt w:val="bullet"/>
      <w:lvlText w:val=""/>
      <w:lvlJc w:val="left"/>
      <w:pPr>
        <w:ind w:left="5462" w:hanging="360"/>
      </w:pPr>
      <w:rPr>
        <w:rFonts w:ascii="Symbol" w:hAnsi="Symbol" w:hint="default"/>
      </w:rPr>
    </w:lvl>
    <w:lvl w:ilvl="7" w:tplc="080A0003" w:tentative="1">
      <w:start w:val="1"/>
      <w:numFmt w:val="bullet"/>
      <w:lvlText w:val="o"/>
      <w:lvlJc w:val="left"/>
      <w:pPr>
        <w:ind w:left="6182" w:hanging="360"/>
      </w:pPr>
      <w:rPr>
        <w:rFonts w:ascii="Courier New" w:hAnsi="Courier New" w:cs="Courier New" w:hint="default"/>
      </w:rPr>
    </w:lvl>
    <w:lvl w:ilvl="8" w:tplc="080A0005" w:tentative="1">
      <w:start w:val="1"/>
      <w:numFmt w:val="bullet"/>
      <w:lvlText w:val=""/>
      <w:lvlJc w:val="left"/>
      <w:pPr>
        <w:ind w:left="6902" w:hanging="360"/>
      </w:pPr>
      <w:rPr>
        <w:rFonts w:ascii="Wingdings" w:hAnsi="Wingdings" w:hint="default"/>
      </w:rPr>
    </w:lvl>
  </w:abstractNum>
  <w:abstractNum w:abstractNumId="185" w15:restartNumberingAfterBreak="0">
    <w:nsid w:val="758C3A75"/>
    <w:multiLevelType w:val="hybridMultilevel"/>
    <w:tmpl w:val="C2388EE4"/>
    <w:lvl w:ilvl="0" w:tplc="080A000D">
      <w:start w:val="1"/>
      <w:numFmt w:val="bullet"/>
      <w:lvlText w:val=""/>
      <w:lvlJc w:val="left"/>
      <w:pPr>
        <w:ind w:left="394" w:hanging="360"/>
      </w:pPr>
      <w:rPr>
        <w:rFonts w:ascii="Wingdings" w:hAnsi="Wingdings" w:hint="default"/>
      </w:rPr>
    </w:lvl>
    <w:lvl w:ilvl="1" w:tplc="080A0003" w:tentative="1">
      <w:start w:val="1"/>
      <w:numFmt w:val="bullet"/>
      <w:lvlText w:val="o"/>
      <w:lvlJc w:val="left"/>
      <w:pPr>
        <w:ind w:left="1114" w:hanging="360"/>
      </w:pPr>
      <w:rPr>
        <w:rFonts w:ascii="Courier New" w:hAnsi="Courier New" w:cs="Courier New" w:hint="default"/>
      </w:rPr>
    </w:lvl>
    <w:lvl w:ilvl="2" w:tplc="080A0005" w:tentative="1">
      <w:start w:val="1"/>
      <w:numFmt w:val="bullet"/>
      <w:lvlText w:val=""/>
      <w:lvlJc w:val="left"/>
      <w:pPr>
        <w:ind w:left="1834" w:hanging="360"/>
      </w:pPr>
      <w:rPr>
        <w:rFonts w:ascii="Wingdings" w:hAnsi="Wingdings" w:hint="default"/>
      </w:rPr>
    </w:lvl>
    <w:lvl w:ilvl="3" w:tplc="080A0001" w:tentative="1">
      <w:start w:val="1"/>
      <w:numFmt w:val="bullet"/>
      <w:lvlText w:val=""/>
      <w:lvlJc w:val="left"/>
      <w:pPr>
        <w:ind w:left="2554" w:hanging="360"/>
      </w:pPr>
      <w:rPr>
        <w:rFonts w:ascii="Symbol" w:hAnsi="Symbol" w:hint="default"/>
      </w:rPr>
    </w:lvl>
    <w:lvl w:ilvl="4" w:tplc="080A0003" w:tentative="1">
      <w:start w:val="1"/>
      <w:numFmt w:val="bullet"/>
      <w:lvlText w:val="o"/>
      <w:lvlJc w:val="left"/>
      <w:pPr>
        <w:ind w:left="3274" w:hanging="360"/>
      </w:pPr>
      <w:rPr>
        <w:rFonts w:ascii="Courier New" w:hAnsi="Courier New" w:cs="Courier New" w:hint="default"/>
      </w:rPr>
    </w:lvl>
    <w:lvl w:ilvl="5" w:tplc="080A0005" w:tentative="1">
      <w:start w:val="1"/>
      <w:numFmt w:val="bullet"/>
      <w:lvlText w:val=""/>
      <w:lvlJc w:val="left"/>
      <w:pPr>
        <w:ind w:left="3994" w:hanging="360"/>
      </w:pPr>
      <w:rPr>
        <w:rFonts w:ascii="Wingdings" w:hAnsi="Wingdings" w:hint="default"/>
      </w:rPr>
    </w:lvl>
    <w:lvl w:ilvl="6" w:tplc="080A0001" w:tentative="1">
      <w:start w:val="1"/>
      <w:numFmt w:val="bullet"/>
      <w:lvlText w:val=""/>
      <w:lvlJc w:val="left"/>
      <w:pPr>
        <w:ind w:left="4714" w:hanging="360"/>
      </w:pPr>
      <w:rPr>
        <w:rFonts w:ascii="Symbol" w:hAnsi="Symbol" w:hint="default"/>
      </w:rPr>
    </w:lvl>
    <w:lvl w:ilvl="7" w:tplc="080A0003" w:tentative="1">
      <w:start w:val="1"/>
      <w:numFmt w:val="bullet"/>
      <w:lvlText w:val="o"/>
      <w:lvlJc w:val="left"/>
      <w:pPr>
        <w:ind w:left="5434" w:hanging="360"/>
      </w:pPr>
      <w:rPr>
        <w:rFonts w:ascii="Courier New" w:hAnsi="Courier New" w:cs="Courier New" w:hint="default"/>
      </w:rPr>
    </w:lvl>
    <w:lvl w:ilvl="8" w:tplc="080A0005" w:tentative="1">
      <w:start w:val="1"/>
      <w:numFmt w:val="bullet"/>
      <w:lvlText w:val=""/>
      <w:lvlJc w:val="left"/>
      <w:pPr>
        <w:ind w:left="6154" w:hanging="360"/>
      </w:pPr>
      <w:rPr>
        <w:rFonts w:ascii="Wingdings" w:hAnsi="Wingdings" w:hint="default"/>
      </w:rPr>
    </w:lvl>
  </w:abstractNum>
  <w:abstractNum w:abstractNumId="186" w15:restartNumberingAfterBreak="0">
    <w:nsid w:val="75934A75"/>
    <w:multiLevelType w:val="hybridMultilevel"/>
    <w:tmpl w:val="4460743A"/>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7" w15:restartNumberingAfterBreak="0">
    <w:nsid w:val="760A36C9"/>
    <w:multiLevelType w:val="hybridMultilevel"/>
    <w:tmpl w:val="F06AAE6C"/>
    <w:lvl w:ilvl="0" w:tplc="080A000D">
      <w:start w:val="1"/>
      <w:numFmt w:val="bullet"/>
      <w:lvlText w:val=""/>
      <w:lvlJc w:val="left"/>
      <w:pPr>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8" w15:restartNumberingAfterBreak="0">
    <w:nsid w:val="7637614C"/>
    <w:multiLevelType w:val="hybridMultilevel"/>
    <w:tmpl w:val="BA025F28"/>
    <w:lvl w:ilvl="0" w:tplc="DC4287D8">
      <w:start w:val="2"/>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9" w15:restartNumberingAfterBreak="0">
    <w:nsid w:val="76C358A5"/>
    <w:multiLevelType w:val="hybridMultilevel"/>
    <w:tmpl w:val="1E9ED72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0"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91" w15:restartNumberingAfterBreak="0">
    <w:nsid w:val="76F0333F"/>
    <w:multiLevelType w:val="hybridMultilevel"/>
    <w:tmpl w:val="F97CAC2E"/>
    <w:lvl w:ilvl="0" w:tplc="3230A2F6">
      <w:numFmt w:val="bullet"/>
      <w:lvlText w:val="•"/>
      <w:lvlJc w:val="left"/>
      <w:pPr>
        <w:ind w:left="1065" w:hanging="705"/>
      </w:pPr>
      <w:rPr>
        <w:rFonts w:ascii="ITC Avant Garde" w:eastAsia="Times New Roman" w:hAnsi="ITC Avant Garde" w:cs="Times New Roman" w:hint="default"/>
      </w:rPr>
    </w:lvl>
    <w:lvl w:ilvl="1" w:tplc="2A405B5C" w:tentative="1">
      <w:start w:val="1"/>
      <w:numFmt w:val="bullet"/>
      <w:lvlText w:val="o"/>
      <w:lvlJc w:val="left"/>
      <w:pPr>
        <w:ind w:left="1440" w:hanging="360"/>
      </w:pPr>
      <w:rPr>
        <w:rFonts w:ascii="Courier New" w:hAnsi="Courier New" w:cs="Courier New" w:hint="default"/>
      </w:rPr>
    </w:lvl>
    <w:lvl w:ilvl="2" w:tplc="5DE0E656" w:tentative="1">
      <w:start w:val="1"/>
      <w:numFmt w:val="bullet"/>
      <w:lvlText w:val=""/>
      <w:lvlJc w:val="left"/>
      <w:pPr>
        <w:ind w:left="2160" w:hanging="360"/>
      </w:pPr>
      <w:rPr>
        <w:rFonts w:ascii="Wingdings" w:hAnsi="Wingdings" w:hint="default"/>
      </w:rPr>
    </w:lvl>
    <w:lvl w:ilvl="3" w:tplc="36F2606C" w:tentative="1">
      <w:start w:val="1"/>
      <w:numFmt w:val="bullet"/>
      <w:lvlText w:val=""/>
      <w:lvlJc w:val="left"/>
      <w:pPr>
        <w:ind w:left="2880" w:hanging="360"/>
      </w:pPr>
      <w:rPr>
        <w:rFonts w:ascii="Symbol" w:hAnsi="Symbol" w:hint="default"/>
      </w:rPr>
    </w:lvl>
    <w:lvl w:ilvl="4" w:tplc="AC10538C" w:tentative="1">
      <w:start w:val="1"/>
      <w:numFmt w:val="bullet"/>
      <w:lvlText w:val="o"/>
      <w:lvlJc w:val="left"/>
      <w:pPr>
        <w:ind w:left="3600" w:hanging="360"/>
      </w:pPr>
      <w:rPr>
        <w:rFonts w:ascii="Courier New" w:hAnsi="Courier New" w:cs="Courier New" w:hint="default"/>
      </w:rPr>
    </w:lvl>
    <w:lvl w:ilvl="5" w:tplc="941804F6" w:tentative="1">
      <w:start w:val="1"/>
      <w:numFmt w:val="bullet"/>
      <w:lvlText w:val=""/>
      <w:lvlJc w:val="left"/>
      <w:pPr>
        <w:ind w:left="4320" w:hanging="360"/>
      </w:pPr>
      <w:rPr>
        <w:rFonts w:ascii="Wingdings" w:hAnsi="Wingdings" w:hint="default"/>
      </w:rPr>
    </w:lvl>
    <w:lvl w:ilvl="6" w:tplc="A8C662A0" w:tentative="1">
      <w:start w:val="1"/>
      <w:numFmt w:val="bullet"/>
      <w:lvlText w:val=""/>
      <w:lvlJc w:val="left"/>
      <w:pPr>
        <w:ind w:left="5040" w:hanging="360"/>
      </w:pPr>
      <w:rPr>
        <w:rFonts w:ascii="Symbol" w:hAnsi="Symbol" w:hint="default"/>
      </w:rPr>
    </w:lvl>
    <w:lvl w:ilvl="7" w:tplc="1F26574C" w:tentative="1">
      <w:start w:val="1"/>
      <w:numFmt w:val="bullet"/>
      <w:lvlText w:val="o"/>
      <w:lvlJc w:val="left"/>
      <w:pPr>
        <w:ind w:left="5760" w:hanging="360"/>
      </w:pPr>
      <w:rPr>
        <w:rFonts w:ascii="Courier New" w:hAnsi="Courier New" w:cs="Courier New" w:hint="default"/>
      </w:rPr>
    </w:lvl>
    <w:lvl w:ilvl="8" w:tplc="5E88F290" w:tentative="1">
      <w:start w:val="1"/>
      <w:numFmt w:val="bullet"/>
      <w:lvlText w:val=""/>
      <w:lvlJc w:val="left"/>
      <w:pPr>
        <w:ind w:left="6480" w:hanging="360"/>
      </w:pPr>
      <w:rPr>
        <w:rFonts w:ascii="Wingdings" w:hAnsi="Wingdings" w:hint="default"/>
      </w:rPr>
    </w:lvl>
  </w:abstractNum>
  <w:abstractNum w:abstractNumId="192" w15:restartNumberingAfterBreak="0">
    <w:nsid w:val="77331F57"/>
    <w:multiLevelType w:val="hybridMultilevel"/>
    <w:tmpl w:val="EA6613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3"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94" w15:restartNumberingAfterBreak="0">
    <w:nsid w:val="79DC4B63"/>
    <w:multiLevelType w:val="hybridMultilevel"/>
    <w:tmpl w:val="92D8CD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5" w15:restartNumberingAfterBreak="0">
    <w:nsid w:val="79E21D65"/>
    <w:multiLevelType w:val="hybridMultilevel"/>
    <w:tmpl w:val="207461D2"/>
    <w:lvl w:ilvl="0" w:tplc="080A0017">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96" w15:restartNumberingAfterBreak="0">
    <w:nsid w:val="7A7E14D4"/>
    <w:multiLevelType w:val="hybridMultilevel"/>
    <w:tmpl w:val="89E0D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7" w15:restartNumberingAfterBreak="0">
    <w:nsid w:val="7AD05C3F"/>
    <w:multiLevelType w:val="hybridMultilevel"/>
    <w:tmpl w:val="5F3841EC"/>
    <w:lvl w:ilvl="0" w:tplc="080A000D">
      <w:start w:val="1"/>
      <w:numFmt w:val="bullet"/>
      <w:lvlText w:val=""/>
      <w:lvlJc w:val="left"/>
      <w:pPr>
        <w:ind w:left="786"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080A0003">
      <w:start w:val="1"/>
      <w:numFmt w:val="bullet"/>
      <w:lvlText w:val="o"/>
      <w:lvlJc w:val="left"/>
      <w:pPr>
        <w:ind w:left="2160" w:hanging="360"/>
      </w:pPr>
      <w:rPr>
        <w:rFonts w:ascii="Courier New" w:hAnsi="Courier New" w:cs="Courier New"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8" w15:restartNumberingAfterBreak="0">
    <w:nsid w:val="7C4E0B4C"/>
    <w:multiLevelType w:val="hybridMultilevel"/>
    <w:tmpl w:val="346A3C0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9" w15:restartNumberingAfterBreak="0">
    <w:nsid w:val="7C7D228E"/>
    <w:multiLevelType w:val="hybridMultilevel"/>
    <w:tmpl w:val="D9508A4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0" w15:restartNumberingAfterBreak="0">
    <w:nsid w:val="7C8E3691"/>
    <w:multiLevelType w:val="hybridMultilevel"/>
    <w:tmpl w:val="0AE2E356"/>
    <w:lvl w:ilvl="0" w:tplc="080A0011">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201"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02" w15:restartNumberingAfterBreak="0">
    <w:nsid w:val="7EE1554A"/>
    <w:multiLevelType w:val="hybridMultilevel"/>
    <w:tmpl w:val="8470377E"/>
    <w:lvl w:ilvl="0" w:tplc="1DF0D18C">
      <w:start w:val="1"/>
      <w:numFmt w:val="decimal"/>
      <w:lvlText w:val="%1."/>
      <w:lvlJc w:val="left"/>
      <w:pPr>
        <w:ind w:left="720" w:hanging="360"/>
      </w:pPr>
      <w:rPr>
        <w:rFonts w:hint="default"/>
      </w:rPr>
    </w:lvl>
    <w:lvl w:ilvl="1" w:tplc="88BC3110">
      <w:start w:val="1"/>
      <w:numFmt w:val="decimal"/>
      <w:lvlText w:val="%2."/>
      <w:lvlJc w:val="left"/>
      <w:pPr>
        <w:tabs>
          <w:tab w:val="num" w:pos="1440"/>
        </w:tabs>
        <w:ind w:left="1440" w:hanging="360"/>
      </w:pPr>
    </w:lvl>
    <w:lvl w:ilvl="2" w:tplc="85B6F64C">
      <w:start w:val="1"/>
      <w:numFmt w:val="decimal"/>
      <w:lvlText w:val="%3."/>
      <w:lvlJc w:val="left"/>
      <w:pPr>
        <w:tabs>
          <w:tab w:val="num" w:pos="2160"/>
        </w:tabs>
        <w:ind w:left="2160" w:hanging="360"/>
      </w:pPr>
    </w:lvl>
    <w:lvl w:ilvl="3" w:tplc="77D23BAC">
      <w:start w:val="1"/>
      <w:numFmt w:val="decimal"/>
      <w:lvlText w:val="%4."/>
      <w:lvlJc w:val="left"/>
      <w:pPr>
        <w:tabs>
          <w:tab w:val="num" w:pos="2880"/>
        </w:tabs>
        <w:ind w:left="2880" w:hanging="360"/>
      </w:pPr>
    </w:lvl>
    <w:lvl w:ilvl="4" w:tplc="9CC0209C">
      <w:start w:val="1"/>
      <w:numFmt w:val="decimal"/>
      <w:lvlText w:val="%5."/>
      <w:lvlJc w:val="left"/>
      <w:pPr>
        <w:tabs>
          <w:tab w:val="num" w:pos="3600"/>
        </w:tabs>
        <w:ind w:left="3600" w:hanging="360"/>
      </w:pPr>
    </w:lvl>
    <w:lvl w:ilvl="5" w:tplc="89D65C38">
      <w:start w:val="1"/>
      <w:numFmt w:val="decimal"/>
      <w:lvlText w:val="%6."/>
      <w:lvlJc w:val="left"/>
      <w:pPr>
        <w:tabs>
          <w:tab w:val="num" w:pos="4320"/>
        </w:tabs>
        <w:ind w:left="4320" w:hanging="360"/>
      </w:pPr>
    </w:lvl>
    <w:lvl w:ilvl="6" w:tplc="39D89D82">
      <w:start w:val="1"/>
      <w:numFmt w:val="decimal"/>
      <w:lvlText w:val="%7."/>
      <w:lvlJc w:val="left"/>
      <w:pPr>
        <w:tabs>
          <w:tab w:val="num" w:pos="5040"/>
        </w:tabs>
        <w:ind w:left="5040" w:hanging="360"/>
      </w:pPr>
    </w:lvl>
    <w:lvl w:ilvl="7" w:tplc="F5E29608">
      <w:start w:val="1"/>
      <w:numFmt w:val="decimal"/>
      <w:lvlText w:val="%8."/>
      <w:lvlJc w:val="left"/>
      <w:pPr>
        <w:tabs>
          <w:tab w:val="num" w:pos="5760"/>
        </w:tabs>
        <w:ind w:left="5760" w:hanging="360"/>
      </w:pPr>
    </w:lvl>
    <w:lvl w:ilvl="8" w:tplc="600620F4">
      <w:start w:val="1"/>
      <w:numFmt w:val="decimal"/>
      <w:lvlText w:val="%9."/>
      <w:lvlJc w:val="left"/>
      <w:pPr>
        <w:tabs>
          <w:tab w:val="num" w:pos="6480"/>
        </w:tabs>
        <w:ind w:left="6480" w:hanging="360"/>
      </w:pPr>
    </w:lvl>
  </w:abstractNum>
  <w:abstractNum w:abstractNumId="203" w15:restartNumberingAfterBreak="0">
    <w:nsid w:val="7F5A63E1"/>
    <w:multiLevelType w:val="hybridMultilevel"/>
    <w:tmpl w:val="F9F857F2"/>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num w:numId="1">
    <w:abstractNumId w:val="79"/>
  </w:num>
  <w:num w:numId="2">
    <w:abstractNumId w:val="102"/>
  </w:num>
  <w:num w:numId="3">
    <w:abstractNumId w:val="155"/>
  </w:num>
  <w:num w:numId="4">
    <w:abstractNumId w:val="7"/>
  </w:num>
  <w:num w:numId="5">
    <w:abstractNumId w:val="193"/>
  </w:num>
  <w:num w:numId="6">
    <w:abstractNumId w:val="178"/>
  </w:num>
  <w:num w:numId="7">
    <w:abstractNumId w:val="125"/>
  </w:num>
  <w:num w:numId="8">
    <w:abstractNumId w:val="134"/>
  </w:num>
  <w:num w:numId="9">
    <w:abstractNumId w:val="113"/>
  </w:num>
  <w:num w:numId="10">
    <w:abstractNumId w:val="116"/>
  </w:num>
  <w:num w:numId="11">
    <w:abstractNumId w:val="10"/>
  </w:num>
  <w:num w:numId="12">
    <w:abstractNumId w:val="82"/>
  </w:num>
  <w:num w:numId="13">
    <w:abstractNumId w:val="8"/>
  </w:num>
  <w:num w:numId="14">
    <w:abstractNumId w:val="117"/>
  </w:num>
  <w:num w:numId="15">
    <w:abstractNumId w:val="27"/>
  </w:num>
  <w:num w:numId="16">
    <w:abstractNumId w:val="165"/>
  </w:num>
  <w:num w:numId="17">
    <w:abstractNumId w:val="111"/>
  </w:num>
  <w:num w:numId="18">
    <w:abstractNumId w:val="46"/>
  </w:num>
  <w:num w:numId="19">
    <w:abstractNumId w:val="190"/>
  </w:num>
  <w:num w:numId="20">
    <w:abstractNumId w:val="16"/>
  </w:num>
  <w:num w:numId="21">
    <w:abstractNumId w:val="57"/>
  </w:num>
  <w:num w:numId="22">
    <w:abstractNumId w:val="74"/>
  </w:num>
  <w:num w:numId="23">
    <w:abstractNumId w:val="108"/>
  </w:num>
  <w:num w:numId="24">
    <w:abstractNumId w:val="48"/>
  </w:num>
  <w:num w:numId="25">
    <w:abstractNumId w:val="150"/>
  </w:num>
  <w:num w:numId="26">
    <w:abstractNumId w:val="18"/>
  </w:num>
  <w:num w:numId="27">
    <w:abstractNumId w:val="179"/>
  </w:num>
  <w:num w:numId="28">
    <w:abstractNumId w:val="122"/>
  </w:num>
  <w:num w:numId="29">
    <w:abstractNumId w:val="69"/>
  </w:num>
  <w:num w:numId="30">
    <w:abstractNumId w:val="43"/>
  </w:num>
  <w:num w:numId="31">
    <w:abstractNumId w:val="64"/>
  </w:num>
  <w:num w:numId="32">
    <w:abstractNumId w:val="201"/>
  </w:num>
  <w:num w:numId="33">
    <w:abstractNumId w:val="62"/>
  </w:num>
  <w:num w:numId="34">
    <w:abstractNumId w:val="131"/>
  </w:num>
  <w:num w:numId="35">
    <w:abstractNumId w:val="139"/>
  </w:num>
  <w:num w:numId="36">
    <w:abstractNumId w:val="17"/>
  </w:num>
  <w:num w:numId="37">
    <w:abstractNumId w:val="149"/>
  </w:num>
  <w:num w:numId="38">
    <w:abstractNumId w:val="44"/>
  </w:num>
  <w:num w:numId="39">
    <w:abstractNumId w:val="195"/>
  </w:num>
  <w:num w:numId="40">
    <w:abstractNumId w:val="97"/>
  </w:num>
  <w:num w:numId="41">
    <w:abstractNumId w:val="39"/>
  </w:num>
  <w:num w:numId="42">
    <w:abstractNumId w:val="72"/>
  </w:num>
  <w:num w:numId="43">
    <w:abstractNumId w:val="77"/>
  </w:num>
  <w:num w:numId="44">
    <w:abstractNumId w:val="49"/>
  </w:num>
  <w:num w:numId="45">
    <w:abstractNumId w:val="137"/>
  </w:num>
  <w:num w:numId="46">
    <w:abstractNumId w:val="30"/>
  </w:num>
  <w:num w:numId="47">
    <w:abstractNumId w:val="6"/>
  </w:num>
  <w:num w:numId="48">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4"/>
  </w:num>
  <w:num w:numId="50">
    <w:abstractNumId w:val="34"/>
  </w:num>
  <w:num w:numId="51">
    <w:abstractNumId w:val="158"/>
  </w:num>
  <w:num w:numId="52">
    <w:abstractNumId w:val="200"/>
  </w:num>
  <w:num w:numId="53">
    <w:abstractNumId w:val="121"/>
  </w:num>
  <w:num w:numId="54">
    <w:abstractNumId w:val="63"/>
  </w:num>
  <w:num w:numId="55">
    <w:abstractNumId w:val="12"/>
  </w:num>
  <w:num w:numId="56">
    <w:abstractNumId w:val="32"/>
  </w:num>
  <w:num w:numId="57">
    <w:abstractNumId w:val="191"/>
  </w:num>
  <w:num w:numId="58">
    <w:abstractNumId w:val="29"/>
  </w:num>
  <w:num w:numId="59">
    <w:abstractNumId w:val="166"/>
  </w:num>
  <w:num w:numId="60">
    <w:abstractNumId w:val="114"/>
  </w:num>
  <w:num w:numId="61">
    <w:abstractNumId w:val="81"/>
  </w:num>
  <w:num w:numId="62">
    <w:abstractNumId w:val="176"/>
  </w:num>
  <w:num w:numId="63">
    <w:abstractNumId w:val="71"/>
  </w:num>
  <w:num w:numId="64">
    <w:abstractNumId w:val="119"/>
  </w:num>
  <w:num w:numId="65">
    <w:abstractNumId w:val="162"/>
  </w:num>
  <w:num w:numId="66">
    <w:abstractNumId w:val="144"/>
  </w:num>
  <w:num w:numId="67">
    <w:abstractNumId w:val="58"/>
  </w:num>
  <w:num w:numId="68">
    <w:abstractNumId w:val="112"/>
  </w:num>
  <w:num w:numId="69">
    <w:abstractNumId w:val="98"/>
  </w:num>
  <w:num w:numId="70">
    <w:abstractNumId w:val="101"/>
  </w:num>
  <w:num w:numId="71">
    <w:abstractNumId w:val="19"/>
  </w:num>
  <w:num w:numId="72">
    <w:abstractNumId w:val="80"/>
  </w:num>
  <w:num w:numId="73">
    <w:abstractNumId w:val="67"/>
  </w:num>
  <w:num w:numId="74">
    <w:abstractNumId w:val="15"/>
  </w:num>
  <w:num w:numId="75">
    <w:abstractNumId w:val="92"/>
  </w:num>
  <w:num w:numId="76">
    <w:abstractNumId w:val="138"/>
  </w:num>
  <w:num w:numId="77">
    <w:abstractNumId w:val="88"/>
  </w:num>
  <w:num w:numId="78">
    <w:abstractNumId w:val="4"/>
  </w:num>
  <w:num w:numId="79">
    <w:abstractNumId w:val="157"/>
  </w:num>
  <w:num w:numId="80">
    <w:abstractNumId w:val="159"/>
  </w:num>
  <w:num w:numId="81">
    <w:abstractNumId w:val="118"/>
  </w:num>
  <w:num w:numId="82">
    <w:abstractNumId w:val="56"/>
  </w:num>
  <w:num w:numId="83">
    <w:abstractNumId w:val="31"/>
  </w:num>
  <w:num w:numId="84">
    <w:abstractNumId w:val="143"/>
  </w:num>
  <w:num w:numId="85">
    <w:abstractNumId w:val="14"/>
  </w:num>
  <w:num w:numId="86">
    <w:abstractNumId w:val="35"/>
  </w:num>
  <w:num w:numId="87">
    <w:abstractNumId w:val="135"/>
  </w:num>
  <w:num w:numId="88">
    <w:abstractNumId w:val="180"/>
  </w:num>
  <w:num w:numId="89">
    <w:abstractNumId w:val="96"/>
  </w:num>
  <w:num w:numId="90">
    <w:abstractNumId w:val="199"/>
  </w:num>
  <w:num w:numId="91">
    <w:abstractNumId w:val="60"/>
  </w:num>
  <w:num w:numId="92">
    <w:abstractNumId w:val="185"/>
  </w:num>
  <w:num w:numId="93">
    <w:abstractNumId w:val="120"/>
  </w:num>
  <w:num w:numId="94">
    <w:abstractNumId w:val="33"/>
  </w:num>
  <w:num w:numId="95">
    <w:abstractNumId w:val="172"/>
  </w:num>
  <w:num w:numId="96">
    <w:abstractNumId w:val="186"/>
  </w:num>
  <w:num w:numId="97">
    <w:abstractNumId w:val="181"/>
  </w:num>
  <w:num w:numId="98">
    <w:abstractNumId w:val="126"/>
  </w:num>
  <w:num w:numId="99">
    <w:abstractNumId w:val="5"/>
  </w:num>
  <w:num w:numId="100">
    <w:abstractNumId w:val="55"/>
  </w:num>
  <w:num w:numId="101">
    <w:abstractNumId w:val="75"/>
  </w:num>
  <w:num w:numId="102">
    <w:abstractNumId w:val="54"/>
  </w:num>
  <w:num w:numId="103">
    <w:abstractNumId w:val="170"/>
  </w:num>
  <w:num w:numId="104">
    <w:abstractNumId w:val="94"/>
  </w:num>
  <w:num w:numId="105">
    <w:abstractNumId w:val="128"/>
  </w:num>
  <w:num w:numId="106">
    <w:abstractNumId w:val="65"/>
  </w:num>
  <w:num w:numId="107">
    <w:abstractNumId w:val="202"/>
  </w:num>
  <w:num w:numId="108">
    <w:abstractNumId w:val="160"/>
  </w:num>
  <w:num w:numId="109">
    <w:abstractNumId w:val="140"/>
  </w:num>
  <w:num w:numId="110">
    <w:abstractNumId w:val="173"/>
  </w:num>
  <w:num w:numId="111">
    <w:abstractNumId w:val="20"/>
  </w:num>
  <w:num w:numId="112">
    <w:abstractNumId w:val="47"/>
  </w:num>
  <w:num w:numId="113">
    <w:abstractNumId w:val="132"/>
  </w:num>
  <w:num w:numId="114">
    <w:abstractNumId w:val="171"/>
  </w:num>
  <w:num w:numId="115">
    <w:abstractNumId w:val="141"/>
  </w:num>
  <w:num w:numId="116">
    <w:abstractNumId w:val="100"/>
  </w:num>
  <w:num w:numId="117">
    <w:abstractNumId w:val="42"/>
  </w:num>
  <w:num w:numId="118">
    <w:abstractNumId w:val="90"/>
  </w:num>
  <w:num w:numId="119">
    <w:abstractNumId w:val="129"/>
  </w:num>
  <w:num w:numId="120">
    <w:abstractNumId w:val="25"/>
  </w:num>
  <w:num w:numId="121">
    <w:abstractNumId w:val="196"/>
  </w:num>
  <w:num w:numId="122">
    <w:abstractNumId w:val="145"/>
  </w:num>
  <w:num w:numId="123">
    <w:abstractNumId w:val="21"/>
  </w:num>
  <w:num w:numId="124">
    <w:abstractNumId w:val="66"/>
  </w:num>
  <w:num w:numId="125">
    <w:abstractNumId w:val="104"/>
  </w:num>
  <w:num w:numId="126">
    <w:abstractNumId w:val="95"/>
  </w:num>
  <w:num w:numId="127">
    <w:abstractNumId w:val="127"/>
  </w:num>
  <w:num w:numId="128">
    <w:abstractNumId w:val="167"/>
  </w:num>
  <w:num w:numId="129">
    <w:abstractNumId w:val="188"/>
  </w:num>
  <w:num w:numId="130">
    <w:abstractNumId w:val="50"/>
  </w:num>
  <w:num w:numId="131">
    <w:abstractNumId w:val="40"/>
  </w:num>
  <w:num w:numId="132">
    <w:abstractNumId w:val="194"/>
  </w:num>
  <w:num w:numId="133">
    <w:abstractNumId w:val="53"/>
  </w:num>
  <w:num w:numId="134">
    <w:abstractNumId w:val="22"/>
  </w:num>
  <w:num w:numId="135">
    <w:abstractNumId w:val="147"/>
  </w:num>
  <w:num w:numId="136">
    <w:abstractNumId w:val="164"/>
  </w:num>
  <w:num w:numId="137">
    <w:abstractNumId w:val="26"/>
  </w:num>
  <w:num w:numId="138">
    <w:abstractNumId w:val="153"/>
  </w:num>
  <w:num w:numId="139">
    <w:abstractNumId w:val="83"/>
  </w:num>
  <w:num w:numId="140">
    <w:abstractNumId w:val="203"/>
  </w:num>
  <w:num w:numId="141">
    <w:abstractNumId w:val="169"/>
  </w:num>
  <w:num w:numId="142">
    <w:abstractNumId w:val="87"/>
  </w:num>
  <w:num w:numId="143">
    <w:abstractNumId w:val="106"/>
  </w:num>
  <w:num w:numId="144">
    <w:abstractNumId w:val="86"/>
  </w:num>
  <w:num w:numId="145">
    <w:abstractNumId w:val="59"/>
  </w:num>
  <w:num w:numId="146">
    <w:abstractNumId w:val="109"/>
  </w:num>
  <w:num w:numId="147">
    <w:abstractNumId w:val="41"/>
  </w:num>
  <w:num w:numId="148">
    <w:abstractNumId w:val="93"/>
  </w:num>
  <w:num w:numId="149">
    <w:abstractNumId w:val="38"/>
  </w:num>
  <w:num w:numId="150">
    <w:abstractNumId w:val="177"/>
  </w:num>
  <w:num w:numId="151">
    <w:abstractNumId w:val="78"/>
  </w:num>
  <w:num w:numId="152">
    <w:abstractNumId w:val="61"/>
  </w:num>
  <w:num w:numId="153">
    <w:abstractNumId w:val="107"/>
  </w:num>
  <w:num w:numId="154">
    <w:abstractNumId w:val="189"/>
  </w:num>
  <w:num w:numId="155">
    <w:abstractNumId w:val="174"/>
  </w:num>
  <w:num w:numId="156">
    <w:abstractNumId w:val="52"/>
  </w:num>
  <w:num w:numId="157">
    <w:abstractNumId w:val="192"/>
  </w:num>
  <w:num w:numId="158">
    <w:abstractNumId w:val="36"/>
  </w:num>
  <w:num w:numId="15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2"/>
  </w:num>
  <w:num w:numId="203">
    <w:abstractNumId w:val="184"/>
  </w:num>
  <w:num w:numId="204">
    <w:abstractNumId w:val="45"/>
  </w:num>
  <w:num w:numId="205">
    <w:abstractNumId w:val="161"/>
  </w:num>
  <w:num w:numId="206">
    <w:abstractNumId w:val="146"/>
  </w:num>
  <w:num w:numId="207">
    <w:abstractNumId w:val="142"/>
  </w:num>
  <w:num w:numId="208">
    <w:abstractNumId w:val="175"/>
  </w:num>
  <w:num w:numId="209">
    <w:abstractNumId w:val="23"/>
  </w:num>
  <w:num w:numId="210">
    <w:abstractNumId w:val="154"/>
    <w:lvlOverride w:ilvl="0">
      <w:startOverride w:val="1"/>
    </w:lvlOverride>
    <w:lvlOverride w:ilvl="1"/>
    <w:lvlOverride w:ilvl="2"/>
    <w:lvlOverride w:ilvl="3"/>
    <w:lvlOverride w:ilvl="4"/>
    <w:lvlOverride w:ilvl="5"/>
    <w:lvlOverride w:ilvl="6"/>
    <w:lvlOverride w:ilvl="7"/>
    <w:lvlOverride w:ilvl="8"/>
  </w:num>
  <w:num w:numId="211">
    <w:abstractNumId w:val="156"/>
  </w:num>
  <w:num w:numId="212">
    <w:abstractNumId w:val="40"/>
    <w:lvlOverride w:ilvl="0">
      <w:startOverride w:val="1"/>
    </w:lvlOverride>
    <w:lvlOverride w:ilvl="1"/>
    <w:lvlOverride w:ilvl="2"/>
    <w:lvlOverride w:ilvl="3"/>
    <w:lvlOverride w:ilvl="4"/>
    <w:lvlOverride w:ilvl="5"/>
    <w:lvlOverride w:ilvl="6"/>
    <w:lvlOverride w:ilvl="7"/>
    <w:lvlOverride w:ilvl="8"/>
  </w:num>
  <w:num w:numId="213">
    <w:abstractNumId w:val="105"/>
  </w:num>
  <w:num w:numId="214">
    <w:abstractNumId w:val="123"/>
  </w:num>
  <w:num w:numId="215">
    <w:abstractNumId w:val="151"/>
  </w:num>
  <w:num w:numId="216">
    <w:abstractNumId w:val="152"/>
  </w:num>
  <w:num w:numId="217">
    <w:abstractNumId w:val="0"/>
  </w:num>
  <w:num w:numId="218">
    <w:abstractNumId w:val="28"/>
  </w:num>
  <w:num w:numId="219">
    <w:abstractNumId w:val="85"/>
  </w:num>
  <w:num w:numId="220">
    <w:abstractNumId w:val="13"/>
  </w:num>
  <w:num w:numId="221">
    <w:abstractNumId w:val="73"/>
  </w:num>
  <w:num w:numId="222">
    <w:abstractNumId w:val="38"/>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3"/>
  </w:num>
  <w:num w:numId="224">
    <w:abstractNumId w:val="89"/>
  </w:num>
  <w:num w:numId="225">
    <w:abstractNumId w:val="11"/>
  </w:num>
  <w:num w:numId="226">
    <w:abstractNumId w:val="70"/>
  </w:num>
  <w:num w:numId="227">
    <w:abstractNumId w:val="9"/>
  </w:num>
  <w:num w:numId="228">
    <w:abstractNumId w:val="91"/>
  </w:num>
  <w:num w:numId="229">
    <w:abstractNumId w:val="187"/>
  </w:num>
  <w:num w:numId="230">
    <w:abstractNumId w:val="198"/>
  </w:num>
  <w:num w:numId="231">
    <w:abstractNumId w:val="182"/>
  </w:num>
  <w:num w:numId="232">
    <w:abstractNumId w:val="110"/>
  </w:num>
  <w:num w:numId="233">
    <w:abstractNumId w:val="168"/>
  </w:num>
  <w:num w:numId="234">
    <w:abstractNumId w:val="133"/>
  </w:num>
  <w:num w:numId="235">
    <w:abstractNumId w:val="115"/>
  </w:num>
  <w:num w:numId="236">
    <w:abstractNumId w:val="163"/>
  </w:num>
  <w:num w:numId="237">
    <w:abstractNumId w:val="24"/>
  </w:num>
  <w:num w:numId="238">
    <w:abstractNumId w:val="51"/>
  </w:num>
  <w:num w:numId="239">
    <w:abstractNumId w:val="197"/>
  </w:num>
  <w:num w:numId="240">
    <w:abstractNumId w:val="37"/>
  </w:num>
  <w:num w:numId="241">
    <w:abstractNumId w:val="76"/>
  </w:num>
  <w:num w:numId="242">
    <w:abstractNumId w:val="183"/>
  </w:num>
  <w:num w:numId="243">
    <w:abstractNumId w:val="1"/>
  </w:num>
  <w:num w:numId="244">
    <w:abstractNumId w:val="130"/>
  </w:num>
  <w:num w:numId="245">
    <w:abstractNumId w:val="99"/>
  </w:num>
  <w:num w:numId="246">
    <w:abstractNumId w:val="68"/>
  </w:num>
  <w:num w:numId="247">
    <w:abstractNumId w:val="148"/>
  </w:num>
  <w:num w:numId="248">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136"/>
  </w:num>
  <w:num w:numId="250">
    <w:abstractNumId w:val="103"/>
  </w:num>
  <w:num w:numId="251">
    <w:abstractNumId w:val="38"/>
  </w:num>
  <w:numIdMacAtCleanup w:val="2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oNotDisplayPageBoundaries/>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7F9A"/>
    <w:rsid w:val="0000054E"/>
    <w:rsid w:val="00000C39"/>
    <w:rsid w:val="0000103E"/>
    <w:rsid w:val="00001161"/>
    <w:rsid w:val="000011E3"/>
    <w:rsid w:val="00001A06"/>
    <w:rsid w:val="00001CBD"/>
    <w:rsid w:val="00002038"/>
    <w:rsid w:val="00003A6F"/>
    <w:rsid w:val="00003F4F"/>
    <w:rsid w:val="00004173"/>
    <w:rsid w:val="00004365"/>
    <w:rsid w:val="00005815"/>
    <w:rsid w:val="00005C34"/>
    <w:rsid w:val="00005E52"/>
    <w:rsid w:val="0000679E"/>
    <w:rsid w:val="000067B6"/>
    <w:rsid w:val="00006B88"/>
    <w:rsid w:val="00006C0F"/>
    <w:rsid w:val="00006FFA"/>
    <w:rsid w:val="0000715B"/>
    <w:rsid w:val="00007628"/>
    <w:rsid w:val="00007895"/>
    <w:rsid w:val="00007C6F"/>
    <w:rsid w:val="00007E13"/>
    <w:rsid w:val="0001012C"/>
    <w:rsid w:val="000108D3"/>
    <w:rsid w:val="00011108"/>
    <w:rsid w:val="00011A34"/>
    <w:rsid w:val="00011A3D"/>
    <w:rsid w:val="00011AEB"/>
    <w:rsid w:val="00013159"/>
    <w:rsid w:val="00013415"/>
    <w:rsid w:val="0001408F"/>
    <w:rsid w:val="000144EE"/>
    <w:rsid w:val="00014D10"/>
    <w:rsid w:val="0001507A"/>
    <w:rsid w:val="000150D4"/>
    <w:rsid w:val="00015267"/>
    <w:rsid w:val="000159EE"/>
    <w:rsid w:val="00015D60"/>
    <w:rsid w:val="0001639B"/>
    <w:rsid w:val="000166C4"/>
    <w:rsid w:val="0002061C"/>
    <w:rsid w:val="0002261B"/>
    <w:rsid w:val="00022E40"/>
    <w:rsid w:val="00022E88"/>
    <w:rsid w:val="000238DA"/>
    <w:rsid w:val="00023B96"/>
    <w:rsid w:val="00023C32"/>
    <w:rsid w:val="0002418A"/>
    <w:rsid w:val="000241AA"/>
    <w:rsid w:val="0002420E"/>
    <w:rsid w:val="00024AB9"/>
    <w:rsid w:val="00024D0F"/>
    <w:rsid w:val="0002521F"/>
    <w:rsid w:val="00025B6E"/>
    <w:rsid w:val="00026C2A"/>
    <w:rsid w:val="0002753D"/>
    <w:rsid w:val="0002766D"/>
    <w:rsid w:val="000311B2"/>
    <w:rsid w:val="0003181F"/>
    <w:rsid w:val="00031D2F"/>
    <w:rsid w:val="00033414"/>
    <w:rsid w:val="00033B15"/>
    <w:rsid w:val="000340F2"/>
    <w:rsid w:val="000344B8"/>
    <w:rsid w:val="000346A8"/>
    <w:rsid w:val="00035644"/>
    <w:rsid w:val="00035755"/>
    <w:rsid w:val="000357E2"/>
    <w:rsid w:val="00035931"/>
    <w:rsid w:val="00035BEE"/>
    <w:rsid w:val="0003654A"/>
    <w:rsid w:val="00036670"/>
    <w:rsid w:val="000369C4"/>
    <w:rsid w:val="00036F0E"/>
    <w:rsid w:val="000379AE"/>
    <w:rsid w:val="00041385"/>
    <w:rsid w:val="000413F2"/>
    <w:rsid w:val="0004208A"/>
    <w:rsid w:val="00042EE9"/>
    <w:rsid w:val="00043203"/>
    <w:rsid w:val="00043548"/>
    <w:rsid w:val="000437E9"/>
    <w:rsid w:val="00043EA4"/>
    <w:rsid w:val="000449C4"/>
    <w:rsid w:val="00044FDD"/>
    <w:rsid w:val="00045009"/>
    <w:rsid w:val="00045180"/>
    <w:rsid w:val="000453A0"/>
    <w:rsid w:val="00045E5D"/>
    <w:rsid w:val="00046266"/>
    <w:rsid w:val="00046634"/>
    <w:rsid w:val="0004668C"/>
    <w:rsid w:val="00047010"/>
    <w:rsid w:val="000473DF"/>
    <w:rsid w:val="00047522"/>
    <w:rsid w:val="00047B4A"/>
    <w:rsid w:val="00047EBF"/>
    <w:rsid w:val="00047F72"/>
    <w:rsid w:val="00050D95"/>
    <w:rsid w:val="00051503"/>
    <w:rsid w:val="000529F3"/>
    <w:rsid w:val="000534E4"/>
    <w:rsid w:val="00053763"/>
    <w:rsid w:val="0005397D"/>
    <w:rsid w:val="0005592B"/>
    <w:rsid w:val="00055E44"/>
    <w:rsid w:val="00055E77"/>
    <w:rsid w:val="000561AB"/>
    <w:rsid w:val="00056489"/>
    <w:rsid w:val="00056DC8"/>
    <w:rsid w:val="00057387"/>
    <w:rsid w:val="00057A48"/>
    <w:rsid w:val="00057E7E"/>
    <w:rsid w:val="00060674"/>
    <w:rsid w:val="00060943"/>
    <w:rsid w:val="00061683"/>
    <w:rsid w:val="0006171E"/>
    <w:rsid w:val="0006189A"/>
    <w:rsid w:val="000619BD"/>
    <w:rsid w:val="00061F10"/>
    <w:rsid w:val="00063B82"/>
    <w:rsid w:val="00063C4E"/>
    <w:rsid w:val="0006480C"/>
    <w:rsid w:val="00064D76"/>
    <w:rsid w:val="0006525D"/>
    <w:rsid w:val="00065BA2"/>
    <w:rsid w:val="00065FDB"/>
    <w:rsid w:val="000673E9"/>
    <w:rsid w:val="00067538"/>
    <w:rsid w:val="000706BC"/>
    <w:rsid w:val="00070840"/>
    <w:rsid w:val="00070B5D"/>
    <w:rsid w:val="00071CF8"/>
    <w:rsid w:val="00071DC1"/>
    <w:rsid w:val="00071F38"/>
    <w:rsid w:val="00072025"/>
    <w:rsid w:val="00072D1F"/>
    <w:rsid w:val="000730A8"/>
    <w:rsid w:val="000734B8"/>
    <w:rsid w:val="0007372D"/>
    <w:rsid w:val="00073FEB"/>
    <w:rsid w:val="00075293"/>
    <w:rsid w:val="00075404"/>
    <w:rsid w:val="0007544E"/>
    <w:rsid w:val="000765C3"/>
    <w:rsid w:val="00076976"/>
    <w:rsid w:val="00076C20"/>
    <w:rsid w:val="00076D5B"/>
    <w:rsid w:val="00076EA2"/>
    <w:rsid w:val="00077702"/>
    <w:rsid w:val="00077AFB"/>
    <w:rsid w:val="00080FCE"/>
    <w:rsid w:val="00081112"/>
    <w:rsid w:val="0008131C"/>
    <w:rsid w:val="0008214E"/>
    <w:rsid w:val="00082183"/>
    <w:rsid w:val="00082371"/>
    <w:rsid w:val="00083579"/>
    <w:rsid w:val="00083B1F"/>
    <w:rsid w:val="00083C6C"/>
    <w:rsid w:val="00084AC7"/>
    <w:rsid w:val="00084D8E"/>
    <w:rsid w:val="00085265"/>
    <w:rsid w:val="00085938"/>
    <w:rsid w:val="00086716"/>
    <w:rsid w:val="00086D7F"/>
    <w:rsid w:val="00087784"/>
    <w:rsid w:val="00090121"/>
    <w:rsid w:val="0009086D"/>
    <w:rsid w:val="00090985"/>
    <w:rsid w:val="00090E44"/>
    <w:rsid w:val="00090F5D"/>
    <w:rsid w:val="00091EC1"/>
    <w:rsid w:val="000928F8"/>
    <w:rsid w:val="00092C89"/>
    <w:rsid w:val="00093848"/>
    <w:rsid w:val="00093C7C"/>
    <w:rsid w:val="00093FA5"/>
    <w:rsid w:val="000949C3"/>
    <w:rsid w:val="00095648"/>
    <w:rsid w:val="00095F35"/>
    <w:rsid w:val="00096961"/>
    <w:rsid w:val="00096C28"/>
    <w:rsid w:val="00096DEE"/>
    <w:rsid w:val="00096E53"/>
    <w:rsid w:val="000A0AE8"/>
    <w:rsid w:val="000A1102"/>
    <w:rsid w:val="000A127E"/>
    <w:rsid w:val="000A1293"/>
    <w:rsid w:val="000A1A33"/>
    <w:rsid w:val="000A1E1E"/>
    <w:rsid w:val="000A2BA8"/>
    <w:rsid w:val="000A323E"/>
    <w:rsid w:val="000A36C6"/>
    <w:rsid w:val="000A3FE1"/>
    <w:rsid w:val="000A42A6"/>
    <w:rsid w:val="000A4809"/>
    <w:rsid w:val="000A48A1"/>
    <w:rsid w:val="000A4CCC"/>
    <w:rsid w:val="000A5FB4"/>
    <w:rsid w:val="000A68D2"/>
    <w:rsid w:val="000A6D91"/>
    <w:rsid w:val="000A6ED5"/>
    <w:rsid w:val="000A6F1D"/>
    <w:rsid w:val="000A7115"/>
    <w:rsid w:val="000A7120"/>
    <w:rsid w:val="000A755D"/>
    <w:rsid w:val="000A7B01"/>
    <w:rsid w:val="000A7BA0"/>
    <w:rsid w:val="000A7DA1"/>
    <w:rsid w:val="000A7EA9"/>
    <w:rsid w:val="000B0A23"/>
    <w:rsid w:val="000B1441"/>
    <w:rsid w:val="000B2D41"/>
    <w:rsid w:val="000B35A3"/>
    <w:rsid w:val="000B36C2"/>
    <w:rsid w:val="000B3FCB"/>
    <w:rsid w:val="000B41E1"/>
    <w:rsid w:val="000B43AA"/>
    <w:rsid w:val="000B44BF"/>
    <w:rsid w:val="000B56E1"/>
    <w:rsid w:val="000B658F"/>
    <w:rsid w:val="000B6A07"/>
    <w:rsid w:val="000B6A7C"/>
    <w:rsid w:val="000B765A"/>
    <w:rsid w:val="000B7A3C"/>
    <w:rsid w:val="000B7F66"/>
    <w:rsid w:val="000C05DC"/>
    <w:rsid w:val="000C0911"/>
    <w:rsid w:val="000C2520"/>
    <w:rsid w:val="000C37FE"/>
    <w:rsid w:val="000C43EA"/>
    <w:rsid w:val="000C4423"/>
    <w:rsid w:val="000C453A"/>
    <w:rsid w:val="000C45D9"/>
    <w:rsid w:val="000C4F03"/>
    <w:rsid w:val="000C5142"/>
    <w:rsid w:val="000C5BF6"/>
    <w:rsid w:val="000C6028"/>
    <w:rsid w:val="000C602D"/>
    <w:rsid w:val="000C6ACD"/>
    <w:rsid w:val="000C70AA"/>
    <w:rsid w:val="000C7229"/>
    <w:rsid w:val="000C7A9A"/>
    <w:rsid w:val="000C7AD4"/>
    <w:rsid w:val="000C7CB7"/>
    <w:rsid w:val="000D12C7"/>
    <w:rsid w:val="000D1470"/>
    <w:rsid w:val="000D1F91"/>
    <w:rsid w:val="000D211C"/>
    <w:rsid w:val="000D254D"/>
    <w:rsid w:val="000D25E5"/>
    <w:rsid w:val="000D3428"/>
    <w:rsid w:val="000D3441"/>
    <w:rsid w:val="000D35CD"/>
    <w:rsid w:val="000D3EE9"/>
    <w:rsid w:val="000D439D"/>
    <w:rsid w:val="000D455D"/>
    <w:rsid w:val="000D49E8"/>
    <w:rsid w:val="000D4EEB"/>
    <w:rsid w:val="000D5665"/>
    <w:rsid w:val="000D56B0"/>
    <w:rsid w:val="000D5B50"/>
    <w:rsid w:val="000D5DE0"/>
    <w:rsid w:val="000D6537"/>
    <w:rsid w:val="000D6976"/>
    <w:rsid w:val="000D6D27"/>
    <w:rsid w:val="000D7482"/>
    <w:rsid w:val="000D74B7"/>
    <w:rsid w:val="000D7815"/>
    <w:rsid w:val="000E0206"/>
    <w:rsid w:val="000E0877"/>
    <w:rsid w:val="000E08B1"/>
    <w:rsid w:val="000E0D38"/>
    <w:rsid w:val="000E0E46"/>
    <w:rsid w:val="000E180B"/>
    <w:rsid w:val="000E1B3A"/>
    <w:rsid w:val="000E1DA3"/>
    <w:rsid w:val="000E3A6B"/>
    <w:rsid w:val="000E41B5"/>
    <w:rsid w:val="000E4473"/>
    <w:rsid w:val="000E46D4"/>
    <w:rsid w:val="000E4875"/>
    <w:rsid w:val="000E4E80"/>
    <w:rsid w:val="000E5176"/>
    <w:rsid w:val="000E5ECD"/>
    <w:rsid w:val="000E635F"/>
    <w:rsid w:val="000E685D"/>
    <w:rsid w:val="000E7B83"/>
    <w:rsid w:val="000F021A"/>
    <w:rsid w:val="000F02B8"/>
    <w:rsid w:val="000F06EF"/>
    <w:rsid w:val="000F07BD"/>
    <w:rsid w:val="000F0F5C"/>
    <w:rsid w:val="000F10AC"/>
    <w:rsid w:val="000F17C3"/>
    <w:rsid w:val="000F1EF8"/>
    <w:rsid w:val="000F2344"/>
    <w:rsid w:val="000F27DD"/>
    <w:rsid w:val="000F3760"/>
    <w:rsid w:val="000F3A7F"/>
    <w:rsid w:val="000F3B5F"/>
    <w:rsid w:val="000F3F5F"/>
    <w:rsid w:val="000F406A"/>
    <w:rsid w:val="000F4715"/>
    <w:rsid w:val="000F5406"/>
    <w:rsid w:val="000F5C78"/>
    <w:rsid w:val="000F5DD8"/>
    <w:rsid w:val="000F5FA4"/>
    <w:rsid w:val="000F64DA"/>
    <w:rsid w:val="000F67D6"/>
    <w:rsid w:val="000F6C44"/>
    <w:rsid w:val="000F7977"/>
    <w:rsid w:val="001002A6"/>
    <w:rsid w:val="00100457"/>
    <w:rsid w:val="00100489"/>
    <w:rsid w:val="00100544"/>
    <w:rsid w:val="0010085B"/>
    <w:rsid w:val="00100B6D"/>
    <w:rsid w:val="00100CCC"/>
    <w:rsid w:val="00100D6A"/>
    <w:rsid w:val="00101400"/>
    <w:rsid w:val="0010229E"/>
    <w:rsid w:val="001023B0"/>
    <w:rsid w:val="001024BF"/>
    <w:rsid w:val="00103326"/>
    <w:rsid w:val="00103B8F"/>
    <w:rsid w:val="00103BD7"/>
    <w:rsid w:val="00104B24"/>
    <w:rsid w:val="001050C1"/>
    <w:rsid w:val="00105959"/>
    <w:rsid w:val="00105EC8"/>
    <w:rsid w:val="001062A7"/>
    <w:rsid w:val="001066D5"/>
    <w:rsid w:val="00106867"/>
    <w:rsid w:val="00106D37"/>
    <w:rsid w:val="0010730E"/>
    <w:rsid w:val="00107674"/>
    <w:rsid w:val="00110008"/>
    <w:rsid w:val="00110C8A"/>
    <w:rsid w:val="001110DE"/>
    <w:rsid w:val="00111124"/>
    <w:rsid w:val="0011142F"/>
    <w:rsid w:val="0011176E"/>
    <w:rsid w:val="001119DF"/>
    <w:rsid w:val="00111A2B"/>
    <w:rsid w:val="00111DCC"/>
    <w:rsid w:val="001137B2"/>
    <w:rsid w:val="001138FE"/>
    <w:rsid w:val="00113EFF"/>
    <w:rsid w:val="00114726"/>
    <w:rsid w:val="0011483F"/>
    <w:rsid w:val="00114C8F"/>
    <w:rsid w:val="00114DBA"/>
    <w:rsid w:val="001158DE"/>
    <w:rsid w:val="001163F1"/>
    <w:rsid w:val="00116501"/>
    <w:rsid w:val="0011678D"/>
    <w:rsid w:val="001174C3"/>
    <w:rsid w:val="00117952"/>
    <w:rsid w:val="00117BA5"/>
    <w:rsid w:val="00117CAE"/>
    <w:rsid w:val="00117CE0"/>
    <w:rsid w:val="0012001F"/>
    <w:rsid w:val="0012053E"/>
    <w:rsid w:val="00120823"/>
    <w:rsid w:val="001210D0"/>
    <w:rsid w:val="0012124A"/>
    <w:rsid w:val="00121306"/>
    <w:rsid w:val="00121ABE"/>
    <w:rsid w:val="00122144"/>
    <w:rsid w:val="001223B3"/>
    <w:rsid w:val="001227F9"/>
    <w:rsid w:val="00123E01"/>
    <w:rsid w:val="00124112"/>
    <w:rsid w:val="00124224"/>
    <w:rsid w:val="00124829"/>
    <w:rsid w:val="00125485"/>
    <w:rsid w:val="0012550A"/>
    <w:rsid w:val="00125D89"/>
    <w:rsid w:val="00125DA6"/>
    <w:rsid w:val="00126A40"/>
    <w:rsid w:val="00130AF2"/>
    <w:rsid w:val="001319A7"/>
    <w:rsid w:val="00131A93"/>
    <w:rsid w:val="00132220"/>
    <w:rsid w:val="00132892"/>
    <w:rsid w:val="0013497C"/>
    <w:rsid w:val="00134E9B"/>
    <w:rsid w:val="001356EE"/>
    <w:rsid w:val="001357D5"/>
    <w:rsid w:val="00135A44"/>
    <w:rsid w:val="00135C47"/>
    <w:rsid w:val="00135D31"/>
    <w:rsid w:val="00136B64"/>
    <w:rsid w:val="00137B3C"/>
    <w:rsid w:val="0014037C"/>
    <w:rsid w:val="001404C2"/>
    <w:rsid w:val="001407DC"/>
    <w:rsid w:val="00141F03"/>
    <w:rsid w:val="001421AC"/>
    <w:rsid w:val="001424A4"/>
    <w:rsid w:val="00142F2F"/>
    <w:rsid w:val="0014389D"/>
    <w:rsid w:val="001438D6"/>
    <w:rsid w:val="0014397A"/>
    <w:rsid w:val="00143AFC"/>
    <w:rsid w:val="00144775"/>
    <w:rsid w:val="00144953"/>
    <w:rsid w:val="001451D5"/>
    <w:rsid w:val="001454FC"/>
    <w:rsid w:val="00145753"/>
    <w:rsid w:val="001457F6"/>
    <w:rsid w:val="001458C4"/>
    <w:rsid w:val="00150794"/>
    <w:rsid w:val="001509BA"/>
    <w:rsid w:val="00150B59"/>
    <w:rsid w:val="00150E5C"/>
    <w:rsid w:val="00151E65"/>
    <w:rsid w:val="00152214"/>
    <w:rsid w:val="00152457"/>
    <w:rsid w:val="001525CA"/>
    <w:rsid w:val="001529D0"/>
    <w:rsid w:val="00152DC9"/>
    <w:rsid w:val="001538DC"/>
    <w:rsid w:val="00153E08"/>
    <w:rsid w:val="00154F27"/>
    <w:rsid w:val="00154FDE"/>
    <w:rsid w:val="001551E8"/>
    <w:rsid w:val="001559B2"/>
    <w:rsid w:val="0015695D"/>
    <w:rsid w:val="0015740D"/>
    <w:rsid w:val="00157568"/>
    <w:rsid w:val="00160F5A"/>
    <w:rsid w:val="001619A4"/>
    <w:rsid w:val="00162945"/>
    <w:rsid w:val="001636CA"/>
    <w:rsid w:val="00163860"/>
    <w:rsid w:val="00163A32"/>
    <w:rsid w:val="00163DF1"/>
    <w:rsid w:val="00164786"/>
    <w:rsid w:val="00164938"/>
    <w:rsid w:val="00165978"/>
    <w:rsid w:val="001659AF"/>
    <w:rsid w:val="00165A3C"/>
    <w:rsid w:val="00165BFA"/>
    <w:rsid w:val="00165E0E"/>
    <w:rsid w:val="001664A4"/>
    <w:rsid w:val="001665A0"/>
    <w:rsid w:val="00166D12"/>
    <w:rsid w:val="00167187"/>
    <w:rsid w:val="00167334"/>
    <w:rsid w:val="00167BBF"/>
    <w:rsid w:val="001700C8"/>
    <w:rsid w:val="001707CB"/>
    <w:rsid w:val="001708AE"/>
    <w:rsid w:val="00170DC5"/>
    <w:rsid w:val="0017116B"/>
    <w:rsid w:val="00172400"/>
    <w:rsid w:val="00173817"/>
    <w:rsid w:val="00174B68"/>
    <w:rsid w:val="00174D15"/>
    <w:rsid w:val="00174E81"/>
    <w:rsid w:val="00175DF6"/>
    <w:rsid w:val="00176171"/>
    <w:rsid w:val="0017685A"/>
    <w:rsid w:val="00176E60"/>
    <w:rsid w:val="00177301"/>
    <w:rsid w:val="0017748A"/>
    <w:rsid w:val="00177746"/>
    <w:rsid w:val="00177DFA"/>
    <w:rsid w:val="00180819"/>
    <w:rsid w:val="00180DFC"/>
    <w:rsid w:val="00180EC8"/>
    <w:rsid w:val="0018139C"/>
    <w:rsid w:val="00181640"/>
    <w:rsid w:val="0018166F"/>
    <w:rsid w:val="00181B00"/>
    <w:rsid w:val="00181E21"/>
    <w:rsid w:val="0018253C"/>
    <w:rsid w:val="00182926"/>
    <w:rsid w:val="00182CFD"/>
    <w:rsid w:val="00182ED1"/>
    <w:rsid w:val="00184E15"/>
    <w:rsid w:val="001856B4"/>
    <w:rsid w:val="00185B38"/>
    <w:rsid w:val="001866FF"/>
    <w:rsid w:val="001868DB"/>
    <w:rsid w:val="00186B27"/>
    <w:rsid w:val="00187B50"/>
    <w:rsid w:val="00190844"/>
    <w:rsid w:val="0019098E"/>
    <w:rsid w:val="00190CF3"/>
    <w:rsid w:val="00190EB7"/>
    <w:rsid w:val="00190F17"/>
    <w:rsid w:val="00190F82"/>
    <w:rsid w:val="0019113C"/>
    <w:rsid w:val="00191C60"/>
    <w:rsid w:val="001921A3"/>
    <w:rsid w:val="001940D9"/>
    <w:rsid w:val="00194172"/>
    <w:rsid w:val="0019550C"/>
    <w:rsid w:val="0019640F"/>
    <w:rsid w:val="00196442"/>
    <w:rsid w:val="00197A57"/>
    <w:rsid w:val="00197D77"/>
    <w:rsid w:val="001A0052"/>
    <w:rsid w:val="001A0078"/>
    <w:rsid w:val="001A034D"/>
    <w:rsid w:val="001A1B94"/>
    <w:rsid w:val="001A1BB8"/>
    <w:rsid w:val="001A1CDC"/>
    <w:rsid w:val="001A2651"/>
    <w:rsid w:val="001A2918"/>
    <w:rsid w:val="001A2BCD"/>
    <w:rsid w:val="001A2F91"/>
    <w:rsid w:val="001A392D"/>
    <w:rsid w:val="001A39C0"/>
    <w:rsid w:val="001A4029"/>
    <w:rsid w:val="001A5087"/>
    <w:rsid w:val="001A5E60"/>
    <w:rsid w:val="001A6057"/>
    <w:rsid w:val="001A6513"/>
    <w:rsid w:val="001A68CF"/>
    <w:rsid w:val="001A6A94"/>
    <w:rsid w:val="001A6AA3"/>
    <w:rsid w:val="001A6D82"/>
    <w:rsid w:val="001A71DB"/>
    <w:rsid w:val="001A7273"/>
    <w:rsid w:val="001A7405"/>
    <w:rsid w:val="001A75E3"/>
    <w:rsid w:val="001A77B1"/>
    <w:rsid w:val="001A7889"/>
    <w:rsid w:val="001A7BA0"/>
    <w:rsid w:val="001B09D0"/>
    <w:rsid w:val="001B1409"/>
    <w:rsid w:val="001B1546"/>
    <w:rsid w:val="001B20E7"/>
    <w:rsid w:val="001B27C0"/>
    <w:rsid w:val="001B2901"/>
    <w:rsid w:val="001B304E"/>
    <w:rsid w:val="001B3EFA"/>
    <w:rsid w:val="001B4169"/>
    <w:rsid w:val="001B49B7"/>
    <w:rsid w:val="001B4D5E"/>
    <w:rsid w:val="001B4E7D"/>
    <w:rsid w:val="001B51D8"/>
    <w:rsid w:val="001B5ABC"/>
    <w:rsid w:val="001B5B70"/>
    <w:rsid w:val="001B5CD2"/>
    <w:rsid w:val="001B7362"/>
    <w:rsid w:val="001B736E"/>
    <w:rsid w:val="001B7D1E"/>
    <w:rsid w:val="001B7D63"/>
    <w:rsid w:val="001C1F14"/>
    <w:rsid w:val="001C3552"/>
    <w:rsid w:val="001C38F1"/>
    <w:rsid w:val="001C3D75"/>
    <w:rsid w:val="001C3FC2"/>
    <w:rsid w:val="001C4004"/>
    <w:rsid w:val="001C582E"/>
    <w:rsid w:val="001C6447"/>
    <w:rsid w:val="001C6453"/>
    <w:rsid w:val="001C66AB"/>
    <w:rsid w:val="001C6B43"/>
    <w:rsid w:val="001C6F26"/>
    <w:rsid w:val="001C781F"/>
    <w:rsid w:val="001C7C89"/>
    <w:rsid w:val="001C7E77"/>
    <w:rsid w:val="001D064D"/>
    <w:rsid w:val="001D0954"/>
    <w:rsid w:val="001D155B"/>
    <w:rsid w:val="001D1BFD"/>
    <w:rsid w:val="001D1D32"/>
    <w:rsid w:val="001D2869"/>
    <w:rsid w:val="001D3BC7"/>
    <w:rsid w:val="001D3EF8"/>
    <w:rsid w:val="001D3F73"/>
    <w:rsid w:val="001D429F"/>
    <w:rsid w:val="001D4638"/>
    <w:rsid w:val="001D4AAA"/>
    <w:rsid w:val="001D510E"/>
    <w:rsid w:val="001D57FA"/>
    <w:rsid w:val="001D64E0"/>
    <w:rsid w:val="001D65B2"/>
    <w:rsid w:val="001D65B8"/>
    <w:rsid w:val="001D6995"/>
    <w:rsid w:val="001D74E8"/>
    <w:rsid w:val="001D74F6"/>
    <w:rsid w:val="001E00C9"/>
    <w:rsid w:val="001E01CE"/>
    <w:rsid w:val="001E0BB7"/>
    <w:rsid w:val="001E12A6"/>
    <w:rsid w:val="001E1364"/>
    <w:rsid w:val="001E148E"/>
    <w:rsid w:val="001E2792"/>
    <w:rsid w:val="001E298E"/>
    <w:rsid w:val="001E2C9D"/>
    <w:rsid w:val="001E2D16"/>
    <w:rsid w:val="001E37D3"/>
    <w:rsid w:val="001E4239"/>
    <w:rsid w:val="001E44F6"/>
    <w:rsid w:val="001E5737"/>
    <w:rsid w:val="001E67B9"/>
    <w:rsid w:val="001E7658"/>
    <w:rsid w:val="001E7AEF"/>
    <w:rsid w:val="001E7EF7"/>
    <w:rsid w:val="001F07CF"/>
    <w:rsid w:val="001F0B38"/>
    <w:rsid w:val="001F1032"/>
    <w:rsid w:val="001F16EF"/>
    <w:rsid w:val="001F174A"/>
    <w:rsid w:val="001F17B6"/>
    <w:rsid w:val="001F20FF"/>
    <w:rsid w:val="001F2771"/>
    <w:rsid w:val="001F2BCC"/>
    <w:rsid w:val="001F3893"/>
    <w:rsid w:val="001F3C1E"/>
    <w:rsid w:val="001F3CF2"/>
    <w:rsid w:val="001F3ED8"/>
    <w:rsid w:val="001F4C07"/>
    <w:rsid w:val="001F4FC7"/>
    <w:rsid w:val="001F617C"/>
    <w:rsid w:val="001F63B3"/>
    <w:rsid w:val="001F6612"/>
    <w:rsid w:val="001F6776"/>
    <w:rsid w:val="001F68C1"/>
    <w:rsid w:val="001F6DA8"/>
    <w:rsid w:val="001F74F7"/>
    <w:rsid w:val="001F79B6"/>
    <w:rsid w:val="002009A3"/>
    <w:rsid w:val="00201129"/>
    <w:rsid w:val="00201690"/>
    <w:rsid w:val="00202191"/>
    <w:rsid w:val="0020240E"/>
    <w:rsid w:val="002025F9"/>
    <w:rsid w:val="002028BA"/>
    <w:rsid w:val="0020335A"/>
    <w:rsid w:val="0020336B"/>
    <w:rsid w:val="00203E03"/>
    <w:rsid w:val="0020482A"/>
    <w:rsid w:val="00204AE3"/>
    <w:rsid w:val="00204E64"/>
    <w:rsid w:val="002051CB"/>
    <w:rsid w:val="002056BF"/>
    <w:rsid w:val="00206444"/>
    <w:rsid w:val="002066D7"/>
    <w:rsid w:val="002075C4"/>
    <w:rsid w:val="002078AC"/>
    <w:rsid w:val="00207D48"/>
    <w:rsid w:val="00210B77"/>
    <w:rsid w:val="00210C69"/>
    <w:rsid w:val="002111C5"/>
    <w:rsid w:val="002137E1"/>
    <w:rsid w:val="00213975"/>
    <w:rsid w:val="00213D98"/>
    <w:rsid w:val="00214B98"/>
    <w:rsid w:val="00214C9D"/>
    <w:rsid w:val="00214CB1"/>
    <w:rsid w:val="0021522E"/>
    <w:rsid w:val="00215FF3"/>
    <w:rsid w:val="00216528"/>
    <w:rsid w:val="00216A10"/>
    <w:rsid w:val="0021706B"/>
    <w:rsid w:val="00220328"/>
    <w:rsid w:val="00220FDB"/>
    <w:rsid w:val="0022199D"/>
    <w:rsid w:val="0022271C"/>
    <w:rsid w:val="00222728"/>
    <w:rsid w:val="00222845"/>
    <w:rsid w:val="00222857"/>
    <w:rsid w:val="00222872"/>
    <w:rsid w:val="00222B8B"/>
    <w:rsid w:val="00222ECF"/>
    <w:rsid w:val="00223146"/>
    <w:rsid w:val="00223BF2"/>
    <w:rsid w:val="00223D53"/>
    <w:rsid w:val="00224CDE"/>
    <w:rsid w:val="00224DC8"/>
    <w:rsid w:val="002259CD"/>
    <w:rsid w:val="002269FC"/>
    <w:rsid w:val="002270C3"/>
    <w:rsid w:val="00227246"/>
    <w:rsid w:val="0023054C"/>
    <w:rsid w:val="00230619"/>
    <w:rsid w:val="00230E64"/>
    <w:rsid w:val="00231579"/>
    <w:rsid w:val="0023172A"/>
    <w:rsid w:val="00231DD9"/>
    <w:rsid w:val="002333B5"/>
    <w:rsid w:val="00233604"/>
    <w:rsid w:val="00233710"/>
    <w:rsid w:val="0023418F"/>
    <w:rsid w:val="0023443D"/>
    <w:rsid w:val="00234625"/>
    <w:rsid w:val="00234636"/>
    <w:rsid w:val="00234A07"/>
    <w:rsid w:val="00235053"/>
    <w:rsid w:val="002361B5"/>
    <w:rsid w:val="00236380"/>
    <w:rsid w:val="002368DF"/>
    <w:rsid w:val="00240A9D"/>
    <w:rsid w:val="00240DF2"/>
    <w:rsid w:val="00241614"/>
    <w:rsid w:val="00241BBC"/>
    <w:rsid w:val="00242101"/>
    <w:rsid w:val="00243095"/>
    <w:rsid w:val="0024324A"/>
    <w:rsid w:val="0024423B"/>
    <w:rsid w:val="0024431C"/>
    <w:rsid w:val="00245266"/>
    <w:rsid w:val="00245B6C"/>
    <w:rsid w:val="002461C6"/>
    <w:rsid w:val="002462A2"/>
    <w:rsid w:val="00246CCF"/>
    <w:rsid w:val="00247188"/>
    <w:rsid w:val="00247288"/>
    <w:rsid w:val="00247842"/>
    <w:rsid w:val="00250943"/>
    <w:rsid w:val="002516A7"/>
    <w:rsid w:val="00251D70"/>
    <w:rsid w:val="00251F61"/>
    <w:rsid w:val="00251F87"/>
    <w:rsid w:val="00252CCC"/>
    <w:rsid w:val="00252DC6"/>
    <w:rsid w:val="00252EF0"/>
    <w:rsid w:val="00253552"/>
    <w:rsid w:val="00253D61"/>
    <w:rsid w:val="00253E00"/>
    <w:rsid w:val="00253FDA"/>
    <w:rsid w:val="00254165"/>
    <w:rsid w:val="002542D8"/>
    <w:rsid w:val="00254365"/>
    <w:rsid w:val="00254ED2"/>
    <w:rsid w:val="00255027"/>
    <w:rsid w:val="0025514B"/>
    <w:rsid w:val="00255154"/>
    <w:rsid w:val="00255927"/>
    <w:rsid w:val="002560B3"/>
    <w:rsid w:val="00256218"/>
    <w:rsid w:val="002566A3"/>
    <w:rsid w:val="00256C46"/>
    <w:rsid w:val="002576A9"/>
    <w:rsid w:val="002577B1"/>
    <w:rsid w:val="00257838"/>
    <w:rsid w:val="002578E5"/>
    <w:rsid w:val="00257964"/>
    <w:rsid w:val="00257C40"/>
    <w:rsid w:val="00257EB3"/>
    <w:rsid w:val="0026004F"/>
    <w:rsid w:val="0026119C"/>
    <w:rsid w:val="00261288"/>
    <w:rsid w:val="002613AE"/>
    <w:rsid w:val="00261695"/>
    <w:rsid w:val="002617D3"/>
    <w:rsid w:val="0026187A"/>
    <w:rsid w:val="002619C1"/>
    <w:rsid w:val="00261EB5"/>
    <w:rsid w:val="00262673"/>
    <w:rsid w:val="00262D8E"/>
    <w:rsid w:val="00262F10"/>
    <w:rsid w:val="002634EB"/>
    <w:rsid w:val="00263617"/>
    <w:rsid w:val="00263FB3"/>
    <w:rsid w:val="002650BB"/>
    <w:rsid w:val="0026608A"/>
    <w:rsid w:val="002663C6"/>
    <w:rsid w:val="002672A7"/>
    <w:rsid w:val="002673B6"/>
    <w:rsid w:val="00267867"/>
    <w:rsid w:val="00267BC3"/>
    <w:rsid w:val="00267D87"/>
    <w:rsid w:val="002705DC"/>
    <w:rsid w:val="002714BA"/>
    <w:rsid w:val="00271B45"/>
    <w:rsid w:val="00271B68"/>
    <w:rsid w:val="002721B0"/>
    <w:rsid w:val="00272297"/>
    <w:rsid w:val="00272364"/>
    <w:rsid w:val="002727E4"/>
    <w:rsid w:val="00272C7C"/>
    <w:rsid w:val="00272C8C"/>
    <w:rsid w:val="002730A7"/>
    <w:rsid w:val="002735C2"/>
    <w:rsid w:val="002736B8"/>
    <w:rsid w:val="00273A2F"/>
    <w:rsid w:val="00273A64"/>
    <w:rsid w:val="002747E8"/>
    <w:rsid w:val="0027496A"/>
    <w:rsid w:val="00274BFC"/>
    <w:rsid w:val="00275853"/>
    <w:rsid w:val="00275F1A"/>
    <w:rsid w:val="00276F85"/>
    <w:rsid w:val="0027751C"/>
    <w:rsid w:val="00277B60"/>
    <w:rsid w:val="0028232A"/>
    <w:rsid w:val="002825A5"/>
    <w:rsid w:val="00282765"/>
    <w:rsid w:val="00283040"/>
    <w:rsid w:val="00283042"/>
    <w:rsid w:val="00283476"/>
    <w:rsid w:val="002836B0"/>
    <w:rsid w:val="0028386C"/>
    <w:rsid w:val="00283E4A"/>
    <w:rsid w:val="002840D8"/>
    <w:rsid w:val="00284323"/>
    <w:rsid w:val="00284BFA"/>
    <w:rsid w:val="00284D60"/>
    <w:rsid w:val="00285299"/>
    <w:rsid w:val="00285A24"/>
    <w:rsid w:val="00285D9C"/>
    <w:rsid w:val="00285DE4"/>
    <w:rsid w:val="002860C3"/>
    <w:rsid w:val="00286B3E"/>
    <w:rsid w:val="00286BF0"/>
    <w:rsid w:val="002876DA"/>
    <w:rsid w:val="00287B5A"/>
    <w:rsid w:val="00287C0D"/>
    <w:rsid w:val="00290166"/>
    <w:rsid w:val="002901CD"/>
    <w:rsid w:val="00290725"/>
    <w:rsid w:val="00290D8F"/>
    <w:rsid w:val="002910EB"/>
    <w:rsid w:val="002914B5"/>
    <w:rsid w:val="002917EA"/>
    <w:rsid w:val="00291B85"/>
    <w:rsid w:val="00291C59"/>
    <w:rsid w:val="00291F0C"/>
    <w:rsid w:val="002939FA"/>
    <w:rsid w:val="00293A0A"/>
    <w:rsid w:val="002947C7"/>
    <w:rsid w:val="00294DC7"/>
    <w:rsid w:val="002954E3"/>
    <w:rsid w:val="002955EB"/>
    <w:rsid w:val="002955FC"/>
    <w:rsid w:val="00295C5C"/>
    <w:rsid w:val="00296811"/>
    <w:rsid w:val="00296A3C"/>
    <w:rsid w:val="00297433"/>
    <w:rsid w:val="002A034B"/>
    <w:rsid w:val="002A0A05"/>
    <w:rsid w:val="002A115D"/>
    <w:rsid w:val="002A1666"/>
    <w:rsid w:val="002A2099"/>
    <w:rsid w:val="002A248A"/>
    <w:rsid w:val="002A2491"/>
    <w:rsid w:val="002A2E04"/>
    <w:rsid w:val="002A2EB6"/>
    <w:rsid w:val="002A3489"/>
    <w:rsid w:val="002A3C88"/>
    <w:rsid w:val="002A42CF"/>
    <w:rsid w:val="002A4655"/>
    <w:rsid w:val="002A4BBE"/>
    <w:rsid w:val="002A4EBC"/>
    <w:rsid w:val="002A50EA"/>
    <w:rsid w:val="002A583C"/>
    <w:rsid w:val="002A5AE3"/>
    <w:rsid w:val="002A5EB2"/>
    <w:rsid w:val="002A6919"/>
    <w:rsid w:val="002A6C39"/>
    <w:rsid w:val="002A7039"/>
    <w:rsid w:val="002A76D1"/>
    <w:rsid w:val="002A7776"/>
    <w:rsid w:val="002A7AF3"/>
    <w:rsid w:val="002A7C1D"/>
    <w:rsid w:val="002A7EF9"/>
    <w:rsid w:val="002B0718"/>
    <w:rsid w:val="002B182B"/>
    <w:rsid w:val="002B20C7"/>
    <w:rsid w:val="002B2575"/>
    <w:rsid w:val="002B2650"/>
    <w:rsid w:val="002B3364"/>
    <w:rsid w:val="002B33D2"/>
    <w:rsid w:val="002B35B6"/>
    <w:rsid w:val="002B3771"/>
    <w:rsid w:val="002B3836"/>
    <w:rsid w:val="002B3BE4"/>
    <w:rsid w:val="002B417A"/>
    <w:rsid w:val="002B4247"/>
    <w:rsid w:val="002B49A2"/>
    <w:rsid w:val="002B4AAF"/>
    <w:rsid w:val="002B56BC"/>
    <w:rsid w:val="002B667A"/>
    <w:rsid w:val="002B6760"/>
    <w:rsid w:val="002B71BD"/>
    <w:rsid w:val="002B75CA"/>
    <w:rsid w:val="002C00D1"/>
    <w:rsid w:val="002C07F1"/>
    <w:rsid w:val="002C0968"/>
    <w:rsid w:val="002C0B9B"/>
    <w:rsid w:val="002C182E"/>
    <w:rsid w:val="002C2156"/>
    <w:rsid w:val="002C2475"/>
    <w:rsid w:val="002C32A6"/>
    <w:rsid w:val="002C410B"/>
    <w:rsid w:val="002C4640"/>
    <w:rsid w:val="002C47AC"/>
    <w:rsid w:val="002C4CF8"/>
    <w:rsid w:val="002C50B7"/>
    <w:rsid w:val="002C5A64"/>
    <w:rsid w:val="002C6858"/>
    <w:rsid w:val="002C7BC8"/>
    <w:rsid w:val="002C7C82"/>
    <w:rsid w:val="002D00A2"/>
    <w:rsid w:val="002D030E"/>
    <w:rsid w:val="002D1698"/>
    <w:rsid w:val="002D198D"/>
    <w:rsid w:val="002D1C75"/>
    <w:rsid w:val="002D1E7C"/>
    <w:rsid w:val="002D234A"/>
    <w:rsid w:val="002D26E0"/>
    <w:rsid w:val="002D304F"/>
    <w:rsid w:val="002D4AA7"/>
    <w:rsid w:val="002D56E1"/>
    <w:rsid w:val="002D6008"/>
    <w:rsid w:val="002D60AA"/>
    <w:rsid w:val="002D65BA"/>
    <w:rsid w:val="002D6C3C"/>
    <w:rsid w:val="002D6DA5"/>
    <w:rsid w:val="002D710A"/>
    <w:rsid w:val="002D727A"/>
    <w:rsid w:val="002D77B8"/>
    <w:rsid w:val="002D7894"/>
    <w:rsid w:val="002D7A00"/>
    <w:rsid w:val="002E06FE"/>
    <w:rsid w:val="002E141E"/>
    <w:rsid w:val="002E1B3A"/>
    <w:rsid w:val="002E1CDB"/>
    <w:rsid w:val="002E1EF6"/>
    <w:rsid w:val="002E22FC"/>
    <w:rsid w:val="002E2B41"/>
    <w:rsid w:val="002E3142"/>
    <w:rsid w:val="002E32B3"/>
    <w:rsid w:val="002E3317"/>
    <w:rsid w:val="002E34C1"/>
    <w:rsid w:val="002E36D6"/>
    <w:rsid w:val="002E3979"/>
    <w:rsid w:val="002E3A07"/>
    <w:rsid w:val="002E3BFD"/>
    <w:rsid w:val="002E4C67"/>
    <w:rsid w:val="002E5074"/>
    <w:rsid w:val="002E508A"/>
    <w:rsid w:val="002E56E0"/>
    <w:rsid w:val="002E5F5A"/>
    <w:rsid w:val="002E66C0"/>
    <w:rsid w:val="002E6E0D"/>
    <w:rsid w:val="002E7324"/>
    <w:rsid w:val="002E7FB0"/>
    <w:rsid w:val="002E7FEA"/>
    <w:rsid w:val="002F1160"/>
    <w:rsid w:val="002F16A8"/>
    <w:rsid w:val="002F16FB"/>
    <w:rsid w:val="002F1894"/>
    <w:rsid w:val="002F1A23"/>
    <w:rsid w:val="002F1DCC"/>
    <w:rsid w:val="002F2353"/>
    <w:rsid w:val="002F23C3"/>
    <w:rsid w:val="002F257E"/>
    <w:rsid w:val="002F2CAC"/>
    <w:rsid w:val="002F3025"/>
    <w:rsid w:val="002F364C"/>
    <w:rsid w:val="002F3662"/>
    <w:rsid w:val="002F492B"/>
    <w:rsid w:val="002F52D5"/>
    <w:rsid w:val="002F53B7"/>
    <w:rsid w:val="002F58DC"/>
    <w:rsid w:val="002F5BA9"/>
    <w:rsid w:val="002F5C08"/>
    <w:rsid w:val="002F6311"/>
    <w:rsid w:val="002F672E"/>
    <w:rsid w:val="002F682F"/>
    <w:rsid w:val="002F6AA1"/>
    <w:rsid w:val="002F7E4A"/>
    <w:rsid w:val="003003C8"/>
    <w:rsid w:val="00300C4D"/>
    <w:rsid w:val="00300F9F"/>
    <w:rsid w:val="00301342"/>
    <w:rsid w:val="00301504"/>
    <w:rsid w:val="0030155D"/>
    <w:rsid w:val="003018E4"/>
    <w:rsid w:val="00302883"/>
    <w:rsid w:val="003031D7"/>
    <w:rsid w:val="00303276"/>
    <w:rsid w:val="00305394"/>
    <w:rsid w:val="0030567E"/>
    <w:rsid w:val="00305942"/>
    <w:rsid w:val="00305B8D"/>
    <w:rsid w:val="00306B54"/>
    <w:rsid w:val="00307179"/>
    <w:rsid w:val="00307656"/>
    <w:rsid w:val="00307711"/>
    <w:rsid w:val="00307E4C"/>
    <w:rsid w:val="00307ED8"/>
    <w:rsid w:val="00311248"/>
    <w:rsid w:val="00311621"/>
    <w:rsid w:val="003117EF"/>
    <w:rsid w:val="00311F0D"/>
    <w:rsid w:val="0031266A"/>
    <w:rsid w:val="00312888"/>
    <w:rsid w:val="00313109"/>
    <w:rsid w:val="00313883"/>
    <w:rsid w:val="00314200"/>
    <w:rsid w:val="00314B0F"/>
    <w:rsid w:val="00314B67"/>
    <w:rsid w:val="00316F03"/>
    <w:rsid w:val="003177BE"/>
    <w:rsid w:val="0032036A"/>
    <w:rsid w:val="003208D6"/>
    <w:rsid w:val="003211F1"/>
    <w:rsid w:val="00321703"/>
    <w:rsid w:val="00322525"/>
    <w:rsid w:val="00322BCD"/>
    <w:rsid w:val="00323055"/>
    <w:rsid w:val="00323151"/>
    <w:rsid w:val="00323834"/>
    <w:rsid w:val="00324528"/>
    <w:rsid w:val="00324591"/>
    <w:rsid w:val="0032463F"/>
    <w:rsid w:val="00324DCF"/>
    <w:rsid w:val="003252CA"/>
    <w:rsid w:val="00325DA2"/>
    <w:rsid w:val="003267F7"/>
    <w:rsid w:val="00326E5C"/>
    <w:rsid w:val="00327263"/>
    <w:rsid w:val="0032772E"/>
    <w:rsid w:val="00327A78"/>
    <w:rsid w:val="00330821"/>
    <w:rsid w:val="003312B5"/>
    <w:rsid w:val="003313BB"/>
    <w:rsid w:val="0033239D"/>
    <w:rsid w:val="00332C07"/>
    <w:rsid w:val="00332D52"/>
    <w:rsid w:val="00332D9B"/>
    <w:rsid w:val="00332DA6"/>
    <w:rsid w:val="0033315F"/>
    <w:rsid w:val="0033362D"/>
    <w:rsid w:val="003337A0"/>
    <w:rsid w:val="00333994"/>
    <w:rsid w:val="00334298"/>
    <w:rsid w:val="00334545"/>
    <w:rsid w:val="0033454D"/>
    <w:rsid w:val="00334610"/>
    <w:rsid w:val="00336927"/>
    <w:rsid w:val="00337094"/>
    <w:rsid w:val="003371AF"/>
    <w:rsid w:val="0033722D"/>
    <w:rsid w:val="00337443"/>
    <w:rsid w:val="00337C25"/>
    <w:rsid w:val="00340419"/>
    <w:rsid w:val="0034041B"/>
    <w:rsid w:val="00340491"/>
    <w:rsid w:val="003409B1"/>
    <w:rsid w:val="00340CF0"/>
    <w:rsid w:val="00341B8B"/>
    <w:rsid w:val="00342E63"/>
    <w:rsid w:val="003430AD"/>
    <w:rsid w:val="00343FB8"/>
    <w:rsid w:val="00344D9F"/>
    <w:rsid w:val="003452AF"/>
    <w:rsid w:val="00345D78"/>
    <w:rsid w:val="003460AE"/>
    <w:rsid w:val="003465B7"/>
    <w:rsid w:val="0034684E"/>
    <w:rsid w:val="00346D6B"/>
    <w:rsid w:val="00347ADF"/>
    <w:rsid w:val="0035006B"/>
    <w:rsid w:val="00350690"/>
    <w:rsid w:val="003507F1"/>
    <w:rsid w:val="00350C4B"/>
    <w:rsid w:val="00350D8F"/>
    <w:rsid w:val="00351605"/>
    <w:rsid w:val="003519AD"/>
    <w:rsid w:val="003523AB"/>
    <w:rsid w:val="00352425"/>
    <w:rsid w:val="0035288D"/>
    <w:rsid w:val="00352B28"/>
    <w:rsid w:val="00352CB3"/>
    <w:rsid w:val="00353417"/>
    <w:rsid w:val="00353E1C"/>
    <w:rsid w:val="00355A3F"/>
    <w:rsid w:val="00355CCE"/>
    <w:rsid w:val="00355E3E"/>
    <w:rsid w:val="00356F3B"/>
    <w:rsid w:val="003574F9"/>
    <w:rsid w:val="00357D24"/>
    <w:rsid w:val="00360413"/>
    <w:rsid w:val="00360DDE"/>
    <w:rsid w:val="00360FE0"/>
    <w:rsid w:val="00361760"/>
    <w:rsid w:val="00361A3B"/>
    <w:rsid w:val="00361D78"/>
    <w:rsid w:val="00362185"/>
    <w:rsid w:val="003643AD"/>
    <w:rsid w:val="0036489A"/>
    <w:rsid w:val="00364C2E"/>
    <w:rsid w:val="00364E70"/>
    <w:rsid w:val="00364FC4"/>
    <w:rsid w:val="00365871"/>
    <w:rsid w:val="00366037"/>
    <w:rsid w:val="00366785"/>
    <w:rsid w:val="00366A0F"/>
    <w:rsid w:val="00366C29"/>
    <w:rsid w:val="00367667"/>
    <w:rsid w:val="00367FEC"/>
    <w:rsid w:val="003708A1"/>
    <w:rsid w:val="0037171F"/>
    <w:rsid w:val="00371DFF"/>
    <w:rsid w:val="00372E03"/>
    <w:rsid w:val="00373CBE"/>
    <w:rsid w:val="00373CBF"/>
    <w:rsid w:val="00373D5E"/>
    <w:rsid w:val="00373E6B"/>
    <w:rsid w:val="003745D7"/>
    <w:rsid w:val="0037575B"/>
    <w:rsid w:val="00376052"/>
    <w:rsid w:val="00377351"/>
    <w:rsid w:val="00380174"/>
    <w:rsid w:val="003805D0"/>
    <w:rsid w:val="00380625"/>
    <w:rsid w:val="003816AB"/>
    <w:rsid w:val="003818AD"/>
    <w:rsid w:val="00381F58"/>
    <w:rsid w:val="0038237B"/>
    <w:rsid w:val="0038238C"/>
    <w:rsid w:val="0038255E"/>
    <w:rsid w:val="003826CF"/>
    <w:rsid w:val="0038352A"/>
    <w:rsid w:val="003839D8"/>
    <w:rsid w:val="00383D59"/>
    <w:rsid w:val="00383DD9"/>
    <w:rsid w:val="003844D0"/>
    <w:rsid w:val="003848F1"/>
    <w:rsid w:val="003853D3"/>
    <w:rsid w:val="003858E4"/>
    <w:rsid w:val="003859B9"/>
    <w:rsid w:val="00385F7F"/>
    <w:rsid w:val="00386095"/>
    <w:rsid w:val="00386571"/>
    <w:rsid w:val="0038735C"/>
    <w:rsid w:val="00387530"/>
    <w:rsid w:val="0038785B"/>
    <w:rsid w:val="00390008"/>
    <w:rsid w:val="003910E8"/>
    <w:rsid w:val="003916A2"/>
    <w:rsid w:val="00391C97"/>
    <w:rsid w:val="00391D79"/>
    <w:rsid w:val="00392145"/>
    <w:rsid w:val="003934CD"/>
    <w:rsid w:val="00393DBF"/>
    <w:rsid w:val="00393E9E"/>
    <w:rsid w:val="00394435"/>
    <w:rsid w:val="00394C5F"/>
    <w:rsid w:val="0039505A"/>
    <w:rsid w:val="003952E8"/>
    <w:rsid w:val="00395F63"/>
    <w:rsid w:val="00396C59"/>
    <w:rsid w:val="0039751F"/>
    <w:rsid w:val="0039763F"/>
    <w:rsid w:val="003A0564"/>
    <w:rsid w:val="003A11A4"/>
    <w:rsid w:val="003A1668"/>
    <w:rsid w:val="003A1C2C"/>
    <w:rsid w:val="003A1FE8"/>
    <w:rsid w:val="003A2992"/>
    <w:rsid w:val="003A2BFC"/>
    <w:rsid w:val="003A3692"/>
    <w:rsid w:val="003A4392"/>
    <w:rsid w:val="003A44F8"/>
    <w:rsid w:val="003A4F7D"/>
    <w:rsid w:val="003A529C"/>
    <w:rsid w:val="003A55B1"/>
    <w:rsid w:val="003A55FE"/>
    <w:rsid w:val="003A58ED"/>
    <w:rsid w:val="003A5C47"/>
    <w:rsid w:val="003A5CC7"/>
    <w:rsid w:val="003A5CE8"/>
    <w:rsid w:val="003A6832"/>
    <w:rsid w:val="003A68F8"/>
    <w:rsid w:val="003A6A5A"/>
    <w:rsid w:val="003A6BCB"/>
    <w:rsid w:val="003A76DD"/>
    <w:rsid w:val="003B0886"/>
    <w:rsid w:val="003B09EA"/>
    <w:rsid w:val="003B0F7D"/>
    <w:rsid w:val="003B12D8"/>
    <w:rsid w:val="003B150F"/>
    <w:rsid w:val="003B159B"/>
    <w:rsid w:val="003B1B64"/>
    <w:rsid w:val="003B1DB9"/>
    <w:rsid w:val="003B29DF"/>
    <w:rsid w:val="003B2BB4"/>
    <w:rsid w:val="003B2DB4"/>
    <w:rsid w:val="003B30DE"/>
    <w:rsid w:val="003B3940"/>
    <w:rsid w:val="003B3A98"/>
    <w:rsid w:val="003B3DDC"/>
    <w:rsid w:val="003B3DF9"/>
    <w:rsid w:val="003B55EC"/>
    <w:rsid w:val="003B58DB"/>
    <w:rsid w:val="003B5E2D"/>
    <w:rsid w:val="003B6772"/>
    <w:rsid w:val="003B6892"/>
    <w:rsid w:val="003B6899"/>
    <w:rsid w:val="003B7C04"/>
    <w:rsid w:val="003B7D36"/>
    <w:rsid w:val="003B7D85"/>
    <w:rsid w:val="003C00E7"/>
    <w:rsid w:val="003C02EB"/>
    <w:rsid w:val="003C0438"/>
    <w:rsid w:val="003C05C4"/>
    <w:rsid w:val="003C129A"/>
    <w:rsid w:val="003C1827"/>
    <w:rsid w:val="003C1C5A"/>
    <w:rsid w:val="003C260B"/>
    <w:rsid w:val="003C2743"/>
    <w:rsid w:val="003C2927"/>
    <w:rsid w:val="003C2EBA"/>
    <w:rsid w:val="003C2F87"/>
    <w:rsid w:val="003C31C0"/>
    <w:rsid w:val="003C4B56"/>
    <w:rsid w:val="003C53A0"/>
    <w:rsid w:val="003C5845"/>
    <w:rsid w:val="003C58B5"/>
    <w:rsid w:val="003C6F83"/>
    <w:rsid w:val="003C7059"/>
    <w:rsid w:val="003C79A5"/>
    <w:rsid w:val="003C79E8"/>
    <w:rsid w:val="003C7CC0"/>
    <w:rsid w:val="003D0316"/>
    <w:rsid w:val="003D0790"/>
    <w:rsid w:val="003D0BC6"/>
    <w:rsid w:val="003D1972"/>
    <w:rsid w:val="003D1B1F"/>
    <w:rsid w:val="003D2219"/>
    <w:rsid w:val="003D2500"/>
    <w:rsid w:val="003D2759"/>
    <w:rsid w:val="003D2847"/>
    <w:rsid w:val="003D289C"/>
    <w:rsid w:val="003D2DD1"/>
    <w:rsid w:val="003D3633"/>
    <w:rsid w:val="003D3D1B"/>
    <w:rsid w:val="003D4B73"/>
    <w:rsid w:val="003D4BAD"/>
    <w:rsid w:val="003D4CC6"/>
    <w:rsid w:val="003D4F10"/>
    <w:rsid w:val="003D5515"/>
    <w:rsid w:val="003D5D76"/>
    <w:rsid w:val="003D6027"/>
    <w:rsid w:val="003D606E"/>
    <w:rsid w:val="003D6432"/>
    <w:rsid w:val="003D6FC3"/>
    <w:rsid w:val="003E007B"/>
    <w:rsid w:val="003E076A"/>
    <w:rsid w:val="003E10CA"/>
    <w:rsid w:val="003E16FC"/>
    <w:rsid w:val="003E1718"/>
    <w:rsid w:val="003E264E"/>
    <w:rsid w:val="003E3412"/>
    <w:rsid w:val="003E3527"/>
    <w:rsid w:val="003E3D9E"/>
    <w:rsid w:val="003E3E64"/>
    <w:rsid w:val="003E424D"/>
    <w:rsid w:val="003E5EA0"/>
    <w:rsid w:val="003E6263"/>
    <w:rsid w:val="003E6382"/>
    <w:rsid w:val="003E6B0A"/>
    <w:rsid w:val="003E727B"/>
    <w:rsid w:val="003E7288"/>
    <w:rsid w:val="003E7370"/>
    <w:rsid w:val="003E744A"/>
    <w:rsid w:val="003F02A3"/>
    <w:rsid w:val="003F03F6"/>
    <w:rsid w:val="003F0BB7"/>
    <w:rsid w:val="003F113E"/>
    <w:rsid w:val="003F1181"/>
    <w:rsid w:val="003F1412"/>
    <w:rsid w:val="003F160A"/>
    <w:rsid w:val="003F26DB"/>
    <w:rsid w:val="003F2EF6"/>
    <w:rsid w:val="003F3683"/>
    <w:rsid w:val="003F368F"/>
    <w:rsid w:val="003F389C"/>
    <w:rsid w:val="003F4781"/>
    <w:rsid w:val="003F4DFD"/>
    <w:rsid w:val="003F52E2"/>
    <w:rsid w:val="003F5BE6"/>
    <w:rsid w:val="003F5C65"/>
    <w:rsid w:val="003F656F"/>
    <w:rsid w:val="003F6987"/>
    <w:rsid w:val="003F716B"/>
    <w:rsid w:val="003F77CF"/>
    <w:rsid w:val="00400594"/>
    <w:rsid w:val="00400883"/>
    <w:rsid w:val="00400D84"/>
    <w:rsid w:val="00401CEB"/>
    <w:rsid w:val="004021EC"/>
    <w:rsid w:val="00403958"/>
    <w:rsid w:val="00403FFE"/>
    <w:rsid w:val="00404397"/>
    <w:rsid w:val="00404407"/>
    <w:rsid w:val="00404B84"/>
    <w:rsid w:val="00404BF9"/>
    <w:rsid w:val="004052C9"/>
    <w:rsid w:val="00405369"/>
    <w:rsid w:val="004058BB"/>
    <w:rsid w:val="004065AE"/>
    <w:rsid w:val="004065CE"/>
    <w:rsid w:val="00406A53"/>
    <w:rsid w:val="00407646"/>
    <w:rsid w:val="00407FB8"/>
    <w:rsid w:val="004104B7"/>
    <w:rsid w:val="0041050C"/>
    <w:rsid w:val="00410FCE"/>
    <w:rsid w:val="0041170F"/>
    <w:rsid w:val="004122C7"/>
    <w:rsid w:val="0041233A"/>
    <w:rsid w:val="0041343C"/>
    <w:rsid w:val="00413813"/>
    <w:rsid w:val="00413825"/>
    <w:rsid w:val="00413E39"/>
    <w:rsid w:val="0041419C"/>
    <w:rsid w:val="004144FA"/>
    <w:rsid w:val="0041477C"/>
    <w:rsid w:val="00414DE3"/>
    <w:rsid w:val="00415702"/>
    <w:rsid w:val="00415B22"/>
    <w:rsid w:val="00415D76"/>
    <w:rsid w:val="00416005"/>
    <w:rsid w:val="004161F2"/>
    <w:rsid w:val="004165AC"/>
    <w:rsid w:val="0041680A"/>
    <w:rsid w:val="00416B97"/>
    <w:rsid w:val="004170D7"/>
    <w:rsid w:val="0041724B"/>
    <w:rsid w:val="004174D6"/>
    <w:rsid w:val="0042016F"/>
    <w:rsid w:val="00420E50"/>
    <w:rsid w:val="00420FE3"/>
    <w:rsid w:val="00421EF2"/>
    <w:rsid w:val="00421F99"/>
    <w:rsid w:val="0042204F"/>
    <w:rsid w:val="0042239B"/>
    <w:rsid w:val="00422E63"/>
    <w:rsid w:val="004242F5"/>
    <w:rsid w:val="004243BE"/>
    <w:rsid w:val="00424674"/>
    <w:rsid w:val="00424843"/>
    <w:rsid w:val="00424851"/>
    <w:rsid w:val="0042487B"/>
    <w:rsid w:val="0042493A"/>
    <w:rsid w:val="0042513B"/>
    <w:rsid w:val="00425B41"/>
    <w:rsid w:val="00425BC3"/>
    <w:rsid w:val="0042603C"/>
    <w:rsid w:val="00426293"/>
    <w:rsid w:val="00426361"/>
    <w:rsid w:val="00426369"/>
    <w:rsid w:val="00427028"/>
    <w:rsid w:val="004270B1"/>
    <w:rsid w:val="004274B3"/>
    <w:rsid w:val="004276CF"/>
    <w:rsid w:val="00430393"/>
    <w:rsid w:val="00430501"/>
    <w:rsid w:val="00430D56"/>
    <w:rsid w:val="0043128E"/>
    <w:rsid w:val="00431510"/>
    <w:rsid w:val="0043185B"/>
    <w:rsid w:val="00431B3E"/>
    <w:rsid w:val="00431ED9"/>
    <w:rsid w:val="00432898"/>
    <w:rsid w:val="0043299D"/>
    <w:rsid w:val="00433ED1"/>
    <w:rsid w:val="00433FCD"/>
    <w:rsid w:val="00435237"/>
    <w:rsid w:val="004352BF"/>
    <w:rsid w:val="0043591C"/>
    <w:rsid w:val="00435B70"/>
    <w:rsid w:val="004362E1"/>
    <w:rsid w:val="004373BB"/>
    <w:rsid w:val="0043765A"/>
    <w:rsid w:val="00437AF0"/>
    <w:rsid w:val="004402BA"/>
    <w:rsid w:val="00440525"/>
    <w:rsid w:val="004405A5"/>
    <w:rsid w:val="00440C8B"/>
    <w:rsid w:val="00440DBC"/>
    <w:rsid w:val="004412AF"/>
    <w:rsid w:val="00442201"/>
    <w:rsid w:val="00442C70"/>
    <w:rsid w:val="00442DEB"/>
    <w:rsid w:val="004440E6"/>
    <w:rsid w:val="0044455A"/>
    <w:rsid w:val="0044528F"/>
    <w:rsid w:val="00445AC5"/>
    <w:rsid w:val="00445F35"/>
    <w:rsid w:val="004468A9"/>
    <w:rsid w:val="00446AE2"/>
    <w:rsid w:val="00446D57"/>
    <w:rsid w:val="00446E64"/>
    <w:rsid w:val="0045044C"/>
    <w:rsid w:val="004515AD"/>
    <w:rsid w:val="00451A32"/>
    <w:rsid w:val="004524FB"/>
    <w:rsid w:val="00452F85"/>
    <w:rsid w:val="0045362C"/>
    <w:rsid w:val="00453813"/>
    <w:rsid w:val="004543BC"/>
    <w:rsid w:val="004544A9"/>
    <w:rsid w:val="00455020"/>
    <w:rsid w:val="004551D5"/>
    <w:rsid w:val="00455533"/>
    <w:rsid w:val="004558B9"/>
    <w:rsid w:val="0045591D"/>
    <w:rsid w:val="0045618D"/>
    <w:rsid w:val="00456E6B"/>
    <w:rsid w:val="00457190"/>
    <w:rsid w:val="004573C6"/>
    <w:rsid w:val="004574FA"/>
    <w:rsid w:val="004604F2"/>
    <w:rsid w:val="00460DD4"/>
    <w:rsid w:val="00460EE3"/>
    <w:rsid w:val="00460EFD"/>
    <w:rsid w:val="0046124C"/>
    <w:rsid w:val="00461581"/>
    <w:rsid w:val="004615ED"/>
    <w:rsid w:val="004618EF"/>
    <w:rsid w:val="00461C97"/>
    <w:rsid w:val="00461F56"/>
    <w:rsid w:val="00462020"/>
    <w:rsid w:val="004623F4"/>
    <w:rsid w:val="00462C46"/>
    <w:rsid w:val="00462CE4"/>
    <w:rsid w:val="00463156"/>
    <w:rsid w:val="004632D2"/>
    <w:rsid w:val="004633B4"/>
    <w:rsid w:val="004633BB"/>
    <w:rsid w:val="00463D17"/>
    <w:rsid w:val="004644DD"/>
    <w:rsid w:val="004648EF"/>
    <w:rsid w:val="00464D87"/>
    <w:rsid w:val="0046513F"/>
    <w:rsid w:val="004658B1"/>
    <w:rsid w:val="0046634F"/>
    <w:rsid w:val="00466477"/>
    <w:rsid w:val="00466E1F"/>
    <w:rsid w:val="00467186"/>
    <w:rsid w:val="004675EB"/>
    <w:rsid w:val="004677AB"/>
    <w:rsid w:val="00470647"/>
    <w:rsid w:val="00470C60"/>
    <w:rsid w:val="00470D94"/>
    <w:rsid w:val="004714FE"/>
    <w:rsid w:val="004717A6"/>
    <w:rsid w:val="004719F1"/>
    <w:rsid w:val="00471A3D"/>
    <w:rsid w:val="00471CEA"/>
    <w:rsid w:val="00472288"/>
    <w:rsid w:val="0047230F"/>
    <w:rsid w:val="00472BBC"/>
    <w:rsid w:val="00472D20"/>
    <w:rsid w:val="0047366F"/>
    <w:rsid w:val="00473992"/>
    <w:rsid w:val="00473B67"/>
    <w:rsid w:val="00473BB1"/>
    <w:rsid w:val="00473C0F"/>
    <w:rsid w:val="00473CC2"/>
    <w:rsid w:val="00475BA2"/>
    <w:rsid w:val="00475F57"/>
    <w:rsid w:val="00476287"/>
    <w:rsid w:val="00476D9F"/>
    <w:rsid w:val="004773B3"/>
    <w:rsid w:val="00477E6D"/>
    <w:rsid w:val="004802BA"/>
    <w:rsid w:val="004802C3"/>
    <w:rsid w:val="004804EC"/>
    <w:rsid w:val="004805CD"/>
    <w:rsid w:val="0048082F"/>
    <w:rsid w:val="00480D88"/>
    <w:rsid w:val="00482178"/>
    <w:rsid w:val="00482180"/>
    <w:rsid w:val="00482BDC"/>
    <w:rsid w:val="004831A4"/>
    <w:rsid w:val="00483F72"/>
    <w:rsid w:val="0048659A"/>
    <w:rsid w:val="00486BD0"/>
    <w:rsid w:val="004878FD"/>
    <w:rsid w:val="004910C5"/>
    <w:rsid w:val="00491ED6"/>
    <w:rsid w:val="00492009"/>
    <w:rsid w:val="004924D0"/>
    <w:rsid w:val="00492BF1"/>
    <w:rsid w:val="00493B4B"/>
    <w:rsid w:val="00494982"/>
    <w:rsid w:val="004954C6"/>
    <w:rsid w:val="00495E20"/>
    <w:rsid w:val="00495F8A"/>
    <w:rsid w:val="00496417"/>
    <w:rsid w:val="004966E9"/>
    <w:rsid w:val="0049693B"/>
    <w:rsid w:val="00496F58"/>
    <w:rsid w:val="00496FF6"/>
    <w:rsid w:val="00497494"/>
    <w:rsid w:val="0049790B"/>
    <w:rsid w:val="00497919"/>
    <w:rsid w:val="00497A15"/>
    <w:rsid w:val="004A0297"/>
    <w:rsid w:val="004A03F8"/>
    <w:rsid w:val="004A07AE"/>
    <w:rsid w:val="004A0D14"/>
    <w:rsid w:val="004A1686"/>
    <w:rsid w:val="004A2562"/>
    <w:rsid w:val="004A2B06"/>
    <w:rsid w:val="004A366B"/>
    <w:rsid w:val="004A3F83"/>
    <w:rsid w:val="004A40AD"/>
    <w:rsid w:val="004A4DCC"/>
    <w:rsid w:val="004A5E03"/>
    <w:rsid w:val="004A6038"/>
    <w:rsid w:val="004A62A1"/>
    <w:rsid w:val="004A639F"/>
    <w:rsid w:val="004A63D1"/>
    <w:rsid w:val="004A6768"/>
    <w:rsid w:val="004A7130"/>
    <w:rsid w:val="004A7456"/>
    <w:rsid w:val="004A7468"/>
    <w:rsid w:val="004A7811"/>
    <w:rsid w:val="004A7EF5"/>
    <w:rsid w:val="004B062E"/>
    <w:rsid w:val="004B11EB"/>
    <w:rsid w:val="004B3EB0"/>
    <w:rsid w:val="004B3F1C"/>
    <w:rsid w:val="004B492E"/>
    <w:rsid w:val="004B5437"/>
    <w:rsid w:val="004B551A"/>
    <w:rsid w:val="004B58E4"/>
    <w:rsid w:val="004B5A9A"/>
    <w:rsid w:val="004B61DB"/>
    <w:rsid w:val="004B6642"/>
    <w:rsid w:val="004B6BB7"/>
    <w:rsid w:val="004B71C6"/>
    <w:rsid w:val="004B764C"/>
    <w:rsid w:val="004B7A86"/>
    <w:rsid w:val="004B7BBC"/>
    <w:rsid w:val="004B7BCA"/>
    <w:rsid w:val="004B7E2E"/>
    <w:rsid w:val="004B7ED3"/>
    <w:rsid w:val="004C0BDF"/>
    <w:rsid w:val="004C0CF4"/>
    <w:rsid w:val="004C16CD"/>
    <w:rsid w:val="004C1AEB"/>
    <w:rsid w:val="004C1E4B"/>
    <w:rsid w:val="004C2A06"/>
    <w:rsid w:val="004C3864"/>
    <w:rsid w:val="004C4BC6"/>
    <w:rsid w:val="004C5337"/>
    <w:rsid w:val="004C5735"/>
    <w:rsid w:val="004C6026"/>
    <w:rsid w:val="004C62A4"/>
    <w:rsid w:val="004C67B1"/>
    <w:rsid w:val="004C6A15"/>
    <w:rsid w:val="004C6D20"/>
    <w:rsid w:val="004C7817"/>
    <w:rsid w:val="004C7A4B"/>
    <w:rsid w:val="004C7A5A"/>
    <w:rsid w:val="004D03C9"/>
    <w:rsid w:val="004D0C24"/>
    <w:rsid w:val="004D1DBE"/>
    <w:rsid w:val="004D2748"/>
    <w:rsid w:val="004D2B1E"/>
    <w:rsid w:val="004D319D"/>
    <w:rsid w:val="004D339B"/>
    <w:rsid w:val="004D3A63"/>
    <w:rsid w:val="004D4488"/>
    <w:rsid w:val="004D50E1"/>
    <w:rsid w:val="004D67B6"/>
    <w:rsid w:val="004D69E4"/>
    <w:rsid w:val="004D6AA4"/>
    <w:rsid w:val="004D6C7F"/>
    <w:rsid w:val="004D7519"/>
    <w:rsid w:val="004D7CD8"/>
    <w:rsid w:val="004E05B4"/>
    <w:rsid w:val="004E0A98"/>
    <w:rsid w:val="004E0BB7"/>
    <w:rsid w:val="004E1021"/>
    <w:rsid w:val="004E128F"/>
    <w:rsid w:val="004E158F"/>
    <w:rsid w:val="004E1FCC"/>
    <w:rsid w:val="004E2320"/>
    <w:rsid w:val="004E2765"/>
    <w:rsid w:val="004E3474"/>
    <w:rsid w:val="004E352A"/>
    <w:rsid w:val="004E367C"/>
    <w:rsid w:val="004E3DE1"/>
    <w:rsid w:val="004E470C"/>
    <w:rsid w:val="004E4CA9"/>
    <w:rsid w:val="004E50B6"/>
    <w:rsid w:val="004E643E"/>
    <w:rsid w:val="004E651E"/>
    <w:rsid w:val="004E67F0"/>
    <w:rsid w:val="004E6D66"/>
    <w:rsid w:val="004E6E74"/>
    <w:rsid w:val="004E6F57"/>
    <w:rsid w:val="004E6FE3"/>
    <w:rsid w:val="004E7153"/>
    <w:rsid w:val="004E74CB"/>
    <w:rsid w:val="004E74DC"/>
    <w:rsid w:val="004E7549"/>
    <w:rsid w:val="004E7612"/>
    <w:rsid w:val="004E779A"/>
    <w:rsid w:val="004E7A61"/>
    <w:rsid w:val="004F053D"/>
    <w:rsid w:val="004F08A8"/>
    <w:rsid w:val="004F1549"/>
    <w:rsid w:val="004F1FDE"/>
    <w:rsid w:val="004F2382"/>
    <w:rsid w:val="004F2F3D"/>
    <w:rsid w:val="004F34E7"/>
    <w:rsid w:val="004F3FA9"/>
    <w:rsid w:val="004F45A9"/>
    <w:rsid w:val="004F490D"/>
    <w:rsid w:val="004F49A5"/>
    <w:rsid w:val="004F4A94"/>
    <w:rsid w:val="004F4DFB"/>
    <w:rsid w:val="004F525A"/>
    <w:rsid w:val="004F6044"/>
    <w:rsid w:val="004F6C1D"/>
    <w:rsid w:val="004F6C71"/>
    <w:rsid w:val="004F7581"/>
    <w:rsid w:val="004F7832"/>
    <w:rsid w:val="0050087C"/>
    <w:rsid w:val="00500D88"/>
    <w:rsid w:val="00501351"/>
    <w:rsid w:val="00501437"/>
    <w:rsid w:val="005016D2"/>
    <w:rsid w:val="00501B62"/>
    <w:rsid w:val="00501CA8"/>
    <w:rsid w:val="00501E69"/>
    <w:rsid w:val="005027D9"/>
    <w:rsid w:val="00503330"/>
    <w:rsid w:val="005037E2"/>
    <w:rsid w:val="00503CBF"/>
    <w:rsid w:val="0050431A"/>
    <w:rsid w:val="0050466F"/>
    <w:rsid w:val="00505713"/>
    <w:rsid w:val="005058E6"/>
    <w:rsid w:val="0050634C"/>
    <w:rsid w:val="00506702"/>
    <w:rsid w:val="0050696F"/>
    <w:rsid w:val="00506C26"/>
    <w:rsid w:val="005072EC"/>
    <w:rsid w:val="00510B49"/>
    <w:rsid w:val="005112BE"/>
    <w:rsid w:val="0051138B"/>
    <w:rsid w:val="005117A8"/>
    <w:rsid w:val="00511F44"/>
    <w:rsid w:val="005120E4"/>
    <w:rsid w:val="00512690"/>
    <w:rsid w:val="005132C0"/>
    <w:rsid w:val="00513634"/>
    <w:rsid w:val="00513BF4"/>
    <w:rsid w:val="0051431D"/>
    <w:rsid w:val="00515579"/>
    <w:rsid w:val="005158C5"/>
    <w:rsid w:val="005159CD"/>
    <w:rsid w:val="00515AB7"/>
    <w:rsid w:val="00515E98"/>
    <w:rsid w:val="005163C4"/>
    <w:rsid w:val="00517361"/>
    <w:rsid w:val="0051760B"/>
    <w:rsid w:val="0051765E"/>
    <w:rsid w:val="00517883"/>
    <w:rsid w:val="005178CD"/>
    <w:rsid w:val="00517A55"/>
    <w:rsid w:val="005202AC"/>
    <w:rsid w:val="005204E5"/>
    <w:rsid w:val="00521064"/>
    <w:rsid w:val="005213BD"/>
    <w:rsid w:val="005221E8"/>
    <w:rsid w:val="005225EB"/>
    <w:rsid w:val="00522ACA"/>
    <w:rsid w:val="00522DF9"/>
    <w:rsid w:val="0052302D"/>
    <w:rsid w:val="005232CC"/>
    <w:rsid w:val="0052334C"/>
    <w:rsid w:val="00524307"/>
    <w:rsid w:val="00524711"/>
    <w:rsid w:val="00524715"/>
    <w:rsid w:val="0052482A"/>
    <w:rsid w:val="00524EFF"/>
    <w:rsid w:val="00525216"/>
    <w:rsid w:val="00525832"/>
    <w:rsid w:val="00525C5E"/>
    <w:rsid w:val="00525FA1"/>
    <w:rsid w:val="00526910"/>
    <w:rsid w:val="00527B2F"/>
    <w:rsid w:val="00527FE4"/>
    <w:rsid w:val="00530316"/>
    <w:rsid w:val="0053038F"/>
    <w:rsid w:val="0053039B"/>
    <w:rsid w:val="00530792"/>
    <w:rsid w:val="00530995"/>
    <w:rsid w:val="00530C1F"/>
    <w:rsid w:val="00530DE4"/>
    <w:rsid w:val="00530FEF"/>
    <w:rsid w:val="00531124"/>
    <w:rsid w:val="00531BE0"/>
    <w:rsid w:val="00531EC0"/>
    <w:rsid w:val="00531EE8"/>
    <w:rsid w:val="0053271A"/>
    <w:rsid w:val="00532A5C"/>
    <w:rsid w:val="00532D88"/>
    <w:rsid w:val="00533164"/>
    <w:rsid w:val="0053365B"/>
    <w:rsid w:val="00533C6F"/>
    <w:rsid w:val="00533CC2"/>
    <w:rsid w:val="00533FA6"/>
    <w:rsid w:val="0053412B"/>
    <w:rsid w:val="0053425E"/>
    <w:rsid w:val="00534869"/>
    <w:rsid w:val="00534FB6"/>
    <w:rsid w:val="00535636"/>
    <w:rsid w:val="00537012"/>
    <w:rsid w:val="00537AF6"/>
    <w:rsid w:val="00537C56"/>
    <w:rsid w:val="0054009F"/>
    <w:rsid w:val="00540563"/>
    <w:rsid w:val="00540C0B"/>
    <w:rsid w:val="0054138B"/>
    <w:rsid w:val="0054213A"/>
    <w:rsid w:val="00542D9C"/>
    <w:rsid w:val="0054321B"/>
    <w:rsid w:val="0054325C"/>
    <w:rsid w:val="00543779"/>
    <w:rsid w:val="005438E0"/>
    <w:rsid w:val="00543E73"/>
    <w:rsid w:val="0054430E"/>
    <w:rsid w:val="0054470A"/>
    <w:rsid w:val="00544814"/>
    <w:rsid w:val="00544ED2"/>
    <w:rsid w:val="00545D5E"/>
    <w:rsid w:val="00545FAB"/>
    <w:rsid w:val="005467A8"/>
    <w:rsid w:val="00550074"/>
    <w:rsid w:val="005501BF"/>
    <w:rsid w:val="005507ED"/>
    <w:rsid w:val="00550D24"/>
    <w:rsid w:val="0055105E"/>
    <w:rsid w:val="00551069"/>
    <w:rsid w:val="0055135E"/>
    <w:rsid w:val="00551726"/>
    <w:rsid w:val="005518A4"/>
    <w:rsid w:val="00552673"/>
    <w:rsid w:val="0055283C"/>
    <w:rsid w:val="00552DEB"/>
    <w:rsid w:val="005533EB"/>
    <w:rsid w:val="00553D85"/>
    <w:rsid w:val="00554708"/>
    <w:rsid w:val="005547F7"/>
    <w:rsid w:val="00554B23"/>
    <w:rsid w:val="0055537D"/>
    <w:rsid w:val="005554F9"/>
    <w:rsid w:val="00555EDC"/>
    <w:rsid w:val="005572A3"/>
    <w:rsid w:val="00557595"/>
    <w:rsid w:val="00557617"/>
    <w:rsid w:val="00557701"/>
    <w:rsid w:val="00557E33"/>
    <w:rsid w:val="00557E8E"/>
    <w:rsid w:val="005601B8"/>
    <w:rsid w:val="00560516"/>
    <w:rsid w:val="00560570"/>
    <w:rsid w:val="005612CC"/>
    <w:rsid w:val="005613CE"/>
    <w:rsid w:val="00561F6B"/>
    <w:rsid w:val="0056249D"/>
    <w:rsid w:val="00562A7A"/>
    <w:rsid w:val="00562DA4"/>
    <w:rsid w:val="00562E30"/>
    <w:rsid w:val="00563272"/>
    <w:rsid w:val="0056338A"/>
    <w:rsid w:val="00563767"/>
    <w:rsid w:val="0056418B"/>
    <w:rsid w:val="00564237"/>
    <w:rsid w:val="0056540B"/>
    <w:rsid w:val="00565495"/>
    <w:rsid w:val="00565D87"/>
    <w:rsid w:val="00566AAF"/>
    <w:rsid w:val="00566EA0"/>
    <w:rsid w:val="00566F95"/>
    <w:rsid w:val="005672D0"/>
    <w:rsid w:val="00567461"/>
    <w:rsid w:val="005679C0"/>
    <w:rsid w:val="00570C9B"/>
    <w:rsid w:val="00571766"/>
    <w:rsid w:val="005722CC"/>
    <w:rsid w:val="005723F5"/>
    <w:rsid w:val="005733F4"/>
    <w:rsid w:val="0057347F"/>
    <w:rsid w:val="00573599"/>
    <w:rsid w:val="005742E0"/>
    <w:rsid w:val="0057483B"/>
    <w:rsid w:val="00574D83"/>
    <w:rsid w:val="00575A34"/>
    <w:rsid w:val="00577DE3"/>
    <w:rsid w:val="00580021"/>
    <w:rsid w:val="005800D1"/>
    <w:rsid w:val="00580525"/>
    <w:rsid w:val="005808CD"/>
    <w:rsid w:val="00581F5D"/>
    <w:rsid w:val="00581FF7"/>
    <w:rsid w:val="00583548"/>
    <w:rsid w:val="005845FC"/>
    <w:rsid w:val="0058553B"/>
    <w:rsid w:val="005857C1"/>
    <w:rsid w:val="0058583A"/>
    <w:rsid w:val="0058697B"/>
    <w:rsid w:val="00586ABF"/>
    <w:rsid w:val="00587013"/>
    <w:rsid w:val="0058703F"/>
    <w:rsid w:val="00587B26"/>
    <w:rsid w:val="00587BCD"/>
    <w:rsid w:val="00587F0F"/>
    <w:rsid w:val="0059001B"/>
    <w:rsid w:val="00590871"/>
    <w:rsid w:val="00590C11"/>
    <w:rsid w:val="005911DA"/>
    <w:rsid w:val="00591BBE"/>
    <w:rsid w:val="005922DA"/>
    <w:rsid w:val="00592CB6"/>
    <w:rsid w:val="005938AA"/>
    <w:rsid w:val="005941F7"/>
    <w:rsid w:val="005945B7"/>
    <w:rsid w:val="00594A43"/>
    <w:rsid w:val="00594B61"/>
    <w:rsid w:val="005956BC"/>
    <w:rsid w:val="005959ED"/>
    <w:rsid w:val="00595B18"/>
    <w:rsid w:val="00595C84"/>
    <w:rsid w:val="00597CAC"/>
    <w:rsid w:val="005A01C3"/>
    <w:rsid w:val="005A0783"/>
    <w:rsid w:val="005A086C"/>
    <w:rsid w:val="005A2221"/>
    <w:rsid w:val="005A2975"/>
    <w:rsid w:val="005A3E2B"/>
    <w:rsid w:val="005A40F2"/>
    <w:rsid w:val="005A4207"/>
    <w:rsid w:val="005A4358"/>
    <w:rsid w:val="005A45D5"/>
    <w:rsid w:val="005A47BE"/>
    <w:rsid w:val="005A4FF3"/>
    <w:rsid w:val="005A60D1"/>
    <w:rsid w:val="005A654B"/>
    <w:rsid w:val="005A7109"/>
    <w:rsid w:val="005A7870"/>
    <w:rsid w:val="005A7B69"/>
    <w:rsid w:val="005B0139"/>
    <w:rsid w:val="005B0782"/>
    <w:rsid w:val="005B09EB"/>
    <w:rsid w:val="005B0C2C"/>
    <w:rsid w:val="005B0F08"/>
    <w:rsid w:val="005B1B98"/>
    <w:rsid w:val="005B20B4"/>
    <w:rsid w:val="005B20F7"/>
    <w:rsid w:val="005B25E0"/>
    <w:rsid w:val="005B2693"/>
    <w:rsid w:val="005B29EE"/>
    <w:rsid w:val="005B2C28"/>
    <w:rsid w:val="005B2C62"/>
    <w:rsid w:val="005B2D93"/>
    <w:rsid w:val="005B2F46"/>
    <w:rsid w:val="005B3EB3"/>
    <w:rsid w:val="005B420F"/>
    <w:rsid w:val="005B441B"/>
    <w:rsid w:val="005B49B1"/>
    <w:rsid w:val="005B4DEE"/>
    <w:rsid w:val="005B5719"/>
    <w:rsid w:val="005B5FC0"/>
    <w:rsid w:val="005B724C"/>
    <w:rsid w:val="005B7550"/>
    <w:rsid w:val="005B7ECD"/>
    <w:rsid w:val="005B7FEB"/>
    <w:rsid w:val="005C00E4"/>
    <w:rsid w:val="005C111D"/>
    <w:rsid w:val="005C1A35"/>
    <w:rsid w:val="005C1A4F"/>
    <w:rsid w:val="005C1F5C"/>
    <w:rsid w:val="005C207E"/>
    <w:rsid w:val="005C2BBB"/>
    <w:rsid w:val="005C3354"/>
    <w:rsid w:val="005C34EC"/>
    <w:rsid w:val="005C3ABE"/>
    <w:rsid w:val="005C3DC0"/>
    <w:rsid w:val="005C3E26"/>
    <w:rsid w:val="005C4780"/>
    <w:rsid w:val="005C5448"/>
    <w:rsid w:val="005C5659"/>
    <w:rsid w:val="005C611A"/>
    <w:rsid w:val="005C6563"/>
    <w:rsid w:val="005C6965"/>
    <w:rsid w:val="005C74C9"/>
    <w:rsid w:val="005C7C5A"/>
    <w:rsid w:val="005C7E24"/>
    <w:rsid w:val="005C7EBF"/>
    <w:rsid w:val="005C7FA4"/>
    <w:rsid w:val="005D0025"/>
    <w:rsid w:val="005D084B"/>
    <w:rsid w:val="005D0EF1"/>
    <w:rsid w:val="005D1062"/>
    <w:rsid w:val="005D147D"/>
    <w:rsid w:val="005D1F76"/>
    <w:rsid w:val="005D2099"/>
    <w:rsid w:val="005D21C9"/>
    <w:rsid w:val="005D2E37"/>
    <w:rsid w:val="005D3254"/>
    <w:rsid w:val="005D387B"/>
    <w:rsid w:val="005D3DE3"/>
    <w:rsid w:val="005D3E8C"/>
    <w:rsid w:val="005D444C"/>
    <w:rsid w:val="005D4928"/>
    <w:rsid w:val="005D4EE9"/>
    <w:rsid w:val="005D52A7"/>
    <w:rsid w:val="005D5402"/>
    <w:rsid w:val="005D56A7"/>
    <w:rsid w:val="005D605F"/>
    <w:rsid w:val="005D77E6"/>
    <w:rsid w:val="005D7AF8"/>
    <w:rsid w:val="005D7BAD"/>
    <w:rsid w:val="005E0DF5"/>
    <w:rsid w:val="005E1105"/>
    <w:rsid w:val="005E134E"/>
    <w:rsid w:val="005E27E0"/>
    <w:rsid w:val="005E3092"/>
    <w:rsid w:val="005E3D50"/>
    <w:rsid w:val="005E3E8D"/>
    <w:rsid w:val="005E4099"/>
    <w:rsid w:val="005E4631"/>
    <w:rsid w:val="005E5032"/>
    <w:rsid w:val="005E50EA"/>
    <w:rsid w:val="005E5184"/>
    <w:rsid w:val="005E6421"/>
    <w:rsid w:val="005E665F"/>
    <w:rsid w:val="005E6930"/>
    <w:rsid w:val="005E6C12"/>
    <w:rsid w:val="005E72C1"/>
    <w:rsid w:val="005E7461"/>
    <w:rsid w:val="005E7968"/>
    <w:rsid w:val="005F087E"/>
    <w:rsid w:val="005F1877"/>
    <w:rsid w:val="005F20F0"/>
    <w:rsid w:val="005F2A41"/>
    <w:rsid w:val="005F3579"/>
    <w:rsid w:val="005F3A4E"/>
    <w:rsid w:val="005F3AF4"/>
    <w:rsid w:val="005F3B74"/>
    <w:rsid w:val="005F3F27"/>
    <w:rsid w:val="005F429A"/>
    <w:rsid w:val="005F4B28"/>
    <w:rsid w:val="005F52B6"/>
    <w:rsid w:val="005F58DE"/>
    <w:rsid w:val="005F5D37"/>
    <w:rsid w:val="005F616C"/>
    <w:rsid w:val="005F62C6"/>
    <w:rsid w:val="005F6823"/>
    <w:rsid w:val="005F6987"/>
    <w:rsid w:val="005F6AC7"/>
    <w:rsid w:val="005F7C91"/>
    <w:rsid w:val="005F7DE0"/>
    <w:rsid w:val="0060040B"/>
    <w:rsid w:val="006007FD"/>
    <w:rsid w:val="00600865"/>
    <w:rsid w:val="00600894"/>
    <w:rsid w:val="006014D3"/>
    <w:rsid w:val="00601C91"/>
    <w:rsid w:val="00601E6E"/>
    <w:rsid w:val="00602BD9"/>
    <w:rsid w:val="00602C2E"/>
    <w:rsid w:val="006035D5"/>
    <w:rsid w:val="00603DA9"/>
    <w:rsid w:val="00603E67"/>
    <w:rsid w:val="0060518A"/>
    <w:rsid w:val="006057B6"/>
    <w:rsid w:val="006057D2"/>
    <w:rsid w:val="00605A95"/>
    <w:rsid w:val="00606084"/>
    <w:rsid w:val="006061DF"/>
    <w:rsid w:val="006066F9"/>
    <w:rsid w:val="00606850"/>
    <w:rsid w:val="00606A99"/>
    <w:rsid w:val="0060723C"/>
    <w:rsid w:val="00607305"/>
    <w:rsid w:val="00610D21"/>
    <w:rsid w:val="00610EE2"/>
    <w:rsid w:val="00610EE8"/>
    <w:rsid w:val="0061106D"/>
    <w:rsid w:val="006113F4"/>
    <w:rsid w:val="00611450"/>
    <w:rsid w:val="006124A7"/>
    <w:rsid w:val="006126DA"/>
    <w:rsid w:val="0061289E"/>
    <w:rsid w:val="006128FC"/>
    <w:rsid w:val="00612D32"/>
    <w:rsid w:val="00613057"/>
    <w:rsid w:val="00613123"/>
    <w:rsid w:val="00613808"/>
    <w:rsid w:val="00614BD7"/>
    <w:rsid w:val="006151EB"/>
    <w:rsid w:val="006160BB"/>
    <w:rsid w:val="006166AD"/>
    <w:rsid w:val="0061733F"/>
    <w:rsid w:val="00617437"/>
    <w:rsid w:val="00617751"/>
    <w:rsid w:val="006178C2"/>
    <w:rsid w:val="00617DE9"/>
    <w:rsid w:val="00620249"/>
    <w:rsid w:val="00620DA8"/>
    <w:rsid w:val="00620DB3"/>
    <w:rsid w:val="00620E97"/>
    <w:rsid w:val="006211D7"/>
    <w:rsid w:val="00623379"/>
    <w:rsid w:val="0062369D"/>
    <w:rsid w:val="00623840"/>
    <w:rsid w:val="00623DC2"/>
    <w:rsid w:val="0062483E"/>
    <w:rsid w:val="00624D59"/>
    <w:rsid w:val="00624E12"/>
    <w:rsid w:val="00624F98"/>
    <w:rsid w:val="00625C74"/>
    <w:rsid w:val="006261BB"/>
    <w:rsid w:val="0062711C"/>
    <w:rsid w:val="00627EDE"/>
    <w:rsid w:val="00630325"/>
    <w:rsid w:val="00630513"/>
    <w:rsid w:val="00630BEA"/>
    <w:rsid w:val="00633095"/>
    <w:rsid w:val="006336FA"/>
    <w:rsid w:val="00633886"/>
    <w:rsid w:val="00633E36"/>
    <w:rsid w:val="00634F75"/>
    <w:rsid w:val="00635149"/>
    <w:rsid w:val="006355D9"/>
    <w:rsid w:val="006357BC"/>
    <w:rsid w:val="00635C06"/>
    <w:rsid w:val="006360CE"/>
    <w:rsid w:val="006369E8"/>
    <w:rsid w:val="00636B74"/>
    <w:rsid w:val="006378C6"/>
    <w:rsid w:val="00637ED2"/>
    <w:rsid w:val="006404F6"/>
    <w:rsid w:val="0064138A"/>
    <w:rsid w:val="00641922"/>
    <w:rsid w:val="00641948"/>
    <w:rsid w:val="00642E86"/>
    <w:rsid w:val="00643A70"/>
    <w:rsid w:val="00643ABB"/>
    <w:rsid w:val="00643EF6"/>
    <w:rsid w:val="00643F9E"/>
    <w:rsid w:val="0064418F"/>
    <w:rsid w:val="0064450E"/>
    <w:rsid w:val="00644766"/>
    <w:rsid w:val="00645011"/>
    <w:rsid w:val="0064607D"/>
    <w:rsid w:val="006467B7"/>
    <w:rsid w:val="006469AD"/>
    <w:rsid w:val="006471E2"/>
    <w:rsid w:val="0064785A"/>
    <w:rsid w:val="00647E13"/>
    <w:rsid w:val="00647EAE"/>
    <w:rsid w:val="00650A5D"/>
    <w:rsid w:val="00650AFE"/>
    <w:rsid w:val="0065118C"/>
    <w:rsid w:val="00651F9D"/>
    <w:rsid w:val="006521B5"/>
    <w:rsid w:val="00652AF3"/>
    <w:rsid w:val="00652E96"/>
    <w:rsid w:val="00653B30"/>
    <w:rsid w:val="006541D5"/>
    <w:rsid w:val="006548EE"/>
    <w:rsid w:val="00655042"/>
    <w:rsid w:val="006565B2"/>
    <w:rsid w:val="006572A9"/>
    <w:rsid w:val="00657443"/>
    <w:rsid w:val="00657D15"/>
    <w:rsid w:val="00657FC7"/>
    <w:rsid w:val="0066151B"/>
    <w:rsid w:val="00661617"/>
    <w:rsid w:val="00661E16"/>
    <w:rsid w:val="00661E2D"/>
    <w:rsid w:val="006620B2"/>
    <w:rsid w:val="0066269D"/>
    <w:rsid w:val="00663564"/>
    <w:rsid w:val="006636E3"/>
    <w:rsid w:val="006653EB"/>
    <w:rsid w:val="00667942"/>
    <w:rsid w:val="0067031B"/>
    <w:rsid w:val="0067128D"/>
    <w:rsid w:val="00671921"/>
    <w:rsid w:val="00671C3B"/>
    <w:rsid w:val="00671C45"/>
    <w:rsid w:val="006720AB"/>
    <w:rsid w:val="006724E4"/>
    <w:rsid w:val="00672E25"/>
    <w:rsid w:val="00674621"/>
    <w:rsid w:val="00674FD7"/>
    <w:rsid w:val="00675982"/>
    <w:rsid w:val="006762A4"/>
    <w:rsid w:val="00677020"/>
    <w:rsid w:val="00677300"/>
    <w:rsid w:val="00677703"/>
    <w:rsid w:val="00677874"/>
    <w:rsid w:val="00677A42"/>
    <w:rsid w:val="006802D3"/>
    <w:rsid w:val="006805FB"/>
    <w:rsid w:val="00680AA8"/>
    <w:rsid w:val="00680F75"/>
    <w:rsid w:val="00681551"/>
    <w:rsid w:val="006820AF"/>
    <w:rsid w:val="00682452"/>
    <w:rsid w:val="0068293A"/>
    <w:rsid w:val="00682B27"/>
    <w:rsid w:val="006830C6"/>
    <w:rsid w:val="00685154"/>
    <w:rsid w:val="00685BA1"/>
    <w:rsid w:val="006863F5"/>
    <w:rsid w:val="00686682"/>
    <w:rsid w:val="00686A35"/>
    <w:rsid w:val="00686D00"/>
    <w:rsid w:val="00687374"/>
    <w:rsid w:val="00687546"/>
    <w:rsid w:val="0068777A"/>
    <w:rsid w:val="0069005F"/>
    <w:rsid w:val="0069015E"/>
    <w:rsid w:val="00690BD5"/>
    <w:rsid w:val="00691797"/>
    <w:rsid w:val="00691BCD"/>
    <w:rsid w:val="0069298C"/>
    <w:rsid w:val="00692D09"/>
    <w:rsid w:val="00692DAA"/>
    <w:rsid w:val="00692EF3"/>
    <w:rsid w:val="006932B0"/>
    <w:rsid w:val="0069354E"/>
    <w:rsid w:val="0069421F"/>
    <w:rsid w:val="006947F7"/>
    <w:rsid w:val="00695638"/>
    <w:rsid w:val="006957E5"/>
    <w:rsid w:val="00695E49"/>
    <w:rsid w:val="00695EA5"/>
    <w:rsid w:val="00695F82"/>
    <w:rsid w:val="006961AC"/>
    <w:rsid w:val="00696A79"/>
    <w:rsid w:val="00696D1C"/>
    <w:rsid w:val="00696F14"/>
    <w:rsid w:val="00697274"/>
    <w:rsid w:val="006A0A71"/>
    <w:rsid w:val="006A1241"/>
    <w:rsid w:val="006A15AE"/>
    <w:rsid w:val="006A1718"/>
    <w:rsid w:val="006A231F"/>
    <w:rsid w:val="006A2628"/>
    <w:rsid w:val="006A29EE"/>
    <w:rsid w:val="006A31C5"/>
    <w:rsid w:val="006A31C9"/>
    <w:rsid w:val="006A3688"/>
    <w:rsid w:val="006A38AD"/>
    <w:rsid w:val="006A3C0A"/>
    <w:rsid w:val="006A3C70"/>
    <w:rsid w:val="006A411F"/>
    <w:rsid w:val="006A49FF"/>
    <w:rsid w:val="006A518E"/>
    <w:rsid w:val="006A5E2D"/>
    <w:rsid w:val="006A6997"/>
    <w:rsid w:val="006A6F19"/>
    <w:rsid w:val="006A7865"/>
    <w:rsid w:val="006A7F7E"/>
    <w:rsid w:val="006B07E0"/>
    <w:rsid w:val="006B0A91"/>
    <w:rsid w:val="006B16BA"/>
    <w:rsid w:val="006B1971"/>
    <w:rsid w:val="006B1DB3"/>
    <w:rsid w:val="006B1FF5"/>
    <w:rsid w:val="006B3387"/>
    <w:rsid w:val="006B34C5"/>
    <w:rsid w:val="006B3D38"/>
    <w:rsid w:val="006B4D98"/>
    <w:rsid w:val="006B5144"/>
    <w:rsid w:val="006B5296"/>
    <w:rsid w:val="006B64B4"/>
    <w:rsid w:val="006B68DF"/>
    <w:rsid w:val="006B68F4"/>
    <w:rsid w:val="006B73CA"/>
    <w:rsid w:val="006B7B94"/>
    <w:rsid w:val="006B7FCD"/>
    <w:rsid w:val="006C002A"/>
    <w:rsid w:val="006C00CF"/>
    <w:rsid w:val="006C05E8"/>
    <w:rsid w:val="006C1432"/>
    <w:rsid w:val="006C1973"/>
    <w:rsid w:val="006C1D01"/>
    <w:rsid w:val="006C2026"/>
    <w:rsid w:val="006C2076"/>
    <w:rsid w:val="006C3B83"/>
    <w:rsid w:val="006C3DB1"/>
    <w:rsid w:val="006C40B4"/>
    <w:rsid w:val="006C436D"/>
    <w:rsid w:val="006C4B07"/>
    <w:rsid w:val="006C4B95"/>
    <w:rsid w:val="006C503D"/>
    <w:rsid w:val="006C530F"/>
    <w:rsid w:val="006C5568"/>
    <w:rsid w:val="006C69BA"/>
    <w:rsid w:val="006C7BF4"/>
    <w:rsid w:val="006C7CC1"/>
    <w:rsid w:val="006D029C"/>
    <w:rsid w:val="006D1E60"/>
    <w:rsid w:val="006D3F3A"/>
    <w:rsid w:val="006D4E21"/>
    <w:rsid w:val="006D505D"/>
    <w:rsid w:val="006D5136"/>
    <w:rsid w:val="006D5A16"/>
    <w:rsid w:val="006D5F9D"/>
    <w:rsid w:val="006D60AC"/>
    <w:rsid w:val="006D6213"/>
    <w:rsid w:val="006D6F70"/>
    <w:rsid w:val="006D703E"/>
    <w:rsid w:val="006D705D"/>
    <w:rsid w:val="006D7BD5"/>
    <w:rsid w:val="006D7F5B"/>
    <w:rsid w:val="006E0551"/>
    <w:rsid w:val="006E08FF"/>
    <w:rsid w:val="006E0A84"/>
    <w:rsid w:val="006E1501"/>
    <w:rsid w:val="006E17D4"/>
    <w:rsid w:val="006E1B03"/>
    <w:rsid w:val="006E2426"/>
    <w:rsid w:val="006E2476"/>
    <w:rsid w:val="006E251A"/>
    <w:rsid w:val="006E2529"/>
    <w:rsid w:val="006E29BA"/>
    <w:rsid w:val="006E2EC2"/>
    <w:rsid w:val="006E4136"/>
    <w:rsid w:val="006E504B"/>
    <w:rsid w:val="006E5253"/>
    <w:rsid w:val="006E569D"/>
    <w:rsid w:val="006E59D0"/>
    <w:rsid w:val="006E5A49"/>
    <w:rsid w:val="006E6297"/>
    <w:rsid w:val="006E675B"/>
    <w:rsid w:val="006F0790"/>
    <w:rsid w:val="006F1B97"/>
    <w:rsid w:val="006F2429"/>
    <w:rsid w:val="006F2898"/>
    <w:rsid w:val="006F3A5E"/>
    <w:rsid w:val="006F3B10"/>
    <w:rsid w:val="006F41AE"/>
    <w:rsid w:val="006F4843"/>
    <w:rsid w:val="006F4856"/>
    <w:rsid w:val="006F4A5F"/>
    <w:rsid w:val="006F5A07"/>
    <w:rsid w:val="006F5A51"/>
    <w:rsid w:val="006F601B"/>
    <w:rsid w:val="006F6AFC"/>
    <w:rsid w:val="006F6C00"/>
    <w:rsid w:val="006F74B8"/>
    <w:rsid w:val="006F771E"/>
    <w:rsid w:val="006F783C"/>
    <w:rsid w:val="006F79A1"/>
    <w:rsid w:val="006F7A87"/>
    <w:rsid w:val="00700234"/>
    <w:rsid w:val="007002B4"/>
    <w:rsid w:val="00700654"/>
    <w:rsid w:val="007007AD"/>
    <w:rsid w:val="007008C3"/>
    <w:rsid w:val="00700A12"/>
    <w:rsid w:val="00700FF9"/>
    <w:rsid w:val="007017F3"/>
    <w:rsid w:val="00701D6C"/>
    <w:rsid w:val="00702365"/>
    <w:rsid w:val="0070241B"/>
    <w:rsid w:val="007024F2"/>
    <w:rsid w:val="00703692"/>
    <w:rsid w:val="0070415E"/>
    <w:rsid w:val="00704722"/>
    <w:rsid w:val="0070477F"/>
    <w:rsid w:val="00704923"/>
    <w:rsid w:val="0070610C"/>
    <w:rsid w:val="007062E6"/>
    <w:rsid w:val="0070645B"/>
    <w:rsid w:val="007067A4"/>
    <w:rsid w:val="0070751E"/>
    <w:rsid w:val="00707684"/>
    <w:rsid w:val="00710091"/>
    <w:rsid w:val="00710374"/>
    <w:rsid w:val="00710569"/>
    <w:rsid w:val="007105BE"/>
    <w:rsid w:val="007108E1"/>
    <w:rsid w:val="0071091D"/>
    <w:rsid w:val="00710B2B"/>
    <w:rsid w:val="00711320"/>
    <w:rsid w:val="00712768"/>
    <w:rsid w:val="00714264"/>
    <w:rsid w:val="00714585"/>
    <w:rsid w:val="00714882"/>
    <w:rsid w:val="00714949"/>
    <w:rsid w:val="00715C8A"/>
    <w:rsid w:val="00715CFF"/>
    <w:rsid w:val="00715D35"/>
    <w:rsid w:val="00715E5E"/>
    <w:rsid w:val="00716090"/>
    <w:rsid w:val="00716AC7"/>
    <w:rsid w:val="00717137"/>
    <w:rsid w:val="0071748A"/>
    <w:rsid w:val="007176C0"/>
    <w:rsid w:val="00717FD2"/>
    <w:rsid w:val="0072023D"/>
    <w:rsid w:val="00720982"/>
    <w:rsid w:val="00720B6E"/>
    <w:rsid w:val="00720F57"/>
    <w:rsid w:val="0072191C"/>
    <w:rsid w:val="00721C40"/>
    <w:rsid w:val="00721D89"/>
    <w:rsid w:val="007222E7"/>
    <w:rsid w:val="00723165"/>
    <w:rsid w:val="00724782"/>
    <w:rsid w:val="00724914"/>
    <w:rsid w:val="007249BE"/>
    <w:rsid w:val="00724B0D"/>
    <w:rsid w:val="00724FEC"/>
    <w:rsid w:val="007259EF"/>
    <w:rsid w:val="00725B47"/>
    <w:rsid w:val="00726049"/>
    <w:rsid w:val="007263C2"/>
    <w:rsid w:val="007269DB"/>
    <w:rsid w:val="00726A14"/>
    <w:rsid w:val="00727342"/>
    <w:rsid w:val="00727A5C"/>
    <w:rsid w:val="00730053"/>
    <w:rsid w:val="007314EC"/>
    <w:rsid w:val="00731B1F"/>
    <w:rsid w:val="00731DD1"/>
    <w:rsid w:val="00732186"/>
    <w:rsid w:val="007324FB"/>
    <w:rsid w:val="007329C2"/>
    <w:rsid w:val="00732CB2"/>
    <w:rsid w:val="007337D5"/>
    <w:rsid w:val="00733A97"/>
    <w:rsid w:val="00733D8C"/>
    <w:rsid w:val="00735092"/>
    <w:rsid w:val="00735496"/>
    <w:rsid w:val="00735BB0"/>
    <w:rsid w:val="00735C08"/>
    <w:rsid w:val="00735E77"/>
    <w:rsid w:val="007370B0"/>
    <w:rsid w:val="0073735A"/>
    <w:rsid w:val="00737447"/>
    <w:rsid w:val="0073781F"/>
    <w:rsid w:val="00740BC2"/>
    <w:rsid w:val="0074116E"/>
    <w:rsid w:val="00741D14"/>
    <w:rsid w:val="00741F41"/>
    <w:rsid w:val="007422E6"/>
    <w:rsid w:val="00742388"/>
    <w:rsid w:val="00742CD5"/>
    <w:rsid w:val="00742F75"/>
    <w:rsid w:val="00743432"/>
    <w:rsid w:val="0074396C"/>
    <w:rsid w:val="00744C35"/>
    <w:rsid w:val="00745F48"/>
    <w:rsid w:val="00746DF4"/>
    <w:rsid w:val="00747393"/>
    <w:rsid w:val="00747E0B"/>
    <w:rsid w:val="00747E3B"/>
    <w:rsid w:val="0075037A"/>
    <w:rsid w:val="007503D4"/>
    <w:rsid w:val="00750619"/>
    <w:rsid w:val="007506A2"/>
    <w:rsid w:val="0075108A"/>
    <w:rsid w:val="00751765"/>
    <w:rsid w:val="007517FE"/>
    <w:rsid w:val="00751962"/>
    <w:rsid w:val="00751F1D"/>
    <w:rsid w:val="00753F58"/>
    <w:rsid w:val="0075407D"/>
    <w:rsid w:val="00754277"/>
    <w:rsid w:val="00754554"/>
    <w:rsid w:val="0075586D"/>
    <w:rsid w:val="00756031"/>
    <w:rsid w:val="00756666"/>
    <w:rsid w:val="007570DD"/>
    <w:rsid w:val="00757452"/>
    <w:rsid w:val="0075750C"/>
    <w:rsid w:val="007575D0"/>
    <w:rsid w:val="007603E2"/>
    <w:rsid w:val="007605E2"/>
    <w:rsid w:val="0076086B"/>
    <w:rsid w:val="00760A97"/>
    <w:rsid w:val="00760DD2"/>
    <w:rsid w:val="007618AF"/>
    <w:rsid w:val="00761DC2"/>
    <w:rsid w:val="007626A2"/>
    <w:rsid w:val="007626C8"/>
    <w:rsid w:val="0076283C"/>
    <w:rsid w:val="00763AA0"/>
    <w:rsid w:val="007642CB"/>
    <w:rsid w:val="00764CA6"/>
    <w:rsid w:val="0076507F"/>
    <w:rsid w:val="00765CEF"/>
    <w:rsid w:val="007669D1"/>
    <w:rsid w:val="007671AB"/>
    <w:rsid w:val="00767249"/>
    <w:rsid w:val="00767C7F"/>
    <w:rsid w:val="00767DC5"/>
    <w:rsid w:val="00767DE1"/>
    <w:rsid w:val="00770217"/>
    <w:rsid w:val="00771038"/>
    <w:rsid w:val="00771737"/>
    <w:rsid w:val="00771EDF"/>
    <w:rsid w:val="00772137"/>
    <w:rsid w:val="007722D0"/>
    <w:rsid w:val="00772527"/>
    <w:rsid w:val="00772FCC"/>
    <w:rsid w:val="00773142"/>
    <w:rsid w:val="0077370B"/>
    <w:rsid w:val="00773EBE"/>
    <w:rsid w:val="007744E3"/>
    <w:rsid w:val="0077453C"/>
    <w:rsid w:val="00774632"/>
    <w:rsid w:val="0077487E"/>
    <w:rsid w:val="00774C0E"/>
    <w:rsid w:val="0077517F"/>
    <w:rsid w:val="00775491"/>
    <w:rsid w:val="007757F6"/>
    <w:rsid w:val="007766F9"/>
    <w:rsid w:val="00776D4B"/>
    <w:rsid w:val="007777E5"/>
    <w:rsid w:val="00777A80"/>
    <w:rsid w:val="00777BCC"/>
    <w:rsid w:val="00777E89"/>
    <w:rsid w:val="00781DC6"/>
    <w:rsid w:val="007824C0"/>
    <w:rsid w:val="007828CD"/>
    <w:rsid w:val="00782A86"/>
    <w:rsid w:val="00782AE3"/>
    <w:rsid w:val="00782B0A"/>
    <w:rsid w:val="007839C6"/>
    <w:rsid w:val="007840D1"/>
    <w:rsid w:val="007842A4"/>
    <w:rsid w:val="0078462E"/>
    <w:rsid w:val="0078509D"/>
    <w:rsid w:val="0078515B"/>
    <w:rsid w:val="00785467"/>
    <w:rsid w:val="00785654"/>
    <w:rsid w:val="0078601F"/>
    <w:rsid w:val="007860D0"/>
    <w:rsid w:val="0078655E"/>
    <w:rsid w:val="007866C0"/>
    <w:rsid w:val="007868B3"/>
    <w:rsid w:val="00787AD9"/>
    <w:rsid w:val="007907DF"/>
    <w:rsid w:val="0079091B"/>
    <w:rsid w:val="00790CBC"/>
    <w:rsid w:val="00790DCC"/>
    <w:rsid w:val="00790E67"/>
    <w:rsid w:val="00790F52"/>
    <w:rsid w:val="007913A8"/>
    <w:rsid w:val="0079151F"/>
    <w:rsid w:val="00791571"/>
    <w:rsid w:val="0079229A"/>
    <w:rsid w:val="007923BF"/>
    <w:rsid w:val="0079280B"/>
    <w:rsid w:val="007933C7"/>
    <w:rsid w:val="007935C5"/>
    <w:rsid w:val="007936B7"/>
    <w:rsid w:val="007938BB"/>
    <w:rsid w:val="00794DC5"/>
    <w:rsid w:val="007961C4"/>
    <w:rsid w:val="00797DE3"/>
    <w:rsid w:val="007A038A"/>
    <w:rsid w:val="007A04C6"/>
    <w:rsid w:val="007A0CE0"/>
    <w:rsid w:val="007A2070"/>
    <w:rsid w:val="007A281E"/>
    <w:rsid w:val="007A2B42"/>
    <w:rsid w:val="007A3572"/>
    <w:rsid w:val="007A36D0"/>
    <w:rsid w:val="007A387F"/>
    <w:rsid w:val="007A3DB5"/>
    <w:rsid w:val="007A476B"/>
    <w:rsid w:val="007A49E0"/>
    <w:rsid w:val="007A4ABD"/>
    <w:rsid w:val="007A5897"/>
    <w:rsid w:val="007A6013"/>
    <w:rsid w:val="007A63A3"/>
    <w:rsid w:val="007A6C35"/>
    <w:rsid w:val="007A7824"/>
    <w:rsid w:val="007A7A8E"/>
    <w:rsid w:val="007A7E02"/>
    <w:rsid w:val="007B034F"/>
    <w:rsid w:val="007B05E7"/>
    <w:rsid w:val="007B16DD"/>
    <w:rsid w:val="007B18DF"/>
    <w:rsid w:val="007B23E6"/>
    <w:rsid w:val="007B2E0C"/>
    <w:rsid w:val="007B31B2"/>
    <w:rsid w:val="007B3566"/>
    <w:rsid w:val="007B48CE"/>
    <w:rsid w:val="007B5DD4"/>
    <w:rsid w:val="007B65C3"/>
    <w:rsid w:val="007B6761"/>
    <w:rsid w:val="007B695E"/>
    <w:rsid w:val="007B6B81"/>
    <w:rsid w:val="007B7465"/>
    <w:rsid w:val="007B7934"/>
    <w:rsid w:val="007C056F"/>
    <w:rsid w:val="007C09D1"/>
    <w:rsid w:val="007C0BF3"/>
    <w:rsid w:val="007C14A3"/>
    <w:rsid w:val="007C17C0"/>
    <w:rsid w:val="007C1AF7"/>
    <w:rsid w:val="007C260A"/>
    <w:rsid w:val="007C2694"/>
    <w:rsid w:val="007C3333"/>
    <w:rsid w:val="007C33A4"/>
    <w:rsid w:val="007C3AA8"/>
    <w:rsid w:val="007C40EF"/>
    <w:rsid w:val="007C4330"/>
    <w:rsid w:val="007C4C9B"/>
    <w:rsid w:val="007C54F1"/>
    <w:rsid w:val="007C556A"/>
    <w:rsid w:val="007C5FE4"/>
    <w:rsid w:val="007C610C"/>
    <w:rsid w:val="007C648C"/>
    <w:rsid w:val="007C6C56"/>
    <w:rsid w:val="007C7961"/>
    <w:rsid w:val="007C7B18"/>
    <w:rsid w:val="007C7B37"/>
    <w:rsid w:val="007C7D92"/>
    <w:rsid w:val="007C7F57"/>
    <w:rsid w:val="007D0782"/>
    <w:rsid w:val="007D080F"/>
    <w:rsid w:val="007D0925"/>
    <w:rsid w:val="007D19CE"/>
    <w:rsid w:val="007D1A4A"/>
    <w:rsid w:val="007D4171"/>
    <w:rsid w:val="007D4950"/>
    <w:rsid w:val="007D5097"/>
    <w:rsid w:val="007D663C"/>
    <w:rsid w:val="007D71C0"/>
    <w:rsid w:val="007D73B0"/>
    <w:rsid w:val="007D774B"/>
    <w:rsid w:val="007E0881"/>
    <w:rsid w:val="007E0A82"/>
    <w:rsid w:val="007E2360"/>
    <w:rsid w:val="007E2634"/>
    <w:rsid w:val="007E2ED6"/>
    <w:rsid w:val="007E39EB"/>
    <w:rsid w:val="007E3C1F"/>
    <w:rsid w:val="007E43BA"/>
    <w:rsid w:val="007E4747"/>
    <w:rsid w:val="007E5370"/>
    <w:rsid w:val="007E5423"/>
    <w:rsid w:val="007E56A3"/>
    <w:rsid w:val="007E5957"/>
    <w:rsid w:val="007E61E9"/>
    <w:rsid w:val="007E6404"/>
    <w:rsid w:val="007E6DB3"/>
    <w:rsid w:val="007E6DB4"/>
    <w:rsid w:val="007E7115"/>
    <w:rsid w:val="007E713A"/>
    <w:rsid w:val="007E72D8"/>
    <w:rsid w:val="007E7D77"/>
    <w:rsid w:val="007E7D8D"/>
    <w:rsid w:val="007F185B"/>
    <w:rsid w:val="007F22CB"/>
    <w:rsid w:val="007F251E"/>
    <w:rsid w:val="007F4578"/>
    <w:rsid w:val="007F4770"/>
    <w:rsid w:val="007F49DE"/>
    <w:rsid w:val="007F4D35"/>
    <w:rsid w:val="007F4D36"/>
    <w:rsid w:val="007F5EFC"/>
    <w:rsid w:val="007F68EC"/>
    <w:rsid w:val="007F7A1A"/>
    <w:rsid w:val="007F7A1F"/>
    <w:rsid w:val="007F7B61"/>
    <w:rsid w:val="008002AD"/>
    <w:rsid w:val="00800614"/>
    <w:rsid w:val="00801763"/>
    <w:rsid w:val="008019ED"/>
    <w:rsid w:val="00801A97"/>
    <w:rsid w:val="00802436"/>
    <w:rsid w:val="00803205"/>
    <w:rsid w:val="00803F93"/>
    <w:rsid w:val="0080414E"/>
    <w:rsid w:val="00804430"/>
    <w:rsid w:val="00804C01"/>
    <w:rsid w:val="00804EC9"/>
    <w:rsid w:val="0080558A"/>
    <w:rsid w:val="008061D3"/>
    <w:rsid w:val="0080626D"/>
    <w:rsid w:val="008062A1"/>
    <w:rsid w:val="00807488"/>
    <w:rsid w:val="008074C6"/>
    <w:rsid w:val="00807500"/>
    <w:rsid w:val="0081015F"/>
    <w:rsid w:val="00811461"/>
    <w:rsid w:val="00811606"/>
    <w:rsid w:val="0081303E"/>
    <w:rsid w:val="00813104"/>
    <w:rsid w:val="008139DF"/>
    <w:rsid w:val="0081406E"/>
    <w:rsid w:val="00814B18"/>
    <w:rsid w:val="008151BF"/>
    <w:rsid w:val="00815590"/>
    <w:rsid w:val="0081578C"/>
    <w:rsid w:val="00815BEA"/>
    <w:rsid w:val="008162E0"/>
    <w:rsid w:val="0081669C"/>
    <w:rsid w:val="00816D1F"/>
    <w:rsid w:val="00816F6E"/>
    <w:rsid w:val="008171AF"/>
    <w:rsid w:val="008171CF"/>
    <w:rsid w:val="008179E0"/>
    <w:rsid w:val="00817C10"/>
    <w:rsid w:val="0082067D"/>
    <w:rsid w:val="00822BA3"/>
    <w:rsid w:val="00824621"/>
    <w:rsid w:val="008247A9"/>
    <w:rsid w:val="008249A1"/>
    <w:rsid w:val="00825062"/>
    <w:rsid w:val="00825B1C"/>
    <w:rsid w:val="00825CFD"/>
    <w:rsid w:val="00826D43"/>
    <w:rsid w:val="00827005"/>
    <w:rsid w:val="008273E1"/>
    <w:rsid w:val="00827A85"/>
    <w:rsid w:val="008300CC"/>
    <w:rsid w:val="00830E27"/>
    <w:rsid w:val="00830F57"/>
    <w:rsid w:val="00831069"/>
    <w:rsid w:val="0083143C"/>
    <w:rsid w:val="0083175C"/>
    <w:rsid w:val="008319DA"/>
    <w:rsid w:val="00831AFA"/>
    <w:rsid w:val="00832191"/>
    <w:rsid w:val="008337BC"/>
    <w:rsid w:val="00833D85"/>
    <w:rsid w:val="0083456A"/>
    <w:rsid w:val="00834603"/>
    <w:rsid w:val="008351FE"/>
    <w:rsid w:val="00836B18"/>
    <w:rsid w:val="00837225"/>
    <w:rsid w:val="00837496"/>
    <w:rsid w:val="0084002B"/>
    <w:rsid w:val="0084042A"/>
    <w:rsid w:val="00841451"/>
    <w:rsid w:val="008414CE"/>
    <w:rsid w:val="00841952"/>
    <w:rsid w:val="008431D4"/>
    <w:rsid w:val="00843A59"/>
    <w:rsid w:val="00844D44"/>
    <w:rsid w:val="0084505B"/>
    <w:rsid w:val="00845240"/>
    <w:rsid w:val="00845987"/>
    <w:rsid w:val="00845D97"/>
    <w:rsid w:val="00845EAC"/>
    <w:rsid w:val="00846083"/>
    <w:rsid w:val="008461C6"/>
    <w:rsid w:val="00846663"/>
    <w:rsid w:val="0084750F"/>
    <w:rsid w:val="00847D16"/>
    <w:rsid w:val="00850528"/>
    <w:rsid w:val="0085085E"/>
    <w:rsid w:val="0085099D"/>
    <w:rsid w:val="00850EE4"/>
    <w:rsid w:val="00851538"/>
    <w:rsid w:val="00851A09"/>
    <w:rsid w:val="00851E00"/>
    <w:rsid w:val="00851EA0"/>
    <w:rsid w:val="0085271B"/>
    <w:rsid w:val="00852DCD"/>
    <w:rsid w:val="0085328D"/>
    <w:rsid w:val="00853D7B"/>
    <w:rsid w:val="0085470B"/>
    <w:rsid w:val="00854E0A"/>
    <w:rsid w:val="008552E4"/>
    <w:rsid w:val="00855789"/>
    <w:rsid w:val="00855D08"/>
    <w:rsid w:val="008565FC"/>
    <w:rsid w:val="00856718"/>
    <w:rsid w:val="0085673C"/>
    <w:rsid w:val="008568AB"/>
    <w:rsid w:val="008568B4"/>
    <w:rsid w:val="00856B84"/>
    <w:rsid w:val="00857824"/>
    <w:rsid w:val="00857856"/>
    <w:rsid w:val="00857B80"/>
    <w:rsid w:val="00860565"/>
    <w:rsid w:val="00860900"/>
    <w:rsid w:val="008615AC"/>
    <w:rsid w:val="00861B6E"/>
    <w:rsid w:val="00862783"/>
    <w:rsid w:val="00862C91"/>
    <w:rsid w:val="00863C86"/>
    <w:rsid w:val="00863E47"/>
    <w:rsid w:val="00864062"/>
    <w:rsid w:val="008640F3"/>
    <w:rsid w:val="00864FBD"/>
    <w:rsid w:val="00865283"/>
    <w:rsid w:val="00865472"/>
    <w:rsid w:val="008665CE"/>
    <w:rsid w:val="00867EFB"/>
    <w:rsid w:val="00870463"/>
    <w:rsid w:val="0087057C"/>
    <w:rsid w:val="00870760"/>
    <w:rsid w:val="00870B35"/>
    <w:rsid w:val="00870CD6"/>
    <w:rsid w:val="00871919"/>
    <w:rsid w:val="00871D57"/>
    <w:rsid w:val="008721DE"/>
    <w:rsid w:val="008728B6"/>
    <w:rsid w:val="0087347B"/>
    <w:rsid w:val="00873ECF"/>
    <w:rsid w:val="00874C15"/>
    <w:rsid w:val="0087547C"/>
    <w:rsid w:val="00876686"/>
    <w:rsid w:val="008767C1"/>
    <w:rsid w:val="008779BD"/>
    <w:rsid w:val="00877F6F"/>
    <w:rsid w:val="00880635"/>
    <w:rsid w:val="00881D02"/>
    <w:rsid w:val="00881EB3"/>
    <w:rsid w:val="008821E0"/>
    <w:rsid w:val="00882A5C"/>
    <w:rsid w:val="008834F0"/>
    <w:rsid w:val="00883739"/>
    <w:rsid w:val="008847C4"/>
    <w:rsid w:val="00884F63"/>
    <w:rsid w:val="00885D29"/>
    <w:rsid w:val="00886685"/>
    <w:rsid w:val="008873F9"/>
    <w:rsid w:val="008876EC"/>
    <w:rsid w:val="00887723"/>
    <w:rsid w:val="00887E43"/>
    <w:rsid w:val="00890273"/>
    <w:rsid w:val="00890A6F"/>
    <w:rsid w:val="00890EE3"/>
    <w:rsid w:val="00891188"/>
    <w:rsid w:val="00892012"/>
    <w:rsid w:val="008920F1"/>
    <w:rsid w:val="008924A1"/>
    <w:rsid w:val="00892686"/>
    <w:rsid w:val="00892846"/>
    <w:rsid w:val="00892D2A"/>
    <w:rsid w:val="008939A5"/>
    <w:rsid w:val="008945E1"/>
    <w:rsid w:val="00894B9B"/>
    <w:rsid w:val="008967A1"/>
    <w:rsid w:val="00896F9B"/>
    <w:rsid w:val="0089702D"/>
    <w:rsid w:val="008975B0"/>
    <w:rsid w:val="00897D14"/>
    <w:rsid w:val="00897F2E"/>
    <w:rsid w:val="008A01C0"/>
    <w:rsid w:val="008A1D4E"/>
    <w:rsid w:val="008A1FC1"/>
    <w:rsid w:val="008A23A3"/>
    <w:rsid w:val="008A30A7"/>
    <w:rsid w:val="008A327D"/>
    <w:rsid w:val="008A5692"/>
    <w:rsid w:val="008A5B33"/>
    <w:rsid w:val="008A5FE9"/>
    <w:rsid w:val="008A6107"/>
    <w:rsid w:val="008A6233"/>
    <w:rsid w:val="008A63DC"/>
    <w:rsid w:val="008A65B9"/>
    <w:rsid w:val="008A6F1E"/>
    <w:rsid w:val="008A74E4"/>
    <w:rsid w:val="008B0180"/>
    <w:rsid w:val="008B0771"/>
    <w:rsid w:val="008B0EAC"/>
    <w:rsid w:val="008B1201"/>
    <w:rsid w:val="008B13A9"/>
    <w:rsid w:val="008B1B86"/>
    <w:rsid w:val="008B2B07"/>
    <w:rsid w:val="008B331A"/>
    <w:rsid w:val="008B38BD"/>
    <w:rsid w:val="008B3A3F"/>
    <w:rsid w:val="008B40A0"/>
    <w:rsid w:val="008B503E"/>
    <w:rsid w:val="008B518F"/>
    <w:rsid w:val="008B51B9"/>
    <w:rsid w:val="008B51F5"/>
    <w:rsid w:val="008B534C"/>
    <w:rsid w:val="008B5856"/>
    <w:rsid w:val="008B59AE"/>
    <w:rsid w:val="008B6E36"/>
    <w:rsid w:val="008B78BA"/>
    <w:rsid w:val="008B7D3E"/>
    <w:rsid w:val="008C018F"/>
    <w:rsid w:val="008C0626"/>
    <w:rsid w:val="008C06FA"/>
    <w:rsid w:val="008C0871"/>
    <w:rsid w:val="008C103E"/>
    <w:rsid w:val="008C29F0"/>
    <w:rsid w:val="008C2A64"/>
    <w:rsid w:val="008C2EC3"/>
    <w:rsid w:val="008C30F8"/>
    <w:rsid w:val="008C37DD"/>
    <w:rsid w:val="008C3B4D"/>
    <w:rsid w:val="008C411B"/>
    <w:rsid w:val="008C47DF"/>
    <w:rsid w:val="008C496D"/>
    <w:rsid w:val="008C4C1D"/>
    <w:rsid w:val="008C4E7C"/>
    <w:rsid w:val="008C5042"/>
    <w:rsid w:val="008C6123"/>
    <w:rsid w:val="008C6DBB"/>
    <w:rsid w:val="008C7A0B"/>
    <w:rsid w:val="008D0DD2"/>
    <w:rsid w:val="008D177D"/>
    <w:rsid w:val="008D1EEE"/>
    <w:rsid w:val="008D1F01"/>
    <w:rsid w:val="008D2099"/>
    <w:rsid w:val="008D2BB5"/>
    <w:rsid w:val="008D312A"/>
    <w:rsid w:val="008D31E6"/>
    <w:rsid w:val="008D34AE"/>
    <w:rsid w:val="008D36DB"/>
    <w:rsid w:val="008D3BB6"/>
    <w:rsid w:val="008D3C7D"/>
    <w:rsid w:val="008D43D7"/>
    <w:rsid w:val="008D4B9A"/>
    <w:rsid w:val="008D59FF"/>
    <w:rsid w:val="008D5E4E"/>
    <w:rsid w:val="008D69C5"/>
    <w:rsid w:val="008D6A95"/>
    <w:rsid w:val="008D6BCC"/>
    <w:rsid w:val="008D6CB9"/>
    <w:rsid w:val="008D6DD4"/>
    <w:rsid w:val="008D767F"/>
    <w:rsid w:val="008D782B"/>
    <w:rsid w:val="008D7866"/>
    <w:rsid w:val="008D7B12"/>
    <w:rsid w:val="008D7C6A"/>
    <w:rsid w:val="008E0299"/>
    <w:rsid w:val="008E177D"/>
    <w:rsid w:val="008E1C80"/>
    <w:rsid w:val="008E28AA"/>
    <w:rsid w:val="008E2B84"/>
    <w:rsid w:val="008E51C7"/>
    <w:rsid w:val="008E532B"/>
    <w:rsid w:val="008E5566"/>
    <w:rsid w:val="008E654B"/>
    <w:rsid w:val="008E703B"/>
    <w:rsid w:val="008E79DD"/>
    <w:rsid w:val="008F0D18"/>
    <w:rsid w:val="008F134C"/>
    <w:rsid w:val="008F222C"/>
    <w:rsid w:val="008F2C74"/>
    <w:rsid w:val="008F3116"/>
    <w:rsid w:val="008F3647"/>
    <w:rsid w:val="008F414E"/>
    <w:rsid w:val="008F48E2"/>
    <w:rsid w:val="008F5ACB"/>
    <w:rsid w:val="008F5AD5"/>
    <w:rsid w:val="008F5C4A"/>
    <w:rsid w:val="008F5E23"/>
    <w:rsid w:val="008F5E59"/>
    <w:rsid w:val="008F5F15"/>
    <w:rsid w:val="008F6260"/>
    <w:rsid w:val="008F65AE"/>
    <w:rsid w:val="008F6A1E"/>
    <w:rsid w:val="008F7313"/>
    <w:rsid w:val="009004F7"/>
    <w:rsid w:val="00900E7A"/>
    <w:rsid w:val="009028AC"/>
    <w:rsid w:val="00903013"/>
    <w:rsid w:val="009032E0"/>
    <w:rsid w:val="00903842"/>
    <w:rsid w:val="00903862"/>
    <w:rsid w:val="00904BD6"/>
    <w:rsid w:val="00904D9F"/>
    <w:rsid w:val="009054F1"/>
    <w:rsid w:val="00905721"/>
    <w:rsid w:val="009057B4"/>
    <w:rsid w:val="00905BC6"/>
    <w:rsid w:val="00906031"/>
    <w:rsid w:val="009071A2"/>
    <w:rsid w:val="00907342"/>
    <w:rsid w:val="00910DD1"/>
    <w:rsid w:val="009118A2"/>
    <w:rsid w:val="00912298"/>
    <w:rsid w:val="009122CB"/>
    <w:rsid w:val="00912492"/>
    <w:rsid w:val="009130F9"/>
    <w:rsid w:val="00913143"/>
    <w:rsid w:val="009145D6"/>
    <w:rsid w:val="00914662"/>
    <w:rsid w:val="00914C7C"/>
    <w:rsid w:val="00915735"/>
    <w:rsid w:val="00915748"/>
    <w:rsid w:val="00916851"/>
    <w:rsid w:val="00916B20"/>
    <w:rsid w:val="00916C35"/>
    <w:rsid w:val="00917478"/>
    <w:rsid w:val="0091747A"/>
    <w:rsid w:val="00917521"/>
    <w:rsid w:val="00917CAD"/>
    <w:rsid w:val="0092046C"/>
    <w:rsid w:val="0092047D"/>
    <w:rsid w:val="009207AE"/>
    <w:rsid w:val="00921C04"/>
    <w:rsid w:val="00921D6B"/>
    <w:rsid w:val="0092217D"/>
    <w:rsid w:val="0092229A"/>
    <w:rsid w:val="00922BEC"/>
    <w:rsid w:val="00922C15"/>
    <w:rsid w:val="00922D52"/>
    <w:rsid w:val="00922FA2"/>
    <w:rsid w:val="00923204"/>
    <w:rsid w:val="00923645"/>
    <w:rsid w:val="00923F1F"/>
    <w:rsid w:val="00924498"/>
    <w:rsid w:val="009248A2"/>
    <w:rsid w:val="00924ADA"/>
    <w:rsid w:val="00924ADD"/>
    <w:rsid w:val="00925088"/>
    <w:rsid w:val="00925F41"/>
    <w:rsid w:val="009260F4"/>
    <w:rsid w:val="00926F6E"/>
    <w:rsid w:val="009273AA"/>
    <w:rsid w:val="00930180"/>
    <w:rsid w:val="009301BE"/>
    <w:rsid w:val="00930431"/>
    <w:rsid w:val="00930744"/>
    <w:rsid w:val="00930B69"/>
    <w:rsid w:val="00930D3F"/>
    <w:rsid w:val="00930F79"/>
    <w:rsid w:val="00931BBD"/>
    <w:rsid w:val="00932C88"/>
    <w:rsid w:val="00932E11"/>
    <w:rsid w:val="00933AEE"/>
    <w:rsid w:val="00933E46"/>
    <w:rsid w:val="00934DF7"/>
    <w:rsid w:val="0093563D"/>
    <w:rsid w:val="009359D3"/>
    <w:rsid w:val="0093646C"/>
    <w:rsid w:val="009370AD"/>
    <w:rsid w:val="009375AE"/>
    <w:rsid w:val="00937A98"/>
    <w:rsid w:val="00937CB0"/>
    <w:rsid w:val="00940280"/>
    <w:rsid w:val="00940EF3"/>
    <w:rsid w:val="00941291"/>
    <w:rsid w:val="00941F4D"/>
    <w:rsid w:val="00942A88"/>
    <w:rsid w:val="00944841"/>
    <w:rsid w:val="009453E2"/>
    <w:rsid w:val="00945C6B"/>
    <w:rsid w:val="00945DD9"/>
    <w:rsid w:val="00946E92"/>
    <w:rsid w:val="00947091"/>
    <w:rsid w:val="009502FD"/>
    <w:rsid w:val="00950E94"/>
    <w:rsid w:val="009512D8"/>
    <w:rsid w:val="00951327"/>
    <w:rsid w:val="00951552"/>
    <w:rsid w:val="009519F1"/>
    <w:rsid w:val="0095201C"/>
    <w:rsid w:val="009520CE"/>
    <w:rsid w:val="00953558"/>
    <w:rsid w:val="009536C9"/>
    <w:rsid w:val="009537F7"/>
    <w:rsid w:val="00953F7A"/>
    <w:rsid w:val="00954767"/>
    <w:rsid w:val="00954B69"/>
    <w:rsid w:val="00955778"/>
    <w:rsid w:val="00955849"/>
    <w:rsid w:val="00956989"/>
    <w:rsid w:val="009570E2"/>
    <w:rsid w:val="009573A5"/>
    <w:rsid w:val="0095765F"/>
    <w:rsid w:val="00957A5D"/>
    <w:rsid w:val="00957B87"/>
    <w:rsid w:val="00957CD0"/>
    <w:rsid w:val="00960406"/>
    <w:rsid w:val="00960A51"/>
    <w:rsid w:val="00962010"/>
    <w:rsid w:val="009626B5"/>
    <w:rsid w:val="00962861"/>
    <w:rsid w:val="0096470D"/>
    <w:rsid w:val="009656CD"/>
    <w:rsid w:val="009657E3"/>
    <w:rsid w:val="009662BC"/>
    <w:rsid w:val="009667F2"/>
    <w:rsid w:val="0096742D"/>
    <w:rsid w:val="009707C3"/>
    <w:rsid w:val="009709DD"/>
    <w:rsid w:val="00970F6D"/>
    <w:rsid w:val="0097232F"/>
    <w:rsid w:val="00972E76"/>
    <w:rsid w:val="00973667"/>
    <w:rsid w:val="00973671"/>
    <w:rsid w:val="00973E54"/>
    <w:rsid w:val="00973FB8"/>
    <w:rsid w:val="00974DF4"/>
    <w:rsid w:val="0097571F"/>
    <w:rsid w:val="00975AAE"/>
    <w:rsid w:val="009763EE"/>
    <w:rsid w:val="00976722"/>
    <w:rsid w:val="00977DAB"/>
    <w:rsid w:val="00980679"/>
    <w:rsid w:val="00980B4B"/>
    <w:rsid w:val="00982276"/>
    <w:rsid w:val="00983FB7"/>
    <w:rsid w:val="00984213"/>
    <w:rsid w:val="00984513"/>
    <w:rsid w:val="00984782"/>
    <w:rsid w:val="0098492A"/>
    <w:rsid w:val="009854BD"/>
    <w:rsid w:val="0098570C"/>
    <w:rsid w:val="009859B2"/>
    <w:rsid w:val="00985A20"/>
    <w:rsid w:val="0098623F"/>
    <w:rsid w:val="00986931"/>
    <w:rsid w:val="00986A48"/>
    <w:rsid w:val="009871F9"/>
    <w:rsid w:val="00987AB9"/>
    <w:rsid w:val="00987DC4"/>
    <w:rsid w:val="00990170"/>
    <w:rsid w:val="00990694"/>
    <w:rsid w:val="00990C3A"/>
    <w:rsid w:val="00990E01"/>
    <w:rsid w:val="0099142C"/>
    <w:rsid w:val="0099149A"/>
    <w:rsid w:val="0099160F"/>
    <w:rsid w:val="009919F4"/>
    <w:rsid w:val="00991EF1"/>
    <w:rsid w:val="00992005"/>
    <w:rsid w:val="0099213F"/>
    <w:rsid w:val="00992278"/>
    <w:rsid w:val="009928AE"/>
    <w:rsid w:val="00992A3C"/>
    <w:rsid w:val="00992BDA"/>
    <w:rsid w:val="00992C18"/>
    <w:rsid w:val="00993E67"/>
    <w:rsid w:val="00993F57"/>
    <w:rsid w:val="00994330"/>
    <w:rsid w:val="0099550E"/>
    <w:rsid w:val="00995AFA"/>
    <w:rsid w:val="00995BAA"/>
    <w:rsid w:val="009968FE"/>
    <w:rsid w:val="00996ADB"/>
    <w:rsid w:val="0099709D"/>
    <w:rsid w:val="00997542"/>
    <w:rsid w:val="00997D5D"/>
    <w:rsid w:val="00997DF9"/>
    <w:rsid w:val="009A0857"/>
    <w:rsid w:val="009A1158"/>
    <w:rsid w:val="009A11DE"/>
    <w:rsid w:val="009A1B22"/>
    <w:rsid w:val="009A2187"/>
    <w:rsid w:val="009A2AEE"/>
    <w:rsid w:val="009A2C18"/>
    <w:rsid w:val="009A301E"/>
    <w:rsid w:val="009A33F8"/>
    <w:rsid w:val="009A4598"/>
    <w:rsid w:val="009A47E9"/>
    <w:rsid w:val="009A47F9"/>
    <w:rsid w:val="009A4EAD"/>
    <w:rsid w:val="009A52BC"/>
    <w:rsid w:val="009A52E5"/>
    <w:rsid w:val="009A5E1A"/>
    <w:rsid w:val="009A604F"/>
    <w:rsid w:val="009A6152"/>
    <w:rsid w:val="009A61D0"/>
    <w:rsid w:val="009A63B1"/>
    <w:rsid w:val="009A71AF"/>
    <w:rsid w:val="009A71CB"/>
    <w:rsid w:val="009A7378"/>
    <w:rsid w:val="009A7569"/>
    <w:rsid w:val="009A7AB0"/>
    <w:rsid w:val="009A7DCD"/>
    <w:rsid w:val="009B03ED"/>
    <w:rsid w:val="009B04F2"/>
    <w:rsid w:val="009B072E"/>
    <w:rsid w:val="009B093A"/>
    <w:rsid w:val="009B108E"/>
    <w:rsid w:val="009B156E"/>
    <w:rsid w:val="009B1F83"/>
    <w:rsid w:val="009B3116"/>
    <w:rsid w:val="009B40E5"/>
    <w:rsid w:val="009B4487"/>
    <w:rsid w:val="009B4E91"/>
    <w:rsid w:val="009B5144"/>
    <w:rsid w:val="009B5614"/>
    <w:rsid w:val="009B5808"/>
    <w:rsid w:val="009B6FCA"/>
    <w:rsid w:val="009B73DF"/>
    <w:rsid w:val="009B792C"/>
    <w:rsid w:val="009B7EAA"/>
    <w:rsid w:val="009C0602"/>
    <w:rsid w:val="009C088A"/>
    <w:rsid w:val="009C08FD"/>
    <w:rsid w:val="009C17CE"/>
    <w:rsid w:val="009C1A21"/>
    <w:rsid w:val="009C203E"/>
    <w:rsid w:val="009C2103"/>
    <w:rsid w:val="009C2250"/>
    <w:rsid w:val="009C262A"/>
    <w:rsid w:val="009C2C90"/>
    <w:rsid w:val="009C2CA0"/>
    <w:rsid w:val="009C33B7"/>
    <w:rsid w:val="009C34B3"/>
    <w:rsid w:val="009C35BC"/>
    <w:rsid w:val="009C3D9A"/>
    <w:rsid w:val="009C4DDD"/>
    <w:rsid w:val="009C5CA3"/>
    <w:rsid w:val="009C5E30"/>
    <w:rsid w:val="009C6292"/>
    <w:rsid w:val="009C64A1"/>
    <w:rsid w:val="009C6B23"/>
    <w:rsid w:val="009C715C"/>
    <w:rsid w:val="009C775A"/>
    <w:rsid w:val="009D0249"/>
    <w:rsid w:val="009D098A"/>
    <w:rsid w:val="009D0D9D"/>
    <w:rsid w:val="009D0F6E"/>
    <w:rsid w:val="009D17E5"/>
    <w:rsid w:val="009D1E4E"/>
    <w:rsid w:val="009D2E64"/>
    <w:rsid w:val="009D314E"/>
    <w:rsid w:val="009D35AD"/>
    <w:rsid w:val="009D3B83"/>
    <w:rsid w:val="009D3F80"/>
    <w:rsid w:val="009D44E8"/>
    <w:rsid w:val="009D4EE3"/>
    <w:rsid w:val="009D627E"/>
    <w:rsid w:val="009D7166"/>
    <w:rsid w:val="009E0125"/>
    <w:rsid w:val="009E0BDD"/>
    <w:rsid w:val="009E0E11"/>
    <w:rsid w:val="009E1042"/>
    <w:rsid w:val="009E1443"/>
    <w:rsid w:val="009E1526"/>
    <w:rsid w:val="009E2006"/>
    <w:rsid w:val="009E20C0"/>
    <w:rsid w:val="009E2D0A"/>
    <w:rsid w:val="009E3846"/>
    <w:rsid w:val="009E452B"/>
    <w:rsid w:val="009E47CE"/>
    <w:rsid w:val="009E4974"/>
    <w:rsid w:val="009E50B7"/>
    <w:rsid w:val="009E541C"/>
    <w:rsid w:val="009E54A8"/>
    <w:rsid w:val="009E57D6"/>
    <w:rsid w:val="009E5BB5"/>
    <w:rsid w:val="009E648F"/>
    <w:rsid w:val="009E6537"/>
    <w:rsid w:val="009E669F"/>
    <w:rsid w:val="009E6F14"/>
    <w:rsid w:val="009E7713"/>
    <w:rsid w:val="009F0783"/>
    <w:rsid w:val="009F09E3"/>
    <w:rsid w:val="009F0ECB"/>
    <w:rsid w:val="009F13FD"/>
    <w:rsid w:val="009F1925"/>
    <w:rsid w:val="009F198D"/>
    <w:rsid w:val="009F1C94"/>
    <w:rsid w:val="009F2240"/>
    <w:rsid w:val="009F23D4"/>
    <w:rsid w:val="009F2C02"/>
    <w:rsid w:val="009F3081"/>
    <w:rsid w:val="009F3149"/>
    <w:rsid w:val="009F3169"/>
    <w:rsid w:val="009F33C9"/>
    <w:rsid w:val="009F3B5C"/>
    <w:rsid w:val="009F43A8"/>
    <w:rsid w:val="009F4A58"/>
    <w:rsid w:val="009F4BF6"/>
    <w:rsid w:val="009F55E9"/>
    <w:rsid w:val="009F5D1C"/>
    <w:rsid w:val="009F7593"/>
    <w:rsid w:val="009F77E8"/>
    <w:rsid w:val="00A003D4"/>
    <w:rsid w:val="00A00AD9"/>
    <w:rsid w:val="00A01C0C"/>
    <w:rsid w:val="00A01DA9"/>
    <w:rsid w:val="00A01F5D"/>
    <w:rsid w:val="00A02898"/>
    <w:rsid w:val="00A02F1D"/>
    <w:rsid w:val="00A039C9"/>
    <w:rsid w:val="00A042A1"/>
    <w:rsid w:val="00A04B08"/>
    <w:rsid w:val="00A056DC"/>
    <w:rsid w:val="00A06239"/>
    <w:rsid w:val="00A06294"/>
    <w:rsid w:val="00A06AE8"/>
    <w:rsid w:val="00A07354"/>
    <w:rsid w:val="00A0764C"/>
    <w:rsid w:val="00A076CC"/>
    <w:rsid w:val="00A07D1B"/>
    <w:rsid w:val="00A07FE8"/>
    <w:rsid w:val="00A10A0D"/>
    <w:rsid w:val="00A114FB"/>
    <w:rsid w:val="00A11665"/>
    <w:rsid w:val="00A11CF3"/>
    <w:rsid w:val="00A124D1"/>
    <w:rsid w:val="00A12684"/>
    <w:rsid w:val="00A127DD"/>
    <w:rsid w:val="00A12B18"/>
    <w:rsid w:val="00A133EB"/>
    <w:rsid w:val="00A140CA"/>
    <w:rsid w:val="00A14D60"/>
    <w:rsid w:val="00A14D8C"/>
    <w:rsid w:val="00A151BE"/>
    <w:rsid w:val="00A154F6"/>
    <w:rsid w:val="00A159E7"/>
    <w:rsid w:val="00A17133"/>
    <w:rsid w:val="00A1741C"/>
    <w:rsid w:val="00A17A7B"/>
    <w:rsid w:val="00A17AAC"/>
    <w:rsid w:val="00A20512"/>
    <w:rsid w:val="00A206EC"/>
    <w:rsid w:val="00A20751"/>
    <w:rsid w:val="00A20799"/>
    <w:rsid w:val="00A2170A"/>
    <w:rsid w:val="00A2183D"/>
    <w:rsid w:val="00A22A33"/>
    <w:rsid w:val="00A23474"/>
    <w:rsid w:val="00A235A9"/>
    <w:rsid w:val="00A23A84"/>
    <w:rsid w:val="00A23E5A"/>
    <w:rsid w:val="00A23EAB"/>
    <w:rsid w:val="00A244CA"/>
    <w:rsid w:val="00A24D63"/>
    <w:rsid w:val="00A24DAE"/>
    <w:rsid w:val="00A25208"/>
    <w:rsid w:val="00A256A8"/>
    <w:rsid w:val="00A257DC"/>
    <w:rsid w:val="00A26E61"/>
    <w:rsid w:val="00A27C2B"/>
    <w:rsid w:val="00A301C7"/>
    <w:rsid w:val="00A304A8"/>
    <w:rsid w:val="00A30DAF"/>
    <w:rsid w:val="00A30E7E"/>
    <w:rsid w:val="00A31204"/>
    <w:rsid w:val="00A31A8F"/>
    <w:rsid w:val="00A324DC"/>
    <w:rsid w:val="00A32580"/>
    <w:rsid w:val="00A32AFB"/>
    <w:rsid w:val="00A32E37"/>
    <w:rsid w:val="00A339A1"/>
    <w:rsid w:val="00A34304"/>
    <w:rsid w:val="00A3435D"/>
    <w:rsid w:val="00A3465E"/>
    <w:rsid w:val="00A34EBD"/>
    <w:rsid w:val="00A367AF"/>
    <w:rsid w:val="00A367D6"/>
    <w:rsid w:val="00A36B5A"/>
    <w:rsid w:val="00A37B5C"/>
    <w:rsid w:val="00A37F6C"/>
    <w:rsid w:val="00A408CA"/>
    <w:rsid w:val="00A40A1D"/>
    <w:rsid w:val="00A40C8A"/>
    <w:rsid w:val="00A41621"/>
    <w:rsid w:val="00A41ACF"/>
    <w:rsid w:val="00A41FB6"/>
    <w:rsid w:val="00A42934"/>
    <w:rsid w:val="00A42A68"/>
    <w:rsid w:val="00A42EEA"/>
    <w:rsid w:val="00A43B5F"/>
    <w:rsid w:val="00A43FA7"/>
    <w:rsid w:val="00A4457C"/>
    <w:rsid w:val="00A44D7F"/>
    <w:rsid w:val="00A4523C"/>
    <w:rsid w:val="00A45536"/>
    <w:rsid w:val="00A45DE1"/>
    <w:rsid w:val="00A46188"/>
    <w:rsid w:val="00A46BB7"/>
    <w:rsid w:val="00A47978"/>
    <w:rsid w:val="00A47F9A"/>
    <w:rsid w:val="00A50040"/>
    <w:rsid w:val="00A504B4"/>
    <w:rsid w:val="00A506C6"/>
    <w:rsid w:val="00A508DC"/>
    <w:rsid w:val="00A515AD"/>
    <w:rsid w:val="00A51F14"/>
    <w:rsid w:val="00A5220A"/>
    <w:rsid w:val="00A5262B"/>
    <w:rsid w:val="00A52B2C"/>
    <w:rsid w:val="00A53576"/>
    <w:rsid w:val="00A54043"/>
    <w:rsid w:val="00A55172"/>
    <w:rsid w:val="00A552D6"/>
    <w:rsid w:val="00A5551E"/>
    <w:rsid w:val="00A56AC6"/>
    <w:rsid w:val="00A56B6B"/>
    <w:rsid w:val="00A56E57"/>
    <w:rsid w:val="00A578F6"/>
    <w:rsid w:val="00A57E19"/>
    <w:rsid w:val="00A60233"/>
    <w:rsid w:val="00A604C6"/>
    <w:rsid w:val="00A6058E"/>
    <w:rsid w:val="00A60E1F"/>
    <w:rsid w:val="00A6118D"/>
    <w:rsid w:val="00A624D6"/>
    <w:rsid w:val="00A6257C"/>
    <w:rsid w:val="00A62970"/>
    <w:rsid w:val="00A62D4A"/>
    <w:rsid w:val="00A63ADC"/>
    <w:rsid w:val="00A63EB4"/>
    <w:rsid w:val="00A6493F"/>
    <w:rsid w:val="00A65E28"/>
    <w:rsid w:val="00A65E61"/>
    <w:rsid w:val="00A665AA"/>
    <w:rsid w:val="00A66817"/>
    <w:rsid w:val="00A66863"/>
    <w:rsid w:val="00A678B2"/>
    <w:rsid w:val="00A67CFC"/>
    <w:rsid w:val="00A705A3"/>
    <w:rsid w:val="00A7061D"/>
    <w:rsid w:val="00A706FB"/>
    <w:rsid w:val="00A7077F"/>
    <w:rsid w:val="00A709DC"/>
    <w:rsid w:val="00A70BDD"/>
    <w:rsid w:val="00A7187C"/>
    <w:rsid w:val="00A71A34"/>
    <w:rsid w:val="00A71AA0"/>
    <w:rsid w:val="00A71ACE"/>
    <w:rsid w:val="00A71ECB"/>
    <w:rsid w:val="00A72C8B"/>
    <w:rsid w:val="00A731A1"/>
    <w:rsid w:val="00A73A15"/>
    <w:rsid w:val="00A7427D"/>
    <w:rsid w:val="00A74375"/>
    <w:rsid w:val="00A7446B"/>
    <w:rsid w:val="00A74AA3"/>
    <w:rsid w:val="00A74FB8"/>
    <w:rsid w:val="00A754BB"/>
    <w:rsid w:val="00A7562C"/>
    <w:rsid w:val="00A756CD"/>
    <w:rsid w:val="00A759BA"/>
    <w:rsid w:val="00A75D4E"/>
    <w:rsid w:val="00A76189"/>
    <w:rsid w:val="00A76E70"/>
    <w:rsid w:val="00A77A5C"/>
    <w:rsid w:val="00A806BB"/>
    <w:rsid w:val="00A80976"/>
    <w:rsid w:val="00A80DEA"/>
    <w:rsid w:val="00A81435"/>
    <w:rsid w:val="00A8172E"/>
    <w:rsid w:val="00A81D31"/>
    <w:rsid w:val="00A81EEA"/>
    <w:rsid w:val="00A823DC"/>
    <w:rsid w:val="00A82AF5"/>
    <w:rsid w:val="00A83829"/>
    <w:rsid w:val="00A83C91"/>
    <w:rsid w:val="00A84167"/>
    <w:rsid w:val="00A84A3A"/>
    <w:rsid w:val="00A84C0C"/>
    <w:rsid w:val="00A85269"/>
    <w:rsid w:val="00A85B6F"/>
    <w:rsid w:val="00A86D72"/>
    <w:rsid w:val="00A86EDD"/>
    <w:rsid w:val="00A87463"/>
    <w:rsid w:val="00A87684"/>
    <w:rsid w:val="00A87DB1"/>
    <w:rsid w:val="00A906EF"/>
    <w:rsid w:val="00A91036"/>
    <w:rsid w:val="00A91126"/>
    <w:rsid w:val="00A926D9"/>
    <w:rsid w:val="00A928B4"/>
    <w:rsid w:val="00A9310F"/>
    <w:rsid w:val="00A93CFA"/>
    <w:rsid w:val="00A9419E"/>
    <w:rsid w:val="00A943A1"/>
    <w:rsid w:val="00A946A5"/>
    <w:rsid w:val="00A9479F"/>
    <w:rsid w:val="00A94FC3"/>
    <w:rsid w:val="00A95383"/>
    <w:rsid w:val="00A95536"/>
    <w:rsid w:val="00A962C4"/>
    <w:rsid w:val="00A96414"/>
    <w:rsid w:val="00A971DF"/>
    <w:rsid w:val="00AA002A"/>
    <w:rsid w:val="00AA05B2"/>
    <w:rsid w:val="00AA0A9F"/>
    <w:rsid w:val="00AA0B30"/>
    <w:rsid w:val="00AA0E2A"/>
    <w:rsid w:val="00AA12EC"/>
    <w:rsid w:val="00AA1D37"/>
    <w:rsid w:val="00AA2755"/>
    <w:rsid w:val="00AA2815"/>
    <w:rsid w:val="00AA3214"/>
    <w:rsid w:val="00AA32F3"/>
    <w:rsid w:val="00AA3540"/>
    <w:rsid w:val="00AA3C35"/>
    <w:rsid w:val="00AA3C4E"/>
    <w:rsid w:val="00AA45DF"/>
    <w:rsid w:val="00AA508A"/>
    <w:rsid w:val="00AA530B"/>
    <w:rsid w:val="00AA5D79"/>
    <w:rsid w:val="00AA6C91"/>
    <w:rsid w:val="00AA6CE6"/>
    <w:rsid w:val="00AA719F"/>
    <w:rsid w:val="00AA72B5"/>
    <w:rsid w:val="00AA77B3"/>
    <w:rsid w:val="00AB118B"/>
    <w:rsid w:val="00AB1ABC"/>
    <w:rsid w:val="00AB2BD6"/>
    <w:rsid w:val="00AB2C05"/>
    <w:rsid w:val="00AB332A"/>
    <w:rsid w:val="00AB34D8"/>
    <w:rsid w:val="00AB38AA"/>
    <w:rsid w:val="00AB4735"/>
    <w:rsid w:val="00AB4E28"/>
    <w:rsid w:val="00AB4FCA"/>
    <w:rsid w:val="00AB54FB"/>
    <w:rsid w:val="00AB5861"/>
    <w:rsid w:val="00AB5BC3"/>
    <w:rsid w:val="00AB71DD"/>
    <w:rsid w:val="00AB7CC6"/>
    <w:rsid w:val="00AB7E98"/>
    <w:rsid w:val="00AC0156"/>
    <w:rsid w:val="00AC0638"/>
    <w:rsid w:val="00AC08A2"/>
    <w:rsid w:val="00AC0B45"/>
    <w:rsid w:val="00AC0E9C"/>
    <w:rsid w:val="00AC194B"/>
    <w:rsid w:val="00AC279A"/>
    <w:rsid w:val="00AC29B9"/>
    <w:rsid w:val="00AC29ED"/>
    <w:rsid w:val="00AC3786"/>
    <w:rsid w:val="00AC3CB0"/>
    <w:rsid w:val="00AC3E27"/>
    <w:rsid w:val="00AC4545"/>
    <w:rsid w:val="00AC465F"/>
    <w:rsid w:val="00AC4745"/>
    <w:rsid w:val="00AC511E"/>
    <w:rsid w:val="00AC526A"/>
    <w:rsid w:val="00AC5412"/>
    <w:rsid w:val="00AC5F80"/>
    <w:rsid w:val="00AC6360"/>
    <w:rsid w:val="00AC6C28"/>
    <w:rsid w:val="00AC711C"/>
    <w:rsid w:val="00AC74EE"/>
    <w:rsid w:val="00AD001D"/>
    <w:rsid w:val="00AD01BD"/>
    <w:rsid w:val="00AD01EA"/>
    <w:rsid w:val="00AD01FF"/>
    <w:rsid w:val="00AD0346"/>
    <w:rsid w:val="00AD0C34"/>
    <w:rsid w:val="00AD17C8"/>
    <w:rsid w:val="00AD1AA4"/>
    <w:rsid w:val="00AD1B36"/>
    <w:rsid w:val="00AD1D2C"/>
    <w:rsid w:val="00AD1D82"/>
    <w:rsid w:val="00AD297B"/>
    <w:rsid w:val="00AD2BCD"/>
    <w:rsid w:val="00AD37BD"/>
    <w:rsid w:val="00AD38F1"/>
    <w:rsid w:val="00AD43B6"/>
    <w:rsid w:val="00AD4901"/>
    <w:rsid w:val="00AD5A30"/>
    <w:rsid w:val="00AD5CE7"/>
    <w:rsid w:val="00AD5F11"/>
    <w:rsid w:val="00AD668C"/>
    <w:rsid w:val="00AD66DD"/>
    <w:rsid w:val="00AD67EC"/>
    <w:rsid w:val="00AD7276"/>
    <w:rsid w:val="00AD7FC0"/>
    <w:rsid w:val="00AE004A"/>
    <w:rsid w:val="00AE0C41"/>
    <w:rsid w:val="00AE16E5"/>
    <w:rsid w:val="00AE1921"/>
    <w:rsid w:val="00AE1BB9"/>
    <w:rsid w:val="00AE1FD1"/>
    <w:rsid w:val="00AE25CE"/>
    <w:rsid w:val="00AE2B18"/>
    <w:rsid w:val="00AE379D"/>
    <w:rsid w:val="00AE3ACE"/>
    <w:rsid w:val="00AE3D43"/>
    <w:rsid w:val="00AE3E7B"/>
    <w:rsid w:val="00AE411A"/>
    <w:rsid w:val="00AE4623"/>
    <w:rsid w:val="00AE5088"/>
    <w:rsid w:val="00AE52E6"/>
    <w:rsid w:val="00AE6A6E"/>
    <w:rsid w:val="00AE6A78"/>
    <w:rsid w:val="00AE7548"/>
    <w:rsid w:val="00AE7667"/>
    <w:rsid w:val="00AF0244"/>
    <w:rsid w:val="00AF080D"/>
    <w:rsid w:val="00AF0BAA"/>
    <w:rsid w:val="00AF0F8A"/>
    <w:rsid w:val="00AF0FFA"/>
    <w:rsid w:val="00AF112A"/>
    <w:rsid w:val="00AF15A0"/>
    <w:rsid w:val="00AF171E"/>
    <w:rsid w:val="00AF2592"/>
    <w:rsid w:val="00AF2BFE"/>
    <w:rsid w:val="00AF34DF"/>
    <w:rsid w:val="00AF4389"/>
    <w:rsid w:val="00AF4BD8"/>
    <w:rsid w:val="00AF521A"/>
    <w:rsid w:val="00AF5C6C"/>
    <w:rsid w:val="00AF5C84"/>
    <w:rsid w:val="00AF5E22"/>
    <w:rsid w:val="00AF5F84"/>
    <w:rsid w:val="00AF6750"/>
    <w:rsid w:val="00AF69DC"/>
    <w:rsid w:val="00AF70DF"/>
    <w:rsid w:val="00AF786E"/>
    <w:rsid w:val="00AF78B1"/>
    <w:rsid w:val="00B003EE"/>
    <w:rsid w:val="00B004E9"/>
    <w:rsid w:val="00B009C8"/>
    <w:rsid w:val="00B01045"/>
    <w:rsid w:val="00B011F8"/>
    <w:rsid w:val="00B01495"/>
    <w:rsid w:val="00B015D3"/>
    <w:rsid w:val="00B01F11"/>
    <w:rsid w:val="00B02E5F"/>
    <w:rsid w:val="00B02EA8"/>
    <w:rsid w:val="00B0329D"/>
    <w:rsid w:val="00B03374"/>
    <w:rsid w:val="00B035E9"/>
    <w:rsid w:val="00B03EDC"/>
    <w:rsid w:val="00B042F3"/>
    <w:rsid w:val="00B04C96"/>
    <w:rsid w:val="00B05368"/>
    <w:rsid w:val="00B058BF"/>
    <w:rsid w:val="00B05B1E"/>
    <w:rsid w:val="00B05F5C"/>
    <w:rsid w:val="00B071F4"/>
    <w:rsid w:val="00B07F3C"/>
    <w:rsid w:val="00B10D1C"/>
    <w:rsid w:val="00B11068"/>
    <w:rsid w:val="00B11FDA"/>
    <w:rsid w:val="00B122ED"/>
    <w:rsid w:val="00B12BA7"/>
    <w:rsid w:val="00B12C2E"/>
    <w:rsid w:val="00B13B6A"/>
    <w:rsid w:val="00B148B2"/>
    <w:rsid w:val="00B14ACD"/>
    <w:rsid w:val="00B14D98"/>
    <w:rsid w:val="00B15182"/>
    <w:rsid w:val="00B1549F"/>
    <w:rsid w:val="00B15D9A"/>
    <w:rsid w:val="00B15E74"/>
    <w:rsid w:val="00B168FA"/>
    <w:rsid w:val="00B1691F"/>
    <w:rsid w:val="00B16D2C"/>
    <w:rsid w:val="00B16D9B"/>
    <w:rsid w:val="00B1733C"/>
    <w:rsid w:val="00B20380"/>
    <w:rsid w:val="00B20478"/>
    <w:rsid w:val="00B20636"/>
    <w:rsid w:val="00B2065C"/>
    <w:rsid w:val="00B21056"/>
    <w:rsid w:val="00B21593"/>
    <w:rsid w:val="00B21978"/>
    <w:rsid w:val="00B21989"/>
    <w:rsid w:val="00B224F4"/>
    <w:rsid w:val="00B22976"/>
    <w:rsid w:val="00B22D6C"/>
    <w:rsid w:val="00B22FE7"/>
    <w:rsid w:val="00B23519"/>
    <w:rsid w:val="00B23AF8"/>
    <w:rsid w:val="00B23D0C"/>
    <w:rsid w:val="00B2499C"/>
    <w:rsid w:val="00B249C9"/>
    <w:rsid w:val="00B24E66"/>
    <w:rsid w:val="00B25B82"/>
    <w:rsid w:val="00B263D5"/>
    <w:rsid w:val="00B26532"/>
    <w:rsid w:val="00B26591"/>
    <w:rsid w:val="00B26755"/>
    <w:rsid w:val="00B26D5E"/>
    <w:rsid w:val="00B26E54"/>
    <w:rsid w:val="00B2717C"/>
    <w:rsid w:val="00B27F7C"/>
    <w:rsid w:val="00B30981"/>
    <w:rsid w:val="00B30B47"/>
    <w:rsid w:val="00B30BEE"/>
    <w:rsid w:val="00B31A83"/>
    <w:rsid w:val="00B32540"/>
    <w:rsid w:val="00B32723"/>
    <w:rsid w:val="00B32A0E"/>
    <w:rsid w:val="00B32DEB"/>
    <w:rsid w:val="00B3357E"/>
    <w:rsid w:val="00B338E1"/>
    <w:rsid w:val="00B342C3"/>
    <w:rsid w:val="00B34D07"/>
    <w:rsid w:val="00B35B31"/>
    <w:rsid w:val="00B37155"/>
    <w:rsid w:val="00B40164"/>
    <w:rsid w:val="00B40253"/>
    <w:rsid w:val="00B4234E"/>
    <w:rsid w:val="00B4237B"/>
    <w:rsid w:val="00B4241D"/>
    <w:rsid w:val="00B427F1"/>
    <w:rsid w:val="00B42CEC"/>
    <w:rsid w:val="00B43164"/>
    <w:rsid w:val="00B444BD"/>
    <w:rsid w:val="00B4496A"/>
    <w:rsid w:val="00B44CF8"/>
    <w:rsid w:val="00B44F42"/>
    <w:rsid w:val="00B450CD"/>
    <w:rsid w:val="00B45454"/>
    <w:rsid w:val="00B4567A"/>
    <w:rsid w:val="00B4683F"/>
    <w:rsid w:val="00B46CD9"/>
    <w:rsid w:val="00B47453"/>
    <w:rsid w:val="00B474F6"/>
    <w:rsid w:val="00B476CC"/>
    <w:rsid w:val="00B47FDE"/>
    <w:rsid w:val="00B50249"/>
    <w:rsid w:val="00B509E9"/>
    <w:rsid w:val="00B512BD"/>
    <w:rsid w:val="00B5190F"/>
    <w:rsid w:val="00B51C8C"/>
    <w:rsid w:val="00B52793"/>
    <w:rsid w:val="00B52D55"/>
    <w:rsid w:val="00B52F7B"/>
    <w:rsid w:val="00B53D4D"/>
    <w:rsid w:val="00B54090"/>
    <w:rsid w:val="00B545EE"/>
    <w:rsid w:val="00B54864"/>
    <w:rsid w:val="00B550E5"/>
    <w:rsid w:val="00B55835"/>
    <w:rsid w:val="00B55881"/>
    <w:rsid w:val="00B55B52"/>
    <w:rsid w:val="00B55BC3"/>
    <w:rsid w:val="00B55F92"/>
    <w:rsid w:val="00B560D2"/>
    <w:rsid w:val="00B578FE"/>
    <w:rsid w:val="00B57D71"/>
    <w:rsid w:val="00B60033"/>
    <w:rsid w:val="00B60466"/>
    <w:rsid w:val="00B608B7"/>
    <w:rsid w:val="00B60AB5"/>
    <w:rsid w:val="00B617F3"/>
    <w:rsid w:val="00B618BC"/>
    <w:rsid w:val="00B61C03"/>
    <w:rsid w:val="00B61F95"/>
    <w:rsid w:val="00B626B1"/>
    <w:rsid w:val="00B6341E"/>
    <w:rsid w:val="00B634F6"/>
    <w:rsid w:val="00B63776"/>
    <w:rsid w:val="00B638AF"/>
    <w:rsid w:val="00B64012"/>
    <w:rsid w:val="00B643E7"/>
    <w:rsid w:val="00B64C8E"/>
    <w:rsid w:val="00B66C7A"/>
    <w:rsid w:val="00B66C7E"/>
    <w:rsid w:val="00B66CB3"/>
    <w:rsid w:val="00B67D3D"/>
    <w:rsid w:val="00B70164"/>
    <w:rsid w:val="00B704EB"/>
    <w:rsid w:val="00B70C3A"/>
    <w:rsid w:val="00B70D8B"/>
    <w:rsid w:val="00B70F11"/>
    <w:rsid w:val="00B71174"/>
    <w:rsid w:val="00B71D14"/>
    <w:rsid w:val="00B71E2D"/>
    <w:rsid w:val="00B72305"/>
    <w:rsid w:val="00B7298C"/>
    <w:rsid w:val="00B72E6B"/>
    <w:rsid w:val="00B73CE1"/>
    <w:rsid w:val="00B74FCE"/>
    <w:rsid w:val="00B752FA"/>
    <w:rsid w:val="00B754AA"/>
    <w:rsid w:val="00B759D2"/>
    <w:rsid w:val="00B75A45"/>
    <w:rsid w:val="00B76A03"/>
    <w:rsid w:val="00B76A94"/>
    <w:rsid w:val="00B76B14"/>
    <w:rsid w:val="00B779AE"/>
    <w:rsid w:val="00B80220"/>
    <w:rsid w:val="00B805D7"/>
    <w:rsid w:val="00B807F6"/>
    <w:rsid w:val="00B80845"/>
    <w:rsid w:val="00B813E5"/>
    <w:rsid w:val="00B81E84"/>
    <w:rsid w:val="00B82120"/>
    <w:rsid w:val="00B82554"/>
    <w:rsid w:val="00B82C84"/>
    <w:rsid w:val="00B8377E"/>
    <w:rsid w:val="00B83AA1"/>
    <w:rsid w:val="00B83F0B"/>
    <w:rsid w:val="00B85289"/>
    <w:rsid w:val="00B85360"/>
    <w:rsid w:val="00B86ED7"/>
    <w:rsid w:val="00B87555"/>
    <w:rsid w:val="00B9015A"/>
    <w:rsid w:val="00B90545"/>
    <w:rsid w:val="00B91330"/>
    <w:rsid w:val="00B91401"/>
    <w:rsid w:val="00B91BA2"/>
    <w:rsid w:val="00B91E53"/>
    <w:rsid w:val="00B92A84"/>
    <w:rsid w:val="00B92FF5"/>
    <w:rsid w:val="00B9342C"/>
    <w:rsid w:val="00B935F8"/>
    <w:rsid w:val="00B93CEB"/>
    <w:rsid w:val="00B93FC2"/>
    <w:rsid w:val="00B940EA"/>
    <w:rsid w:val="00B947DC"/>
    <w:rsid w:val="00B94A13"/>
    <w:rsid w:val="00B95286"/>
    <w:rsid w:val="00B9534C"/>
    <w:rsid w:val="00B9545D"/>
    <w:rsid w:val="00B97395"/>
    <w:rsid w:val="00B9799D"/>
    <w:rsid w:val="00BA057A"/>
    <w:rsid w:val="00BA0A48"/>
    <w:rsid w:val="00BA0FF2"/>
    <w:rsid w:val="00BA1161"/>
    <w:rsid w:val="00BA161E"/>
    <w:rsid w:val="00BA2602"/>
    <w:rsid w:val="00BA2738"/>
    <w:rsid w:val="00BA2AF5"/>
    <w:rsid w:val="00BA3625"/>
    <w:rsid w:val="00BA380D"/>
    <w:rsid w:val="00BA385B"/>
    <w:rsid w:val="00BA3867"/>
    <w:rsid w:val="00BA38BC"/>
    <w:rsid w:val="00BA3FB6"/>
    <w:rsid w:val="00BA4BE2"/>
    <w:rsid w:val="00BA51D0"/>
    <w:rsid w:val="00BA5537"/>
    <w:rsid w:val="00BA5573"/>
    <w:rsid w:val="00BA5626"/>
    <w:rsid w:val="00BA5737"/>
    <w:rsid w:val="00BA5811"/>
    <w:rsid w:val="00BA6018"/>
    <w:rsid w:val="00BA7072"/>
    <w:rsid w:val="00BA70FE"/>
    <w:rsid w:val="00BB08ED"/>
    <w:rsid w:val="00BB12F2"/>
    <w:rsid w:val="00BB19D4"/>
    <w:rsid w:val="00BB206F"/>
    <w:rsid w:val="00BB20F7"/>
    <w:rsid w:val="00BB22ED"/>
    <w:rsid w:val="00BB2AE8"/>
    <w:rsid w:val="00BB3BD6"/>
    <w:rsid w:val="00BB4278"/>
    <w:rsid w:val="00BB43EA"/>
    <w:rsid w:val="00BB444E"/>
    <w:rsid w:val="00BB53F6"/>
    <w:rsid w:val="00BB59D1"/>
    <w:rsid w:val="00BB5A8A"/>
    <w:rsid w:val="00BB5C0E"/>
    <w:rsid w:val="00BB6320"/>
    <w:rsid w:val="00BB74DC"/>
    <w:rsid w:val="00BB79C4"/>
    <w:rsid w:val="00BB7E6D"/>
    <w:rsid w:val="00BC0106"/>
    <w:rsid w:val="00BC0287"/>
    <w:rsid w:val="00BC02ED"/>
    <w:rsid w:val="00BC0384"/>
    <w:rsid w:val="00BC0918"/>
    <w:rsid w:val="00BC0CAE"/>
    <w:rsid w:val="00BC13CD"/>
    <w:rsid w:val="00BC1D45"/>
    <w:rsid w:val="00BC2214"/>
    <w:rsid w:val="00BC2A26"/>
    <w:rsid w:val="00BC2B50"/>
    <w:rsid w:val="00BC365E"/>
    <w:rsid w:val="00BC36E0"/>
    <w:rsid w:val="00BC3DE3"/>
    <w:rsid w:val="00BC459F"/>
    <w:rsid w:val="00BC4783"/>
    <w:rsid w:val="00BC4A20"/>
    <w:rsid w:val="00BC4AD7"/>
    <w:rsid w:val="00BC558A"/>
    <w:rsid w:val="00BC570E"/>
    <w:rsid w:val="00BC59BC"/>
    <w:rsid w:val="00BC6CDC"/>
    <w:rsid w:val="00BC6E5C"/>
    <w:rsid w:val="00BC70F3"/>
    <w:rsid w:val="00BC74B7"/>
    <w:rsid w:val="00BC7730"/>
    <w:rsid w:val="00BC77E4"/>
    <w:rsid w:val="00BC7A67"/>
    <w:rsid w:val="00BD0030"/>
    <w:rsid w:val="00BD061D"/>
    <w:rsid w:val="00BD0704"/>
    <w:rsid w:val="00BD0A97"/>
    <w:rsid w:val="00BD0FA8"/>
    <w:rsid w:val="00BD12CF"/>
    <w:rsid w:val="00BD12D2"/>
    <w:rsid w:val="00BD2401"/>
    <w:rsid w:val="00BD2525"/>
    <w:rsid w:val="00BD3526"/>
    <w:rsid w:val="00BD3E72"/>
    <w:rsid w:val="00BD4122"/>
    <w:rsid w:val="00BD4461"/>
    <w:rsid w:val="00BD4589"/>
    <w:rsid w:val="00BD462F"/>
    <w:rsid w:val="00BD50DB"/>
    <w:rsid w:val="00BD5226"/>
    <w:rsid w:val="00BD584A"/>
    <w:rsid w:val="00BD5B07"/>
    <w:rsid w:val="00BD5DE6"/>
    <w:rsid w:val="00BD76C6"/>
    <w:rsid w:val="00BD77C7"/>
    <w:rsid w:val="00BE01DA"/>
    <w:rsid w:val="00BE05E8"/>
    <w:rsid w:val="00BE0C1B"/>
    <w:rsid w:val="00BE1800"/>
    <w:rsid w:val="00BE19ED"/>
    <w:rsid w:val="00BE1D8E"/>
    <w:rsid w:val="00BE1FE1"/>
    <w:rsid w:val="00BE21A7"/>
    <w:rsid w:val="00BE2866"/>
    <w:rsid w:val="00BE35D9"/>
    <w:rsid w:val="00BE36C9"/>
    <w:rsid w:val="00BE4EF3"/>
    <w:rsid w:val="00BE50A0"/>
    <w:rsid w:val="00BE5B8B"/>
    <w:rsid w:val="00BE66DC"/>
    <w:rsid w:val="00BE7278"/>
    <w:rsid w:val="00BE738F"/>
    <w:rsid w:val="00BE7EBF"/>
    <w:rsid w:val="00BF05E8"/>
    <w:rsid w:val="00BF0BE5"/>
    <w:rsid w:val="00BF1031"/>
    <w:rsid w:val="00BF153A"/>
    <w:rsid w:val="00BF1FAA"/>
    <w:rsid w:val="00BF2748"/>
    <w:rsid w:val="00BF27F8"/>
    <w:rsid w:val="00BF2C24"/>
    <w:rsid w:val="00BF2D10"/>
    <w:rsid w:val="00BF2F92"/>
    <w:rsid w:val="00BF32DB"/>
    <w:rsid w:val="00BF343F"/>
    <w:rsid w:val="00BF3A87"/>
    <w:rsid w:val="00BF3BD0"/>
    <w:rsid w:val="00BF4856"/>
    <w:rsid w:val="00BF5856"/>
    <w:rsid w:val="00BF59B8"/>
    <w:rsid w:val="00BF687E"/>
    <w:rsid w:val="00BF7344"/>
    <w:rsid w:val="00BF7BEE"/>
    <w:rsid w:val="00BF7CA5"/>
    <w:rsid w:val="00C0004E"/>
    <w:rsid w:val="00C000B6"/>
    <w:rsid w:val="00C00121"/>
    <w:rsid w:val="00C00A3C"/>
    <w:rsid w:val="00C00AAD"/>
    <w:rsid w:val="00C00B09"/>
    <w:rsid w:val="00C00C9D"/>
    <w:rsid w:val="00C00E5B"/>
    <w:rsid w:val="00C028A7"/>
    <w:rsid w:val="00C029AB"/>
    <w:rsid w:val="00C03253"/>
    <w:rsid w:val="00C03DEB"/>
    <w:rsid w:val="00C04E31"/>
    <w:rsid w:val="00C050B6"/>
    <w:rsid w:val="00C0521D"/>
    <w:rsid w:val="00C056A2"/>
    <w:rsid w:val="00C06EC0"/>
    <w:rsid w:val="00C06EC1"/>
    <w:rsid w:val="00C07805"/>
    <w:rsid w:val="00C10009"/>
    <w:rsid w:val="00C10510"/>
    <w:rsid w:val="00C10616"/>
    <w:rsid w:val="00C1083D"/>
    <w:rsid w:val="00C10E01"/>
    <w:rsid w:val="00C11149"/>
    <w:rsid w:val="00C1114C"/>
    <w:rsid w:val="00C11F40"/>
    <w:rsid w:val="00C11F86"/>
    <w:rsid w:val="00C13B2C"/>
    <w:rsid w:val="00C14806"/>
    <w:rsid w:val="00C149D5"/>
    <w:rsid w:val="00C14F2B"/>
    <w:rsid w:val="00C15024"/>
    <w:rsid w:val="00C1664E"/>
    <w:rsid w:val="00C1675B"/>
    <w:rsid w:val="00C1681E"/>
    <w:rsid w:val="00C16C4D"/>
    <w:rsid w:val="00C175A1"/>
    <w:rsid w:val="00C17D06"/>
    <w:rsid w:val="00C17E27"/>
    <w:rsid w:val="00C2076B"/>
    <w:rsid w:val="00C215A3"/>
    <w:rsid w:val="00C21780"/>
    <w:rsid w:val="00C217E0"/>
    <w:rsid w:val="00C22964"/>
    <w:rsid w:val="00C22EAB"/>
    <w:rsid w:val="00C2363D"/>
    <w:rsid w:val="00C2364D"/>
    <w:rsid w:val="00C24157"/>
    <w:rsid w:val="00C2424D"/>
    <w:rsid w:val="00C25673"/>
    <w:rsid w:val="00C26776"/>
    <w:rsid w:val="00C2680B"/>
    <w:rsid w:val="00C270BD"/>
    <w:rsid w:val="00C27FE1"/>
    <w:rsid w:val="00C309A2"/>
    <w:rsid w:val="00C3128D"/>
    <w:rsid w:val="00C31BB8"/>
    <w:rsid w:val="00C3256D"/>
    <w:rsid w:val="00C32E21"/>
    <w:rsid w:val="00C332F8"/>
    <w:rsid w:val="00C337F0"/>
    <w:rsid w:val="00C33AC5"/>
    <w:rsid w:val="00C34632"/>
    <w:rsid w:val="00C34E94"/>
    <w:rsid w:val="00C35508"/>
    <w:rsid w:val="00C355C1"/>
    <w:rsid w:val="00C35C43"/>
    <w:rsid w:val="00C35EC9"/>
    <w:rsid w:val="00C3647C"/>
    <w:rsid w:val="00C37132"/>
    <w:rsid w:val="00C37D58"/>
    <w:rsid w:val="00C40116"/>
    <w:rsid w:val="00C4012F"/>
    <w:rsid w:val="00C401F9"/>
    <w:rsid w:val="00C40D9F"/>
    <w:rsid w:val="00C4358B"/>
    <w:rsid w:val="00C443D1"/>
    <w:rsid w:val="00C45A16"/>
    <w:rsid w:val="00C45C2F"/>
    <w:rsid w:val="00C45F00"/>
    <w:rsid w:val="00C46653"/>
    <w:rsid w:val="00C47637"/>
    <w:rsid w:val="00C47C9A"/>
    <w:rsid w:val="00C47E8B"/>
    <w:rsid w:val="00C51759"/>
    <w:rsid w:val="00C52D6E"/>
    <w:rsid w:val="00C53770"/>
    <w:rsid w:val="00C54C11"/>
    <w:rsid w:val="00C5503F"/>
    <w:rsid w:val="00C56AE3"/>
    <w:rsid w:val="00C56B6A"/>
    <w:rsid w:val="00C5710F"/>
    <w:rsid w:val="00C57271"/>
    <w:rsid w:val="00C57294"/>
    <w:rsid w:val="00C5787F"/>
    <w:rsid w:val="00C60FAE"/>
    <w:rsid w:val="00C61534"/>
    <w:rsid w:val="00C616B7"/>
    <w:rsid w:val="00C61755"/>
    <w:rsid w:val="00C6196F"/>
    <w:rsid w:val="00C61FCD"/>
    <w:rsid w:val="00C62F25"/>
    <w:rsid w:val="00C638C3"/>
    <w:rsid w:val="00C63B3E"/>
    <w:rsid w:val="00C63C0E"/>
    <w:rsid w:val="00C63CD0"/>
    <w:rsid w:val="00C63F87"/>
    <w:rsid w:val="00C6403C"/>
    <w:rsid w:val="00C64ABF"/>
    <w:rsid w:val="00C65DF9"/>
    <w:rsid w:val="00C66886"/>
    <w:rsid w:val="00C66C5B"/>
    <w:rsid w:val="00C66D76"/>
    <w:rsid w:val="00C67295"/>
    <w:rsid w:val="00C672AE"/>
    <w:rsid w:val="00C70352"/>
    <w:rsid w:val="00C70A2A"/>
    <w:rsid w:val="00C71DC8"/>
    <w:rsid w:val="00C7248E"/>
    <w:rsid w:val="00C724B5"/>
    <w:rsid w:val="00C73A50"/>
    <w:rsid w:val="00C73FEB"/>
    <w:rsid w:val="00C744BB"/>
    <w:rsid w:val="00C74C67"/>
    <w:rsid w:val="00C74DA2"/>
    <w:rsid w:val="00C74EDB"/>
    <w:rsid w:val="00C74FE8"/>
    <w:rsid w:val="00C75F12"/>
    <w:rsid w:val="00C76484"/>
    <w:rsid w:val="00C77035"/>
    <w:rsid w:val="00C77104"/>
    <w:rsid w:val="00C774CF"/>
    <w:rsid w:val="00C77712"/>
    <w:rsid w:val="00C77D2C"/>
    <w:rsid w:val="00C8037B"/>
    <w:rsid w:val="00C8066A"/>
    <w:rsid w:val="00C806F2"/>
    <w:rsid w:val="00C80C67"/>
    <w:rsid w:val="00C80FBF"/>
    <w:rsid w:val="00C8170A"/>
    <w:rsid w:val="00C81A50"/>
    <w:rsid w:val="00C82480"/>
    <w:rsid w:val="00C833D1"/>
    <w:rsid w:val="00C8414C"/>
    <w:rsid w:val="00C84A58"/>
    <w:rsid w:val="00C84C55"/>
    <w:rsid w:val="00C84DFE"/>
    <w:rsid w:val="00C85600"/>
    <w:rsid w:val="00C85680"/>
    <w:rsid w:val="00C86DD6"/>
    <w:rsid w:val="00C874E5"/>
    <w:rsid w:val="00C877FA"/>
    <w:rsid w:val="00C90A3D"/>
    <w:rsid w:val="00C9114A"/>
    <w:rsid w:val="00C9140C"/>
    <w:rsid w:val="00C91E7E"/>
    <w:rsid w:val="00C91EDB"/>
    <w:rsid w:val="00C91F6E"/>
    <w:rsid w:val="00C9237F"/>
    <w:rsid w:val="00C92893"/>
    <w:rsid w:val="00C92FA7"/>
    <w:rsid w:val="00C93408"/>
    <w:rsid w:val="00C938FF"/>
    <w:rsid w:val="00C947AE"/>
    <w:rsid w:val="00C951E3"/>
    <w:rsid w:val="00C952BE"/>
    <w:rsid w:val="00C955FF"/>
    <w:rsid w:val="00C95F31"/>
    <w:rsid w:val="00C964F3"/>
    <w:rsid w:val="00C96EB3"/>
    <w:rsid w:val="00C973D4"/>
    <w:rsid w:val="00C974E6"/>
    <w:rsid w:val="00C9773F"/>
    <w:rsid w:val="00C97756"/>
    <w:rsid w:val="00C977BD"/>
    <w:rsid w:val="00C97E71"/>
    <w:rsid w:val="00CA0375"/>
    <w:rsid w:val="00CA072F"/>
    <w:rsid w:val="00CA0B02"/>
    <w:rsid w:val="00CA0EF6"/>
    <w:rsid w:val="00CA1ED9"/>
    <w:rsid w:val="00CA3003"/>
    <w:rsid w:val="00CA3B65"/>
    <w:rsid w:val="00CA43B6"/>
    <w:rsid w:val="00CA4899"/>
    <w:rsid w:val="00CA4A90"/>
    <w:rsid w:val="00CA4DFC"/>
    <w:rsid w:val="00CA5331"/>
    <w:rsid w:val="00CA55B5"/>
    <w:rsid w:val="00CA5893"/>
    <w:rsid w:val="00CA5E3C"/>
    <w:rsid w:val="00CA5EFB"/>
    <w:rsid w:val="00CA7686"/>
    <w:rsid w:val="00CA7B84"/>
    <w:rsid w:val="00CB0390"/>
    <w:rsid w:val="00CB0738"/>
    <w:rsid w:val="00CB0DF5"/>
    <w:rsid w:val="00CB1B95"/>
    <w:rsid w:val="00CB1C0D"/>
    <w:rsid w:val="00CB26D5"/>
    <w:rsid w:val="00CB278E"/>
    <w:rsid w:val="00CB29E2"/>
    <w:rsid w:val="00CB2FE9"/>
    <w:rsid w:val="00CB34A3"/>
    <w:rsid w:val="00CB3C9D"/>
    <w:rsid w:val="00CB3E43"/>
    <w:rsid w:val="00CB41B2"/>
    <w:rsid w:val="00CB4CDC"/>
    <w:rsid w:val="00CB503E"/>
    <w:rsid w:val="00CB50B3"/>
    <w:rsid w:val="00CB5779"/>
    <w:rsid w:val="00CB5C51"/>
    <w:rsid w:val="00CB621E"/>
    <w:rsid w:val="00CB6D35"/>
    <w:rsid w:val="00CB76F4"/>
    <w:rsid w:val="00CC03B6"/>
    <w:rsid w:val="00CC03E3"/>
    <w:rsid w:val="00CC05D3"/>
    <w:rsid w:val="00CC0821"/>
    <w:rsid w:val="00CC0BC4"/>
    <w:rsid w:val="00CC0E0E"/>
    <w:rsid w:val="00CC11B8"/>
    <w:rsid w:val="00CC1422"/>
    <w:rsid w:val="00CC17B0"/>
    <w:rsid w:val="00CC2A21"/>
    <w:rsid w:val="00CC2A6C"/>
    <w:rsid w:val="00CC2F16"/>
    <w:rsid w:val="00CC32DF"/>
    <w:rsid w:val="00CC41F1"/>
    <w:rsid w:val="00CC4274"/>
    <w:rsid w:val="00CC48EA"/>
    <w:rsid w:val="00CC4A2B"/>
    <w:rsid w:val="00CC4F51"/>
    <w:rsid w:val="00CC55F3"/>
    <w:rsid w:val="00CC5EBA"/>
    <w:rsid w:val="00CC611A"/>
    <w:rsid w:val="00CC61F1"/>
    <w:rsid w:val="00CC6245"/>
    <w:rsid w:val="00CC74CC"/>
    <w:rsid w:val="00CC7B5E"/>
    <w:rsid w:val="00CD15CD"/>
    <w:rsid w:val="00CD1DF7"/>
    <w:rsid w:val="00CD2341"/>
    <w:rsid w:val="00CD33A4"/>
    <w:rsid w:val="00CD3673"/>
    <w:rsid w:val="00CD3EEE"/>
    <w:rsid w:val="00CD4282"/>
    <w:rsid w:val="00CD444E"/>
    <w:rsid w:val="00CD463E"/>
    <w:rsid w:val="00CD4A60"/>
    <w:rsid w:val="00CD4A7B"/>
    <w:rsid w:val="00CD50A1"/>
    <w:rsid w:val="00CD5851"/>
    <w:rsid w:val="00CD5B93"/>
    <w:rsid w:val="00CD629C"/>
    <w:rsid w:val="00CD6865"/>
    <w:rsid w:val="00CD71F0"/>
    <w:rsid w:val="00CD728B"/>
    <w:rsid w:val="00CD72F6"/>
    <w:rsid w:val="00CD731F"/>
    <w:rsid w:val="00CD7679"/>
    <w:rsid w:val="00CE0A68"/>
    <w:rsid w:val="00CE1021"/>
    <w:rsid w:val="00CE1557"/>
    <w:rsid w:val="00CE1B4C"/>
    <w:rsid w:val="00CE2035"/>
    <w:rsid w:val="00CE259B"/>
    <w:rsid w:val="00CE415D"/>
    <w:rsid w:val="00CE4634"/>
    <w:rsid w:val="00CE46D0"/>
    <w:rsid w:val="00CE4CF4"/>
    <w:rsid w:val="00CE5228"/>
    <w:rsid w:val="00CE5FF6"/>
    <w:rsid w:val="00CE6A2F"/>
    <w:rsid w:val="00CE70FB"/>
    <w:rsid w:val="00CE7295"/>
    <w:rsid w:val="00CE7586"/>
    <w:rsid w:val="00CE75EE"/>
    <w:rsid w:val="00CE79BF"/>
    <w:rsid w:val="00CE7FD2"/>
    <w:rsid w:val="00CF0201"/>
    <w:rsid w:val="00CF027A"/>
    <w:rsid w:val="00CF04F1"/>
    <w:rsid w:val="00CF0596"/>
    <w:rsid w:val="00CF0E30"/>
    <w:rsid w:val="00CF1205"/>
    <w:rsid w:val="00CF1257"/>
    <w:rsid w:val="00CF1AC9"/>
    <w:rsid w:val="00CF1D60"/>
    <w:rsid w:val="00CF1EAD"/>
    <w:rsid w:val="00CF263C"/>
    <w:rsid w:val="00CF2942"/>
    <w:rsid w:val="00CF2945"/>
    <w:rsid w:val="00CF2A86"/>
    <w:rsid w:val="00CF2ACA"/>
    <w:rsid w:val="00CF2CB0"/>
    <w:rsid w:val="00CF3656"/>
    <w:rsid w:val="00CF3DEF"/>
    <w:rsid w:val="00CF4776"/>
    <w:rsid w:val="00CF4D04"/>
    <w:rsid w:val="00CF519E"/>
    <w:rsid w:val="00CF6C61"/>
    <w:rsid w:val="00CF73CC"/>
    <w:rsid w:val="00CF7750"/>
    <w:rsid w:val="00CF7B2D"/>
    <w:rsid w:val="00CF7B43"/>
    <w:rsid w:val="00D008D7"/>
    <w:rsid w:val="00D0183B"/>
    <w:rsid w:val="00D02113"/>
    <w:rsid w:val="00D021A8"/>
    <w:rsid w:val="00D02CEC"/>
    <w:rsid w:val="00D03A40"/>
    <w:rsid w:val="00D03AC4"/>
    <w:rsid w:val="00D03F06"/>
    <w:rsid w:val="00D0593F"/>
    <w:rsid w:val="00D06349"/>
    <w:rsid w:val="00D06351"/>
    <w:rsid w:val="00D0636E"/>
    <w:rsid w:val="00D06C1A"/>
    <w:rsid w:val="00D06E38"/>
    <w:rsid w:val="00D07EAC"/>
    <w:rsid w:val="00D1065A"/>
    <w:rsid w:val="00D10BDA"/>
    <w:rsid w:val="00D1162B"/>
    <w:rsid w:val="00D120CE"/>
    <w:rsid w:val="00D12A8A"/>
    <w:rsid w:val="00D12DB8"/>
    <w:rsid w:val="00D143B2"/>
    <w:rsid w:val="00D14478"/>
    <w:rsid w:val="00D145C0"/>
    <w:rsid w:val="00D15035"/>
    <w:rsid w:val="00D15524"/>
    <w:rsid w:val="00D15AC3"/>
    <w:rsid w:val="00D1668A"/>
    <w:rsid w:val="00D16690"/>
    <w:rsid w:val="00D17019"/>
    <w:rsid w:val="00D17F71"/>
    <w:rsid w:val="00D17FDC"/>
    <w:rsid w:val="00D20A67"/>
    <w:rsid w:val="00D20CC2"/>
    <w:rsid w:val="00D21028"/>
    <w:rsid w:val="00D21364"/>
    <w:rsid w:val="00D22267"/>
    <w:rsid w:val="00D22A9F"/>
    <w:rsid w:val="00D2330C"/>
    <w:rsid w:val="00D23BF7"/>
    <w:rsid w:val="00D23D9B"/>
    <w:rsid w:val="00D24381"/>
    <w:rsid w:val="00D24F52"/>
    <w:rsid w:val="00D251AE"/>
    <w:rsid w:val="00D2533F"/>
    <w:rsid w:val="00D255AB"/>
    <w:rsid w:val="00D27B42"/>
    <w:rsid w:val="00D27D83"/>
    <w:rsid w:val="00D27EB8"/>
    <w:rsid w:val="00D3001F"/>
    <w:rsid w:val="00D3038D"/>
    <w:rsid w:val="00D3105B"/>
    <w:rsid w:val="00D3143B"/>
    <w:rsid w:val="00D3159B"/>
    <w:rsid w:val="00D324AE"/>
    <w:rsid w:val="00D328ED"/>
    <w:rsid w:val="00D333EF"/>
    <w:rsid w:val="00D335F8"/>
    <w:rsid w:val="00D33C23"/>
    <w:rsid w:val="00D34201"/>
    <w:rsid w:val="00D34D62"/>
    <w:rsid w:val="00D35058"/>
    <w:rsid w:val="00D351A9"/>
    <w:rsid w:val="00D354F5"/>
    <w:rsid w:val="00D35518"/>
    <w:rsid w:val="00D355C7"/>
    <w:rsid w:val="00D35EED"/>
    <w:rsid w:val="00D372D2"/>
    <w:rsid w:val="00D37A43"/>
    <w:rsid w:val="00D40028"/>
    <w:rsid w:val="00D406B3"/>
    <w:rsid w:val="00D40B44"/>
    <w:rsid w:val="00D40C0D"/>
    <w:rsid w:val="00D40C39"/>
    <w:rsid w:val="00D40E5A"/>
    <w:rsid w:val="00D410F3"/>
    <w:rsid w:val="00D411C1"/>
    <w:rsid w:val="00D413AE"/>
    <w:rsid w:val="00D41A6C"/>
    <w:rsid w:val="00D41A8F"/>
    <w:rsid w:val="00D41D8F"/>
    <w:rsid w:val="00D41EAD"/>
    <w:rsid w:val="00D420B8"/>
    <w:rsid w:val="00D4304A"/>
    <w:rsid w:val="00D43224"/>
    <w:rsid w:val="00D4380D"/>
    <w:rsid w:val="00D4396D"/>
    <w:rsid w:val="00D44207"/>
    <w:rsid w:val="00D443F7"/>
    <w:rsid w:val="00D4440F"/>
    <w:rsid w:val="00D44B19"/>
    <w:rsid w:val="00D44CAC"/>
    <w:rsid w:val="00D45CEA"/>
    <w:rsid w:val="00D46F36"/>
    <w:rsid w:val="00D46F69"/>
    <w:rsid w:val="00D47025"/>
    <w:rsid w:val="00D477C3"/>
    <w:rsid w:val="00D478C3"/>
    <w:rsid w:val="00D502FB"/>
    <w:rsid w:val="00D50C2F"/>
    <w:rsid w:val="00D50E4D"/>
    <w:rsid w:val="00D5129F"/>
    <w:rsid w:val="00D5134D"/>
    <w:rsid w:val="00D515D9"/>
    <w:rsid w:val="00D52616"/>
    <w:rsid w:val="00D53CC1"/>
    <w:rsid w:val="00D55E83"/>
    <w:rsid w:val="00D56017"/>
    <w:rsid w:val="00D563A4"/>
    <w:rsid w:val="00D56E23"/>
    <w:rsid w:val="00D57D71"/>
    <w:rsid w:val="00D6035C"/>
    <w:rsid w:val="00D60A41"/>
    <w:rsid w:val="00D61662"/>
    <w:rsid w:val="00D6197B"/>
    <w:rsid w:val="00D62C12"/>
    <w:rsid w:val="00D632C9"/>
    <w:rsid w:val="00D632F8"/>
    <w:rsid w:val="00D64389"/>
    <w:rsid w:val="00D6493C"/>
    <w:rsid w:val="00D65945"/>
    <w:rsid w:val="00D667A5"/>
    <w:rsid w:val="00D67BE8"/>
    <w:rsid w:val="00D70EA4"/>
    <w:rsid w:val="00D71F0F"/>
    <w:rsid w:val="00D7219E"/>
    <w:rsid w:val="00D7301C"/>
    <w:rsid w:val="00D73081"/>
    <w:rsid w:val="00D739DE"/>
    <w:rsid w:val="00D73BF2"/>
    <w:rsid w:val="00D74004"/>
    <w:rsid w:val="00D74210"/>
    <w:rsid w:val="00D74435"/>
    <w:rsid w:val="00D74537"/>
    <w:rsid w:val="00D74F0D"/>
    <w:rsid w:val="00D7537B"/>
    <w:rsid w:val="00D765CC"/>
    <w:rsid w:val="00D76D02"/>
    <w:rsid w:val="00D77348"/>
    <w:rsid w:val="00D805EE"/>
    <w:rsid w:val="00D80AD0"/>
    <w:rsid w:val="00D8143C"/>
    <w:rsid w:val="00D81A0F"/>
    <w:rsid w:val="00D81EE5"/>
    <w:rsid w:val="00D82714"/>
    <w:rsid w:val="00D827EB"/>
    <w:rsid w:val="00D827FC"/>
    <w:rsid w:val="00D82EA3"/>
    <w:rsid w:val="00D82F8B"/>
    <w:rsid w:val="00D8327A"/>
    <w:rsid w:val="00D83472"/>
    <w:rsid w:val="00D8367D"/>
    <w:rsid w:val="00D84071"/>
    <w:rsid w:val="00D84A92"/>
    <w:rsid w:val="00D855F3"/>
    <w:rsid w:val="00D870D6"/>
    <w:rsid w:val="00D8715E"/>
    <w:rsid w:val="00D87766"/>
    <w:rsid w:val="00D87B49"/>
    <w:rsid w:val="00D87F07"/>
    <w:rsid w:val="00D902A2"/>
    <w:rsid w:val="00D90588"/>
    <w:rsid w:val="00D90772"/>
    <w:rsid w:val="00D9125C"/>
    <w:rsid w:val="00D91D58"/>
    <w:rsid w:val="00D91F0F"/>
    <w:rsid w:val="00D9288D"/>
    <w:rsid w:val="00D92BBC"/>
    <w:rsid w:val="00D931DF"/>
    <w:rsid w:val="00D93B2B"/>
    <w:rsid w:val="00D93E34"/>
    <w:rsid w:val="00D940E7"/>
    <w:rsid w:val="00D94F36"/>
    <w:rsid w:val="00D951B0"/>
    <w:rsid w:val="00D95C30"/>
    <w:rsid w:val="00D961B6"/>
    <w:rsid w:val="00D96A52"/>
    <w:rsid w:val="00D970EF"/>
    <w:rsid w:val="00D97646"/>
    <w:rsid w:val="00D97900"/>
    <w:rsid w:val="00D97BBB"/>
    <w:rsid w:val="00DA0DCA"/>
    <w:rsid w:val="00DA0EF9"/>
    <w:rsid w:val="00DA1418"/>
    <w:rsid w:val="00DA182E"/>
    <w:rsid w:val="00DA1B4A"/>
    <w:rsid w:val="00DA1B5B"/>
    <w:rsid w:val="00DA24C0"/>
    <w:rsid w:val="00DA2D50"/>
    <w:rsid w:val="00DA3F67"/>
    <w:rsid w:val="00DA41F6"/>
    <w:rsid w:val="00DA4285"/>
    <w:rsid w:val="00DA4310"/>
    <w:rsid w:val="00DA5DD9"/>
    <w:rsid w:val="00DA5E62"/>
    <w:rsid w:val="00DA6007"/>
    <w:rsid w:val="00DA6959"/>
    <w:rsid w:val="00DA6B5A"/>
    <w:rsid w:val="00DA6C2A"/>
    <w:rsid w:val="00DA6DAD"/>
    <w:rsid w:val="00DA7669"/>
    <w:rsid w:val="00DA784D"/>
    <w:rsid w:val="00DA7945"/>
    <w:rsid w:val="00DB0253"/>
    <w:rsid w:val="00DB0583"/>
    <w:rsid w:val="00DB09AE"/>
    <w:rsid w:val="00DB0BE6"/>
    <w:rsid w:val="00DB0C0B"/>
    <w:rsid w:val="00DB1534"/>
    <w:rsid w:val="00DB1809"/>
    <w:rsid w:val="00DB19D1"/>
    <w:rsid w:val="00DB2081"/>
    <w:rsid w:val="00DB27AB"/>
    <w:rsid w:val="00DB3101"/>
    <w:rsid w:val="00DB3D22"/>
    <w:rsid w:val="00DB4313"/>
    <w:rsid w:val="00DB47D3"/>
    <w:rsid w:val="00DB4B08"/>
    <w:rsid w:val="00DB4CCB"/>
    <w:rsid w:val="00DB5420"/>
    <w:rsid w:val="00DB5DF4"/>
    <w:rsid w:val="00DB6273"/>
    <w:rsid w:val="00DB6540"/>
    <w:rsid w:val="00DB6A01"/>
    <w:rsid w:val="00DB6ED1"/>
    <w:rsid w:val="00DB7040"/>
    <w:rsid w:val="00DB79ED"/>
    <w:rsid w:val="00DB7E07"/>
    <w:rsid w:val="00DC0AD8"/>
    <w:rsid w:val="00DC13D6"/>
    <w:rsid w:val="00DC1689"/>
    <w:rsid w:val="00DC1F76"/>
    <w:rsid w:val="00DC230F"/>
    <w:rsid w:val="00DC27CD"/>
    <w:rsid w:val="00DC33AA"/>
    <w:rsid w:val="00DC36D9"/>
    <w:rsid w:val="00DC3872"/>
    <w:rsid w:val="00DC4D2B"/>
    <w:rsid w:val="00DC5B6D"/>
    <w:rsid w:val="00DC7043"/>
    <w:rsid w:val="00DC779E"/>
    <w:rsid w:val="00DC7A02"/>
    <w:rsid w:val="00DC7E28"/>
    <w:rsid w:val="00DD04CE"/>
    <w:rsid w:val="00DD05C8"/>
    <w:rsid w:val="00DD16A4"/>
    <w:rsid w:val="00DD1798"/>
    <w:rsid w:val="00DD18B2"/>
    <w:rsid w:val="00DD1A2B"/>
    <w:rsid w:val="00DD24BC"/>
    <w:rsid w:val="00DD25EF"/>
    <w:rsid w:val="00DD2600"/>
    <w:rsid w:val="00DD2C3F"/>
    <w:rsid w:val="00DD2E47"/>
    <w:rsid w:val="00DD3E64"/>
    <w:rsid w:val="00DD3E8B"/>
    <w:rsid w:val="00DD40FF"/>
    <w:rsid w:val="00DD41F8"/>
    <w:rsid w:val="00DD433C"/>
    <w:rsid w:val="00DD5100"/>
    <w:rsid w:val="00DD665D"/>
    <w:rsid w:val="00DD6763"/>
    <w:rsid w:val="00DD7109"/>
    <w:rsid w:val="00DD75D7"/>
    <w:rsid w:val="00DD7C0A"/>
    <w:rsid w:val="00DD7E5A"/>
    <w:rsid w:val="00DD7F59"/>
    <w:rsid w:val="00DD7FDE"/>
    <w:rsid w:val="00DE04AD"/>
    <w:rsid w:val="00DE09C7"/>
    <w:rsid w:val="00DE0AC3"/>
    <w:rsid w:val="00DE0F00"/>
    <w:rsid w:val="00DE1D9E"/>
    <w:rsid w:val="00DE1DFF"/>
    <w:rsid w:val="00DE24E2"/>
    <w:rsid w:val="00DE39D2"/>
    <w:rsid w:val="00DE3C10"/>
    <w:rsid w:val="00DE43FF"/>
    <w:rsid w:val="00DE5197"/>
    <w:rsid w:val="00DE5388"/>
    <w:rsid w:val="00DE55DD"/>
    <w:rsid w:val="00DE5983"/>
    <w:rsid w:val="00DE62C3"/>
    <w:rsid w:val="00DE650D"/>
    <w:rsid w:val="00DE671A"/>
    <w:rsid w:val="00DE7591"/>
    <w:rsid w:val="00DE7CC9"/>
    <w:rsid w:val="00DF01A2"/>
    <w:rsid w:val="00DF06D1"/>
    <w:rsid w:val="00DF09AA"/>
    <w:rsid w:val="00DF0C01"/>
    <w:rsid w:val="00DF16FC"/>
    <w:rsid w:val="00DF173E"/>
    <w:rsid w:val="00DF1AB8"/>
    <w:rsid w:val="00DF1E6F"/>
    <w:rsid w:val="00DF28C9"/>
    <w:rsid w:val="00DF33C8"/>
    <w:rsid w:val="00DF3C4E"/>
    <w:rsid w:val="00DF41E8"/>
    <w:rsid w:val="00DF432E"/>
    <w:rsid w:val="00DF4A21"/>
    <w:rsid w:val="00DF4DDE"/>
    <w:rsid w:val="00DF5613"/>
    <w:rsid w:val="00DF5B46"/>
    <w:rsid w:val="00DF73DA"/>
    <w:rsid w:val="00DF7882"/>
    <w:rsid w:val="00E00186"/>
    <w:rsid w:val="00E00D64"/>
    <w:rsid w:val="00E01102"/>
    <w:rsid w:val="00E0180C"/>
    <w:rsid w:val="00E018B3"/>
    <w:rsid w:val="00E028AF"/>
    <w:rsid w:val="00E02F59"/>
    <w:rsid w:val="00E02FE4"/>
    <w:rsid w:val="00E0305E"/>
    <w:rsid w:val="00E03F6E"/>
    <w:rsid w:val="00E04229"/>
    <w:rsid w:val="00E043D9"/>
    <w:rsid w:val="00E05E79"/>
    <w:rsid w:val="00E065C3"/>
    <w:rsid w:val="00E0709E"/>
    <w:rsid w:val="00E105A6"/>
    <w:rsid w:val="00E10F4F"/>
    <w:rsid w:val="00E11833"/>
    <w:rsid w:val="00E11958"/>
    <w:rsid w:val="00E11A9A"/>
    <w:rsid w:val="00E124A2"/>
    <w:rsid w:val="00E12FE4"/>
    <w:rsid w:val="00E1302D"/>
    <w:rsid w:val="00E14155"/>
    <w:rsid w:val="00E14A31"/>
    <w:rsid w:val="00E15680"/>
    <w:rsid w:val="00E1593A"/>
    <w:rsid w:val="00E15A77"/>
    <w:rsid w:val="00E16044"/>
    <w:rsid w:val="00E16F56"/>
    <w:rsid w:val="00E17DD0"/>
    <w:rsid w:val="00E207BE"/>
    <w:rsid w:val="00E20ED5"/>
    <w:rsid w:val="00E210EB"/>
    <w:rsid w:val="00E222A7"/>
    <w:rsid w:val="00E22413"/>
    <w:rsid w:val="00E2282B"/>
    <w:rsid w:val="00E22BD1"/>
    <w:rsid w:val="00E22D25"/>
    <w:rsid w:val="00E232C4"/>
    <w:rsid w:val="00E237FE"/>
    <w:rsid w:val="00E23A9B"/>
    <w:rsid w:val="00E2452F"/>
    <w:rsid w:val="00E245DD"/>
    <w:rsid w:val="00E24B8C"/>
    <w:rsid w:val="00E24C2D"/>
    <w:rsid w:val="00E2503B"/>
    <w:rsid w:val="00E2565C"/>
    <w:rsid w:val="00E25B71"/>
    <w:rsid w:val="00E25E8D"/>
    <w:rsid w:val="00E2704E"/>
    <w:rsid w:val="00E273DF"/>
    <w:rsid w:val="00E27651"/>
    <w:rsid w:val="00E27CDF"/>
    <w:rsid w:val="00E30726"/>
    <w:rsid w:val="00E30A40"/>
    <w:rsid w:val="00E30D35"/>
    <w:rsid w:val="00E313E8"/>
    <w:rsid w:val="00E316AD"/>
    <w:rsid w:val="00E32247"/>
    <w:rsid w:val="00E3258D"/>
    <w:rsid w:val="00E351B1"/>
    <w:rsid w:val="00E35FE5"/>
    <w:rsid w:val="00E364A6"/>
    <w:rsid w:val="00E36789"/>
    <w:rsid w:val="00E36B5B"/>
    <w:rsid w:val="00E36C39"/>
    <w:rsid w:val="00E36D77"/>
    <w:rsid w:val="00E37443"/>
    <w:rsid w:val="00E376CF"/>
    <w:rsid w:val="00E37A44"/>
    <w:rsid w:val="00E37CE8"/>
    <w:rsid w:val="00E40A41"/>
    <w:rsid w:val="00E41132"/>
    <w:rsid w:val="00E4122D"/>
    <w:rsid w:val="00E41ACB"/>
    <w:rsid w:val="00E41E4E"/>
    <w:rsid w:val="00E428EF"/>
    <w:rsid w:val="00E43736"/>
    <w:rsid w:val="00E438BB"/>
    <w:rsid w:val="00E43B12"/>
    <w:rsid w:val="00E43C46"/>
    <w:rsid w:val="00E442C5"/>
    <w:rsid w:val="00E445A3"/>
    <w:rsid w:val="00E4464B"/>
    <w:rsid w:val="00E456CE"/>
    <w:rsid w:val="00E45799"/>
    <w:rsid w:val="00E459C3"/>
    <w:rsid w:val="00E45D18"/>
    <w:rsid w:val="00E463A1"/>
    <w:rsid w:val="00E46800"/>
    <w:rsid w:val="00E46E3E"/>
    <w:rsid w:val="00E476A8"/>
    <w:rsid w:val="00E47912"/>
    <w:rsid w:val="00E47A2A"/>
    <w:rsid w:val="00E47C39"/>
    <w:rsid w:val="00E50F65"/>
    <w:rsid w:val="00E51B62"/>
    <w:rsid w:val="00E51C9F"/>
    <w:rsid w:val="00E51D29"/>
    <w:rsid w:val="00E51DD6"/>
    <w:rsid w:val="00E5209F"/>
    <w:rsid w:val="00E52492"/>
    <w:rsid w:val="00E5259C"/>
    <w:rsid w:val="00E52AEA"/>
    <w:rsid w:val="00E5374A"/>
    <w:rsid w:val="00E53929"/>
    <w:rsid w:val="00E539C0"/>
    <w:rsid w:val="00E53C80"/>
    <w:rsid w:val="00E5438F"/>
    <w:rsid w:val="00E5477F"/>
    <w:rsid w:val="00E5518D"/>
    <w:rsid w:val="00E55467"/>
    <w:rsid w:val="00E55B58"/>
    <w:rsid w:val="00E560AC"/>
    <w:rsid w:val="00E564DF"/>
    <w:rsid w:val="00E56A18"/>
    <w:rsid w:val="00E56FB5"/>
    <w:rsid w:val="00E57075"/>
    <w:rsid w:val="00E5730E"/>
    <w:rsid w:val="00E57DAE"/>
    <w:rsid w:val="00E57DE6"/>
    <w:rsid w:val="00E601CD"/>
    <w:rsid w:val="00E60AB2"/>
    <w:rsid w:val="00E60E2C"/>
    <w:rsid w:val="00E61518"/>
    <w:rsid w:val="00E61667"/>
    <w:rsid w:val="00E61EE0"/>
    <w:rsid w:val="00E61F32"/>
    <w:rsid w:val="00E61FB4"/>
    <w:rsid w:val="00E62483"/>
    <w:rsid w:val="00E6372F"/>
    <w:rsid w:val="00E63B85"/>
    <w:rsid w:val="00E63D1C"/>
    <w:rsid w:val="00E655BA"/>
    <w:rsid w:val="00E66036"/>
    <w:rsid w:val="00E66405"/>
    <w:rsid w:val="00E665EC"/>
    <w:rsid w:val="00E66746"/>
    <w:rsid w:val="00E66BF4"/>
    <w:rsid w:val="00E66F03"/>
    <w:rsid w:val="00E700E7"/>
    <w:rsid w:val="00E71A04"/>
    <w:rsid w:val="00E72813"/>
    <w:rsid w:val="00E72975"/>
    <w:rsid w:val="00E72B60"/>
    <w:rsid w:val="00E72D72"/>
    <w:rsid w:val="00E72F9F"/>
    <w:rsid w:val="00E73D61"/>
    <w:rsid w:val="00E751D0"/>
    <w:rsid w:val="00E75559"/>
    <w:rsid w:val="00E7586E"/>
    <w:rsid w:val="00E75D06"/>
    <w:rsid w:val="00E7738D"/>
    <w:rsid w:val="00E773ED"/>
    <w:rsid w:val="00E77544"/>
    <w:rsid w:val="00E77D34"/>
    <w:rsid w:val="00E8026E"/>
    <w:rsid w:val="00E802D0"/>
    <w:rsid w:val="00E8088B"/>
    <w:rsid w:val="00E80985"/>
    <w:rsid w:val="00E82192"/>
    <w:rsid w:val="00E8254F"/>
    <w:rsid w:val="00E82895"/>
    <w:rsid w:val="00E83333"/>
    <w:rsid w:val="00E8356C"/>
    <w:rsid w:val="00E83B31"/>
    <w:rsid w:val="00E85573"/>
    <w:rsid w:val="00E85946"/>
    <w:rsid w:val="00E8679D"/>
    <w:rsid w:val="00E8685F"/>
    <w:rsid w:val="00E87193"/>
    <w:rsid w:val="00E90A0E"/>
    <w:rsid w:val="00E91289"/>
    <w:rsid w:val="00E921B1"/>
    <w:rsid w:val="00E92F01"/>
    <w:rsid w:val="00E93A57"/>
    <w:rsid w:val="00E941F0"/>
    <w:rsid w:val="00E94235"/>
    <w:rsid w:val="00E94806"/>
    <w:rsid w:val="00E94F99"/>
    <w:rsid w:val="00E958A3"/>
    <w:rsid w:val="00E95E40"/>
    <w:rsid w:val="00E96306"/>
    <w:rsid w:val="00E96313"/>
    <w:rsid w:val="00E966E6"/>
    <w:rsid w:val="00E96A9D"/>
    <w:rsid w:val="00E970EB"/>
    <w:rsid w:val="00E972FB"/>
    <w:rsid w:val="00E978F0"/>
    <w:rsid w:val="00E97BF3"/>
    <w:rsid w:val="00E97DB1"/>
    <w:rsid w:val="00E97F5C"/>
    <w:rsid w:val="00EA11DC"/>
    <w:rsid w:val="00EA20C6"/>
    <w:rsid w:val="00EA2317"/>
    <w:rsid w:val="00EA282E"/>
    <w:rsid w:val="00EA2918"/>
    <w:rsid w:val="00EA3B61"/>
    <w:rsid w:val="00EA4267"/>
    <w:rsid w:val="00EA460E"/>
    <w:rsid w:val="00EA46C5"/>
    <w:rsid w:val="00EA4F48"/>
    <w:rsid w:val="00EA52D1"/>
    <w:rsid w:val="00EA5AF4"/>
    <w:rsid w:val="00EA61E1"/>
    <w:rsid w:val="00EA6267"/>
    <w:rsid w:val="00EA7070"/>
    <w:rsid w:val="00EA76FD"/>
    <w:rsid w:val="00EA7C88"/>
    <w:rsid w:val="00EA7DB1"/>
    <w:rsid w:val="00EB069E"/>
    <w:rsid w:val="00EB0DC1"/>
    <w:rsid w:val="00EB156C"/>
    <w:rsid w:val="00EB1E9B"/>
    <w:rsid w:val="00EB26C4"/>
    <w:rsid w:val="00EB2987"/>
    <w:rsid w:val="00EB2F66"/>
    <w:rsid w:val="00EB33FA"/>
    <w:rsid w:val="00EB346E"/>
    <w:rsid w:val="00EB3F51"/>
    <w:rsid w:val="00EB412B"/>
    <w:rsid w:val="00EB4C2F"/>
    <w:rsid w:val="00EB5666"/>
    <w:rsid w:val="00EB5AF1"/>
    <w:rsid w:val="00EB5FEC"/>
    <w:rsid w:val="00EB60E0"/>
    <w:rsid w:val="00EB6166"/>
    <w:rsid w:val="00EB661E"/>
    <w:rsid w:val="00EB6621"/>
    <w:rsid w:val="00EB73EB"/>
    <w:rsid w:val="00EB771D"/>
    <w:rsid w:val="00EC0403"/>
    <w:rsid w:val="00EC0AB7"/>
    <w:rsid w:val="00EC0E50"/>
    <w:rsid w:val="00EC1084"/>
    <w:rsid w:val="00EC1C49"/>
    <w:rsid w:val="00EC1CD5"/>
    <w:rsid w:val="00EC2432"/>
    <w:rsid w:val="00EC2519"/>
    <w:rsid w:val="00EC2860"/>
    <w:rsid w:val="00EC2F9D"/>
    <w:rsid w:val="00EC3973"/>
    <w:rsid w:val="00EC3993"/>
    <w:rsid w:val="00EC4329"/>
    <w:rsid w:val="00EC477D"/>
    <w:rsid w:val="00EC6F60"/>
    <w:rsid w:val="00EC794D"/>
    <w:rsid w:val="00ED095B"/>
    <w:rsid w:val="00ED0F2A"/>
    <w:rsid w:val="00ED1016"/>
    <w:rsid w:val="00ED1848"/>
    <w:rsid w:val="00ED239E"/>
    <w:rsid w:val="00ED2883"/>
    <w:rsid w:val="00ED29C0"/>
    <w:rsid w:val="00ED3638"/>
    <w:rsid w:val="00ED3747"/>
    <w:rsid w:val="00ED3F66"/>
    <w:rsid w:val="00ED4303"/>
    <w:rsid w:val="00ED4B07"/>
    <w:rsid w:val="00ED4D59"/>
    <w:rsid w:val="00ED5683"/>
    <w:rsid w:val="00ED5769"/>
    <w:rsid w:val="00ED589E"/>
    <w:rsid w:val="00ED5AE2"/>
    <w:rsid w:val="00ED600C"/>
    <w:rsid w:val="00ED6FD2"/>
    <w:rsid w:val="00ED7284"/>
    <w:rsid w:val="00ED7A3A"/>
    <w:rsid w:val="00ED7E5C"/>
    <w:rsid w:val="00EE0AAF"/>
    <w:rsid w:val="00EE0DE3"/>
    <w:rsid w:val="00EE0E5E"/>
    <w:rsid w:val="00EE0E7B"/>
    <w:rsid w:val="00EE1B7A"/>
    <w:rsid w:val="00EE1E3D"/>
    <w:rsid w:val="00EE1F52"/>
    <w:rsid w:val="00EE1F6E"/>
    <w:rsid w:val="00EE263E"/>
    <w:rsid w:val="00EE295F"/>
    <w:rsid w:val="00EE2C84"/>
    <w:rsid w:val="00EE3311"/>
    <w:rsid w:val="00EE36D1"/>
    <w:rsid w:val="00EE3928"/>
    <w:rsid w:val="00EE3DA6"/>
    <w:rsid w:val="00EE468E"/>
    <w:rsid w:val="00EE4CAA"/>
    <w:rsid w:val="00EE61A0"/>
    <w:rsid w:val="00EE6C18"/>
    <w:rsid w:val="00EE78C0"/>
    <w:rsid w:val="00EE7D97"/>
    <w:rsid w:val="00EF005F"/>
    <w:rsid w:val="00EF0457"/>
    <w:rsid w:val="00EF0EBE"/>
    <w:rsid w:val="00EF17BF"/>
    <w:rsid w:val="00EF2F9A"/>
    <w:rsid w:val="00EF3028"/>
    <w:rsid w:val="00EF326B"/>
    <w:rsid w:val="00EF3322"/>
    <w:rsid w:val="00EF35C4"/>
    <w:rsid w:val="00EF35D7"/>
    <w:rsid w:val="00EF3AB9"/>
    <w:rsid w:val="00EF40AC"/>
    <w:rsid w:val="00EF4541"/>
    <w:rsid w:val="00EF4B22"/>
    <w:rsid w:val="00EF516B"/>
    <w:rsid w:val="00EF5D0B"/>
    <w:rsid w:val="00EF6894"/>
    <w:rsid w:val="00EF68E2"/>
    <w:rsid w:val="00EF6ABB"/>
    <w:rsid w:val="00EF6F41"/>
    <w:rsid w:val="00EF769E"/>
    <w:rsid w:val="00EF76FD"/>
    <w:rsid w:val="00EF7CA5"/>
    <w:rsid w:val="00F00662"/>
    <w:rsid w:val="00F00BB0"/>
    <w:rsid w:val="00F00E0A"/>
    <w:rsid w:val="00F016FD"/>
    <w:rsid w:val="00F0240A"/>
    <w:rsid w:val="00F02585"/>
    <w:rsid w:val="00F02C53"/>
    <w:rsid w:val="00F02DAF"/>
    <w:rsid w:val="00F02FF3"/>
    <w:rsid w:val="00F03989"/>
    <w:rsid w:val="00F039C3"/>
    <w:rsid w:val="00F046BA"/>
    <w:rsid w:val="00F04AB7"/>
    <w:rsid w:val="00F05527"/>
    <w:rsid w:val="00F05845"/>
    <w:rsid w:val="00F060E5"/>
    <w:rsid w:val="00F0640B"/>
    <w:rsid w:val="00F06AD2"/>
    <w:rsid w:val="00F06FB4"/>
    <w:rsid w:val="00F10620"/>
    <w:rsid w:val="00F10A55"/>
    <w:rsid w:val="00F10B37"/>
    <w:rsid w:val="00F10F0F"/>
    <w:rsid w:val="00F11131"/>
    <w:rsid w:val="00F11659"/>
    <w:rsid w:val="00F11EBF"/>
    <w:rsid w:val="00F11F82"/>
    <w:rsid w:val="00F12731"/>
    <w:rsid w:val="00F12E74"/>
    <w:rsid w:val="00F136BC"/>
    <w:rsid w:val="00F137FD"/>
    <w:rsid w:val="00F1428F"/>
    <w:rsid w:val="00F1479A"/>
    <w:rsid w:val="00F148CC"/>
    <w:rsid w:val="00F149AA"/>
    <w:rsid w:val="00F152DF"/>
    <w:rsid w:val="00F15BEB"/>
    <w:rsid w:val="00F15CBA"/>
    <w:rsid w:val="00F15D19"/>
    <w:rsid w:val="00F165F7"/>
    <w:rsid w:val="00F20300"/>
    <w:rsid w:val="00F2033C"/>
    <w:rsid w:val="00F20409"/>
    <w:rsid w:val="00F204F8"/>
    <w:rsid w:val="00F20BA7"/>
    <w:rsid w:val="00F219BE"/>
    <w:rsid w:val="00F21EDB"/>
    <w:rsid w:val="00F22138"/>
    <w:rsid w:val="00F22175"/>
    <w:rsid w:val="00F22A07"/>
    <w:rsid w:val="00F236EB"/>
    <w:rsid w:val="00F23CEF"/>
    <w:rsid w:val="00F24999"/>
    <w:rsid w:val="00F24E84"/>
    <w:rsid w:val="00F25397"/>
    <w:rsid w:val="00F255EB"/>
    <w:rsid w:val="00F260F9"/>
    <w:rsid w:val="00F2666F"/>
    <w:rsid w:val="00F2721D"/>
    <w:rsid w:val="00F27735"/>
    <w:rsid w:val="00F27827"/>
    <w:rsid w:val="00F3034A"/>
    <w:rsid w:val="00F3084A"/>
    <w:rsid w:val="00F30E0A"/>
    <w:rsid w:val="00F30EB4"/>
    <w:rsid w:val="00F31B34"/>
    <w:rsid w:val="00F31E43"/>
    <w:rsid w:val="00F32255"/>
    <w:rsid w:val="00F32417"/>
    <w:rsid w:val="00F33198"/>
    <w:rsid w:val="00F333FC"/>
    <w:rsid w:val="00F33C9B"/>
    <w:rsid w:val="00F34096"/>
    <w:rsid w:val="00F34229"/>
    <w:rsid w:val="00F3461C"/>
    <w:rsid w:val="00F3478F"/>
    <w:rsid w:val="00F34B6D"/>
    <w:rsid w:val="00F34B7E"/>
    <w:rsid w:val="00F35012"/>
    <w:rsid w:val="00F351A4"/>
    <w:rsid w:val="00F362FE"/>
    <w:rsid w:val="00F3649B"/>
    <w:rsid w:val="00F364E5"/>
    <w:rsid w:val="00F372ED"/>
    <w:rsid w:val="00F3743D"/>
    <w:rsid w:val="00F37713"/>
    <w:rsid w:val="00F37862"/>
    <w:rsid w:val="00F37DFB"/>
    <w:rsid w:val="00F40231"/>
    <w:rsid w:val="00F40853"/>
    <w:rsid w:val="00F40CF6"/>
    <w:rsid w:val="00F40D81"/>
    <w:rsid w:val="00F40EC8"/>
    <w:rsid w:val="00F40FFD"/>
    <w:rsid w:val="00F41500"/>
    <w:rsid w:val="00F418C4"/>
    <w:rsid w:val="00F423AC"/>
    <w:rsid w:val="00F42738"/>
    <w:rsid w:val="00F42D74"/>
    <w:rsid w:val="00F42E23"/>
    <w:rsid w:val="00F42EE5"/>
    <w:rsid w:val="00F434C5"/>
    <w:rsid w:val="00F44BD6"/>
    <w:rsid w:val="00F44CEF"/>
    <w:rsid w:val="00F453AF"/>
    <w:rsid w:val="00F45BFF"/>
    <w:rsid w:val="00F45D66"/>
    <w:rsid w:val="00F46CFB"/>
    <w:rsid w:val="00F46D88"/>
    <w:rsid w:val="00F4778D"/>
    <w:rsid w:val="00F47817"/>
    <w:rsid w:val="00F47DDA"/>
    <w:rsid w:val="00F506FF"/>
    <w:rsid w:val="00F5168C"/>
    <w:rsid w:val="00F51A50"/>
    <w:rsid w:val="00F51C05"/>
    <w:rsid w:val="00F54425"/>
    <w:rsid w:val="00F54787"/>
    <w:rsid w:val="00F5484B"/>
    <w:rsid w:val="00F54AC6"/>
    <w:rsid w:val="00F55D40"/>
    <w:rsid w:val="00F55FC0"/>
    <w:rsid w:val="00F56043"/>
    <w:rsid w:val="00F5672F"/>
    <w:rsid w:val="00F568C5"/>
    <w:rsid w:val="00F56EB2"/>
    <w:rsid w:val="00F6006F"/>
    <w:rsid w:val="00F610CF"/>
    <w:rsid w:val="00F6255B"/>
    <w:rsid w:val="00F638F3"/>
    <w:rsid w:val="00F63980"/>
    <w:rsid w:val="00F63D30"/>
    <w:rsid w:val="00F63D60"/>
    <w:rsid w:val="00F64F82"/>
    <w:rsid w:val="00F6513E"/>
    <w:rsid w:val="00F65311"/>
    <w:rsid w:val="00F664EA"/>
    <w:rsid w:val="00F66FCA"/>
    <w:rsid w:val="00F6744F"/>
    <w:rsid w:val="00F7058C"/>
    <w:rsid w:val="00F7069B"/>
    <w:rsid w:val="00F707A6"/>
    <w:rsid w:val="00F7150F"/>
    <w:rsid w:val="00F7158C"/>
    <w:rsid w:val="00F71C0B"/>
    <w:rsid w:val="00F72412"/>
    <w:rsid w:val="00F72A94"/>
    <w:rsid w:val="00F72F9F"/>
    <w:rsid w:val="00F7342B"/>
    <w:rsid w:val="00F737A6"/>
    <w:rsid w:val="00F742E6"/>
    <w:rsid w:val="00F74568"/>
    <w:rsid w:val="00F77330"/>
    <w:rsid w:val="00F778ED"/>
    <w:rsid w:val="00F77936"/>
    <w:rsid w:val="00F80331"/>
    <w:rsid w:val="00F80B3C"/>
    <w:rsid w:val="00F812F9"/>
    <w:rsid w:val="00F82129"/>
    <w:rsid w:val="00F824A1"/>
    <w:rsid w:val="00F82737"/>
    <w:rsid w:val="00F82DE6"/>
    <w:rsid w:val="00F84284"/>
    <w:rsid w:val="00F845D0"/>
    <w:rsid w:val="00F85612"/>
    <w:rsid w:val="00F8713C"/>
    <w:rsid w:val="00F872BD"/>
    <w:rsid w:val="00F8763D"/>
    <w:rsid w:val="00F877B8"/>
    <w:rsid w:val="00F9043E"/>
    <w:rsid w:val="00F90904"/>
    <w:rsid w:val="00F909EC"/>
    <w:rsid w:val="00F90A8E"/>
    <w:rsid w:val="00F9171D"/>
    <w:rsid w:val="00F92322"/>
    <w:rsid w:val="00F92892"/>
    <w:rsid w:val="00F93ECE"/>
    <w:rsid w:val="00F9420A"/>
    <w:rsid w:val="00F9485A"/>
    <w:rsid w:val="00F9587C"/>
    <w:rsid w:val="00F95969"/>
    <w:rsid w:val="00F95ED7"/>
    <w:rsid w:val="00F96A90"/>
    <w:rsid w:val="00F97B95"/>
    <w:rsid w:val="00FA02BF"/>
    <w:rsid w:val="00FA0643"/>
    <w:rsid w:val="00FA0D0C"/>
    <w:rsid w:val="00FA251F"/>
    <w:rsid w:val="00FA295D"/>
    <w:rsid w:val="00FA297B"/>
    <w:rsid w:val="00FA2B95"/>
    <w:rsid w:val="00FA364B"/>
    <w:rsid w:val="00FA383D"/>
    <w:rsid w:val="00FA38FF"/>
    <w:rsid w:val="00FA402D"/>
    <w:rsid w:val="00FA40D2"/>
    <w:rsid w:val="00FA425E"/>
    <w:rsid w:val="00FA4A2E"/>
    <w:rsid w:val="00FA4C42"/>
    <w:rsid w:val="00FA4C6E"/>
    <w:rsid w:val="00FA60BB"/>
    <w:rsid w:val="00FA6ED1"/>
    <w:rsid w:val="00FA6F82"/>
    <w:rsid w:val="00FA7CF6"/>
    <w:rsid w:val="00FB014A"/>
    <w:rsid w:val="00FB0295"/>
    <w:rsid w:val="00FB0566"/>
    <w:rsid w:val="00FB0E52"/>
    <w:rsid w:val="00FB10FA"/>
    <w:rsid w:val="00FB1895"/>
    <w:rsid w:val="00FB2DFA"/>
    <w:rsid w:val="00FB306F"/>
    <w:rsid w:val="00FB3B24"/>
    <w:rsid w:val="00FB4230"/>
    <w:rsid w:val="00FB5154"/>
    <w:rsid w:val="00FB6202"/>
    <w:rsid w:val="00FB6B15"/>
    <w:rsid w:val="00FB6D17"/>
    <w:rsid w:val="00FB702E"/>
    <w:rsid w:val="00FB70EA"/>
    <w:rsid w:val="00FC0003"/>
    <w:rsid w:val="00FC0090"/>
    <w:rsid w:val="00FC04E2"/>
    <w:rsid w:val="00FC0BB7"/>
    <w:rsid w:val="00FC14DE"/>
    <w:rsid w:val="00FC18F6"/>
    <w:rsid w:val="00FC221D"/>
    <w:rsid w:val="00FC23A9"/>
    <w:rsid w:val="00FC2711"/>
    <w:rsid w:val="00FC2C53"/>
    <w:rsid w:val="00FC2EB9"/>
    <w:rsid w:val="00FC3AF7"/>
    <w:rsid w:val="00FC41E3"/>
    <w:rsid w:val="00FC49BC"/>
    <w:rsid w:val="00FC4E2B"/>
    <w:rsid w:val="00FC4E35"/>
    <w:rsid w:val="00FC526F"/>
    <w:rsid w:val="00FC5706"/>
    <w:rsid w:val="00FC5B73"/>
    <w:rsid w:val="00FC611D"/>
    <w:rsid w:val="00FC666E"/>
    <w:rsid w:val="00FD0B96"/>
    <w:rsid w:val="00FD11E5"/>
    <w:rsid w:val="00FD12DF"/>
    <w:rsid w:val="00FD1661"/>
    <w:rsid w:val="00FD28F4"/>
    <w:rsid w:val="00FD2E0B"/>
    <w:rsid w:val="00FD3260"/>
    <w:rsid w:val="00FD33D4"/>
    <w:rsid w:val="00FD3FA0"/>
    <w:rsid w:val="00FD4059"/>
    <w:rsid w:val="00FD4E5E"/>
    <w:rsid w:val="00FD50EF"/>
    <w:rsid w:val="00FD51FB"/>
    <w:rsid w:val="00FD5614"/>
    <w:rsid w:val="00FD5DCE"/>
    <w:rsid w:val="00FD5F18"/>
    <w:rsid w:val="00FE0557"/>
    <w:rsid w:val="00FE0840"/>
    <w:rsid w:val="00FE1626"/>
    <w:rsid w:val="00FE272E"/>
    <w:rsid w:val="00FE2F4F"/>
    <w:rsid w:val="00FE33BF"/>
    <w:rsid w:val="00FE3660"/>
    <w:rsid w:val="00FE394B"/>
    <w:rsid w:val="00FE3BD6"/>
    <w:rsid w:val="00FE3EC5"/>
    <w:rsid w:val="00FE4125"/>
    <w:rsid w:val="00FE42AE"/>
    <w:rsid w:val="00FE42DF"/>
    <w:rsid w:val="00FE43B2"/>
    <w:rsid w:val="00FE45CA"/>
    <w:rsid w:val="00FE48FF"/>
    <w:rsid w:val="00FE4966"/>
    <w:rsid w:val="00FE5AA5"/>
    <w:rsid w:val="00FE5B25"/>
    <w:rsid w:val="00FE5DB0"/>
    <w:rsid w:val="00FE6148"/>
    <w:rsid w:val="00FE6923"/>
    <w:rsid w:val="00FE69B6"/>
    <w:rsid w:val="00FE7369"/>
    <w:rsid w:val="00FE73BF"/>
    <w:rsid w:val="00FE75CC"/>
    <w:rsid w:val="00FF01BA"/>
    <w:rsid w:val="00FF08BA"/>
    <w:rsid w:val="00FF0920"/>
    <w:rsid w:val="00FF0B0C"/>
    <w:rsid w:val="00FF0EC7"/>
    <w:rsid w:val="00FF0FC1"/>
    <w:rsid w:val="00FF10DB"/>
    <w:rsid w:val="00FF1329"/>
    <w:rsid w:val="00FF2E7E"/>
    <w:rsid w:val="00FF3328"/>
    <w:rsid w:val="00FF3378"/>
    <w:rsid w:val="00FF3FD5"/>
    <w:rsid w:val="00FF4BAB"/>
    <w:rsid w:val="00FF4E69"/>
    <w:rsid w:val="00FF5441"/>
    <w:rsid w:val="00FF5545"/>
    <w:rsid w:val="00FF5A33"/>
    <w:rsid w:val="00FF685E"/>
    <w:rsid w:val="00FF6868"/>
    <w:rsid w:val="00FF6BF9"/>
    <w:rsid w:val="00FF6E53"/>
    <w:rsid w:val="00FF7B4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39F068F0"/>
  <w15:docId w15:val="{D2E5ECE4-1CDD-4ECB-858B-5D69B70E0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56B4"/>
    <w:pPr>
      <w:spacing w:after="160" w:line="259" w:lineRule="auto"/>
    </w:pPr>
    <w:rPr>
      <w:sz w:val="22"/>
      <w:szCs w:val="22"/>
      <w:lang w:eastAsia="en-U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uiPriority w:val="99"/>
    <w:qFormat/>
    <w:rsid w:val="005B0C2C"/>
    <w:pPr>
      <w:keepNext/>
      <w:tabs>
        <w:tab w:val="left" w:pos="284"/>
      </w:tabs>
      <w:spacing w:before="120" w:after="240" w:line="240" w:lineRule="auto"/>
      <w:jc w:val="center"/>
      <w:outlineLvl w:val="0"/>
    </w:pPr>
    <w:rPr>
      <w:rFonts w:ascii="Arial" w:eastAsia="Times New Roman" w:hAnsi="Arial" w:cs="Arial"/>
      <w:b/>
      <w:lang w:eastAsia="es-ES"/>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uiPriority w:val="9"/>
    <w:qFormat/>
    <w:rsid w:val="007259EF"/>
    <w:pPr>
      <w:keepNext/>
      <w:spacing w:before="480" w:after="120" w:line="276" w:lineRule="auto"/>
      <w:ind w:left="850" w:hanging="425"/>
      <w:jc w:val="both"/>
      <w:outlineLvl w:val="1"/>
    </w:pPr>
    <w:rPr>
      <w:rFonts w:ascii="Century Gothic" w:eastAsia="Times New Roman" w:hAnsi="Century Gothic" w:cs="Arial"/>
      <w:b/>
      <w:bC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uiPriority w:val="9"/>
    <w:qFormat/>
    <w:rsid w:val="00A47F9A"/>
    <w:pPr>
      <w:keepNext/>
      <w:spacing w:before="240" w:after="60" w:line="240" w:lineRule="auto"/>
      <w:outlineLvl w:val="2"/>
    </w:pPr>
    <w:rPr>
      <w:rFonts w:eastAsia="Times New Roman"/>
      <w:b/>
      <w:i/>
      <w:sz w:val="24"/>
      <w:szCs w:val="24"/>
      <w:lang w:eastAsia="es-ES"/>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uiPriority w:val="9"/>
    <w:qFormat/>
    <w:rsid w:val="00A47F9A"/>
    <w:pPr>
      <w:keepNext/>
      <w:spacing w:before="240" w:after="60" w:line="240" w:lineRule="auto"/>
      <w:jc w:val="both"/>
      <w:outlineLvl w:val="3"/>
    </w:pPr>
    <w:rPr>
      <w:rFonts w:eastAsia="Times New Roman"/>
      <w:sz w:val="24"/>
      <w:szCs w:val="24"/>
      <w:lang w:val="es-ES_tradnl" w:eastAsia="es-ES"/>
    </w:r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uiPriority w:val="9"/>
    <w:qFormat/>
    <w:rsid w:val="00A47F9A"/>
    <w:pPr>
      <w:spacing w:before="240" w:after="60" w:line="240" w:lineRule="auto"/>
      <w:jc w:val="both"/>
      <w:outlineLvl w:val="4"/>
    </w:pPr>
    <w:rPr>
      <w:rFonts w:eastAsia="Times New Roman"/>
      <w:szCs w:val="24"/>
      <w:lang w:val="es-ES_tradnl" w:eastAsia="es-ES"/>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uiPriority w:val="9"/>
    <w:qFormat/>
    <w:rsid w:val="00A47F9A"/>
    <w:pPr>
      <w:spacing w:before="240" w:after="60" w:line="240" w:lineRule="auto"/>
      <w:jc w:val="both"/>
      <w:outlineLvl w:val="5"/>
    </w:pPr>
    <w:rPr>
      <w:rFonts w:eastAsia="Times New Roman"/>
      <w:i/>
      <w:szCs w:val="24"/>
      <w:lang w:val="es-ES_tradnl" w:eastAsia="es-ES"/>
    </w:rPr>
  </w:style>
  <w:style w:type="paragraph" w:styleId="Ttulo7">
    <w:name w:val="heading 7"/>
    <w:aliases w:val="ITT t7,PA Appendix Major,letter list,7,req3,Header 7,Objective,ExhibitTitle,st,h7,Appendix3,lettered list"/>
    <w:basedOn w:val="Normal"/>
    <w:next w:val="Normal"/>
    <w:link w:val="Ttulo7Car"/>
    <w:uiPriority w:val="9"/>
    <w:qFormat/>
    <w:rsid w:val="00A47F9A"/>
    <w:pPr>
      <w:spacing w:before="240" w:after="60" w:line="240" w:lineRule="auto"/>
      <w:jc w:val="both"/>
      <w:outlineLvl w:val="6"/>
    </w:pPr>
    <w:rPr>
      <w:rFonts w:eastAsia="Times New Roman"/>
      <w:sz w:val="24"/>
      <w:szCs w:val="24"/>
      <w:lang w:val="es-ES_tradnl"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uiPriority w:val="9"/>
    <w:qFormat/>
    <w:rsid w:val="00A47F9A"/>
    <w:pPr>
      <w:spacing w:before="240" w:after="60" w:line="240" w:lineRule="auto"/>
      <w:jc w:val="both"/>
      <w:outlineLvl w:val="7"/>
    </w:pPr>
    <w:rPr>
      <w:rFonts w:eastAsia="Times New Roman"/>
      <w:i/>
      <w:sz w:val="24"/>
      <w:szCs w:val="24"/>
      <w:lang w:val="es-ES_tradnl" w:eastAsia="es-ES"/>
    </w:rPr>
  </w:style>
  <w:style w:type="paragraph" w:styleId="Ttulo9">
    <w:name w:val="heading 9"/>
    <w:aliases w:val="ITT t9,progress,App Heading,Titre 10,9,rb,req bullet,req1,Cond'l Reqt.,TableTitle,tt,h9,Appendix2,Appendix21,table title"/>
    <w:basedOn w:val="Normal"/>
    <w:next w:val="Normal"/>
    <w:link w:val="Ttulo9Car"/>
    <w:uiPriority w:val="9"/>
    <w:qFormat/>
    <w:rsid w:val="00A47F9A"/>
    <w:pPr>
      <w:spacing w:before="240" w:after="60" w:line="240" w:lineRule="auto"/>
      <w:jc w:val="both"/>
      <w:outlineLvl w:val="8"/>
    </w:pPr>
    <w:rPr>
      <w:rFonts w:eastAsia="Times New Roman"/>
      <w:b/>
      <w:i/>
      <w:sz w:val="18"/>
      <w:szCs w:val="24"/>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link w:val="Ttulo1"/>
    <w:uiPriority w:val="99"/>
    <w:rsid w:val="005B0C2C"/>
    <w:rPr>
      <w:rFonts w:ascii="Arial" w:eastAsia="Times New Roman" w:hAnsi="Arial" w:cs="Arial"/>
      <w:b/>
      <w:sz w:val="22"/>
      <w:szCs w:val="22"/>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link w:val="Ttulo2"/>
    <w:uiPriority w:val="9"/>
    <w:rsid w:val="00887723"/>
    <w:rPr>
      <w:rFonts w:ascii="Century Gothic" w:eastAsia="Times New Roman" w:hAnsi="Century Gothic" w:cs="Arial"/>
      <w:b/>
      <w:bCs/>
      <w:sz w:val="22"/>
      <w:szCs w:val="22"/>
      <w:lang w:eastAsia="en-U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link w:val="Ttulo3"/>
    <w:uiPriority w:val="9"/>
    <w:rsid w:val="00A47F9A"/>
    <w:rPr>
      <w:rFonts w:eastAsia="Times New Roman" w:cs="Times New Roman"/>
      <w:b/>
      <w:i/>
      <w:sz w:val="24"/>
      <w:szCs w:val="24"/>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link w:val="Ttulo4"/>
    <w:uiPriority w:val="9"/>
    <w:rsid w:val="00A47F9A"/>
    <w:rPr>
      <w:rFonts w:eastAsia="Times New Roman" w:cs="Times New Roman"/>
      <w:sz w:val="24"/>
      <w:szCs w:val="24"/>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link w:val="Ttulo5"/>
    <w:uiPriority w:val="9"/>
    <w:rsid w:val="00A47F9A"/>
    <w:rPr>
      <w:rFonts w:eastAsia="Times New Roman" w:cs="Times New Roman"/>
      <w:szCs w:val="24"/>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link w:val="Ttulo6"/>
    <w:uiPriority w:val="9"/>
    <w:rsid w:val="00A47F9A"/>
    <w:rPr>
      <w:rFonts w:eastAsia="Times New Roman" w:cs="Times New Roman"/>
      <w:i/>
      <w:szCs w:val="24"/>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link w:val="Ttulo7"/>
    <w:uiPriority w:val="9"/>
    <w:rsid w:val="00A47F9A"/>
    <w:rPr>
      <w:rFonts w:eastAsia="Times New Roman" w:cs="Times New Roman"/>
      <w:sz w:val="24"/>
      <w:szCs w:val="24"/>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link w:val="Ttulo8"/>
    <w:uiPriority w:val="9"/>
    <w:rsid w:val="00A47F9A"/>
    <w:rPr>
      <w:rFonts w:eastAsia="Times New Roman" w:cs="Times New Roman"/>
      <w:i/>
      <w:sz w:val="24"/>
      <w:szCs w:val="24"/>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link w:val="Ttulo9"/>
    <w:uiPriority w:val="9"/>
    <w:rsid w:val="00A47F9A"/>
    <w:rPr>
      <w:rFonts w:eastAsia="Times New Roman" w:cs="Times New Roman"/>
      <w:b/>
      <w:i/>
      <w:sz w:val="18"/>
      <w:szCs w:val="24"/>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A47F9A"/>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A47F9A"/>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A47F9A"/>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A47F9A"/>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A47F9A"/>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uiPriority w:val="99"/>
    <w:semiHidden/>
    <w:locked/>
    <w:rsid w:val="00A47F9A"/>
    <w:rPr>
      <w:rFonts w:ascii="Calibri" w:hAnsi="Calibri" w:cs="Times New Roman"/>
      <w:b/>
      <w:bCs/>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A47F9A"/>
    <w:pPr>
      <w:tabs>
        <w:tab w:val="center" w:pos="4252"/>
        <w:tab w:val="right" w:pos="8504"/>
      </w:tabs>
      <w:spacing w:after="0" w:line="240" w:lineRule="auto"/>
    </w:pPr>
    <w:rPr>
      <w:rFonts w:eastAsia="Times New Roman"/>
      <w:sz w:val="24"/>
      <w:szCs w:val="24"/>
      <w:lang w:val="es-ES_tradnl" w:eastAsia="es-ES"/>
    </w:rPr>
  </w:style>
  <w:style w:type="character" w:customStyle="1" w:styleId="EncabezadoCar">
    <w:name w:val="Encabezado Car"/>
    <w:aliases w:val="Header/Footer Car,header odd Car,header odd1 Car,header odd2 Car,header odd3 Car,header odd4 Car,header odd5 Car,header odd6 Car,encabezado Car"/>
    <w:link w:val="Encabezado"/>
    <w:uiPriority w:val="99"/>
    <w:rsid w:val="00A47F9A"/>
    <w:rPr>
      <w:rFonts w:eastAsia="Times New Roman" w:cs="Times New Roman"/>
      <w:sz w:val="24"/>
      <w:szCs w:val="24"/>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90D8F"/>
    <w:pPr>
      <w:numPr>
        <w:numId w:val="3"/>
      </w:numPr>
      <w:spacing w:before="120" w:after="120" w:line="240" w:lineRule="auto"/>
      <w:jc w:val="both"/>
    </w:pPr>
    <w:rPr>
      <w:rFonts w:eastAsia="Times New Roman"/>
      <w:b/>
      <w:bCs/>
      <w:sz w:val="20"/>
      <w:szCs w:val="24"/>
      <w:lang w:val="es-ES_tradnl" w:eastAsia="es-ES"/>
    </w:rPr>
  </w:style>
  <w:style w:type="paragraph" w:styleId="Piedepgina">
    <w:name w:val="footer"/>
    <w:basedOn w:val="Normal"/>
    <w:link w:val="PiedepginaCar"/>
    <w:uiPriority w:val="99"/>
    <w:rsid w:val="00A47F9A"/>
    <w:pPr>
      <w:tabs>
        <w:tab w:val="center" w:pos="4252"/>
        <w:tab w:val="right" w:pos="8504"/>
      </w:tabs>
      <w:spacing w:after="0" w:line="240" w:lineRule="auto"/>
    </w:pPr>
    <w:rPr>
      <w:rFonts w:eastAsia="Times New Roman"/>
      <w:sz w:val="24"/>
      <w:szCs w:val="24"/>
      <w:lang w:val="es-ES_tradnl" w:eastAsia="es-ES"/>
    </w:rPr>
  </w:style>
  <w:style w:type="character" w:customStyle="1" w:styleId="PiedepginaCar">
    <w:name w:val="Pie de página Car"/>
    <w:link w:val="Piedepgina"/>
    <w:uiPriority w:val="99"/>
    <w:rsid w:val="00A47F9A"/>
    <w:rPr>
      <w:rFonts w:eastAsia="Times New Roman" w:cs="Times New Roman"/>
      <w:sz w:val="24"/>
      <w:szCs w:val="24"/>
      <w:lang w:val="es-ES_tradnl" w:eastAsia="es-ES"/>
    </w:rPr>
  </w:style>
  <w:style w:type="paragraph" w:customStyle="1" w:styleId="claveesp">
    <w:name w:val="clave esp"/>
    <w:basedOn w:val="Normal"/>
    <w:uiPriority w:val="99"/>
    <w:rsid w:val="00A47F9A"/>
    <w:pPr>
      <w:tabs>
        <w:tab w:val="center" w:pos="4252"/>
        <w:tab w:val="right" w:pos="8504"/>
        <w:tab w:val="left" w:pos="9498"/>
      </w:tabs>
      <w:spacing w:after="0" w:line="240" w:lineRule="auto"/>
      <w:ind w:right="67"/>
      <w:jc w:val="right"/>
    </w:pPr>
    <w:rPr>
      <w:rFonts w:ascii="Courier New" w:eastAsia="Times New Roman" w:hAnsi="Courier New"/>
      <w:sz w:val="24"/>
      <w:szCs w:val="24"/>
      <w:lang w:val="es-ES_tradnl" w:eastAsia="es-ES"/>
    </w:rPr>
  </w:style>
  <w:style w:type="paragraph" w:customStyle="1" w:styleId="pieizq">
    <w:name w:val="pie izq"/>
    <w:basedOn w:val="Normal"/>
    <w:uiPriority w:val="99"/>
    <w:rsid w:val="00A47F9A"/>
    <w:pPr>
      <w:tabs>
        <w:tab w:val="center" w:pos="4252"/>
        <w:tab w:val="right" w:pos="8504"/>
        <w:tab w:val="left" w:pos="9498"/>
      </w:tabs>
      <w:spacing w:after="0" w:line="240" w:lineRule="auto"/>
      <w:ind w:left="4252" w:right="-115" w:hanging="4252"/>
    </w:pPr>
    <w:rPr>
      <w:rFonts w:eastAsia="Times New Roman"/>
      <w:b/>
      <w:sz w:val="28"/>
      <w:szCs w:val="24"/>
      <w:lang w:val="es-ES_tradnl" w:eastAsia="es-ES"/>
    </w:rPr>
  </w:style>
  <w:style w:type="paragraph" w:customStyle="1" w:styleId="pienum">
    <w:name w:val="pie num."/>
    <w:basedOn w:val="Normal"/>
    <w:uiPriority w:val="99"/>
    <w:rsid w:val="00A47F9A"/>
    <w:pPr>
      <w:tabs>
        <w:tab w:val="center" w:pos="4252"/>
        <w:tab w:val="right" w:pos="8504"/>
        <w:tab w:val="left" w:pos="9498"/>
      </w:tabs>
      <w:spacing w:after="0" w:line="240" w:lineRule="auto"/>
      <w:ind w:left="4252" w:right="-115" w:hanging="4252"/>
      <w:jc w:val="right"/>
    </w:pPr>
    <w:rPr>
      <w:rFonts w:ascii="Courier New" w:eastAsia="Times New Roman" w:hAnsi="Courier New"/>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1"/>
    <w:uiPriority w:val="99"/>
    <w:rsid w:val="00A47F9A"/>
    <w:pPr>
      <w:spacing w:after="0" w:line="240" w:lineRule="auto"/>
      <w:jc w:val="center"/>
    </w:pPr>
    <w:rPr>
      <w:rFonts w:eastAsia="Times New Roman"/>
      <w:b/>
      <w:bCs/>
      <w:sz w:val="40"/>
      <w:szCs w:val="24"/>
      <w:lang w:eastAsia="es-ES"/>
    </w:rPr>
  </w:style>
  <w:style w:type="character" w:customStyle="1" w:styleId="TextoindependienteCar">
    <w:name w:val="Texto independiente Car"/>
    <w:basedOn w:val="Fuentedeprrafopredeter"/>
    <w:uiPriority w:val="99"/>
    <w:semiHidden/>
    <w:rsid w:val="00A47F9A"/>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A47F9A"/>
    <w:rPr>
      <w:rFonts w:cs="Times New Roman"/>
      <w:sz w:val="24"/>
      <w:szCs w:val="24"/>
      <w:lang w:val="es-MX"/>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link w:val="Textoindependiente"/>
    <w:uiPriority w:val="99"/>
    <w:locked/>
    <w:rsid w:val="00A47F9A"/>
    <w:rPr>
      <w:rFonts w:eastAsia="Times New Roman" w:cs="Times New Roman"/>
      <w:b/>
      <w:bCs/>
      <w:sz w:val="40"/>
      <w:szCs w:val="24"/>
      <w:lang w:eastAsia="es-ES"/>
    </w:rPr>
  </w:style>
  <w:style w:type="paragraph" w:styleId="Textocomentario">
    <w:name w:val="annotation text"/>
    <w:basedOn w:val="Normal"/>
    <w:link w:val="TextocomentarioCar"/>
    <w:uiPriority w:val="99"/>
    <w:rsid w:val="00A47F9A"/>
    <w:pPr>
      <w:tabs>
        <w:tab w:val="left" w:pos="794"/>
        <w:tab w:val="left" w:pos="1191"/>
        <w:tab w:val="left" w:pos="1588"/>
        <w:tab w:val="left" w:pos="1985"/>
      </w:tabs>
      <w:spacing w:before="136" w:after="0" w:line="240" w:lineRule="auto"/>
      <w:jc w:val="both"/>
    </w:pPr>
    <w:rPr>
      <w:rFonts w:eastAsia="Times New Roman"/>
      <w:sz w:val="24"/>
      <w:szCs w:val="24"/>
      <w:lang w:val="es-ES_tradnl" w:eastAsia="es-ES"/>
    </w:rPr>
  </w:style>
  <w:style w:type="character" w:customStyle="1" w:styleId="TextocomentarioCar">
    <w:name w:val="Texto comentario Car"/>
    <w:link w:val="Textocomentario"/>
    <w:uiPriority w:val="99"/>
    <w:qFormat/>
    <w:rsid w:val="00A47F9A"/>
    <w:rPr>
      <w:rFonts w:eastAsia="Times New Roman" w:cs="Times New Roman"/>
      <w:sz w:val="24"/>
      <w:szCs w:val="24"/>
      <w:lang w:val="es-ES_tradnl" w:eastAsia="es-ES"/>
    </w:rPr>
  </w:style>
  <w:style w:type="paragraph" w:customStyle="1" w:styleId="ITUparnumrot">
    <w:name w:val="ITU par. numéroté"/>
    <w:basedOn w:val="Normal"/>
    <w:uiPriority w:val="99"/>
    <w:rsid w:val="00A47F9A"/>
    <w:pPr>
      <w:keepLines/>
      <w:tabs>
        <w:tab w:val="left" w:pos="624"/>
        <w:tab w:val="left" w:pos="964"/>
      </w:tabs>
      <w:spacing w:before="120" w:after="0" w:line="240" w:lineRule="auto"/>
      <w:jc w:val="both"/>
    </w:pPr>
    <w:rPr>
      <w:rFonts w:ascii="Times New Roman" w:eastAsia="Times New Roman" w:hAnsi="Times New Roman"/>
      <w:sz w:val="24"/>
      <w:szCs w:val="24"/>
      <w:lang w:val="es-ES_tradnl"/>
    </w:rPr>
  </w:style>
  <w:style w:type="character" w:customStyle="1" w:styleId="Typewriter">
    <w:name w:val="Typewriter"/>
    <w:uiPriority w:val="99"/>
    <w:rsid w:val="00A47F9A"/>
    <w:rPr>
      <w:rFonts w:ascii="Courier New" w:hAnsi="Courier New"/>
      <w:sz w:val="20"/>
    </w:rPr>
  </w:style>
  <w:style w:type="paragraph" w:customStyle="1" w:styleId="Normalaftertitle">
    <w:name w:val="Normal after title"/>
    <w:basedOn w:val="Normal"/>
    <w:uiPriority w:val="99"/>
    <w:rsid w:val="00A47F9A"/>
    <w:pPr>
      <w:tabs>
        <w:tab w:val="left" w:pos="794"/>
        <w:tab w:val="left" w:pos="1191"/>
        <w:tab w:val="left" w:pos="1588"/>
        <w:tab w:val="left" w:pos="1985"/>
      </w:tabs>
      <w:spacing w:before="480" w:after="0" w:line="240" w:lineRule="auto"/>
      <w:jc w:val="both"/>
    </w:pPr>
    <w:rPr>
      <w:rFonts w:eastAsia="Times New Roman"/>
      <w:sz w:val="24"/>
      <w:szCs w:val="24"/>
      <w:lang w:eastAsia="es-ES"/>
    </w:rPr>
  </w:style>
  <w:style w:type="paragraph" w:styleId="TDC1">
    <w:name w:val="toc 1"/>
    <w:basedOn w:val="Normal"/>
    <w:next w:val="Normal"/>
    <w:autoRedefine/>
    <w:uiPriority w:val="39"/>
    <w:rsid w:val="00F255EB"/>
    <w:pPr>
      <w:tabs>
        <w:tab w:val="left" w:pos="567"/>
        <w:tab w:val="right" w:leader="dot" w:pos="8789"/>
      </w:tabs>
      <w:spacing w:before="120" w:after="120" w:line="240" w:lineRule="auto"/>
    </w:pPr>
    <w:rPr>
      <w:rFonts w:ascii="Arial" w:eastAsia="Times New Roman" w:hAnsi="Arial" w:cs="Arial"/>
      <w:b/>
      <w:bCs/>
      <w:caps/>
      <w:noProof/>
      <w:sz w:val="18"/>
      <w:szCs w:val="18"/>
      <w:lang w:val="es-ES_tradnl" w:eastAsia="es-ES"/>
    </w:rPr>
  </w:style>
  <w:style w:type="paragraph" w:styleId="TDC2">
    <w:name w:val="toc 2"/>
    <w:basedOn w:val="Normal"/>
    <w:next w:val="Normal"/>
    <w:autoRedefine/>
    <w:uiPriority w:val="39"/>
    <w:rsid w:val="003B150F"/>
    <w:pPr>
      <w:tabs>
        <w:tab w:val="left" w:pos="800"/>
        <w:tab w:val="right" w:leader="dot" w:pos="8789"/>
      </w:tabs>
      <w:spacing w:after="0" w:line="240" w:lineRule="auto"/>
      <w:ind w:left="200"/>
    </w:pPr>
    <w:rPr>
      <w:rFonts w:ascii="Arial" w:eastAsia="Times New Roman" w:hAnsi="Arial" w:cs="Arial"/>
      <w:b/>
      <w:smallCaps/>
      <w:noProof/>
      <w:sz w:val="20"/>
      <w:szCs w:val="24"/>
      <w:lang w:val="es-ES_tradnl" w:eastAsia="es-ES"/>
    </w:rPr>
  </w:style>
  <w:style w:type="paragraph" w:styleId="TDC3">
    <w:name w:val="toc 3"/>
    <w:basedOn w:val="Normal"/>
    <w:next w:val="Normal"/>
    <w:autoRedefine/>
    <w:uiPriority w:val="39"/>
    <w:rsid w:val="00643A70"/>
    <w:pPr>
      <w:tabs>
        <w:tab w:val="left" w:pos="1200"/>
        <w:tab w:val="right" w:leader="dot" w:pos="8789"/>
      </w:tabs>
      <w:spacing w:after="0" w:line="240" w:lineRule="auto"/>
      <w:ind w:left="400"/>
    </w:pPr>
    <w:rPr>
      <w:rFonts w:eastAsia="Times New Roman" w:cs="Arial"/>
      <w:b/>
      <w:i/>
      <w:iCs/>
      <w:noProof/>
      <w:lang w:val="es-ES_tradnl" w:eastAsia="es-ES"/>
    </w:rPr>
  </w:style>
  <w:style w:type="paragraph" w:styleId="TDC4">
    <w:name w:val="toc 4"/>
    <w:basedOn w:val="Normal"/>
    <w:next w:val="Normal"/>
    <w:autoRedefine/>
    <w:uiPriority w:val="39"/>
    <w:rsid w:val="00A47F9A"/>
    <w:pPr>
      <w:tabs>
        <w:tab w:val="left" w:pos="1400"/>
        <w:tab w:val="right" w:leader="dot" w:pos="9771"/>
      </w:tabs>
      <w:spacing w:after="0" w:line="240" w:lineRule="auto"/>
      <w:ind w:left="600"/>
    </w:pPr>
    <w:rPr>
      <w:rFonts w:eastAsia="Times New Roman" w:cs="Arial"/>
      <w:i/>
      <w:noProof/>
      <w:sz w:val="24"/>
      <w:szCs w:val="24"/>
      <w:lang w:val="es-ES_tradnl" w:eastAsia="es-ES"/>
    </w:rPr>
  </w:style>
  <w:style w:type="paragraph" w:styleId="TDC5">
    <w:name w:val="toc 5"/>
    <w:basedOn w:val="Normal"/>
    <w:next w:val="Normal"/>
    <w:autoRedefine/>
    <w:uiPriority w:val="39"/>
    <w:rsid w:val="00A47F9A"/>
    <w:pPr>
      <w:spacing w:after="0" w:line="240" w:lineRule="auto"/>
      <w:ind w:left="800"/>
    </w:pPr>
    <w:rPr>
      <w:rFonts w:ascii="Times New Roman" w:eastAsia="Times New Roman" w:hAnsi="Times New Roman"/>
      <w:sz w:val="18"/>
      <w:szCs w:val="18"/>
      <w:lang w:val="es-ES_tradnl" w:eastAsia="es-ES"/>
    </w:rPr>
  </w:style>
  <w:style w:type="paragraph" w:styleId="TDC6">
    <w:name w:val="toc 6"/>
    <w:basedOn w:val="Normal"/>
    <w:next w:val="Normal"/>
    <w:autoRedefine/>
    <w:uiPriority w:val="39"/>
    <w:rsid w:val="00A47F9A"/>
    <w:pPr>
      <w:spacing w:after="0" w:line="240" w:lineRule="auto"/>
      <w:ind w:left="1000"/>
    </w:pPr>
    <w:rPr>
      <w:rFonts w:ascii="Times New Roman" w:eastAsia="Times New Roman" w:hAnsi="Times New Roman"/>
      <w:sz w:val="18"/>
      <w:szCs w:val="18"/>
      <w:lang w:val="es-ES_tradnl" w:eastAsia="es-ES"/>
    </w:rPr>
  </w:style>
  <w:style w:type="paragraph" w:styleId="TDC7">
    <w:name w:val="toc 7"/>
    <w:basedOn w:val="Normal"/>
    <w:next w:val="Normal"/>
    <w:autoRedefine/>
    <w:uiPriority w:val="39"/>
    <w:rsid w:val="00A47F9A"/>
    <w:pPr>
      <w:spacing w:after="0" w:line="240" w:lineRule="auto"/>
      <w:ind w:left="1200"/>
    </w:pPr>
    <w:rPr>
      <w:rFonts w:ascii="Times New Roman" w:eastAsia="Times New Roman" w:hAnsi="Times New Roman"/>
      <w:sz w:val="18"/>
      <w:szCs w:val="18"/>
      <w:lang w:val="es-ES_tradnl" w:eastAsia="es-ES"/>
    </w:rPr>
  </w:style>
  <w:style w:type="paragraph" w:styleId="TDC8">
    <w:name w:val="toc 8"/>
    <w:basedOn w:val="Normal"/>
    <w:next w:val="Normal"/>
    <w:autoRedefine/>
    <w:uiPriority w:val="39"/>
    <w:rsid w:val="00A47F9A"/>
    <w:pPr>
      <w:spacing w:after="0" w:line="240" w:lineRule="auto"/>
      <w:ind w:left="1400"/>
    </w:pPr>
    <w:rPr>
      <w:rFonts w:ascii="Times New Roman" w:eastAsia="Times New Roman" w:hAnsi="Times New Roman"/>
      <w:sz w:val="18"/>
      <w:szCs w:val="18"/>
      <w:lang w:val="es-ES_tradnl" w:eastAsia="es-ES"/>
    </w:rPr>
  </w:style>
  <w:style w:type="paragraph" w:styleId="TDC9">
    <w:name w:val="toc 9"/>
    <w:basedOn w:val="Normal"/>
    <w:next w:val="Normal"/>
    <w:autoRedefine/>
    <w:uiPriority w:val="39"/>
    <w:rsid w:val="00A47F9A"/>
    <w:pPr>
      <w:spacing w:after="0" w:line="240" w:lineRule="auto"/>
      <w:ind w:left="1600"/>
    </w:pPr>
    <w:rPr>
      <w:rFonts w:ascii="Times New Roman" w:eastAsia="Times New Roman" w:hAnsi="Times New Roman"/>
      <w:sz w:val="18"/>
      <w:szCs w:val="18"/>
      <w:lang w:val="es-ES_tradnl" w:eastAsia="es-ES"/>
    </w:rPr>
  </w:style>
  <w:style w:type="character" w:styleId="Hipervnculo">
    <w:name w:val="Hyperlink"/>
    <w:uiPriority w:val="99"/>
    <w:rsid w:val="00A47F9A"/>
    <w:rPr>
      <w:rFonts w:cs="Times New Roman"/>
      <w:color w:val="0000FF"/>
      <w:u w:val="single"/>
    </w:rPr>
  </w:style>
  <w:style w:type="paragraph" w:styleId="HTMLconformatoprevio">
    <w:name w:val="HTML Preformatted"/>
    <w:basedOn w:val="Normal"/>
    <w:link w:val="HTMLconformatoprevioCar"/>
    <w:uiPriority w:val="99"/>
    <w:rsid w:val="00A47F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link w:val="HTMLconformatoprevio"/>
    <w:uiPriority w:val="99"/>
    <w:rsid w:val="00A47F9A"/>
    <w:rPr>
      <w:rFonts w:ascii="Arial Unicode MS" w:eastAsia="Times New Roman" w:hAnsi="Arial Unicode MS" w:cs="Courier New"/>
      <w:sz w:val="24"/>
      <w:szCs w:val="24"/>
      <w:lang w:val="es-ES" w:eastAsia="es-ES"/>
    </w:rPr>
  </w:style>
  <w:style w:type="paragraph" w:styleId="Sangradetextonormal">
    <w:name w:val="Body Text Indent"/>
    <w:basedOn w:val="Normal"/>
    <w:link w:val="SangradetextonormalCar"/>
    <w:uiPriority w:val="99"/>
    <w:rsid w:val="00A47F9A"/>
    <w:pPr>
      <w:spacing w:after="0" w:line="240" w:lineRule="auto"/>
      <w:ind w:left="360"/>
    </w:pPr>
    <w:rPr>
      <w:rFonts w:eastAsia="Times New Roman" w:cs="Arial"/>
      <w:sz w:val="24"/>
      <w:szCs w:val="24"/>
      <w:lang w:val="es-ES_tradnl" w:eastAsia="es-ES"/>
    </w:rPr>
  </w:style>
  <w:style w:type="character" w:customStyle="1" w:styleId="SangradetextonormalCar">
    <w:name w:val="Sangría de texto normal Car"/>
    <w:link w:val="Sangradetextonormal"/>
    <w:uiPriority w:val="99"/>
    <w:rsid w:val="00A47F9A"/>
    <w:rPr>
      <w:rFonts w:eastAsia="Times New Roman" w:cs="Arial"/>
      <w:sz w:val="24"/>
      <w:szCs w:val="24"/>
      <w:lang w:val="es-ES_tradnl" w:eastAsia="es-ES"/>
    </w:rPr>
  </w:style>
  <w:style w:type="paragraph" w:styleId="Sangra2detindependiente">
    <w:name w:val="Body Text Indent 2"/>
    <w:basedOn w:val="Normal"/>
    <w:link w:val="Sangra2detindependienteCar"/>
    <w:uiPriority w:val="99"/>
    <w:rsid w:val="00A47F9A"/>
    <w:pPr>
      <w:spacing w:after="0" w:line="240" w:lineRule="auto"/>
      <w:ind w:left="360"/>
      <w:jc w:val="both"/>
    </w:pPr>
    <w:rPr>
      <w:rFonts w:eastAsia="Times New Roman"/>
      <w:sz w:val="24"/>
      <w:szCs w:val="24"/>
      <w:lang w:val="es-ES_tradnl" w:eastAsia="es-ES"/>
    </w:rPr>
  </w:style>
  <w:style w:type="character" w:customStyle="1" w:styleId="Sangra2detindependienteCar">
    <w:name w:val="Sangría 2 de t. independiente Car"/>
    <w:link w:val="Sangra2detindependiente"/>
    <w:uiPriority w:val="99"/>
    <w:rsid w:val="00A47F9A"/>
    <w:rPr>
      <w:rFonts w:eastAsia="Times New Roman" w:cs="Times New Roman"/>
      <w:sz w:val="24"/>
      <w:szCs w:val="24"/>
      <w:lang w:val="es-ES_tradnl" w:eastAsia="es-ES"/>
    </w:rPr>
  </w:style>
  <w:style w:type="paragraph" w:styleId="Textodebloque">
    <w:name w:val="Block Text"/>
    <w:basedOn w:val="Normal"/>
    <w:uiPriority w:val="99"/>
    <w:rsid w:val="00A47F9A"/>
    <w:pPr>
      <w:spacing w:after="0" w:line="240" w:lineRule="auto"/>
      <w:ind w:left="567" w:right="-1"/>
      <w:jc w:val="both"/>
    </w:pPr>
    <w:rPr>
      <w:rFonts w:eastAsia="Times New Roman" w:cs="Arial"/>
      <w:sz w:val="24"/>
      <w:szCs w:val="24"/>
      <w:lang w:val="es-ES_tradnl" w:eastAsia="es-ES"/>
    </w:rPr>
  </w:style>
  <w:style w:type="character" w:styleId="Nmerodepgina">
    <w:name w:val="page number"/>
    <w:uiPriority w:val="99"/>
    <w:rsid w:val="00A47F9A"/>
    <w:rPr>
      <w:rFonts w:cs="Times New Roman"/>
    </w:rPr>
  </w:style>
  <w:style w:type="paragraph" w:customStyle="1" w:styleId="enumlev1">
    <w:name w:val="enumlev1"/>
    <w:basedOn w:val="Normal"/>
    <w:uiPriority w:val="99"/>
    <w:rsid w:val="00A47F9A"/>
    <w:pPr>
      <w:tabs>
        <w:tab w:val="left" w:pos="794"/>
        <w:tab w:val="left" w:pos="1191"/>
        <w:tab w:val="left" w:pos="1588"/>
        <w:tab w:val="left" w:pos="1985"/>
      </w:tabs>
      <w:spacing w:before="80" w:after="0" w:line="240" w:lineRule="auto"/>
      <w:ind w:left="794" w:hanging="794"/>
    </w:pPr>
    <w:rPr>
      <w:rFonts w:ascii="Times New Roman" w:eastAsia="Times New Roman" w:hAnsi="Times New Roman"/>
      <w:sz w:val="24"/>
      <w:szCs w:val="24"/>
      <w:lang w:val="es-ES_tradnl" w:eastAsia="es-ES"/>
    </w:rPr>
  </w:style>
  <w:style w:type="paragraph" w:customStyle="1" w:styleId="TableText">
    <w:name w:val="Table_Text"/>
    <w:basedOn w:val="Normal"/>
    <w:uiPriority w:val="99"/>
    <w:rsid w:val="00A47F9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eastAsia="Times New Roman"/>
      <w:sz w:val="24"/>
      <w:szCs w:val="24"/>
      <w:lang w:val="es-ES_tradnl" w:eastAsia="es-ES"/>
    </w:rPr>
  </w:style>
  <w:style w:type="paragraph" w:customStyle="1" w:styleId="TableHead">
    <w:name w:val="Table_Head"/>
    <w:basedOn w:val="TableText"/>
    <w:uiPriority w:val="99"/>
    <w:rsid w:val="00A47F9A"/>
    <w:pPr>
      <w:spacing w:before="113" w:after="113"/>
      <w:jc w:val="center"/>
    </w:pPr>
  </w:style>
  <w:style w:type="character" w:styleId="Hipervnculovisitado">
    <w:name w:val="FollowedHyperlink"/>
    <w:uiPriority w:val="99"/>
    <w:rsid w:val="00A47F9A"/>
    <w:rPr>
      <w:rFonts w:cs="Times New Roman"/>
      <w:color w:val="800080"/>
      <w:u w:val="single"/>
    </w:rPr>
  </w:style>
  <w:style w:type="paragraph" w:customStyle="1" w:styleId="Rec">
    <w:name w:val="Rec_#"/>
    <w:basedOn w:val="Normal"/>
    <w:next w:val="Normal"/>
    <w:uiPriority w:val="99"/>
    <w:rsid w:val="00A47F9A"/>
    <w:pPr>
      <w:keepNext/>
      <w:keepLines/>
      <w:tabs>
        <w:tab w:val="center" w:pos="4849"/>
        <w:tab w:val="right" w:pos="9696"/>
      </w:tabs>
      <w:overflowPunct w:val="0"/>
      <w:autoSpaceDE w:val="0"/>
      <w:autoSpaceDN w:val="0"/>
      <w:adjustRightInd w:val="0"/>
      <w:spacing w:before="720" w:after="0" w:line="240" w:lineRule="auto"/>
      <w:jc w:val="center"/>
      <w:textAlignment w:val="baseline"/>
    </w:pPr>
    <w:rPr>
      <w:rFonts w:ascii="Times New Roman" w:eastAsia="Times New Roman" w:hAnsi="Times New Roman"/>
      <w:sz w:val="24"/>
      <w:szCs w:val="24"/>
      <w:lang w:val="en-GB" w:eastAsia="es-ES"/>
    </w:rPr>
  </w:style>
  <w:style w:type="paragraph" w:styleId="Textoindependiente2">
    <w:name w:val="Body Text 2"/>
    <w:basedOn w:val="Normal"/>
    <w:link w:val="Textoindependiente2Car"/>
    <w:uiPriority w:val="99"/>
    <w:rsid w:val="00A47F9A"/>
    <w:pPr>
      <w:spacing w:after="0" w:line="240" w:lineRule="auto"/>
      <w:jc w:val="both"/>
    </w:pPr>
    <w:rPr>
      <w:rFonts w:eastAsia="Times New Roman"/>
      <w:color w:val="FF0000"/>
      <w:sz w:val="24"/>
      <w:szCs w:val="24"/>
      <w:lang w:eastAsia="es-ES"/>
    </w:rPr>
  </w:style>
  <w:style w:type="character" w:customStyle="1" w:styleId="Textoindependiente2Car">
    <w:name w:val="Texto independiente 2 Car"/>
    <w:link w:val="Textoindependiente2"/>
    <w:uiPriority w:val="99"/>
    <w:rsid w:val="00A47F9A"/>
    <w:rPr>
      <w:rFonts w:eastAsia="Times New Roman" w:cs="Times New Roman"/>
      <w:color w:val="FF0000"/>
      <w:sz w:val="24"/>
      <w:szCs w:val="24"/>
      <w:lang w:eastAsia="es-ES"/>
    </w:rPr>
  </w:style>
  <w:style w:type="paragraph" w:styleId="Textosinformato">
    <w:name w:val="Plain Text"/>
    <w:basedOn w:val="Normal"/>
    <w:link w:val="TextosinformatoCar"/>
    <w:uiPriority w:val="99"/>
    <w:rsid w:val="00A47F9A"/>
    <w:pPr>
      <w:spacing w:after="0" w:line="240" w:lineRule="auto"/>
    </w:pPr>
    <w:rPr>
      <w:rFonts w:ascii="Courier New" w:eastAsia="Times New Roman" w:hAnsi="Courier New"/>
      <w:sz w:val="24"/>
      <w:szCs w:val="24"/>
      <w:lang w:eastAsia="es-ES"/>
    </w:rPr>
  </w:style>
  <w:style w:type="character" w:customStyle="1" w:styleId="TextosinformatoCar">
    <w:name w:val="Texto sin formato Car"/>
    <w:link w:val="Textosinformato"/>
    <w:uiPriority w:val="99"/>
    <w:rsid w:val="00A47F9A"/>
    <w:rPr>
      <w:rFonts w:ascii="Courier New" w:eastAsia="Times New Roman" w:hAnsi="Courier New" w:cs="Times New Roman"/>
      <w:sz w:val="24"/>
      <w:szCs w:val="24"/>
      <w:lang w:eastAsia="es-ES"/>
    </w:rPr>
  </w:style>
  <w:style w:type="paragraph" w:styleId="Textoindependiente3">
    <w:name w:val="Body Text 3"/>
    <w:basedOn w:val="Normal"/>
    <w:link w:val="Textoindependiente3Car"/>
    <w:uiPriority w:val="99"/>
    <w:rsid w:val="00A47F9A"/>
    <w:pPr>
      <w:spacing w:after="0" w:line="240" w:lineRule="auto"/>
      <w:jc w:val="both"/>
    </w:pPr>
    <w:rPr>
      <w:rFonts w:eastAsia="Times New Roman"/>
      <w:color w:val="FF0000"/>
      <w:sz w:val="24"/>
      <w:szCs w:val="24"/>
      <w:lang w:val="es-ES_tradnl" w:eastAsia="es-ES"/>
    </w:rPr>
  </w:style>
  <w:style w:type="character" w:customStyle="1" w:styleId="Textoindependiente3Car">
    <w:name w:val="Texto independiente 3 Car"/>
    <w:link w:val="Textoindependiente3"/>
    <w:uiPriority w:val="99"/>
    <w:rsid w:val="00A47F9A"/>
    <w:rPr>
      <w:rFonts w:eastAsia="Times New Roman" w:cs="Times New Roman"/>
      <w:color w:val="FF0000"/>
      <w:sz w:val="24"/>
      <w:szCs w:val="24"/>
      <w:lang w:val="es-ES_tradnl" w:eastAsia="es-ES"/>
    </w:rPr>
  </w:style>
  <w:style w:type="paragraph" w:customStyle="1" w:styleId="RecTitle">
    <w:name w:val="Rec_Title"/>
    <w:basedOn w:val="Rec"/>
    <w:next w:val="Normal"/>
    <w:uiPriority w:val="99"/>
    <w:rsid w:val="00A47F9A"/>
    <w:pPr>
      <w:spacing w:before="180"/>
    </w:pPr>
    <w:rPr>
      <w:b/>
    </w:rPr>
  </w:style>
  <w:style w:type="paragraph" w:styleId="Sangra3detindependiente">
    <w:name w:val="Body Text Indent 3"/>
    <w:basedOn w:val="Normal"/>
    <w:link w:val="Sangra3detindependienteCar"/>
    <w:uiPriority w:val="99"/>
    <w:rsid w:val="00A47F9A"/>
    <w:pPr>
      <w:spacing w:after="0" w:line="240" w:lineRule="auto"/>
      <w:ind w:left="708"/>
      <w:jc w:val="both"/>
    </w:pPr>
    <w:rPr>
      <w:rFonts w:eastAsia="Times New Roman"/>
      <w:sz w:val="24"/>
      <w:szCs w:val="24"/>
      <w:lang w:val="es-ES_tradnl" w:eastAsia="es-ES"/>
    </w:rPr>
  </w:style>
  <w:style w:type="character" w:customStyle="1" w:styleId="Sangra3detindependienteCar">
    <w:name w:val="Sangría 3 de t. independiente Car"/>
    <w:link w:val="Sangra3detindependiente"/>
    <w:uiPriority w:val="99"/>
    <w:rsid w:val="00A47F9A"/>
    <w:rPr>
      <w:rFonts w:eastAsia="Times New Roman" w:cs="Times New Roman"/>
      <w:sz w:val="24"/>
      <w:szCs w:val="24"/>
      <w:lang w:val="es-ES_tradnl" w:eastAsia="es-ES"/>
    </w:rPr>
  </w:style>
  <w:style w:type="character" w:styleId="Refdecomentario">
    <w:name w:val="annotation reference"/>
    <w:uiPriority w:val="99"/>
    <w:rsid w:val="00A47F9A"/>
    <w:rPr>
      <w:rFonts w:cs="Times New Roman"/>
      <w:sz w:val="16"/>
    </w:rPr>
  </w:style>
  <w:style w:type="character" w:styleId="AcrnimoHTML">
    <w:name w:val="HTML Acronym"/>
    <w:uiPriority w:val="99"/>
    <w:rsid w:val="00A47F9A"/>
    <w:rPr>
      <w:rFonts w:cs="Times New Roman"/>
    </w:rPr>
  </w:style>
  <w:style w:type="paragraph" w:customStyle="1" w:styleId="NormalBulletLevel2">
    <w:name w:val="Normal Bullet Level 2"/>
    <w:basedOn w:val="Normal"/>
    <w:next w:val="Normal"/>
    <w:uiPriority w:val="99"/>
    <w:rsid w:val="00290D8F"/>
    <w:pPr>
      <w:numPr>
        <w:numId w:val="1"/>
      </w:numPr>
      <w:tabs>
        <w:tab w:val="clear" w:pos="9000"/>
      </w:tabs>
      <w:spacing w:before="60" w:after="60" w:line="240" w:lineRule="auto"/>
      <w:ind w:left="4680"/>
    </w:pPr>
    <w:rPr>
      <w:rFonts w:ascii="Garamond" w:eastAsia="Times New Roman" w:hAnsi="Garamond"/>
      <w:lang w:val="en-US"/>
    </w:rPr>
  </w:style>
  <w:style w:type="paragraph" w:customStyle="1" w:styleId="NormalBulletChar">
    <w:name w:val="Normal Bullet Char"/>
    <w:basedOn w:val="Normal"/>
    <w:uiPriority w:val="99"/>
    <w:rsid w:val="00290D8F"/>
    <w:pPr>
      <w:numPr>
        <w:numId w:val="2"/>
      </w:numPr>
      <w:spacing w:before="60" w:after="60" w:line="240" w:lineRule="auto"/>
    </w:pPr>
    <w:rPr>
      <w:rFonts w:ascii="Garamond" w:eastAsia="Times New Roman" w:hAnsi="Garamond"/>
      <w:lang w:val="en-US"/>
    </w:rPr>
  </w:style>
  <w:style w:type="paragraph" w:customStyle="1" w:styleId="AppendixHeading1">
    <w:name w:val="Appendix Heading 1"/>
    <w:basedOn w:val="Normal"/>
    <w:autoRedefine/>
    <w:uiPriority w:val="99"/>
    <w:rsid w:val="00A47F9A"/>
    <w:pPr>
      <w:keepNext/>
      <w:tabs>
        <w:tab w:val="left" w:pos="0"/>
        <w:tab w:val="num" w:pos="648"/>
      </w:tabs>
      <w:spacing w:before="240" w:after="60" w:line="240" w:lineRule="auto"/>
      <w:ind w:left="648" w:hanging="1296"/>
      <w:outlineLvl w:val="0"/>
    </w:pPr>
    <w:rPr>
      <w:rFonts w:eastAsia="Times New Roman"/>
      <w:b/>
      <w:sz w:val="28"/>
      <w:szCs w:val="24"/>
      <w:lang w:val="en-US"/>
    </w:rPr>
  </w:style>
  <w:style w:type="paragraph" w:customStyle="1" w:styleId="AppendixHeading2">
    <w:name w:val="Appendix Heading 2"/>
    <w:basedOn w:val="Ttulo2"/>
    <w:uiPriority w:val="99"/>
    <w:rsid w:val="00A47F9A"/>
    <w:pPr>
      <w:tabs>
        <w:tab w:val="num" w:pos="0"/>
      </w:tabs>
      <w:ind w:hanging="792"/>
      <w:jc w:val="left"/>
    </w:pPr>
    <w:rPr>
      <w:lang w:val="en-US"/>
    </w:rPr>
  </w:style>
  <w:style w:type="paragraph" w:customStyle="1" w:styleId="AppendixHeading3">
    <w:name w:val="Appendix Heading 3"/>
    <w:basedOn w:val="AppendixHeading2"/>
    <w:uiPriority w:val="99"/>
    <w:rsid w:val="00A47F9A"/>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A47F9A"/>
    <w:pPr>
      <w:keepNext/>
      <w:spacing w:before="40" w:after="40" w:line="240" w:lineRule="auto"/>
    </w:pPr>
    <w:rPr>
      <w:rFonts w:eastAsia="Times New Roman" w:cs="Arial"/>
      <w:b/>
      <w:bCs/>
      <w:sz w:val="18"/>
      <w:szCs w:val="24"/>
      <w:lang w:val="en-US"/>
    </w:rPr>
  </w:style>
  <w:style w:type="paragraph" w:styleId="Listaconvietas">
    <w:name w:val="List Bullet"/>
    <w:basedOn w:val="Normal"/>
    <w:autoRedefine/>
    <w:uiPriority w:val="99"/>
    <w:qFormat/>
    <w:rsid w:val="00A47F9A"/>
    <w:pPr>
      <w:tabs>
        <w:tab w:val="num" w:pos="360"/>
      </w:tabs>
      <w:spacing w:after="0" w:line="240" w:lineRule="auto"/>
      <w:ind w:left="360" w:hanging="360"/>
    </w:pPr>
    <w:rPr>
      <w:rFonts w:ascii="Times New Roman" w:eastAsia="Times New Roman" w:hAnsi="Times New Roman"/>
      <w:sz w:val="24"/>
      <w:szCs w:val="24"/>
      <w:lang w:val="es-ES_tradnl" w:eastAsia="es-ES"/>
    </w:rPr>
  </w:style>
  <w:style w:type="paragraph" w:styleId="Descripcin">
    <w:name w:val="caption"/>
    <w:aliases w:val="TF,cap,Epígrafe"/>
    <w:basedOn w:val="Normal"/>
    <w:next w:val="Normal"/>
    <w:uiPriority w:val="99"/>
    <w:qFormat/>
    <w:rsid w:val="00A47F9A"/>
    <w:pPr>
      <w:keepNext/>
      <w:spacing w:before="120" w:after="120" w:line="240" w:lineRule="auto"/>
    </w:pPr>
    <w:rPr>
      <w:rFonts w:eastAsia="Times New Roman"/>
      <w:b/>
      <w:bCs/>
      <w:sz w:val="24"/>
      <w:szCs w:val="24"/>
      <w:lang w:val="en-US"/>
    </w:rPr>
  </w:style>
  <w:style w:type="paragraph" w:styleId="Asuntodelcomentario">
    <w:name w:val="annotation subject"/>
    <w:basedOn w:val="Textocomentario"/>
    <w:next w:val="Textocomentario"/>
    <w:link w:val="AsuntodelcomentarioCar"/>
    <w:uiPriority w:val="99"/>
    <w:rsid w:val="00A47F9A"/>
    <w:pPr>
      <w:tabs>
        <w:tab w:val="clear" w:pos="794"/>
        <w:tab w:val="clear" w:pos="1191"/>
        <w:tab w:val="clear" w:pos="1588"/>
        <w:tab w:val="clear" w:pos="1985"/>
      </w:tabs>
      <w:spacing w:before="0"/>
      <w:jc w:val="left"/>
    </w:pPr>
    <w:rPr>
      <w:b/>
      <w:bCs/>
    </w:rPr>
  </w:style>
  <w:style w:type="character" w:customStyle="1" w:styleId="AsuntodelcomentarioCar">
    <w:name w:val="Asunto del comentario Car"/>
    <w:link w:val="Asuntodelcomentario"/>
    <w:uiPriority w:val="99"/>
    <w:rsid w:val="00A47F9A"/>
    <w:rPr>
      <w:rFonts w:eastAsia="Times New Roman" w:cs="Times New Roman"/>
      <w:b/>
      <w:bCs/>
      <w:sz w:val="24"/>
      <w:szCs w:val="24"/>
      <w:lang w:val="es-ES_tradnl" w:eastAsia="es-ES"/>
    </w:rPr>
  </w:style>
  <w:style w:type="paragraph" w:styleId="Textodeglobo">
    <w:name w:val="Balloon Text"/>
    <w:basedOn w:val="Normal"/>
    <w:link w:val="TextodegloboCar"/>
    <w:uiPriority w:val="99"/>
    <w:rsid w:val="00A47F9A"/>
    <w:pPr>
      <w:spacing w:after="0" w:line="240" w:lineRule="auto"/>
    </w:pPr>
    <w:rPr>
      <w:rFonts w:ascii="Tahoma" w:eastAsia="Times New Roman" w:hAnsi="Tahoma" w:cs="Tahoma"/>
      <w:sz w:val="16"/>
      <w:szCs w:val="16"/>
      <w:lang w:val="es-ES_tradnl" w:eastAsia="es-ES"/>
    </w:rPr>
  </w:style>
  <w:style w:type="character" w:customStyle="1" w:styleId="TextodegloboCar">
    <w:name w:val="Texto de globo Car"/>
    <w:link w:val="Textodeglobo"/>
    <w:uiPriority w:val="99"/>
    <w:rsid w:val="00A47F9A"/>
    <w:rPr>
      <w:rFonts w:ascii="Tahoma" w:eastAsia="Times New Roman" w:hAnsi="Tahoma" w:cs="Tahoma"/>
      <w:sz w:val="16"/>
      <w:szCs w:val="16"/>
      <w:lang w:val="es-ES_tradnl" w:eastAsia="es-ES"/>
    </w:rPr>
  </w:style>
  <w:style w:type="paragraph" w:customStyle="1" w:styleId="headingi">
    <w:name w:val="heading_i"/>
    <w:basedOn w:val="Ttulo3"/>
    <w:next w:val="Normal"/>
    <w:uiPriority w:val="99"/>
    <w:rsid w:val="00A47F9A"/>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A47F9A"/>
    <w:pPr>
      <w:keepNext/>
      <w:keepLines/>
      <w:overflowPunct w:val="0"/>
      <w:autoSpaceDE w:val="0"/>
      <w:autoSpaceDN w:val="0"/>
      <w:adjustRightInd w:val="0"/>
      <w:spacing w:before="60" w:after="180" w:line="240" w:lineRule="auto"/>
      <w:jc w:val="center"/>
      <w:textAlignment w:val="baseline"/>
    </w:pPr>
    <w:rPr>
      <w:rFonts w:eastAsia="Times New Roman"/>
      <w:b/>
      <w:sz w:val="24"/>
      <w:szCs w:val="24"/>
      <w:lang w:val="en-GB"/>
    </w:rPr>
  </w:style>
  <w:style w:type="table" w:styleId="Tablaconcuadrcula">
    <w:name w:val="Table Grid"/>
    <w:basedOn w:val="Tablanormal"/>
    <w:uiPriority w:val="39"/>
    <w:rsid w:val="00A47F9A"/>
    <w:rPr>
      <w:rFonts w:ascii="Arial" w:eastAsia="Times New Roman"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A47F9A"/>
    <w:rPr>
      <w:rFonts w:eastAsia="Times New Roman"/>
      <w:b/>
      <w:bCs/>
      <w:szCs w:val="24"/>
      <w:lang w:val="es-ES_tradnl" w:eastAsia="es-ES"/>
    </w:rPr>
  </w:style>
  <w:style w:type="paragraph" w:customStyle="1" w:styleId="aOpcional">
    <w:name w:val="aOpcional"/>
    <w:basedOn w:val="Normal"/>
    <w:uiPriority w:val="99"/>
    <w:rsid w:val="00290D8F"/>
    <w:pPr>
      <w:numPr>
        <w:numId w:val="4"/>
      </w:numPr>
      <w:tabs>
        <w:tab w:val="left" w:pos="794"/>
        <w:tab w:val="left" w:pos="1191"/>
        <w:tab w:val="left" w:pos="1588"/>
        <w:tab w:val="left" w:pos="1985"/>
      </w:tabs>
      <w:spacing w:before="136" w:after="0" w:line="240" w:lineRule="auto"/>
      <w:jc w:val="both"/>
    </w:pPr>
    <w:rPr>
      <w:rFonts w:eastAsia="Times New Roman"/>
      <w:sz w:val="24"/>
      <w:szCs w:val="24"/>
    </w:rPr>
  </w:style>
  <w:style w:type="character" w:customStyle="1" w:styleId="st1">
    <w:name w:val="st1"/>
    <w:uiPriority w:val="99"/>
    <w:rsid w:val="00A47F9A"/>
    <w:rPr>
      <w:rFonts w:cs="Times New Roman"/>
    </w:rPr>
  </w:style>
  <w:style w:type="paragraph" w:customStyle="1" w:styleId="ARequeridoR">
    <w:name w:val="A Requerido (R)"/>
    <w:basedOn w:val="Normal"/>
    <w:next w:val="Normal"/>
    <w:uiPriority w:val="99"/>
    <w:rsid w:val="00290D8F"/>
    <w:pPr>
      <w:keepLines/>
      <w:numPr>
        <w:numId w:val="5"/>
      </w:numPr>
      <w:tabs>
        <w:tab w:val="left" w:pos="794"/>
        <w:tab w:val="left" w:pos="1191"/>
        <w:tab w:val="left" w:pos="1588"/>
        <w:tab w:val="left" w:pos="1985"/>
      </w:tabs>
      <w:spacing w:before="136" w:after="0" w:line="240" w:lineRule="auto"/>
      <w:jc w:val="both"/>
    </w:pPr>
    <w:rPr>
      <w:rFonts w:eastAsia="Times New Roman"/>
      <w:sz w:val="24"/>
      <w:szCs w:val="24"/>
    </w:rPr>
  </w:style>
  <w:style w:type="paragraph" w:styleId="Ttulo">
    <w:name w:val="Title"/>
    <w:basedOn w:val="Normal"/>
    <w:link w:val="TtuloCar"/>
    <w:uiPriority w:val="99"/>
    <w:qFormat/>
    <w:rsid w:val="00A47F9A"/>
    <w:pPr>
      <w:spacing w:before="240" w:after="60" w:line="240" w:lineRule="auto"/>
      <w:jc w:val="center"/>
      <w:outlineLvl w:val="0"/>
    </w:pPr>
    <w:rPr>
      <w:rFonts w:eastAsia="Times New Roman"/>
      <w:b/>
      <w:kern w:val="28"/>
      <w:sz w:val="32"/>
      <w:szCs w:val="24"/>
      <w:lang w:val="es-ES_tradnl" w:eastAsia="es-ES"/>
    </w:rPr>
  </w:style>
  <w:style w:type="character" w:customStyle="1" w:styleId="TtuloCar">
    <w:name w:val="Título Car"/>
    <w:link w:val="Ttulo"/>
    <w:uiPriority w:val="99"/>
    <w:rsid w:val="00A47F9A"/>
    <w:rPr>
      <w:rFonts w:eastAsia="Times New Roman" w:cs="Times New Roman"/>
      <w:b/>
      <w:kern w:val="28"/>
      <w:sz w:val="32"/>
      <w:szCs w:val="24"/>
      <w:lang w:val="es-ES_tradnl" w:eastAsia="es-ES"/>
    </w:rPr>
  </w:style>
  <w:style w:type="paragraph" w:customStyle="1" w:styleId="Arial14Bold">
    <w:name w:val="Arial14Bold"/>
    <w:basedOn w:val="Normal"/>
    <w:uiPriority w:val="99"/>
    <w:rsid w:val="00A47F9A"/>
    <w:pPr>
      <w:spacing w:after="0" w:line="240" w:lineRule="auto"/>
      <w:jc w:val="both"/>
    </w:pPr>
    <w:rPr>
      <w:rFonts w:eastAsia="Times New Roman"/>
      <w:b/>
      <w:sz w:val="28"/>
      <w:szCs w:val="24"/>
      <w:lang w:val="es-ES_tradnl" w:eastAsia="es-ES"/>
    </w:rPr>
  </w:style>
  <w:style w:type="paragraph" w:customStyle="1" w:styleId="Note">
    <w:name w:val="Note"/>
    <w:basedOn w:val="Normal"/>
    <w:uiPriority w:val="99"/>
    <w:rsid w:val="00A47F9A"/>
    <w:pPr>
      <w:tabs>
        <w:tab w:val="left" w:pos="1191"/>
        <w:tab w:val="left" w:pos="1588"/>
        <w:tab w:val="left" w:pos="1985"/>
      </w:tabs>
      <w:spacing w:before="136" w:after="0" w:line="240" w:lineRule="auto"/>
      <w:ind w:firstLine="567"/>
      <w:jc w:val="both"/>
    </w:pPr>
    <w:rPr>
      <w:rFonts w:eastAsia="Times New Roman"/>
      <w:szCs w:val="24"/>
      <w:lang w:val="es-ES_tradnl" w:eastAsia="es-ES"/>
    </w:rPr>
  </w:style>
  <w:style w:type="paragraph" w:customStyle="1" w:styleId="TableTitle">
    <w:name w:val="Table_Title"/>
    <w:basedOn w:val="Normal"/>
    <w:next w:val="TableText"/>
    <w:uiPriority w:val="99"/>
    <w:rsid w:val="00A47F9A"/>
    <w:pPr>
      <w:keepNext/>
      <w:tabs>
        <w:tab w:val="left" w:pos="794"/>
        <w:tab w:val="left" w:pos="1191"/>
        <w:tab w:val="left" w:pos="1588"/>
        <w:tab w:val="left" w:pos="1985"/>
      </w:tabs>
      <w:spacing w:after="113" w:line="240" w:lineRule="auto"/>
      <w:jc w:val="center"/>
    </w:pPr>
    <w:rPr>
      <w:rFonts w:eastAsia="Times New Roman"/>
      <w:b/>
      <w:sz w:val="24"/>
      <w:szCs w:val="24"/>
      <w:lang w:val="es-ES_tradnl" w:eastAsia="es-ES"/>
    </w:rPr>
  </w:style>
  <w:style w:type="paragraph" w:customStyle="1" w:styleId="FigureNo">
    <w:name w:val="Figure_No"/>
    <w:basedOn w:val="Normal"/>
    <w:next w:val="Normal"/>
    <w:uiPriority w:val="99"/>
    <w:rsid w:val="00A47F9A"/>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sz w:val="24"/>
      <w:szCs w:val="24"/>
      <w:lang w:val="es-ES" w:eastAsia="es-ES"/>
    </w:rPr>
  </w:style>
  <w:style w:type="paragraph" w:customStyle="1" w:styleId="Figuretitle">
    <w:name w:val="Figure_title"/>
    <w:basedOn w:val="TableTitle"/>
    <w:next w:val="Normal"/>
    <w:uiPriority w:val="99"/>
    <w:rsid w:val="00A47F9A"/>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A47F9A"/>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A47F9A"/>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sz w:val="24"/>
      <w:szCs w:val="24"/>
      <w:lang w:val="en-US" w:eastAsia="es-ES"/>
    </w:rPr>
  </w:style>
  <w:style w:type="paragraph" w:customStyle="1" w:styleId="CouvRecTitle">
    <w:name w:val="Couv Rec Title"/>
    <w:basedOn w:val="Normal"/>
    <w:uiPriority w:val="99"/>
    <w:rsid w:val="00A47F9A"/>
    <w:pPr>
      <w:keepNext/>
      <w:keepLines/>
      <w:spacing w:before="240" w:after="0" w:line="240" w:lineRule="auto"/>
      <w:ind w:left="1418"/>
    </w:pPr>
    <w:rPr>
      <w:rFonts w:eastAsia="Times New Roman"/>
      <w:b/>
      <w:sz w:val="36"/>
      <w:szCs w:val="24"/>
      <w:lang w:val="en-US" w:eastAsia="es-ES"/>
    </w:rPr>
  </w:style>
  <w:style w:type="paragraph" w:styleId="Mapadeldocumento">
    <w:name w:val="Document Map"/>
    <w:basedOn w:val="Normal"/>
    <w:link w:val="MapadeldocumentoCar"/>
    <w:uiPriority w:val="99"/>
    <w:semiHidden/>
    <w:rsid w:val="00A47F9A"/>
    <w:pPr>
      <w:shd w:val="clear" w:color="auto" w:fill="000080"/>
      <w:spacing w:after="0" w:line="240" w:lineRule="auto"/>
    </w:pPr>
    <w:rPr>
      <w:rFonts w:ascii="Tahoma" w:eastAsia="Times New Roman" w:hAnsi="Tahoma"/>
      <w:sz w:val="24"/>
      <w:szCs w:val="24"/>
      <w:lang w:val="es-ES" w:eastAsia="es-ES"/>
    </w:rPr>
  </w:style>
  <w:style w:type="character" w:customStyle="1" w:styleId="MapadeldocumentoCar">
    <w:name w:val="Mapa del documento Car"/>
    <w:link w:val="Mapadeldocumento"/>
    <w:uiPriority w:val="99"/>
    <w:semiHidden/>
    <w:rsid w:val="00A47F9A"/>
    <w:rPr>
      <w:rFonts w:ascii="Tahoma" w:eastAsia="Times New Roman" w:hAnsi="Tahoma" w:cs="Times New Roman"/>
      <w:sz w:val="24"/>
      <w:szCs w:val="24"/>
      <w:shd w:val="clear" w:color="auto" w:fill="000080"/>
      <w:lang w:val="es-ES" w:eastAsia="es-ES"/>
    </w:rPr>
  </w:style>
  <w:style w:type="paragraph" w:styleId="NormalWeb">
    <w:name w:val="Normal (Web)"/>
    <w:basedOn w:val="Normal"/>
    <w:uiPriority w:val="99"/>
    <w:rsid w:val="00A47F9A"/>
    <w:pPr>
      <w:spacing w:before="100" w:beforeAutospacing="1" w:after="100" w:afterAutospacing="1" w:line="240" w:lineRule="auto"/>
    </w:pPr>
    <w:rPr>
      <w:rFonts w:ascii="Times New Roman" w:eastAsia="Times New Roman" w:hAnsi="Times New Roman"/>
      <w:color w:val="000000"/>
      <w:sz w:val="24"/>
      <w:szCs w:val="24"/>
      <w:lang w:val="es-ES" w:eastAsia="es-ES"/>
    </w:rPr>
  </w:style>
  <w:style w:type="character" w:styleId="Textoennegrita">
    <w:name w:val="Strong"/>
    <w:uiPriority w:val="99"/>
    <w:qFormat/>
    <w:rsid w:val="00A47F9A"/>
    <w:rPr>
      <w:rFonts w:cs="Times New Roman"/>
      <w:b/>
      <w:bCs/>
    </w:rPr>
  </w:style>
  <w:style w:type="character" w:customStyle="1" w:styleId="a1">
    <w:name w:val="a1"/>
    <w:uiPriority w:val="99"/>
    <w:rsid w:val="00A47F9A"/>
    <w:rPr>
      <w:rFonts w:cs="Times New Roman"/>
      <w:bdr w:val="none" w:sz="0" w:space="0" w:color="auto" w:frame="1"/>
    </w:rPr>
  </w:style>
  <w:style w:type="character" w:customStyle="1" w:styleId="l15">
    <w:name w:val="l15"/>
    <w:uiPriority w:val="99"/>
    <w:rsid w:val="00A47F9A"/>
    <w:rPr>
      <w:rFonts w:cs="Times New Roman"/>
      <w:bdr w:val="none" w:sz="0" w:space="0" w:color="auto" w:frame="1"/>
    </w:rPr>
  </w:style>
  <w:style w:type="character" w:customStyle="1" w:styleId="l82">
    <w:name w:val="l82"/>
    <w:uiPriority w:val="99"/>
    <w:rsid w:val="00A47F9A"/>
    <w:rPr>
      <w:rFonts w:cs="Times New Roman"/>
      <w:bdr w:val="none" w:sz="0" w:space="0" w:color="auto" w:frame="1"/>
    </w:rPr>
  </w:style>
  <w:style w:type="character" w:customStyle="1" w:styleId="l62">
    <w:name w:val="l62"/>
    <w:uiPriority w:val="99"/>
    <w:rsid w:val="00A47F9A"/>
    <w:rPr>
      <w:rFonts w:cs="Times New Roman"/>
      <w:bdr w:val="none" w:sz="0" w:space="0" w:color="auto" w:frame="1"/>
    </w:rPr>
  </w:style>
  <w:style w:type="character" w:customStyle="1" w:styleId="l122">
    <w:name w:val="l122"/>
    <w:uiPriority w:val="99"/>
    <w:rsid w:val="00A47F9A"/>
    <w:rPr>
      <w:rFonts w:cs="Times New Roman"/>
      <w:bdr w:val="none" w:sz="0" w:space="0" w:color="auto" w:frame="1"/>
    </w:rPr>
  </w:style>
  <w:style w:type="character" w:customStyle="1" w:styleId="l102">
    <w:name w:val="l102"/>
    <w:uiPriority w:val="99"/>
    <w:rsid w:val="00A47F9A"/>
    <w:rPr>
      <w:rFonts w:cs="Times New Roman"/>
      <w:bdr w:val="none" w:sz="0" w:space="0" w:color="auto" w:frame="1"/>
    </w:rPr>
  </w:style>
  <w:style w:type="character" w:customStyle="1" w:styleId="l72">
    <w:name w:val="l72"/>
    <w:uiPriority w:val="99"/>
    <w:rsid w:val="00A47F9A"/>
    <w:rPr>
      <w:rFonts w:cs="Times New Roman"/>
      <w:bdr w:val="none" w:sz="0" w:space="0" w:color="auto" w:frame="1"/>
    </w:rPr>
  </w:style>
  <w:style w:type="character" w:customStyle="1" w:styleId="l92">
    <w:name w:val="l92"/>
    <w:uiPriority w:val="99"/>
    <w:rsid w:val="00A47F9A"/>
    <w:rPr>
      <w:rFonts w:cs="Times New Roman"/>
      <w:bdr w:val="none" w:sz="0" w:space="0" w:color="auto" w:frame="1"/>
    </w:rPr>
  </w:style>
  <w:style w:type="character" w:customStyle="1" w:styleId="caps2">
    <w:name w:val="caps2"/>
    <w:uiPriority w:val="99"/>
    <w:rsid w:val="00A47F9A"/>
    <w:rPr>
      <w:rFonts w:cs="Times New Roman"/>
    </w:rPr>
  </w:style>
  <w:style w:type="paragraph" w:styleId="Prrafodelista">
    <w:name w:val="List Paragraph"/>
    <w:aliases w:val="prueba1,List Paragraph"/>
    <w:basedOn w:val="Normal"/>
    <w:link w:val="PrrafodelistaCar"/>
    <w:uiPriority w:val="34"/>
    <w:qFormat/>
    <w:rsid w:val="00A47F9A"/>
    <w:pPr>
      <w:spacing w:after="0" w:line="240" w:lineRule="auto"/>
      <w:ind w:left="708"/>
    </w:pPr>
    <w:rPr>
      <w:rFonts w:eastAsia="Times New Roman"/>
      <w:sz w:val="24"/>
      <w:szCs w:val="24"/>
      <w:lang w:val="es-ES_tradnl" w:eastAsia="es-ES"/>
    </w:rPr>
  </w:style>
  <w:style w:type="paragraph" w:customStyle="1" w:styleId="DIDCAP">
    <w:name w:val="DID CAP"/>
    <w:basedOn w:val="Normal"/>
    <w:link w:val="DIDCAPCar"/>
    <w:rsid w:val="00A47F9A"/>
    <w:pPr>
      <w:spacing w:after="0" w:line="240" w:lineRule="auto"/>
      <w:jc w:val="both"/>
    </w:pPr>
    <w:rPr>
      <w:rFonts w:eastAsia="Times New Roman"/>
      <w:b/>
      <w:sz w:val="32"/>
      <w:szCs w:val="24"/>
      <w:lang w:val="es-ES_tradnl" w:eastAsia="es-ES"/>
    </w:rPr>
  </w:style>
  <w:style w:type="character" w:customStyle="1" w:styleId="DIDCAPCar">
    <w:name w:val="DID CAP Car"/>
    <w:link w:val="DIDCAP"/>
    <w:locked/>
    <w:rsid w:val="00A47F9A"/>
    <w:rPr>
      <w:rFonts w:eastAsia="Times New Roman" w:cs="Times New Roman"/>
      <w:b/>
      <w:sz w:val="32"/>
      <w:szCs w:val="24"/>
      <w:lang w:val="es-ES_tradnl" w:eastAsia="es-ES"/>
    </w:rPr>
  </w:style>
  <w:style w:type="paragraph" w:customStyle="1" w:styleId="Texto1">
    <w:name w:val="Texto 1"/>
    <w:basedOn w:val="Normal"/>
    <w:uiPriority w:val="99"/>
    <w:rsid w:val="00A47F9A"/>
    <w:pPr>
      <w:spacing w:after="0" w:line="240" w:lineRule="auto"/>
      <w:ind w:left="352"/>
      <w:jc w:val="both"/>
    </w:pPr>
    <w:rPr>
      <w:rFonts w:eastAsia="Times New Roman"/>
      <w:sz w:val="24"/>
      <w:szCs w:val="24"/>
      <w:lang w:val="es-ES_tradnl"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A47F9A"/>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A47F9A"/>
    <w:rPr>
      <w:rFonts w:ascii="Arial" w:hAnsi="Arial" w:cs="Times New Roman"/>
      <w:b/>
      <w:sz w:val="20"/>
      <w:szCs w:val="20"/>
      <w:lang w:val="es-MX" w:eastAsia="es-ES"/>
    </w:rPr>
  </w:style>
  <w:style w:type="character" w:customStyle="1" w:styleId="ttCar">
    <w:name w:val="tt Car"/>
    <w:aliases w:val="h9 Car,Appendix2 Car,Appendix21 Car,table title Car Car"/>
    <w:uiPriority w:val="99"/>
    <w:locked/>
    <w:rsid w:val="00A47F9A"/>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A47F9A"/>
    <w:rPr>
      <w:rFonts w:ascii="Calibri" w:hAnsi="Calibri" w:cs="Times New Roman"/>
      <w:b/>
      <w:bCs/>
      <w:i/>
      <w:iCs/>
      <w:sz w:val="26"/>
      <w:szCs w:val="26"/>
      <w:lang w:val="es-MX"/>
    </w:rPr>
  </w:style>
  <w:style w:type="paragraph" w:customStyle="1" w:styleId="Cabeceraypie">
    <w:name w:val="Cabecera y pie"/>
    <w:uiPriority w:val="99"/>
    <w:rsid w:val="00290D8F"/>
    <w:pPr>
      <w:tabs>
        <w:tab w:val="right" w:pos="9632"/>
      </w:tabs>
    </w:pPr>
    <w:rPr>
      <w:rFonts w:ascii="Helvetica" w:eastAsia="Times New Roman" w:hAnsi="Helvetica"/>
      <w:color w:val="000000"/>
      <w:sz w:val="24"/>
      <w:szCs w:val="24"/>
      <w:lang w:val="es-ES_tradnl"/>
    </w:rPr>
  </w:style>
  <w:style w:type="paragraph" w:customStyle="1" w:styleId="Formatolibre">
    <w:name w:val="Formato libre"/>
    <w:rsid w:val="00290D8F"/>
    <w:rPr>
      <w:rFonts w:ascii="Helvetica" w:eastAsia="Times New Roman" w:hAnsi="Helvetica"/>
      <w:color w:val="000000"/>
      <w:sz w:val="24"/>
      <w:szCs w:val="24"/>
      <w:lang w:val="es-ES_tradnl"/>
    </w:rPr>
  </w:style>
  <w:style w:type="paragraph" w:customStyle="1" w:styleId="Encabezamiento2">
    <w:name w:val="Encabezamiento 2"/>
    <w:next w:val="Cuerpo"/>
    <w:uiPriority w:val="99"/>
    <w:rsid w:val="00290D8F"/>
    <w:pPr>
      <w:keepNext/>
      <w:outlineLvl w:val="1"/>
    </w:pPr>
    <w:rPr>
      <w:rFonts w:ascii="Helvetica" w:eastAsia="Times New Roman" w:hAnsi="Helvetica"/>
      <w:b/>
      <w:color w:val="000000"/>
      <w:sz w:val="24"/>
      <w:szCs w:val="24"/>
      <w:lang w:val="es-ES_tradnl"/>
    </w:rPr>
  </w:style>
  <w:style w:type="paragraph" w:customStyle="1" w:styleId="Cuerpo">
    <w:name w:val="Cuerpo"/>
    <w:uiPriority w:val="99"/>
    <w:rsid w:val="00290D8F"/>
    <w:rPr>
      <w:rFonts w:ascii="Helvetica" w:eastAsia="Times New Roman" w:hAnsi="Helvetica"/>
      <w:color w:val="000000"/>
      <w:sz w:val="24"/>
      <w:szCs w:val="24"/>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A47F9A"/>
    <w:rPr>
      <w:rFonts w:ascii="Arial" w:hAnsi="Arial"/>
      <w:b/>
      <w:sz w:val="28"/>
    </w:rPr>
  </w:style>
  <w:style w:type="paragraph" w:customStyle="1" w:styleId="Default">
    <w:name w:val="Default"/>
    <w:rsid w:val="00290D8F"/>
    <w:rPr>
      <w:rFonts w:ascii="Arial" w:eastAsia="Times New Roman" w:hAnsi="Arial"/>
      <w:color w:val="000000"/>
      <w:sz w:val="24"/>
      <w:szCs w:val="24"/>
      <w:lang w:val="es-ES" w:eastAsia="es-ES"/>
    </w:rPr>
  </w:style>
  <w:style w:type="paragraph" w:customStyle="1" w:styleId="Text">
    <w:name w:val="Text"/>
    <w:aliases w:val="t"/>
    <w:basedOn w:val="Normal"/>
    <w:uiPriority w:val="99"/>
    <w:rsid w:val="00A47F9A"/>
    <w:pPr>
      <w:widowControl w:val="0"/>
      <w:spacing w:before="60" w:after="60" w:line="360" w:lineRule="auto"/>
      <w:jc w:val="both"/>
    </w:pPr>
    <w:rPr>
      <w:rFonts w:eastAsia="Times New Roman"/>
      <w:szCs w:val="24"/>
      <w:lang w:val="en-US" w:eastAsia="de-DE"/>
    </w:rPr>
  </w:style>
  <w:style w:type="paragraph" w:styleId="Firmadecorreoelectrnico">
    <w:name w:val="E-mail Signature"/>
    <w:basedOn w:val="Normal"/>
    <w:link w:val="FirmadecorreoelectrnicoCar"/>
    <w:uiPriority w:val="99"/>
    <w:rsid w:val="00A47F9A"/>
    <w:pPr>
      <w:spacing w:after="0" w:line="240" w:lineRule="auto"/>
      <w:jc w:val="both"/>
    </w:pPr>
    <w:rPr>
      <w:rFonts w:eastAsia="Times New Roman"/>
      <w:sz w:val="24"/>
      <w:szCs w:val="24"/>
      <w:lang w:eastAsia="es-ES"/>
    </w:rPr>
  </w:style>
  <w:style w:type="character" w:customStyle="1" w:styleId="FirmadecorreoelectrnicoCar">
    <w:name w:val="Firma de correo electrónico Car"/>
    <w:link w:val="Firmadecorreoelectrnico"/>
    <w:uiPriority w:val="99"/>
    <w:rsid w:val="00A47F9A"/>
    <w:rPr>
      <w:rFonts w:eastAsia="Times New Roman" w:cs="Times New Roman"/>
      <w:sz w:val="24"/>
      <w:szCs w:val="24"/>
      <w:lang w:eastAsia="es-ES"/>
    </w:rPr>
  </w:style>
  <w:style w:type="character" w:customStyle="1" w:styleId="EstiloCorreo115">
    <w:name w:val="EstiloCorreo115"/>
    <w:uiPriority w:val="99"/>
    <w:rsid w:val="00A47F9A"/>
    <w:rPr>
      <w:rFonts w:ascii="Arial" w:hAnsi="Arial"/>
      <w:color w:val="000000"/>
      <w:sz w:val="20"/>
    </w:rPr>
  </w:style>
  <w:style w:type="paragraph" w:customStyle="1" w:styleId="Propos">
    <w:name w:val="Propos"/>
    <w:uiPriority w:val="99"/>
    <w:rsid w:val="00290D8F"/>
    <w:pPr>
      <w:spacing w:before="120"/>
      <w:jc w:val="both"/>
    </w:pPr>
    <w:rPr>
      <w:rFonts w:ascii="Arial" w:eastAsia="Times New Roman" w:hAnsi="Arial"/>
      <w:sz w:val="24"/>
      <w:szCs w:val="24"/>
      <w:lang w:val="fr-FR" w:eastAsia="es-ES"/>
    </w:rPr>
  </w:style>
  <w:style w:type="character" w:customStyle="1" w:styleId="WW-Refdecomentario">
    <w:name w:val="WW-Ref. de comentario"/>
    <w:uiPriority w:val="99"/>
    <w:rsid w:val="00A47F9A"/>
    <w:rPr>
      <w:sz w:val="16"/>
    </w:rPr>
  </w:style>
  <w:style w:type="paragraph" w:customStyle="1" w:styleId="ndice">
    <w:name w:val="Índice"/>
    <w:basedOn w:val="Normal"/>
    <w:uiPriority w:val="99"/>
    <w:rsid w:val="00A47F9A"/>
    <w:pPr>
      <w:suppressLineNumbers/>
      <w:suppressAutoHyphens/>
      <w:spacing w:after="0" w:line="240" w:lineRule="auto"/>
      <w:jc w:val="both"/>
    </w:pPr>
    <w:rPr>
      <w:rFonts w:eastAsia="Times New Roman" w:cs="Arial Unicode MS"/>
      <w:sz w:val="24"/>
      <w:szCs w:val="24"/>
      <w:lang w:eastAsia="ar-SA"/>
    </w:rPr>
  </w:style>
  <w:style w:type="paragraph" w:customStyle="1" w:styleId="font5">
    <w:name w:val="font5"/>
    <w:basedOn w:val="Normal"/>
    <w:uiPriority w:val="99"/>
    <w:rsid w:val="00A47F9A"/>
    <w:pPr>
      <w:spacing w:before="100" w:after="100" w:line="240" w:lineRule="auto"/>
    </w:pPr>
    <w:rPr>
      <w:rFonts w:ascii="Tahoma" w:eastAsia="Times New Roman" w:hAnsi="Tahoma"/>
      <w:sz w:val="18"/>
      <w:szCs w:val="24"/>
      <w:lang w:eastAsia="es-ES"/>
    </w:rPr>
  </w:style>
  <w:style w:type="character" w:customStyle="1" w:styleId="LuisMiguelSalinasUrbina">
    <w:name w:val="Luis Miguel Salinas Urbina"/>
    <w:uiPriority w:val="99"/>
    <w:rsid w:val="00A47F9A"/>
    <w:rPr>
      <w:rFonts w:ascii="Arial" w:hAnsi="Arial"/>
      <w:color w:val="000000"/>
      <w:sz w:val="20"/>
    </w:rPr>
  </w:style>
  <w:style w:type="paragraph" w:styleId="Continuarlista">
    <w:name w:val="List Continue"/>
    <w:basedOn w:val="Normal"/>
    <w:uiPriority w:val="99"/>
    <w:rsid w:val="00290D8F"/>
    <w:pPr>
      <w:numPr>
        <w:numId w:val="9"/>
      </w:numPr>
      <w:tabs>
        <w:tab w:val="clear" w:pos="1440"/>
        <w:tab w:val="num" w:pos="708"/>
      </w:tabs>
      <w:spacing w:after="120" w:line="240" w:lineRule="auto"/>
      <w:ind w:left="708" w:hanging="708"/>
      <w:jc w:val="both"/>
    </w:pPr>
    <w:rPr>
      <w:rFonts w:eastAsia="Times New Roman"/>
      <w:sz w:val="24"/>
      <w:szCs w:val="24"/>
      <w:lang w:eastAsia="es-ES"/>
    </w:rPr>
  </w:style>
  <w:style w:type="paragraph" w:customStyle="1" w:styleId="Titulo30">
    <w:name w:val="Titulo 3"/>
    <w:basedOn w:val="Ttulo3"/>
    <w:next w:val="Normal"/>
    <w:uiPriority w:val="99"/>
    <w:rsid w:val="00290D8F"/>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290D8F"/>
    <w:pPr>
      <w:keepNext w:val="0"/>
      <w:numPr>
        <w:numId w:val="10"/>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A47F9A"/>
    <w:pPr>
      <w:numPr>
        <w:numId w:val="0"/>
      </w:numPr>
      <w:ind w:left="360" w:hanging="360"/>
    </w:pPr>
    <w:rPr>
      <w:b/>
    </w:rPr>
  </w:style>
  <w:style w:type="paragraph" w:customStyle="1" w:styleId="EstiloTitulo3Negrita">
    <w:name w:val="Estilo Titulo 3 + Negrita"/>
    <w:basedOn w:val="Titulo30"/>
    <w:uiPriority w:val="99"/>
    <w:rsid w:val="00290D8F"/>
    <w:pPr>
      <w:numPr>
        <w:numId w:val="11"/>
      </w:numPr>
      <w:tabs>
        <w:tab w:val="num" w:pos="993"/>
      </w:tabs>
    </w:pPr>
    <w:rPr>
      <w:bCs/>
    </w:rPr>
  </w:style>
  <w:style w:type="paragraph" w:customStyle="1" w:styleId="Titulo3">
    <w:name w:val="Titulo 3 ++"/>
    <w:basedOn w:val="Titulo30"/>
    <w:next w:val="Normal"/>
    <w:uiPriority w:val="99"/>
    <w:rsid w:val="00290D8F"/>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90D8F"/>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290D8F"/>
    <w:pPr>
      <w:keepNext w:val="0"/>
      <w:numPr>
        <w:numId w:val="13"/>
      </w:numPr>
      <w:tabs>
        <w:tab w:val="num" w:pos="853"/>
      </w:tabs>
      <w:spacing w:after="0"/>
      <w:ind w:left="700" w:hanging="340"/>
      <w:jc w:val="left"/>
    </w:pPr>
    <w:rPr>
      <w:b w:val="0"/>
    </w:rPr>
  </w:style>
  <w:style w:type="paragraph" w:customStyle="1" w:styleId="Titulo3-0">
    <w:name w:val="Titulo 3 +-"/>
    <w:basedOn w:val="Titulo32"/>
    <w:next w:val="Normal"/>
    <w:uiPriority w:val="99"/>
    <w:rsid w:val="00290D8F"/>
    <w:pPr>
      <w:numPr>
        <w:numId w:val="14"/>
      </w:numPr>
      <w:tabs>
        <w:tab w:val="num" w:pos="993"/>
      </w:tabs>
      <w:ind w:left="851" w:hanging="567"/>
    </w:pPr>
    <w:rPr>
      <w:b w:val="0"/>
    </w:rPr>
  </w:style>
  <w:style w:type="paragraph" w:customStyle="1" w:styleId="Titulo3-">
    <w:name w:val="Titulo 3 +-+"/>
    <w:basedOn w:val="Titulo3-0"/>
    <w:next w:val="Normal"/>
    <w:uiPriority w:val="99"/>
    <w:rsid w:val="00290D8F"/>
    <w:pPr>
      <w:numPr>
        <w:numId w:val="15"/>
      </w:numPr>
      <w:tabs>
        <w:tab w:val="num" w:pos="450"/>
      </w:tabs>
    </w:pPr>
    <w:rPr>
      <w:b/>
    </w:rPr>
  </w:style>
  <w:style w:type="paragraph" w:customStyle="1" w:styleId="Titulo3--">
    <w:name w:val="Titulo 3 +--"/>
    <w:basedOn w:val="Titulo3-"/>
    <w:next w:val="Normal"/>
    <w:uiPriority w:val="99"/>
    <w:rsid w:val="00290D8F"/>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A47F9A"/>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A47F9A"/>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4"/>
      <w:szCs w:val="24"/>
      <w:lang w:val="es-ES_tradnl" w:eastAsia="es-ES"/>
    </w:rPr>
  </w:style>
  <w:style w:type="paragraph" w:customStyle="1" w:styleId="Normalaftertitle0">
    <w:name w:val="Normal_after_title"/>
    <w:basedOn w:val="Normal"/>
    <w:next w:val="Normal"/>
    <w:uiPriority w:val="99"/>
    <w:rsid w:val="00A47F9A"/>
    <w:pPr>
      <w:tabs>
        <w:tab w:val="left" w:pos="794"/>
        <w:tab w:val="left" w:pos="1191"/>
        <w:tab w:val="left" w:pos="1588"/>
        <w:tab w:val="left" w:pos="1985"/>
      </w:tabs>
      <w:overflowPunct w:val="0"/>
      <w:autoSpaceDE w:val="0"/>
      <w:autoSpaceDN w:val="0"/>
      <w:adjustRightInd w:val="0"/>
      <w:spacing w:before="360" w:after="0" w:line="240" w:lineRule="auto"/>
      <w:jc w:val="both"/>
      <w:textAlignment w:val="baseline"/>
    </w:pPr>
    <w:rPr>
      <w:rFonts w:ascii="Times New Roman" w:eastAsia="Times New Roman" w:hAnsi="Times New Roman"/>
      <w:sz w:val="24"/>
      <w:szCs w:val="24"/>
      <w:lang w:val="es-ES_tradnl" w:eastAsia="es-ES"/>
    </w:rPr>
  </w:style>
  <w:style w:type="paragraph" w:customStyle="1" w:styleId="Titulo4PEETT">
    <w:name w:val="Titulo 4 PEETT"/>
    <w:basedOn w:val="Normal"/>
    <w:autoRedefine/>
    <w:uiPriority w:val="99"/>
    <w:rsid w:val="00A47F9A"/>
    <w:pPr>
      <w:overflowPunct w:val="0"/>
      <w:autoSpaceDE w:val="0"/>
      <w:autoSpaceDN w:val="0"/>
      <w:adjustRightInd w:val="0"/>
      <w:spacing w:after="0" w:line="240" w:lineRule="auto"/>
      <w:jc w:val="both"/>
      <w:textAlignment w:val="baseline"/>
    </w:pPr>
    <w:rPr>
      <w:rFonts w:eastAsia="Times New Roman" w:cs="Arial"/>
      <w:sz w:val="24"/>
      <w:szCs w:val="24"/>
      <w:lang w:eastAsia="es-ES"/>
    </w:rPr>
  </w:style>
  <w:style w:type="paragraph" w:styleId="Subttulo">
    <w:name w:val="Subtitle"/>
    <w:basedOn w:val="Normal"/>
    <w:link w:val="SubttuloCar"/>
    <w:uiPriority w:val="99"/>
    <w:qFormat/>
    <w:rsid w:val="00A47F9A"/>
    <w:pPr>
      <w:spacing w:after="0" w:line="240" w:lineRule="auto"/>
      <w:jc w:val="both"/>
    </w:pPr>
    <w:rPr>
      <w:rFonts w:eastAsia="Times New Roman"/>
      <w:b/>
      <w:sz w:val="24"/>
      <w:szCs w:val="24"/>
      <w:lang w:eastAsia="es-ES"/>
    </w:rPr>
  </w:style>
  <w:style w:type="character" w:customStyle="1" w:styleId="SubttuloCar">
    <w:name w:val="Subtítulo Car"/>
    <w:link w:val="Subttulo"/>
    <w:uiPriority w:val="99"/>
    <w:rsid w:val="00A47F9A"/>
    <w:rPr>
      <w:rFonts w:eastAsia="Times New Roman" w:cs="Times New Roman"/>
      <w:b/>
      <w:sz w:val="24"/>
      <w:szCs w:val="24"/>
      <w:lang w:eastAsia="es-ES"/>
    </w:rPr>
  </w:style>
  <w:style w:type="paragraph" w:customStyle="1" w:styleId="Listabcdoubleline">
    <w:name w:val="List abc double line"/>
    <w:uiPriority w:val="99"/>
    <w:rsid w:val="00290D8F"/>
    <w:pPr>
      <w:spacing w:before="220"/>
      <w:ind w:left="2921" w:hanging="369"/>
    </w:pPr>
    <w:rPr>
      <w:rFonts w:ascii="Arial" w:eastAsia="Times New Roman" w:hAnsi="Arial"/>
      <w:sz w:val="22"/>
      <w:szCs w:val="24"/>
      <w:lang w:val="en-US" w:eastAsia="en-US"/>
    </w:rPr>
  </w:style>
  <w:style w:type="paragraph" w:customStyle="1" w:styleId="SP249902">
    <w:name w:val="SP249902"/>
    <w:basedOn w:val="Default"/>
    <w:next w:val="Default"/>
    <w:uiPriority w:val="99"/>
    <w:rsid w:val="00A47F9A"/>
    <w:pPr>
      <w:autoSpaceDE w:val="0"/>
      <w:autoSpaceDN w:val="0"/>
      <w:adjustRightInd w:val="0"/>
    </w:pPr>
    <w:rPr>
      <w:color w:val="auto"/>
      <w:sz w:val="20"/>
    </w:rPr>
  </w:style>
  <w:style w:type="paragraph" w:customStyle="1" w:styleId="SP249882">
    <w:name w:val="SP249882"/>
    <w:basedOn w:val="Default"/>
    <w:next w:val="Default"/>
    <w:uiPriority w:val="99"/>
    <w:rsid w:val="00A47F9A"/>
    <w:pPr>
      <w:autoSpaceDE w:val="0"/>
      <w:autoSpaceDN w:val="0"/>
      <w:adjustRightInd w:val="0"/>
      <w:spacing w:before="960"/>
    </w:pPr>
    <w:rPr>
      <w:color w:val="auto"/>
      <w:sz w:val="20"/>
    </w:rPr>
  </w:style>
  <w:style w:type="paragraph" w:customStyle="1" w:styleId="SP249961">
    <w:name w:val="SP249961"/>
    <w:basedOn w:val="Default"/>
    <w:next w:val="Default"/>
    <w:uiPriority w:val="99"/>
    <w:rsid w:val="00A47F9A"/>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A47F9A"/>
    <w:pPr>
      <w:autoSpaceDE w:val="0"/>
      <w:autoSpaceDN w:val="0"/>
      <w:adjustRightInd w:val="0"/>
      <w:spacing w:before="480"/>
    </w:pPr>
    <w:rPr>
      <w:color w:val="auto"/>
      <w:sz w:val="20"/>
    </w:rPr>
  </w:style>
  <w:style w:type="character" w:customStyle="1" w:styleId="SC176142">
    <w:name w:val="SC176142"/>
    <w:uiPriority w:val="99"/>
    <w:rsid w:val="00A47F9A"/>
    <w:rPr>
      <w:color w:val="000000"/>
      <w:sz w:val="28"/>
    </w:rPr>
  </w:style>
  <w:style w:type="paragraph" w:customStyle="1" w:styleId="SP249876">
    <w:name w:val="SP249876"/>
    <w:basedOn w:val="Default"/>
    <w:next w:val="Default"/>
    <w:uiPriority w:val="99"/>
    <w:rsid w:val="00A47F9A"/>
    <w:pPr>
      <w:autoSpaceDE w:val="0"/>
      <w:autoSpaceDN w:val="0"/>
      <w:adjustRightInd w:val="0"/>
      <w:spacing w:before="160"/>
    </w:pPr>
    <w:rPr>
      <w:color w:val="auto"/>
      <w:sz w:val="20"/>
    </w:rPr>
  </w:style>
  <w:style w:type="character" w:customStyle="1" w:styleId="SC176133">
    <w:name w:val="SC176133"/>
    <w:uiPriority w:val="99"/>
    <w:rsid w:val="00A47F9A"/>
    <w:rPr>
      <w:rFonts w:ascii="Times New Roman" w:hAnsi="Times New Roman"/>
      <w:color w:val="000000"/>
      <w:sz w:val="24"/>
    </w:rPr>
  </w:style>
  <w:style w:type="paragraph" w:customStyle="1" w:styleId="SP249877">
    <w:name w:val="SP249877"/>
    <w:basedOn w:val="Default"/>
    <w:next w:val="Default"/>
    <w:uiPriority w:val="99"/>
    <w:rsid w:val="00A47F9A"/>
    <w:pPr>
      <w:autoSpaceDE w:val="0"/>
      <w:autoSpaceDN w:val="0"/>
      <w:adjustRightInd w:val="0"/>
      <w:spacing w:before="160"/>
    </w:pPr>
    <w:rPr>
      <w:color w:val="auto"/>
      <w:sz w:val="20"/>
    </w:rPr>
  </w:style>
  <w:style w:type="paragraph" w:customStyle="1" w:styleId="Heading">
    <w:name w:val="Heading"/>
    <w:next w:val="Textoindependiente"/>
    <w:uiPriority w:val="99"/>
    <w:rsid w:val="00290D8F"/>
    <w:pPr>
      <w:spacing w:before="240"/>
      <w:ind w:left="2552"/>
    </w:pPr>
    <w:rPr>
      <w:rFonts w:ascii="Arial" w:eastAsia="Times New Roman" w:hAnsi="Arial"/>
      <w:b/>
      <w:sz w:val="22"/>
      <w:szCs w:val="24"/>
      <w:u w:val="single"/>
      <w:lang w:val="en-GB" w:eastAsia="en-US"/>
    </w:rPr>
  </w:style>
  <w:style w:type="paragraph" w:customStyle="1" w:styleId="Listabcsingleline">
    <w:name w:val="List abc single line"/>
    <w:uiPriority w:val="99"/>
    <w:rsid w:val="00290D8F"/>
    <w:pPr>
      <w:ind w:left="720" w:hanging="360"/>
    </w:pPr>
    <w:rPr>
      <w:rFonts w:ascii="Arial" w:eastAsia="Times New Roman" w:hAnsi="Arial"/>
      <w:sz w:val="22"/>
      <w:szCs w:val="24"/>
      <w:lang w:val="en-US" w:eastAsia="en-US"/>
    </w:rPr>
  </w:style>
  <w:style w:type="paragraph" w:customStyle="1" w:styleId="Listabcsinglelinewide">
    <w:name w:val="List abc single line (wide)"/>
    <w:uiPriority w:val="99"/>
    <w:rsid w:val="00290D8F"/>
    <w:pPr>
      <w:ind w:left="720" w:hanging="360"/>
    </w:pPr>
    <w:rPr>
      <w:rFonts w:ascii="Arial" w:eastAsia="Times New Roman" w:hAnsi="Arial"/>
      <w:sz w:val="22"/>
      <w:szCs w:val="24"/>
      <w:lang w:val="en-US" w:eastAsia="en-US" w:bidi="ar-DZ"/>
    </w:rPr>
  </w:style>
  <w:style w:type="paragraph" w:customStyle="1" w:styleId="Listnumbersinglelinewide">
    <w:name w:val="List number single line (wide)"/>
    <w:uiPriority w:val="99"/>
    <w:rsid w:val="00290D8F"/>
    <w:pPr>
      <w:ind w:left="720" w:hanging="360"/>
    </w:pPr>
    <w:rPr>
      <w:rFonts w:ascii="Arial" w:eastAsia="Times New Roman" w:hAnsi="Arial"/>
      <w:sz w:val="22"/>
      <w:szCs w:val="24"/>
      <w:lang w:val="en-US" w:eastAsia="en-US"/>
    </w:rPr>
  </w:style>
  <w:style w:type="paragraph" w:customStyle="1" w:styleId="Listabcdoublelinewide">
    <w:name w:val="List abc double line (wide)"/>
    <w:uiPriority w:val="99"/>
    <w:rsid w:val="00290D8F"/>
    <w:pPr>
      <w:spacing w:before="220"/>
      <w:ind w:left="720" w:hanging="360"/>
    </w:pPr>
    <w:rPr>
      <w:rFonts w:ascii="Arial" w:eastAsia="Times New Roman" w:hAnsi="Arial"/>
      <w:sz w:val="22"/>
      <w:szCs w:val="24"/>
      <w:lang w:val="en-US" w:eastAsia="en-US"/>
    </w:rPr>
  </w:style>
  <w:style w:type="paragraph" w:customStyle="1" w:styleId="ListBulletwide">
    <w:name w:val="List Bullet (wide)"/>
    <w:uiPriority w:val="99"/>
    <w:rsid w:val="00290D8F"/>
    <w:pPr>
      <w:ind w:left="360" w:hanging="360"/>
    </w:pPr>
    <w:rPr>
      <w:rFonts w:ascii="Arial" w:eastAsia="Times New Roman" w:hAnsi="Arial"/>
      <w:sz w:val="22"/>
      <w:szCs w:val="24"/>
      <w:lang w:val="en-US" w:eastAsia="en-US"/>
    </w:rPr>
  </w:style>
  <w:style w:type="paragraph" w:customStyle="1" w:styleId="TableStyle">
    <w:name w:val="TableStyle"/>
    <w:uiPriority w:val="99"/>
    <w:rsid w:val="00290D8F"/>
    <w:pPr>
      <w:ind w:left="85"/>
    </w:pPr>
    <w:rPr>
      <w:rFonts w:ascii="Arial" w:eastAsia="Times New Roman" w:hAnsi="Arial"/>
      <w:noProof/>
      <w:sz w:val="22"/>
      <w:szCs w:val="24"/>
      <w:lang w:val="en-US" w:eastAsia="en-US"/>
    </w:rPr>
  </w:style>
  <w:style w:type="paragraph" w:customStyle="1" w:styleId="Tender-Header">
    <w:name w:val="Tender - Header"/>
    <w:basedOn w:val="Textoindependiente"/>
    <w:uiPriority w:val="99"/>
    <w:rsid w:val="00A47F9A"/>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A47F9A"/>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A47F9A"/>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szCs w:val="24"/>
      <w:lang w:val="en-GB"/>
    </w:rPr>
  </w:style>
  <w:style w:type="paragraph" w:customStyle="1" w:styleId="1Bullet">
    <w:name w:val="1Bullet"/>
    <w:basedOn w:val="Normal"/>
    <w:uiPriority w:val="99"/>
    <w:rsid w:val="00A47F9A"/>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szCs w:val="24"/>
      <w:lang w:val="en-GB"/>
    </w:rPr>
  </w:style>
  <w:style w:type="paragraph" w:customStyle="1" w:styleId="-InBullet">
    <w:name w:val="-InBullet"/>
    <w:basedOn w:val="Text"/>
    <w:uiPriority w:val="99"/>
    <w:rsid w:val="00A47F9A"/>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A47F9A"/>
    <w:pPr>
      <w:spacing w:after="0" w:line="260" w:lineRule="exact"/>
      <w:ind w:left="720" w:hanging="360"/>
    </w:pPr>
    <w:rPr>
      <w:rFonts w:ascii="Courier New" w:eastAsia="Times New Roman" w:hAnsi="Courier New"/>
      <w:sz w:val="24"/>
      <w:szCs w:val="24"/>
      <w:lang w:val="sv-SE"/>
    </w:rPr>
  </w:style>
  <w:style w:type="paragraph" w:customStyle="1" w:styleId="Brdutanindrag">
    <w:name w:val="Bröd utan indrag"/>
    <w:basedOn w:val="Normal"/>
    <w:uiPriority w:val="99"/>
    <w:rsid w:val="00A47F9A"/>
    <w:pPr>
      <w:spacing w:after="0" w:line="260" w:lineRule="exact"/>
    </w:pPr>
    <w:rPr>
      <w:rFonts w:ascii="Courier New" w:eastAsia="Times New Roman" w:hAnsi="Courier New"/>
      <w:kern w:val="18"/>
      <w:sz w:val="24"/>
      <w:szCs w:val="24"/>
      <w:lang w:val="en-US"/>
    </w:rPr>
  </w:style>
  <w:style w:type="paragraph" w:customStyle="1" w:styleId="TableHeader">
    <w:name w:val="Table Header"/>
    <w:basedOn w:val="Normal"/>
    <w:autoRedefine/>
    <w:uiPriority w:val="99"/>
    <w:rsid w:val="00A47F9A"/>
    <w:pPr>
      <w:keepNext/>
      <w:spacing w:before="40" w:after="80" w:line="240" w:lineRule="auto"/>
      <w:jc w:val="both"/>
    </w:pPr>
    <w:rPr>
      <w:rFonts w:eastAsia="Times New Roman" w:cs="Arial"/>
      <w:bCs/>
      <w:sz w:val="24"/>
      <w:szCs w:val="30"/>
    </w:rPr>
  </w:style>
  <w:style w:type="paragraph" w:customStyle="1" w:styleId="Fig">
    <w:name w:val="Fig"/>
    <w:basedOn w:val="Normal"/>
    <w:next w:val="Normal"/>
    <w:uiPriority w:val="99"/>
    <w:rsid w:val="00A47F9A"/>
    <w:pPr>
      <w:tabs>
        <w:tab w:val="left" w:pos="794"/>
        <w:tab w:val="left" w:pos="1191"/>
        <w:tab w:val="left" w:pos="1588"/>
        <w:tab w:val="left" w:pos="1985"/>
      </w:tabs>
      <w:overflowPunct w:val="0"/>
      <w:autoSpaceDE w:val="0"/>
      <w:autoSpaceDN w:val="0"/>
      <w:adjustRightInd w:val="0"/>
      <w:spacing w:before="136" w:after="0" w:line="240" w:lineRule="auto"/>
      <w:jc w:val="center"/>
      <w:textAlignment w:val="baseline"/>
    </w:pPr>
    <w:rPr>
      <w:rFonts w:ascii="Times New Roman" w:eastAsia="Times New Roman" w:hAnsi="Times New Roman"/>
      <w:sz w:val="24"/>
      <w:szCs w:val="24"/>
      <w:lang w:val="en-US" w:eastAsia="es-ES"/>
    </w:rPr>
  </w:style>
  <w:style w:type="paragraph" w:customStyle="1" w:styleId="Figure">
    <w:name w:val="Figure"/>
    <w:basedOn w:val="Normal"/>
    <w:autoRedefine/>
    <w:uiPriority w:val="99"/>
    <w:rsid w:val="00290D8F"/>
    <w:pPr>
      <w:numPr>
        <w:numId w:val="16"/>
      </w:numPr>
      <w:tabs>
        <w:tab w:val="clear" w:pos="936"/>
      </w:tabs>
      <w:spacing w:before="40" w:after="200" w:line="288" w:lineRule="auto"/>
      <w:ind w:left="0" w:firstLine="0"/>
      <w:jc w:val="center"/>
    </w:pPr>
    <w:rPr>
      <w:rFonts w:eastAsia="Times New Roman" w:cs="Arial"/>
      <w:b/>
      <w:bCs/>
      <w:sz w:val="24"/>
      <w:szCs w:val="30"/>
    </w:rPr>
  </w:style>
  <w:style w:type="paragraph" w:customStyle="1" w:styleId="Bullets1">
    <w:name w:val="Bullets 1"/>
    <w:basedOn w:val="Normal"/>
    <w:uiPriority w:val="99"/>
    <w:rsid w:val="00A47F9A"/>
    <w:pPr>
      <w:tabs>
        <w:tab w:val="left" w:pos="1021"/>
      </w:tabs>
      <w:spacing w:after="20" w:line="240" w:lineRule="auto"/>
      <w:ind w:left="1080" w:hanging="360"/>
      <w:jc w:val="both"/>
    </w:pPr>
    <w:rPr>
      <w:rFonts w:eastAsia="Times New Roman"/>
      <w:sz w:val="24"/>
      <w:szCs w:val="24"/>
      <w:lang w:eastAsia="es-ES"/>
    </w:rPr>
  </w:style>
  <w:style w:type="paragraph" w:customStyle="1" w:styleId="Listavistosa-nfasis11">
    <w:name w:val="Lista vistosa - Énfasis 11"/>
    <w:basedOn w:val="Normal"/>
    <w:uiPriority w:val="99"/>
    <w:rsid w:val="00A47F9A"/>
    <w:pPr>
      <w:spacing w:after="0" w:line="240" w:lineRule="auto"/>
      <w:ind w:left="708"/>
      <w:jc w:val="both"/>
    </w:pPr>
    <w:rPr>
      <w:rFonts w:eastAsia="Times New Roman"/>
      <w:sz w:val="24"/>
      <w:szCs w:val="24"/>
      <w:lang w:eastAsia="es-ES"/>
    </w:rPr>
  </w:style>
  <w:style w:type="paragraph" w:customStyle="1" w:styleId="Texto2">
    <w:name w:val="Texto 2"/>
    <w:basedOn w:val="Normal"/>
    <w:uiPriority w:val="99"/>
    <w:rsid w:val="00A47F9A"/>
    <w:pPr>
      <w:spacing w:after="0" w:line="240" w:lineRule="auto"/>
      <w:ind w:left="454"/>
      <w:jc w:val="both"/>
    </w:pPr>
    <w:rPr>
      <w:rFonts w:eastAsia="Times New Roman"/>
      <w:sz w:val="24"/>
      <w:szCs w:val="24"/>
      <w:lang w:eastAsia="es-ES"/>
    </w:rPr>
  </w:style>
  <w:style w:type="paragraph" w:customStyle="1" w:styleId="FIGURAS">
    <w:name w:val="FIGURAS"/>
    <w:basedOn w:val="Normal"/>
    <w:link w:val="FIGURASCar"/>
    <w:uiPriority w:val="99"/>
    <w:rsid w:val="00290D8F"/>
    <w:pPr>
      <w:numPr>
        <w:numId w:val="17"/>
      </w:numPr>
      <w:spacing w:after="0" w:line="240" w:lineRule="auto"/>
      <w:ind w:left="0" w:firstLine="0"/>
      <w:jc w:val="center"/>
    </w:pPr>
    <w:rPr>
      <w:rFonts w:eastAsia="Times New Roman"/>
      <w:sz w:val="20"/>
      <w:szCs w:val="24"/>
      <w:lang w:val="es-ES" w:eastAsia="es-ES"/>
    </w:rPr>
  </w:style>
  <w:style w:type="character" w:customStyle="1" w:styleId="FIGURASCar">
    <w:name w:val="FIGURAS Car"/>
    <w:link w:val="FIGURAS"/>
    <w:uiPriority w:val="99"/>
    <w:locked/>
    <w:rsid w:val="00A47F9A"/>
    <w:rPr>
      <w:rFonts w:eastAsia="Times New Roman"/>
      <w:szCs w:val="24"/>
      <w:lang w:val="es-ES" w:eastAsia="es-ES"/>
    </w:rPr>
  </w:style>
  <w:style w:type="paragraph" w:customStyle="1" w:styleId="FIGURACarCarCar">
    <w:name w:val="FIGURA Car Car Car"/>
    <w:basedOn w:val="FIGURAS"/>
    <w:link w:val="FIGURACarCarCarCar"/>
    <w:uiPriority w:val="99"/>
    <w:rsid w:val="00A47F9A"/>
    <w:pPr>
      <w:numPr>
        <w:numId w:val="0"/>
      </w:numPr>
      <w:ind w:left="720" w:hanging="360"/>
    </w:pPr>
  </w:style>
  <w:style w:type="character" w:customStyle="1" w:styleId="FIGURACarCarCarCar">
    <w:name w:val="FIGURA Car Car Car Car"/>
    <w:link w:val="FIGURACarCarCar"/>
    <w:uiPriority w:val="99"/>
    <w:locked/>
    <w:rsid w:val="00A47F9A"/>
    <w:rPr>
      <w:rFonts w:eastAsia="Times New Roman" w:cs="Times New Roman"/>
      <w:sz w:val="20"/>
      <w:szCs w:val="24"/>
      <w:lang w:val="es-ES" w:eastAsia="es-ES"/>
    </w:rPr>
  </w:style>
  <w:style w:type="paragraph" w:customStyle="1" w:styleId="CAPITULOS">
    <w:name w:val="CAPITULOS"/>
    <w:basedOn w:val="Normal"/>
    <w:link w:val="CAPITULOSCar"/>
    <w:uiPriority w:val="99"/>
    <w:rsid w:val="00A47F9A"/>
    <w:pPr>
      <w:spacing w:after="0" w:line="240" w:lineRule="auto"/>
      <w:jc w:val="both"/>
    </w:pPr>
    <w:rPr>
      <w:rFonts w:eastAsia="Times New Roman"/>
      <w:b/>
      <w:sz w:val="32"/>
      <w:szCs w:val="24"/>
      <w:lang w:eastAsia="es-ES"/>
    </w:rPr>
  </w:style>
  <w:style w:type="character" w:customStyle="1" w:styleId="CAPITULOSCar">
    <w:name w:val="CAPITULOS Car"/>
    <w:link w:val="CAPITULOS"/>
    <w:uiPriority w:val="99"/>
    <w:locked/>
    <w:rsid w:val="00A47F9A"/>
    <w:rPr>
      <w:rFonts w:eastAsia="Times New Roman" w:cs="Times New Roman"/>
      <w:b/>
      <w:sz w:val="32"/>
      <w:szCs w:val="24"/>
      <w:lang w:eastAsia="es-ES"/>
    </w:rPr>
  </w:style>
  <w:style w:type="paragraph" w:styleId="ndice1">
    <w:name w:val="index 1"/>
    <w:basedOn w:val="Listaconnmeros"/>
    <w:next w:val="Normal"/>
    <w:autoRedefine/>
    <w:uiPriority w:val="99"/>
    <w:rsid w:val="00A47F9A"/>
    <w:pPr>
      <w:ind w:left="240" w:hanging="240"/>
      <w:contextualSpacing w:val="0"/>
      <w:jc w:val="left"/>
    </w:pPr>
    <w:rPr>
      <w:sz w:val="20"/>
    </w:rPr>
  </w:style>
  <w:style w:type="paragraph" w:styleId="Listaconnmeros">
    <w:name w:val="List Number"/>
    <w:basedOn w:val="Normal"/>
    <w:uiPriority w:val="99"/>
    <w:rsid w:val="00A47F9A"/>
    <w:pPr>
      <w:spacing w:after="0" w:line="240" w:lineRule="auto"/>
      <w:ind w:left="1080" w:hanging="360"/>
      <w:contextualSpacing/>
      <w:jc w:val="both"/>
    </w:pPr>
    <w:rPr>
      <w:rFonts w:eastAsia="Times New Roman"/>
      <w:sz w:val="24"/>
      <w:szCs w:val="24"/>
      <w:lang w:eastAsia="es-ES"/>
    </w:rPr>
  </w:style>
  <w:style w:type="paragraph" w:customStyle="1" w:styleId="Listavistosa-nfasis12">
    <w:name w:val="Lista vistosa - Énfasis 12"/>
    <w:basedOn w:val="Normal"/>
    <w:uiPriority w:val="99"/>
    <w:rsid w:val="00A47F9A"/>
    <w:pPr>
      <w:spacing w:after="0" w:line="240" w:lineRule="auto"/>
      <w:ind w:left="708"/>
      <w:jc w:val="both"/>
    </w:pPr>
    <w:rPr>
      <w:rFonts w:eastAsia="Times New Roman"/>
      <w:sz w:val="24"/>
      <w:szCs w:val="24"/>
      <w:lang w:eastAsia="es-ES"/>
    </w:rPr>
  </w:style>
  <w:style w:type="paragraph" w:styleId="ndice2">
    <w:name w:val="index 2"/>
    <w:basedOn w:val="Normal"/>
    <w:next w:val="Normal"/>
    <w:autoRedefine/>
    <w:uiPriority w:val="99"/>
    <w:rsid w:val="00A47F9A"/>
    <w:pPr>
      <w:spacing w:after="0" w:line="240" w:lineRule="auto"/>
      <w:ind w:left="480" w:hanging="240"/>
    </w:pPr>
    <w:rPr>
      <w:rFonts w:eastAsia="Times New Roman"/>
      <w:sz w:val="24"/>
      <w:szCs w:val="24"/>
      <w:lang w:eastAsia="es-ES"/>
    </w:rPr>
  </w:style>
  <w:style w:type="paragraph" w:customStyle="1" w:styleId="TITULOTELMEXSUBCAPITULOS">
    <w:name w:val="TITULO TELMEX SUBCAPITULOS"/>
    <w:basedOn w:val="Normal"/>
    <w:link w:val="TITULOTELMEXSUBCAPITULOSCar"/>
    <w:uiPriority w:val="99"/>
    <w:rsid w:val="00A47F9A"/>
    <w:pPr>
      <w:spacing w:after="0" w:line="240" w:lineRule="auto"/>
      <w:jc w:val="both"/>
    </w:pPr>
    <w:rPr>
      <w:rFonts w:eastAsia="Times New Roman"/>
      <w:b/>
      <w:sz w:val="32"/>
      <w:szCs w:val="24"/>
      <w:lang w:val="es-ES_tradnl" w:eastAsia="es-ES"/>
    </w:rPr>
  </w:style>
  <w:style w:type="character" w:customStyle="1" w:styleId="andradCar">
    <w:name w:val="andrad Car"/>
    <w:aliases w:val="compact Car,paragraph 2 Car,- TF Car"/>
    <w:uiPriority w:val="99"/>
    <w:rsid w:val="00A47F9A"/>
    <w:rPr>
      <w:rFonts w:ascii="Arial" w:hAnsi="Arial"/>
      <w:b/>
      <w:sz w:val="28"/>
    </w:rPr>
  </w:style>
  <w:style w:type="paragraph" w:customStyle="1" w:styleId="FIGURA">
    <w:name w:val="FIGURA"/>
    <w:basedOn w:val="FIGURAS"/>
    <w:link w:val="FIGURACar"/>
    <w:uiPriority w:val="99"/>
    <w:rsid w:val="00A47F9A"/>
    <w:pPr>
      <w:ind w:left="720" w:hanging="360"/>
    </w:pPr>
  </w:style>
  <w:style w:type="character" w:customStyle="1" w:styleId="FIGURACar">
    <w:name w:val="FIGURA Car"/>
    <w:link w:val="FIGURA"/>
    <w:uiPriority w:val="99"/>
    <w:locked/>
    <w:rsid w:val="00A47F9A"/>
    <w:rPr>
      <w:rFonts w:eastAsia="Times New Roman"/>
      <w:szCs w:val="24"/>
      <w:lang w:val="es-ES" w:eastAsia="es-ES"/>
    </w:rPr>
  </w:style>
  <w:style w:type="character" w:customStyle="1" w:styleId="FIGURACarCar">
    <w:name w:val="FIGURA Car Car"/>
    <w:uiPriority w:val="99"/>
    <w:rsid w:val="00A47F9A"/>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A47F9A"/>
    <w:rPr>
      <w:sz w:val="24"/>
    </w:rPr>
  </w:style>
  <w:style w:type="character" w:customStyle="1" w:styleId="SUBCAPCar">
    <w:name w:val="SUBCAP Car"/>
    <w:link w:val="SUBCAP"/>
    <w:uiPriority w:val="99"/>
    <w:locked/>
    <w:rsid w:val="00A47F9A"/>
    <w:rPr>
      <w:rFonts w:eastAsia="Times New Roman" w:cs="Times New Roman"/>
      <w:b/>
      <w:sz w:val="24"/>
      <w:szCs w:val="24"/>
      <w:lang w:eastAsia="es-ES"/>
    </w:rPr>
  </w:style>
  <w:style w:type="paragraph" w:customStyle="1" w:styleId="SUBSUBCAP">
    <w:name w:val="SUBSUBCAP"/>
    <w:basedOn w:val="SUBCAP"/>
    <w:link w:val="SUBSUBCAPCar"/>
    <w:autoRedefine/>
    <w:uiPriority w:val="99"/>
    <w:rsid w:val="00A47F9A"/>
    <w:pPr>
      <w:numPr>
        <w:ilvl w:val="2"/>
        <w:numId w:val="19"/>
      </w:numPr>
      <w:outlineLvl w:val="0"/>
    </w:pPr>
    <w:rPr>
      <w:sz w:val="20"/>
      <w:lang w:val="es-ES"/>
    </w:rPr>
  </w:style>
  <w:style w:type="character" w:customStyle="1" w:styleId="SUBSUBCAPCar">
    <w:name w:val="SUBSUBCAP Car"/>
    <w:link w:val="SUBSUBCAP"/>
    <w:uiPriority w:val="99"/>
    <w:locked/>
    <w:rsid w:val="00A47F9A"/>
    <w:rPr>
      <w:rFonts w:eastAsia="Times New Roman"/>
      <w:b/>
      <w:szCs w:val="24"/>
      <w:lang w:val="es-ES" w:eastAsia="es-ES"/>
    </w:rPr>
  </w:style>
  <w:style w:type="paragraph" w:customStyle="1" w:styleId="OPCIONES">
    <w:name w:val="OPCIONES"/>
    <w:basedOn w:val="Normal"/>
    <w:link w:val="OPCIONESCar"/>
    <w:uiPriority w:val="99"/>
    <w:rsid w:val="00A47F9A"/>
    <w:pPr>
      <w:spacing w:after="0" w:line="240" w:lineRule="auto"/>
      <w:ind w:left="720" w:hanging="360"/>
      <w:jc w:val="both"/>
    </w:pPr>
    <w:rPr>
      <w:rFonts w:eastAsia="Times New Roman"/>
      <w:sz w:val="24"/>
      <w:szCs w:val="24"/>
      <w:lang w:val="es-ES_tradnl" w:eastAsia="es-ES"/>
    </w:rPr>
  </w:style>
  <w:style w:type="character" w:customStyle="1" w:styleId="OPCIONESCar">
    <w:name w:val="OPCIONES Car"/>
    <w:link w:val="OPCIONES"/>
    <w:uiPriority w:val="99"/>
    <w:locked/>
    <w:rsid w:val="00A47F9A"/>
    <w:rPr>
      <w:rFonts w:eastAsia="Times New Roman" w:cs="Times New Roman"/>
      <w:sz w:val="24"/>
      <w:szCs w:val="24"/>
      <w:lang w:val="es-ES_tradnl" w:eastAsia="es-ES"/>
    </w:rPr>
  </w:style>
  <w:style w:type="paragraph" w:customStyle="1" w:styleId="SUBCAP4">
    <w:name w:val="SUBCAP4"/>
    <w:basedOn w:val="SUBSUBCAP"/>
    <w:link w:val="SUBCAP4Car"/>
    <w:autoRedefine/>
    <w:uiPriority w:val="99"/>
    <w:rsid w:val="00A47F9A"/>
    <w:pPr>
      <w:numPr>
        <w:ilvl w:val="3"/>
        <w:numId w:val="18"/>
      </w:numPr>
    </w:pPr>
  </w:style>
  <w:style w:type="character" w:customStyle="1" w:styleId="SUBCAP4Car">
    <w:name w:val="SUBCAP4 Car"/>
    <w:link w:val="SUBCAP4"/>
    <w:uiPriority w:val="99"/>
    <w:locked/>
    <w:rsid w:val="00A47F9A"/>
    <w:rPr>
      <w:rFonts w:eastAsia="Times New Roman"/>
      <w:b/>
      <w:szCs w:val="24"/>
      <w:lang w:val="es-ES" w:eastAsia="es-ES"/>
    </w:rPr>
  </w:style>
  <w:style w:type="paragraph" w:customStyle="1" w:styleId="OPCIONES2">
    <w:name w:val="OPCIONES2"/>
    <w:basedOn w:val="OPCIONES"/>
    <w:link w:val="OPCIONES2Car"/>
    <w:uiPriority w:val="99"/>
    <w:rsid w:val="00A47F9A"/>
  </w:style>
  <w:style w:type="character" w:customStyle="1" w:styleId="OPCIONES2Car">
    <w:name w:val="OPCIONES2 Car"/>
    <w:link w:val="OPCIONES2"/>
    <w:uiPriority w:val="99"/>
    <w:locked/>
    <w:rsid w:val="00A47F9A"/>
    <w:rPr>
      <w:rFonts w:eastAsia="Times New Roman" w:cs="Times New Roman"/>
      <w:sz w:val="24"/>
      <w:szCs w:val="24"/>
      <w:lang w:val="es-ES_tradnl" w:eastAsia="es-ES"/>
    </w:rPr>
  </w:style>
  <w:style w:type="paragraph" w:customStyle="1" w:styleId="TITULOTELMEXCar">
    <w:name w:val="TITULO TELMEX Car"/>
    <w:basedOn w:val="Normal"/>
    <w:link w:val="TITULOTELMEXCarCar"/>
    <w:uiPriority w:val="99"/>
    <w:rsid w:val="00A47F9A"/>
    <w:pPr>
      <w:spacing w:after="0" w:line="240" w:lineRule="auto"/>
      <w:jc w:val="both"/>
    </w:pPr>
    <w:rPr>
      <w:rFonts w:eastAsia="Times New Roman"/>
      <w:b/>
      <w:sz w:val="32"/>
      <w:szCs w:val="24"/>
      <w:lang w:eastAsia="es-ES"/>
    </w:rPr>
  </w:style>
  <w:style w:type="character" w:customStyle="1" w:styleId="TITULOTELMEXCarCar">
    <w:name w:val="TITULO TELMEX Car Car"/>
    <w:link w:val="TITULOTELMEXCar"/>
    <w:uiPriority w:val="99"/>
    <w:locked/>
    <w:rsid w:val="00A47F9A"/>
    <w:rPr>
      <w:rFonts w:eastAsia="Times New Roman" w:cs="Times New Roman"/>
      <w:b/>
      <w:sz w:val="32"/>
      <w:szCs w:val="24"/>
      <w:lang w:eastAsia="es-ES"/>
    </w:rPr>
  </w:style>
  <w:style w:type="character" w:customStyle="1" w:styleId="longtext">
    <w:name w:val="long_text"/>
    <w:uiPriority w:val="99"/>
    <w:rsid w:val="00A47F9A"/>
    <w:rPr>
      <w:rFonts w:cs="Times New Roman"/>
    </w:rPr>
  </w:style>
  <w:style w:type="paragraph" w:customStyle="1" w:styleId="TITULOTELMEX">
    <w:name w:val="TITULO TELMEX"/>
    <w:basedOn w:val="Normal"/>
    <w:uiPriority w:val="99"/>
    <w:rsid w:val="00A47F9A"/>
    <w:pPr>
      <w:spacing w:after="0" w:line="240" w:lineRule="auto"/>
      <w:ind w:left="426" w:hanging="426"/>
      <w:jc w:val="both"/>
    </w:pPr>
    <w:rPr>
      <w:rFonts w:eastAsia="Times New Roman"/>
      <w:b/>
      <w:sz w:val="32"/>
      <w:szCs w:val="24"/>
      <w:lang w:eastAsia="es-ES"/>
    </w:rPr>
  </w:style>
  <w:style w:type="character" w:customStyle="1" w:styleId="corchete-llamada1">
    <w:name w:val="corchete-llamada1"/>
    <w:uiPriority w:val="99"/>
    <w:rsid w:val="00A47F9A"/>
    <w:rPr>
      <w:vanish/>
    </w:rPr>
  </w:style>
  <w:style w:type="character" w:customStyle="1" w:styleId="mw-headline">
    <w:name w:val="mw-headline"/>
    <w:uiPriority w:val="99"/>
    <w:rsid w:val="00A47F9A"/>
    <w:rPr>
      <w:rFonts w:cs="Times New Roman"/>
    </w:rPr>
  </w:style>
  <w:style w:type="paragraph" w:styleId="ndice3">
    <w:name w:val="index 3"/>
    <w:basedOn w:val="Normal"/>
    <w:next w:val="Normal"/>
    <w:autoRedefine/>
    <w:uiPriority w:val="99"/>
    <w:semiHidden/>
    <w:rsid w:val="00A47F9A"/>
    <w:pPr>
      <w:spacing w:after="0" w:line="240" w:lineRule="auto"/>
      <w:ind w:left="720" w:hanging="240"/>
    </w:pPr>
    <w:rPr>
      <w:rFonts w:eastAsia="Times New Roman"/>
      <w:sz w:val="24"/>
      <w:szCs w:val="24"/>
      <w:lang w:eastAsia="es-ES"/>
    </w:rPr>
  </w:style>
  <w:style w:type="paragraph" w:styleId="ndice4">
    <w:name w:val="index 4"/>
    <w:basedOn w:val="Normal"/>
    <w:next w:val="Normal"/>
    <w:autoRedefine/>
    <w:uiPriority w:val="99"/>
    <w:semiHidden/>
    <w:rsid w:val="00A47F9A"/>
    <w:pPr>
      <w:spacing w:after="0" w:line="240" w:lineRule="auto"/>
      <w:ind w:left="960" w:hanging="240"/>
    </w:pPr>
    <w:rPr>
      <w:rFonts w:eastAsia="Times New Roman"/>
      <w:sz w:val="24"/>
      <w:szCs w:val="24"/>
      <w:lang w:eastAsia="es-ES"/>
    </w:rPr>
  </w:style>
  <w:style w:type="paragraph" w:styleId="ndice5">
    <w:name w:val="index 5"/>
    <w:basedOn w:val="Normal"/>
    <w:next w:val="Normal"/>
    <w:autoRedefine/>
    <w:uiPriority w:val="99"/>
    <w:semiHidden/>
    <w:rsid w:val="00A47F9A"/>
    <w:pPr>
      <w:spacing w:after="0" w:line="240" w:lineRule="auto"/>
      <w:ind w:left="1200" w:hanging="240"/>
    </w:pPr>
    <w:rPr>
      <w:rFonts w:eastAsia="Times New Roman"/>
      <w:sz w:val="24"/>
      <w:szCs w:val="24"/>
      <w:lang w:eastAsia="es-ES"/>
    </w:rPr>
  </w:style>
  <w:style w:type="paragraph" w:styleId="ndice6">
    <w:name w:val="index 6"/>
    <w:basedOn w:val="Normal"/>
    <w:next w:val="Normal"/>
    <w:autoRedefine/>
    <w:uiPriority w:val="99"/>
    <w:semiHidden/>
    <w:rsid w:val="00A47F9A"/>
    <w:pPr>
      <w:spacing w:after="0" w:line="240" w:lineRule="auto"/>
      <w:ind w:left="1440" w:hanging="240"/>
    </w:pPr>
    <w:rPr>
      <w:rFonts w:eastAsia="Times New Roman"/>
      <w:sz w:val="24"/>
      <w:szCs w:val="24"/>
      <w:lang w:eastAsia="es-ES"/>
    </w:rPr>
  </w:style>
  <w:style w:type="paragraph" w:styleId="ndice7">
    <w:name w:val="index 7"/>
    <w:basedOn w:val="Normal"/>
    <w:next w:val="Normal"/>
    <w:autoRedefine/>
    <w:uiPriority w:val="99"/>
    <w:semiHidden/>
    <w:rsid w:val="00A47F9A"/>
    <w:pPr>
      <w:spacing w:after="0" w:line="240" w:lineRule="auto"/>
      <w:ind w:left="1680" w:hanging="240"/>
    </w:pPr>
    <w:rPr>
      <w:rFonts w:eastAsia="Times New Roman"/>
      <w:sz w:val="24"/>
      <w:szCs w:val="24"/>
      <w:lang w:eastAsia="es-ES"/>
    </w:rPr>
  </w:style>
  <w:style w:type="paragraph" w:styleId="ndice8">
    <w:name w:val="index 8"/>
    <w:basedOn w:val="Normal"/>
    <w:next w:val="Normal"/>
    <w:autoRedefine/>
    <w:uiPriority w:val="99"/>
    <w:semiHidden/>
    <w:rsid w:val="00A47F9A"/>
    <w:pPr>
      <w:spacing w:after="0" w:line="240" w:lineRule="auto"/>
      <w:ind w:left="1920" w:hanging="240"/>
    </w:pPr>
    <w:rPr>
      <w:rFonts w:eastAsia="Times New Roman"/>
      <w:sz w:val="24"/>
      <w:szCs w:val="24"/>
      <w:lang w:eastAsia="es-ES"/>
    </w:rPr>
  </w:style>
  <w:style w:type="paragraph" w:styleId="ndice9">
    <w:name w:val="index 9"/>
    <w:basedOn w:val="Normal"/>
    <w:next w:val="Normal"/>
    <w:autoRedefine/>
    <w:uiPriority w:val="99"/>
    <w:semiHidden/>
    <w:rsid w:val="00A47F9A"/>
    <w:pPr>
      <w:spacing w:after="0" w:line="240" w:lineRule="auto"/>
      <w:ind w:left="2160" w:hanging="240"/>
    </w:pPr>
    <w:rPr>
      <w:rFonts w:eastAsia="Times New Roman"/>
      <w:sz w:val="24"/>
      <w:szCs w:val="24"/>
      <w:lang w:eastAsia="es-ES"/>
    </w:rPr>
  </w:style>
  <w:style w:type="paragraph" w:styleId="Ttulodendice">
    <w:name w:val="index heading"/>
    <w:basedOn w:val="Normal"/>
    <w:next w:val="ndice1"/>
    <w:uiPriority w:val="99"/>
    <w:semiHidden/>
    <w:rsid w:val="00A47F9A"/>
    <w:pPr>
      <w:spacing w:before="120" w:after="120" w:line="240" w:lineRule="auto"/>
    </w:pPr>
    <w:rPr>
      <w:rFonts w:eastAsia="Times New Roman"/>
      <w:b/>
      <w:bCs/>
      <w:i/>
      <w:iCs/>
      <w:sz w:val="24"/>
      <w:szCs w:val="24"/>
      <w:lang w:eastAsia="es-ES"/>
    </w:rPr>
  </w:style>
  <w:style w:type="paragraph" w:customStyle="1" w:styleId="Sinespaciado1">
    <w:name w:val="Sin espaciado1"/>
    <w:uiPriority w:val="99"/>
    <w:rsid w:val="00290D8F"/>
    <w:rPr>
      <w:rFonts w:ascii="Arial" w:eastAsia="Times New Roman" w:hAnsi="Arial"/>
      <w:sz w:val="22"/>
      <w:szCs w:val="22"/>
      <w:lang w:val="es-ES" w:eastAsia="en-US"/>
    </w:rPr>
  </w:style>
  <w:style w:type="paragraph" w:customStyle="1" w:styleId="DIDTEXTO">
    <w:name w:val="DID TEXTO"/>
    <w:basedOn w:val="TITULOTELMEXCar"/>
    <w:link w:val="DIDTEXTOCar"/>
    <w:uiPriority w:val="99"/>
    <w:rsid w:val="00A47F9A"/>
    <w:pPr>
      <w:outlineLvl w:val="0"/>
    </w:pPr>
    <w:rPr>
      <w:b w:val="0"/>
      <w:sz w:val="24"/>
    </w:rPr>
  </w:style>
  <w:style w:type="paragraph" w:customStyle="1" w:styleId="Prrafodelista1">
    <w:name w:val="Párrafo de lista1"/>
    <w:basedOn w:val="Normal"/>
    <w:uiPriority w:val="99"/>
    <w:qFormat/>
    <w:rsid w:val="00A47F9A"/>
    <w:pPr>
      <w:spacing w:after="0" w:line="240" w:lineRule="auto"/>
      <w:ind w:left="708"/>
      <w:jc w:val="both"/>
    </w:pPr>
    <w:rPr>
      <w:rFonts w:eastAsia="Times New Roman"/>
      <w:sz w:val="24"/>
      <w:szCs w:val="24"/>
      <w:lang w:eastAsia="es-ES"/>
    </w:rPr>
  </w:style>
  <w:style w:type="character" w:customStyle="1" w:styleId="DIDTEXTOCar">
    <w:name w:val="DID TEXTO Car"/>
    <w:link w:val="DIDTEXTO"/>
    <w:uiPriority w:val="99"/>
    <w:locked/>
    <w:rsid w:val="00A47F9A"/>
    <w:rPr>
      <w:rFonts w:eastAsia="Times New Roman" w:cs="Times New Roman"/>
      <w:sz w:val="24"/>
      <w:szCs w:val="24"/>
      <w:lang w:eastAsia="es-ES"/>
    </w:rPr>
  </w:style>
  <w:style w:type="paragraph" w:customStyle="1" w:styleId="DIDSUBCAP">
    <w:name w:val="DID SUBCAP"/>
    <w:basedOn w:val="CAPITULOS"/>
    <w:link w:val="DIDSUBCAPCar"/>
    <w:uiPriority w:val="99"/>
    <w:rsid w:val="00A47F9A"/>
    <w:pPr>
      <w:numPr>
        <w:ilvl w:val="1"/>
        <w:numId w:val="21"/>
      </w:numPr>
    </w:pPr>
    <w:rPr>
      <w:sz w:val="28"/>
      <w:lang w:val="es-ES"/>
    </w:rPr>
  </w:style>
  <w:style w:type="character" w:customStyle="1" w:styleId="DIDSUBCAPCar">
    <w:name w:val="DID SUBCAP Car"/>
    <w:link w:val="DIDSUBCAP"/>
    <w:uiPriority w:val="99"/>
    <w:locked/>
    <w:rsid w:val="00A47F9A"/>
    <w:rPr>
      <w:rFonts w:eastAsia="Times New Roman"/>
      <w:b/>
      <w:sz w:val="28"/>
      <w:szCs w:val="24"/>
      <w:lang w:val="es-ES" w:eastAsia="es-ES"/>
    </w:rPr>
  </w:style>
  <w:style w:type="character" w:customStyle="1" w:styleId="TITULOTELMEXSUBCAPITULOSCar">
    <w:name w:val="TITULO TELMEX SUBCAPITULOS Car"/>
    <w:link w:val="TITULOTELMEXSUBCAPITULOS"/>
    <w:uiPriority w:val="99"/>
    <w:locked/>
    <w:rsid w:val="00A47F9A"/>
    <w:rPr>
      <w:rFonts w:eastAsia="Times New Roman" w:cs="Times New Roman"/>
      <w:b/>
      <w:sz w:val="32"/>
      <w:szCs w:val="24"/>
      <w:lang w:val="es-ES_tradnl" w:eastAsia="es-ES"/>
    </w:rPr>
  </w:style>
  <w:style w:type="paragraph" w:customStyle="1" w:styleId="TtulodeTDC1">
    <w:name w:val="Título de TDC1"/>
    <w:basedOn w:val="Ttulo1"/>
    <w:next w:val="Normal"/>
    <w:uiPriority w:val="99"/>
    <w:semiHidden/>
    <w:rsid w:val="00A47F9A"/>
    <w:pPr>
      <w:keepLines/>
      <w:spacing w:before="480" w:after="0"/>
      <w:outlineLvl w:val="9"/>
    </w:pPr>
    <w:rPr>
      <w:rFonts w:ascii="Cambria" w:hAnsi="Cambria"/>
      <w:bCs/>
      <w:color w:val="365F91"/>
      <w:szCs w:val="28"/>
    </w:rPr>
  </w:style>
  <w:style w:type="paragraph" w:customStyle="1" w:styleId="CM2">
    <w:name w:val="CM2"/>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A47F9A"/>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A47F9A"/>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A47F9A"/>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A47F9A"/>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A47F9A"/>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A47F9A"/>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A47F9A"/>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A47F9A"/>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A47F9A"/>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A47F9A"/>
    <w:pPr>
      <w:spacing w:after="200" w:line="276" w:lineRule="auto"/>
    </w:pPr>
    <w:rPr>
      <w:rFonts w:ascii="Arial" w:eastAsia="Times New Roman" w:hAnsi="Arial"/>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A47F9A"/>
    <w:pPr>
      <w:spacing w:before="0" w:after="0"/>
      <w:ind w:left="284"/>
      <w:jc w:val="left"/>
      <w:outlineLvl w:val="9"/>
    </w:pPr>
    <w:rPr>
      <w:kern w:val="0"/>
      <w:sz w:val="20"/>
      <w:lang w:val="es-MX"/>
    </w:rPr>
  </w:style>
  <w:style w:type="paragraph" w:customStyle="1" w:styleId="TtulodeTDC2">
    <w:name w:val="Título de TDC2"/>
    <w:basedOn w:val="Ttulo1"/>
    <w:next w:val="Normal"/>
    <w:uiPriority w:val="99"/>
    <w:qFormat/>
    <w:rsid w:val="00A47F9A"/>
    <w:pPr>
      <w:keepLines/>
      <w:spacing w:before="480" w:after="0"/>
      <w:outlineLvl w:val="9"/>
    </w:pPr>
    <w:rPr>
      <w:rFonts w:ascii="Cambria" w:hAnsi="Cambria"/>
      <w:bCs/>
      <w:color w:val="365F91"/>
      <w:szCs w:val="28"/>
      <w:lang w:eastAsia="en-US"/>
    </w:rPr>
  </w:style>
  <w:style w:type="paragraph" w:styleId="Revisin">
    <w:name w:val="Revision"/>
    <w:hidden/>
    <w:uiPriority w:val="99"/>
    <w:semiHidden/>
    <w:rsid w:val="00290D8F"/>
    <w:rPr>
      <w:rFonts w:ascii="Arial" w:eastAsia="Times New Roman" w:hAnsi="Arial"/>
      <w:sz w:val="24"/>
      <w:szCs w:val="24"/>
      <w:lang w:val="es-ES_tradnl" w:eastAsia="es-ES"/>
    </w:rPr>
  </w:style>
  <w:style w:type="numbering" w:customStyle="1" w:styleId="Estilo1">
    <w:name w:val="Estilo1"/>
    <w:rsid w:val="00A47F9A"/>
    <w:pPr>
      <w:numPr>
        <w:numId w:val="20"/>
      </w:numPr>
    </w:pPr>
  </w:style>
  <w:style w:type="numbering" w:customStyle="1" w:styleId="Estilo2">
    <w:name w:val="Estilo2"/>
    <w:rsid w:val="00A47F9A"/>
    <w:pPr>
      <w:numPr>
        <w:numId w:val="22"/>
      </w:numPr>
    </w:pPr>
  </w:style>
  <w:style w:type="numbering" w:customStyle="1" w:styleId="Estilo3">
    <w:name w:val="Estilo3"/>
    <w:rsid w:val="00A47F9A"/>
    <w:pPr>
      <w:numPr>
        <w:numId w:val="23"/>
      </w:numPr>
    </w:pPr>
  </w:style>
  <w:style w:type="character" w:styleId="nfasis">
    <w:name w:val="Emphasis"/>
    <w:aliases w:val="Título 4 (1.1.1)"/>
    <w:qFormat/>
    <w:rsid w:val="00A47F9A"/>
    <w:rPr>
      <w:i/>
      <w:iC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qFormat/>
    <w:rsid w:val="00A47F9A"/>
    <w:pPr>
      <w:spacing w:after="0" w:line="240" w:lineRule="auto"/>
    </w:pPr>
    <w:rPr>
      <w:rFonts w:eastAsia="Times New Roman"/>
      <w:sz w:val="24"/>
      <w:szCs w:val="24"/>
      <w:lang w:val="es-ES_tradnl" w:eastAsia="es-ES"/>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A47F9A"/>
    <w:rPr>
      <w:rFonts w:eastAsia="Times New Roman" w:cs="Times New Roman"/>
      <w:sz w:val="24"/>
      <w:szCs w:val="24"/>
      <w:lang w:val="es-ES_tradnl" w:eastAsia="es-ES"/>
    </w:rPr>
  </w:style>
  <w:style w:type="character" w:styleId="Refdenotaalpie">
    <w:name w:val="footnote reference"/>
    <w:aliases w:val="Ref,de nota al pie,(NECG) Footnote Reference,o,fr,Style 3,Appel note de bas de p,Style 12,Style 124,Ref. de nota al pie 2,Style 6,Footnote Reference Superscript"/>
    <w:uiPriority w:val="99"/>
    <w:unhideWhenUsed/>
    <w:rsid w:val="00A47F9A"/>
    <w:rPr>
      <w:vertAlign w:val="superscript"/>
    </w:rPr>
  </w:style>
  <w:style w:type="paragraph" w:styleId="Textonotaalfinal">
    <w:name w:val="endnote text"/>
    <w:basedOn w:val="Normal"/>
    <w:link w:val="TextonotaalfinalCar"/>
    <w:uiPriority w:val="99"/>
    <w:semiHidden/>
    <w:unhideWhenUsed/>
    <w:rsid w:val="00A47F9A"/>
    <w:pPr>
      <w:spacing w:after="0" w:line="240" w:lineRule="auto"/>
    </w:pPr>
    <w:rPr>
      <w:rFonts w:eastAsia="Times New Roman"/>
      <w:sz w:val="20"/>
      <w:szCs w:val="20"/>
      <w:lang w:val="es-ES_tradnl" w:eastAsia="es-ES"/>
    </w:rPr>
  </w:style>
  <w:style w:type="character" w:customStyle="1" w:styleId="TextonotaalfinalCar">
    <w:name w:val="Texto nota al final Car"/>
    <w:link w:val="Textonotaalfinal"/>
    <w:uiPriority w:val="99"/>
    <w:semiHidden/>
    <w:rsid w:val="00A47F9A"/>
    <w:rPr>
      <w:rFonts w:eastAsia="Times New Roman" w:cs="Times New Roman"/>
      <w:sz w:val="20"/>
      <w:szCs w:val="20"/>
      <w:lang w:val="es-ES_tradnl" w:eastAsia="es-ES"/>
    </w:rPr>
  </w:style>
  <w:style w:type="character" w:styleId="Refdenotaalfinal">
    <w:name w:val="endnote reference"/>
    <w:uiPriority w:val="99"/>
    <w:semiHidden/>
    <w:unhideWhenUsed/>
    <w:rsid w:val="00A47F9A"/>
    <w:rPr>
      <w:vertAlign w:val="superscript"/>
    </w:rPr>
  </w:style>
  <w:style w:type="paragraph" w:customStyle="1" w:styleId="Texto">
    <w:name w:val="Texto"/>
    <w:basedOn w:val="Normal"/>
    <w:link w:val="TextoCar"/>
    <w:uiPriority w:val="99"/>
    <w:rsid w:val="00A47F9A"/>
    <w:pPr>
      <w:spacing w:after="101" w:line="216" w:lineRule="exact"/>
      <w:ind w:firstLine="288"/>
      <w:jc w:val="both"/>
    </w:pPr>
    <w:rPr>
      <w:rFonts w:ascii="Arial" w:eastAsia="Times New Roman" w:hAnsi="Arial"/>
      <w:sz w:val="18"/>
      <w:szCs w:val="20"/>
      <w:lang w:val="es-ES" w:eastAsia="es-ES"/>
    </w:rPr>
  </w:style>
  <w:style w:type="character" w:customStyle="1" w:styleId="TextoCar">
    <w:name w:val="Texto Car"/>
    <w:link w:val="Texto"/>
    <w:uiPriority w:val="99"/>
    <w:locked/>
    <w:rsid w:val="00A47F9A"/>
    <w:rPr>
      <w:rFonts w:ascii="Arial" w:eastAsia="Times New Roman" w:hAnsi="Arial" w:cs="Times New Roman"/>
      <w:sz w:val="18"/>
      <w:szCs w:val="20"/>
      <w:lang w:val="es-ES" w:eastAsia="es-ES"/>
    </w:rPr>
  </w:style>
  <w:style w:type="table" w:styleId="Cuadrculamedia2-nfasis1">
    <w:name w:val="Medium Grid 2 Accent 1"/>
    <w:basedOn w:val="Tablanormal"/>
    <w:uiPriority w:val="68"/>
    <w:rsid w:val="00A47F9A"/>
    <w:rPr>
      <w:rFonts w:ascii="Calibri Light" w:eastAsia="Times New Roman"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paragraph" w:customStyle="1" w:styleId="Prrafodelista4">
    <w:name w:val="Párrafo de lista4"/>
    <w:basedOn w:val="Normal"/>
    <w:rsid w:val="00A47F9A"/>
    <w:pPr>
      <w:spacing w:after="0" w:line="360" w:lineRule="auto"/>
      <w:ind w:left="708"/>
    </w:pPr>
    <w:rPr>
      <w:rFonts w:ascii="Arial" w:eastAsia="Times New Roman" w:hAnsi="Arial"/>
      <w:sz w:val="20"/>
      <w:szCs w:val="20"/>
      <w:lang w:val="es-ES_tradnl" w:eastAsia="es-ES"/>
    </w:rPr>
  </w:style>
  <w:style w:type="paragraph" w:styleId="Sinespaciado">
    <w:name w:val="No Spacing"/>
    <w:uiPriority w:val="1"/>
    <w:qFormat/>
    <w:rsid w:val="00290D8F"/>
    <w:rPr>
      <w:rFonts w:eastAsia="Times New Roman"/>
      <w:sz w:val="24"/>
      <w:szCs w:val="24"/>
      <w:lang w:val="es-ES_tradnl" w:eastAsia="es-ES"/>
    </w:rPr>
  </w:style>
  <w:style w:type="paragraph" w:customStyle="1" w:styleId="Prrafodelista2">
    <w:name w:val="Párrafo de lista2"/>
    <w:basedOn w:val="Normal"/>
    <w:uiPriority w:val="34"/>
    <w:rsid w:val="00A47F9A"/>
    <w:pPr>
      <w:spacing w:after="0" w:line="240" w:lineRule="auto"/>
      <w:ind w:left="708"/>
    </w:pPr>
    <w:rPr>
      <w:sz w:val="24"/>
      <w:szCs w:val="24"/>
      <w:lang w:eastAsia="es-MX"/>
    </w:rPr>
  </w:style>
  <w:style w:type="paragraph" w:customStyle="1" w:styleId="Prrafodelista3">
    <w:name w:val="Párrafo de lista3"/>
    <w:basedOn w:val="Normal"/>
    <w:uiPriority w:val="34"/>
    <w:qFormat/>
    <w:rsid w:val="00A47F9A"/>
    <w:pPr>
      <w:spacing w:after="0" w:line="240" w:lineRule="auto"/>
      <w:ind w:left="708"/>
    </w:pPr>
    <w:rPr>
      <w:rFonts w:eastAsia="Times New Roman"/>
      <w:sz w:val="24"/>
      <w:szCs w:val="24"/>
      <w:lang w:val="es-ES_tradnl" w:eastAsia="es-ES"/>
    </w:rPr>
  </w:style>
  <w:style w:type="character" w:customStyle="1" w:styleId="Cuerpodeltexto">
    <w:name w:val="Cuerpo del texto"/>
    <w:uiPriority w:val="99"/>
    <w:rsid w:val="00A47F9A"/>
    <w:rPr>
      <w:rFonts w:ascii="Arial" w:eastAsia="Times New Roman" w:hAnsi="Arial" w:cs="Arial"/>
      <w:color w:val="000000"/>
      <w:spacing w:val="0"/>
      <w:w w:val="100"/>
      <w:position w:val="0"/>
      <w:sz w:val="23"/>
      <w:szCs w:val="23"/>
      <w:u w:val="none"/>
      <w:lang w:val="es-ES"/>
    </w:rPr>
  </w:style>
  <w:style w:type="paragraph" w:customStyle="1" w:styleId="IFTnormal">
    <w:name w:val="IFT normal"/>
    <w:basedOn w:val="Normal"/>
    <w:link w:val="IFTnormalCar"/>
    <w:qFormat/>
    <w:rsid w:val="00A47F9A"/>
    <w:pPr>
      <w:spacing w:after="200" w:line="276" w:lineRule="auto"/>
      <w:jc w:val="both"/>
    </w:pPr>
    <w:rPr>
      <w:rFonts w:ascii="ITC Avant Garde" w:hAnsi="ITC Avant Garde" w:cs="Calibri"/>
      <w:bCs/>
    </w:rPr>
  </w:style>
  <w:style w:type="character" w:customStyle="1" w:styleId="IFTnormalCar">
    <w:name w:val="IFT normal Car"/>
    <w:link w:val="IFTnormal"/>
    <w:qFormat/>
    <w:rsid w:val="00A47F9A"/>
    <w:rPr>
      <w:rFonts w:ascii="ITC Avant Garde" w:eastAsia="Calibri" w:hAnsi="ITC Avant Garde" w:cs="Calibri"/>
      <w:bCs/>
    </w:rPr>
  </w:style>
  <w:style w:type="character" w:customStyle="1" w:styleId="PrrafodelistaCar">
    <w:name w:val="Párrafo de lista Car"/>
    <w:aliases w:val="prueba1 Car,List Paragraph Car"/>
    <w:link w:val="Prrafodelista"/>
    <w:uiPriority w:val="34"/>
    <w:qFormat/>
    <w:rsid w:val="00A47F9A"/>
    <w:rPr>
      <w:rFonts w:eastAsia="Times New Roman" w:cs="Times New Roman"/>
      <w:sz w:val="24"/>
      <w:szCs w:val="24"/>
      <w:lang w:val="es-ES_tradnl" w:eastAsia="es-ES"/>
    </w:rPr>
  </w:style>
  <w:style w:type="table" w:customStyle="1" w:styleId="TableNormal1">
    <w:name w:val="Table Normal1"/>
    <w:uiPriority w:val="2"/>
    <w:semiHidden/>
    <w:unhideWhenUsed/>
    <w:qFormat/>
    <w:rsid w:val="00A47F9A"/>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47F9A"/>
    <w:pPr>
      <w:widowControl w:val="0"/>
      <w:spacing w:after="0" w:line="240" w:lineRule="auto"/>
    </w:pPr>
    <w:rPr>
      <w:lang w:val="en-US"/>
    </w:rPr>
  </w:style>
  <w:style w:type="paragraph" w:customStyle="1" w:styleId="3TitTer">
    <w:name w:val="3TitTer"/>
    <w:basedOn w:val="Normal"/>
    <w:link w:val="3TitTerCar"/>
    <w:autoRedefine/>
    <w:qFormat/>
    <w:rsid w:val="007259EF"/>
    <w:pPr>
      <w:tabs>
        <w:tab w:val="left" w:pos="426"/>
      </w:tabs>
      <w:spacing w:before="240" w:after="200" w:line="276" w:lineRule="auto"/>
      <w:ind w:left="709"/>
      <w:outlineLvl w:val="1"/>
    </w:pPr>
    <w:rPr>
      <w:rFonts w:ascii="ITC Avant Garde" w:hAnsi="ITC Avant Garde"/>
      <w:b/>
    </w:rPr>
  </w:style>
  <w:style w:type="character" w:customStyle="1" w:styleId="3TitTerCar">
    <w:name w:val="3TitTer Car"/>
    <w:link w:val="3TitTer"/>
    <w:rsid w:val="001F79B6"/>
    <w:rPr>
      <w:rFonts w:ascii="ITC Avant Garde" w:hAnsi="ITC Avant Garde"/>
      <w:b/>
      <w:sz w:val="22"/>
      <w:szCs w:val="22"/>
      <w:lang w:eastAsia="en-US"/>
    </w:rPr>
  </w:style>
  <w:style w:type="paragraph" w:customStyle="1" w:styleId="CitaIFT">
    <w:name w:val="Cita IFT"/>
    <w:basedOn w:val="Normal"/>
    <w:link w:val="CitaIFTCar"/>
    <w:qFormat/>
    <w:rsid w:val="00A47F9A"/>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
    <w:name w:val="Cita IFT Car"/>
    <w:link w:val="CitaIFT"/>
    <w:qFormat/>
    <w:rsid w:val="00A47F9A"/>
    <w:rPr>
      <w:rFonts w:ascii="ITC Avant Garde" w:eastAsia="Times New Roman" w:hAnsi="ITC Avant Garde" w:cs="Arial"/>
      <w:bCs/>
      <w:i/>
      <w:color w:val="000000"/>
      <w:sz w:val="18"/>
      <w:szCs w:val="18"/>
      <w:lang w:val="es-ES_tradnl" w:eastAsia="es-ES"/>
    </w:rPr>
  </w:style>
  <w:style w:type="paragraph" w:customStyle="1" w:styleId="CondicionesFinales">
    <w:name w:val="CondicionesFinales"/>
    <w:basedOn w:val="CitaIFT"/>
    <w:qFormat/>
    <w:rsid w:val="00A47F9A"/>
    <w:rPr>
      <w:i w:val="0"/>
      <w:sz w:val="22"/>
      <w:szCs w:val="22"/>
    </w:rPr>
  </w:style>
  <w:style w:type="paragraph" w:customStyle="1" w:styleId="Citaift0">
    <w:name w:val="Cita ift"/>
    <w:basedOn w:val="Normal"/>
    <w:link w:val="CitaiftCar0"/>
    <w:qFormat/>
    <w:rsid w:val="00A47F9A"/>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0">
    <w:name w:val="Cita ift Car"/>
    <w:link w:val="Citaift0"/>
    <w:rsid w:val="00A47F9A"/>
    <w:rPr>
      <w:rFonts w:ascii="ITC Avant Garde" w:eastAsia="Times New Roman" w:hAnsi="ITC Avant Garde" w:cs="Arial"/>
      <w:i/>
      <w:color w:val="000000"/>
      <w:sz w:val="18"/>
      <w:szCs w:val="18"/>
      <w:lang w:eastAsia="es-ES"/>
    </w:rPr>
  </w:style>
  <w:style w:type="paragraph" w:customStyle="1" w:styleId="Notaalpiedepagina">
    <w:name w:val="Nota al pie de pagina"/>
    <w:basedOn w:val="Textonotapie"/>
    <w:link w:val="NotaalpiedepaginaCar"/>
    <w:qFormat/>
    <w:rsid w:val="00A47F9A"/>
    <w:rPr>
      <w:sz w:val="18"/>
      <w:szCs w:val="18"/>
    </w:rPr>
  </w:style>
  <w:style w:type="character" w:customStyle="1" w:styleId="NotaalpiedepaginaCar">
    <w:name w:val="Nota al pie de pagina Car"/>
    <w:link w:val="Notaalpiedepagina"/>
    <w:rsid w:val="00A47F9A"/>
    <w:rPr>
      <w:rFonts w:eastAsia="Times New Roman" w:cs="Times New Roman"/>
      <w:sz w:val="18"/>
      <w:szCs w:val="18"/>
      <w:lang w:val="es-ES_tradnl" w:eastAsia="es-ES"/>
    </w:rPr>
  </w:style>
  <w:style w:type="table" w:customStyle="1" w:styleId="Tabladecuadrcula4-nfasis11">
    <w:name w:val="Tabla de cuadrícula 4 - Énfasis 11"/>
    <w:basedOn w:val="Tablanormal"/>
    <w:uiPriority w:val="49"/>
    <w:rsid w:val="00A47F9A"/>
    <w:rPr>
      <w:rFonts w:ascii="Arial" w:eastAsia="Times New Roman" w:hAnsi="Arial"/>
      <w:sz w:val="24"/>
      <w:szCs w:val="24"/>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1TitPrin">
    <w:name w:val="1TitPrin"/>
    <w:basedOn w:val="Ttulo1"/>
    <w:link w:val="1TitPrinCar"/>
    <w:autoRedefine/>
    <w:qFormat/>
    <w:rsid w:val="00F255EB"/>
    <w:pPr>
      <w:keepNext w:val="0"/>
      <w:numPr>
        <w:numId w:val="149"/>
      </w:numPr>
      <w:tabs>
        <w:tab w:val="clear" w:pos="284"/>
      </w:tabs>
      <w:spacing w:after="120" w:line="276" w:lineRule="auto"/>
      <w:ind w:left="924" w:hanging="357"/>
      <w:jc w:val="both"/>
    </w:pPr>
    <w:rPr>
      <w:rFonts w:eastAsia="Calibri"/>
      <w:color w:val="000000"/>
      <w:lang w:val="es-ES"/>
    </w:rPr>
  </w:style>
  <w:style w:type="character" w:customStyle="1" w:styleId="1TitPrinCar">
    <w:name w:val="1TitPrin Car"/>
    <w:link w:val="1TitPrin"/>
    <w:rsid w:val="000F06EF"/>
    <w:rPr>
      <w:rFonts w:ascii="Arial" w:hAnsi="Arial" w:cs="Arial"/>
      <w:b/>
      <w:color w:val="000000"/>
      <w:sz w:val="22"/>
      <w:szCs w:val="22"/>
      <w:lang w:val="es-ES" w:eastAsia="es-ES"/>
    </w:rPr>
  </w:style>
  <w:style w:type="table" w:customStyle="1" w:styleId="Tablaconcuadrcula2">
    <w:name w:val="Tabla con cuadrícula2"/>
    <w:basedOn w:val="Tablanormal"/>
    <w:next w:val="Tablaconcuadrcula"/>
    <w:uiPriority w:val="39"/>
    <w:rsid w:val="00A47F9A"/>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uadrculadetablaclara1">
    <w:name w:val="Cuadrícula de tabla clara1"/>
    <w:basedOn w:val="Tablanormal"/>
    <w:uiPriority w:val="40"/>
    <w:rsid w:val="00A47F9A"/>
    <w:rPr>
      <w:rFonts w:eastAsia="MS Mincho"/>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1">
    <w:name w:val="Mención sin resolver1"/>
    <w:uiPriority w:val="99"/>
    <w:semiHidden/>
    <w:unhideWhenUsed/>
    <w:rsid w:val="00A47F9A"/>
    <w:rPr>
      <w:color w:val="605E5C"/>
      <w:shd w:val="clear" w:color="auto" w:fill="E1DFDD"/>
    </w:rPr>
  </w:style>
  <w:style w:type="table" w:customStyle="1" w:styleId="Tablaconcuadrcula4-nfasis11">
    <w:name w:val="Tabla con cuadrícula 4 - Énfasis 11"/>
    <w:basedOn w:val="Tablanormal"/>
    <w:uiPriority w:val="49"/>
    <w:rsid w:val="003B0886"/>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4-nfasis12">
    <w:name w:val="Tabla de cuadrícula 4 - Énfasis 12"/>
    <w:basedOn w:val="Tablanormal"/>
    <w:next w:val="Tablaconcuadrcula4-nfasis11"/>
    <w:uiPriority w:val="49"/>
    <w:rsid w:val="003B0886"/>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Compact">
    <w:name w:val="List Bullet Compact"/>
    <w:basedOn w:val="Listaconvietas"/>
    <w:qFormat/>
    <w:rsid w:val="00FE33BF"/>
    <w:pPr>
      <w:spacing w:line="320" w:lineRule="atLeast"/>
      <w:jc w:val="both"/>
    </w:pPr>
    <w:rPr>
      <w:rFonts w:ascii="Arial" w:eastAsia="Calibri" w:hAnsi="Arial"/>
      <w:sz w:val="22"/>
      <w:szCs w:val="22"/>
      <w:lang w:eastAsia="en-US"/>
    </w:rPr>
  </w:style>
  <w:style w:type="paragraph" w:customStyle="1" w:styleId="ListBullet2Compact">
    <w:name w:val="List Bullet 2 Compact"/>
    <w:basedOn w:val="Listaconvietas2"/>
    <w:qFormat/>
    <w:rsid w:val="00FE33BF"/>
    <w:pPr>
      <w:keepLines/>
      <w:numPr>
        <w:numId w:val="0"/>
      </w:numPr>
      <w:spacing w:after="0" w:line="320" w:lineRule="atLeast"/>
      <w:ind w:left="360" w:hanging="360"/>
      <w:contextualSpacing w:val="0"/>
      <w:jc w:val="both"/>
    </w:pPr>
    <w:rPr>
      <w:rFonts w:ascii="Arial" w:hAnsi="Arial"/>
      <w:lang w:val="en-GB"/>
    </w:rPr>
  </w:style>
  <w:style w:type="paragraph" w:styleId="Listaconvietas2">
    <w:name w:val="List Bullet 2"/>
    <w:basedOn w:val="Normal"/>
    <w:uiPriority w:val="99"/>
    <w:semiHidden/>
    <w:unhideWhenUsed/>
    <w:rsid w:val="00290D8F"/>
    <w:pPr>
      <w:numPr>
        <w:numId w:val="111"/>
      </w:numPr>
      <w:contextualSpacing/>
    </w:pPr>
  </w:style>
  <w:style w:type="paragraph" w:customStyle="1" w:styleId="Piepgina">
    <w:name w:val="Pie página"/>
    <w:basedOn w:val="Textonotapie"/>
    <w:link w:val="PiepginaCar"/>
    <w:qFormat/>
    <w:rsid w:val="00FB306F"/>
    <w:pPr>
      <w:jc w:val="both"/>
    </w:pPr>
    <w:rPr>
      <w:rFonts w:ascii="ITC Avant Garde" w:hAnsi="ITC Avant Garde" w:cs="Arial"/>
      <w:sz w:val="18"/>
      <w:szCs w:val="18"/>
    </w:rPr>
  </w:style>
  <w:style w:type="character" w:customStyle="1" w:styleId="PiepginaCar">
    <w:name w:val="Pie página Car"/>
    <w:link w:val="Piepgina"/>
    <w:rsid w:val="00FB306F"/>
    <w:rPr>
      <w:rFonts w:ascii="ITC Avant Garde" w:eastAsia="Times New Roman" w:hAnsi="ITC Avant Garde" w:cs="Arial"/>
      <w:sz w:val="18"/>
      <w:szCs w:val="18"/>
      <w:lang w:val="es-ES_tradnl" w:eastAsia="es-ES"/>
    </w:rPr>
  </w:style>
  <w:style w:type="table" w:customStyle="1" w:styleId="Tabladelista3-nfasis11">
    <w:name w:val="Tabla de lista 3 - Énfasis 11"/>
    <w:basedOn w:val="Tablanormal"/>
    <w:uiPriority w:val="48"/>
    <w:rsid w:val="00100489"/>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785467"/>
    <w:rPr>
      <w:color w:val="605E5C"/>
      <w:shd w:val="clear" w:color="auto" w:fill="E1DFDD"/>
    </w:rPr>
  </w:style>
  <w:style w:type="table" w:customStyle="1" w:styleId="Tablaconcuadrculaclara1">
    <w:name w:val="Tabla con cuadrícula clara1"/>
    <w:basedOn w:val="Tablanormal"/>
    <w:uiPriority w:val="99"/>
    <w:rsid w:val="007337D5"/>
    <w:rPr>
      <w:rFonts w:eastAsia="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3">
    <w:name w:val="Mención sin resolver3"/>
    <w:uiPriority w:val="99"/>
    <w:semiHidden/>
    <w:unhideWhenUsed/>
    <w:rsid w:val="00357D24"/>
    <w:rPr>
      <w:color w:val="605E5C"/>
      <w:shd w:val="clear" w:color="auto" w:fill="E1DFDD"/>
    </w:rPr>
  </w:style>
  <w:style w:type="table" w:customStyle="1" w:styleId="Tabladecuadrcula4-nfasis13">
    <w:name w:val="Tabla de cuadrícula 4 - Énfasis 13"/>
    <w:basedOn w:val="Tablanormal"/>
    <w:uiPriority w:val="49"/>
    <w:rsid w:val="00290D8F"/>
    <w:rPr>
      <w:rFonts w:asciiTheme="minorHAnsi" w:eastAsiaTheme="minorHAnsi" w:hAnsiTheme="minorHAnsi" w:cstheme="minorBidi"/>
      <w:sz w:val="22"/>
      <w:szCs w:val="22"/>
      <w:lang w:eastAsia="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Tabladelista3-nfasis12">
    <w:name w:val="Tabla de lista 3 - Énfasis 12"/>
    <w:basedOn w:val="Tablanormal"/>
    <w:uiPriority w:val="48"/>
    <w:rsid w:val="00290D8F"/>
    <w:rPr>
      <w:rFonts w:asciiTheme="minorHAnsi" w:eastAsiaTheme="minorHAnsi" w:hAnsiTheme="minorHAnsi" w:cstheme="minorBidi"/>
      <w:sz w:val="22"/>
      <w:szCs w:val="22"/>
      <w:lang w:eastAsia="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Tablaconcuadrcula3">
    <w:name w:val="Tabla con cuadrícula3"/>
    <w:basedOn w:val="Tablanormal"/>
    <w:next w:val="Tablaconcuadrcula"/>
    <w:uiPriority w:val="39"/>
    <w:rsid w:val="005B2C62"/>
    <w:rPr>
      <w:rFonts w:ascii="Arial" w:eastAsia="Times New Roman"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131">
    <w:name w:val="Tabla de cuadrícula 4 - Énfasis 131"/>
    <w:basedOn w:val="Tablanormal"/>
    <w:next w:val="Tabladecuadrcula4-nfasis13"/>
    <w:uiPriority w:val="49"/>
    <w:rsid w:val="005B2C62"/>
    <w:rPr>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lista3-nfasis121">
    <w:name w:val="Tabla de lista 3 - Énfasis 121"/>
    <w:basedOn w:val="Tablanormal"/>
    <w:next w:val="Tabladelista3-nfasis12"/>
    <w:uiPriority w:val="48"/>
    <w:rsid w:val="005B2C62"/>
    <w:rPr>
      <w:sz w:val="22"/>
      <w:szCs w:val="22"/>
      <w:lang w:eastAsia="en-US"/>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Tabladecuadrcula4-nfasis111">
    <w:name w:val="Tabla de cuadrícula 4 - Énfasis 111"/>
    <w:basedOn w:val="Tablanormal"/>
    <w:uiPriority w:val="49"/>
    <w:rsid w:val="007C54F1"/>
    <w:rPr>
      <w:rFonts w:ascii="Arial" w:eastAsia="Times New Roman" w:hAnsi="Arial"/>
      <w:sz w:val="24"/>
      <w:szCs w:val="24"/>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styleId="Referenciasutil">
    <w:name w:val="Subtle Reference"/>
    <w:basedOn w:val="Fuentedeprrafopredeter"/>
    <w:uiPriority w:val="31"/>
    <w:qFormat/>
    <w:rsid w:val="00AB38AA"/>
    <w:rPr>
      <w:smallCaps/>
      <w:color w:val="5A5A5A" w:themeColor="text1" w:themeTint="A5"/>
    </w:rPr>
  </w:style>
  <w:style w:type="character" w:customStyle="1" w:styleId="UnresolvedMention1">
    <w:name w:val="Unresolved Mention1"/>
    <w:basedOn w:val="Fuentedeprrafopredeter"/>
    <w:uiPriority w:val="99"/>
    <w:semiHidden/>
    <w:unhideWhenUsed/>
    <w:rsid w:val="00A301C7"/>
    <w:rPr>
      <w:color w:val="605E5C"/>
      <w:shd w:val="clear" w:color="auto" w:fill="E1DFDD"/>
    </w:rPr>
  </w:style>
  <w:style w:type="character" w:customStyle="1" w:styleId="UnresolvedMention2">
    <w:name w:val="Unresolved Mention2"/>
    <w:basedOn w:val="Fuentedeprrafopredeter"/>
    <w:uiPriority w:val="99"/>
    <w:semiHidden/>
    <w:unhideWhenUsed/>
    <w:rsid w:val="00643A70"/>
    <w:rPr>
      <w:color w:val="605E5C"/>
      <w:shd w:val="clear" w:color="auto" w:fill="E1DFDD"/>
    </w:rPr>
  </w:style>
  <w:style w:type="table" w:customStyle="1" w:styleId="TableNormal2">
    <w:name w:val="Table Normal2"/>
    <w:uiPriority w:val="2"/>
    <w:semiHidden/>
    <w:unhideWhenUsed/>
    <w:qFormat/>
    <w:rsid w:val="00F82129"/>
    <w:pPr>
      <w:widowControl w:val="0"/>
    </w:pPr>
    <w:rPr>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7259EF"/>
    <w:pPr>
      <w:widowControl w:val="0"/>
    </w:pPr>
    <w:rPr>
      <w:sz w:val="22"/>
      <w:szCs w:val="22"/>
      <w:lang w:val="en-US" w:eastAsia="en-US"/>
    </w:rPr>
    <w:tblPr>
      <w:tblInd w:w="0" w:type="dxa"/>
      <w:tblCellMar>
        <w:top w:w="0" w:type="dxa"/>
        <w:left w:w="0" w:type="dxa"/>
        <w:bottom w:w="0" w:type="dxa"/>
        <w:right w:w="0" w:type="dxa"/>
      </w:tblCellMar>
    </w:tblPr>
  </w:style>
  <w:style w:type="table" w:styleId="Tabladecuadrcula4-nfasis1">
    <w:name w:val="Grid Table 4 Accent 1"/>
    <w:basedOn w:val="Tablanormal"/>
    <w:uiPriority w:val="49"/>
    <w:rsid w:val="00630325"/>
    <w:rPr>
      <w:rFonts w:asciiTheme="minorHAnsi" w:eastAsiaTheme="minorHAnsi" w:hAnsiTheme="minorHAnsi" w:cstheme="minorBidi"/>
      <w:sz w:val="22"/>
      <w:szCs w:val="22"/>
      <w:lang w:eastAsia="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adelista3-nfasis1">
    <w:name w:val="List Table 3 Accent 1"/>
    <w:basedOn w:val="Tablanormal"/>
    <w:uiPriority w:val="48"/>
    <w:rsid w:val="00630325"/>
    <w:rPr>
      <w:rFonts w:asciiTheme="minorHAnsi" w:eastAsiaTheme="minorHAnsi" w:hAnsiTheme="minorHAnsi" w:cstheme="minorBidi"/>
      <w:sz w:val="22"/>
      <w:szCs w:val="22"/>
      <w:lang w:eastAsia="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TableNormal">
    <w:name w:val="Table Normal"/>
    <w:uiPriority w:val="2"/>
    <w:semiHidden/>
    <w:unhideWhenUsed/>
    <w:qFormat/>
    <w:rsid w:val="00630325"/>
    <w:pPr>
      <w:widowControl w:val="0"/>
    </w:pPr>
    <w:rPr>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712705">
      <w:bodyDiv w:val="1"/>
      <w:marLeft w:val="0"/>
      <w:marRight w:val="0"/>
      <w:marTop w:val="0"/>
      <w:marBottom w:val="0"/>
      <w:divBdr>
        <w:top w:val="none" w:sz="0" w:space="0" w:color="auto"/>
        <w:left w:val="none" w:sz="0" w:space="0" w:color="auto"/>
        <w:bottom w:val="none" w:sz="0" w:space="0" w:color="auto"/>
        <w:right w:val="none" w:sz="0" w:space="0" w:color="auto"/>
      </w:divBdr>
    </w:div>
    <w:div w:id="152841377">
      <w:bodyDiv w:val="1"/>
      <w:marLeft w:val="0"/>
      <w:marRight w:val="0"/>
      <w:marTop w:val="0"/>
      <w:marBottom w:val="0"/>
      <w:divBdr>
        <w:top w:val="none" w:sz="0" w:space="0" w:color="auto"/>
        <w:left w:val="none" w:sz="0" w:space="0" w:color="auto"/>
        <w:bottom w:val="none" w:sz="0" w:space="0" w:color="auto"/>
        <w:right w:val="none" w:sz="0" w:space="0" w:color="auto"/>
      </w:divBdr>
    </w:div>
    <w:div w:id="164979211">
      <w:bodyDiv w:val="1"/>
      <w:marLeft w:val="0"/>
      <w:marRight w:val="0"/>
      <w:marTop w:val="0"/>
      <w:marBottom w:val="0"/>
      <w:divBdr>
        <w:top w:val="none" w:sz="0" w:space="0" w:color="auto"/>
        <w:left w:val="none" w:sz="0" w:space="0" w:color="auto"/>
        <w:bottom w:val="none" w:sz="0" w:space="0" w:color="auto"/>
        <w:right w:val="none" w:sz="0" w:space="0" w:color="auto"/>
      </w:divBdr>
    </w:div>
    <w:div w:id="193932472">
      <w:bodyDiv w:val="1"/>
      <w:marLeft w:val="0"/>
      <w:marRight w:val="0"/>
      <w:marTop w:val="0"/>
      <w:marBottom w:val="0"/>
      <w:divBdr>
        <w:top w:val="none" w:sz="0" w:space="0" w:color="auto"/>
        <w:left w:val="none" w:sz="0" w:space="0" w:color="auto"/>
        <w:bottom w:val="none" w:sz="0" w:space="0" w:color="auto"/>
        <w:right w:val="none" w:sz="0" w:space="0" w:color="auto"/>
      </w:divBdr>
    </w:div>
    <w:div w:id="195896870">
      <w:bodyDiv w:val="1"/>
      <w:marLeft w:val="0"/>
      <w:marRight w:val="0"/>
      <w:marTop w:val="0"/>
      <w:marBottom w:val="0"/>
      <w:divBdr>
        <w:top w:val="none" w:sz="0" w:space="0" w:color="auto"/>
        <w:left w:val="none" w:sz="0" w:space="0" w:color="auto"/>
        <w:bottom w:val="none" w:sz="0" w:space="0" w:color="auto"/>
        <w:right w:val="none" w:sz="0" w:space="0" w:color="auto"/>
      </w:divBdr>
    </w:div>
    <w:div w:id="200019791">
      <w:bodyDiv w:val="1"/>
      <w:marLeft w:val="0"/>
      <w:marRight w:val="0"/>
      <w:marTop w:val="0"/>
      <w:marBottom w:val="0"/>
      <w:divBdr>
        <w:top w:val="none" w:sz="0" w:space="0" w:color="auto"/>
        <w:left w:val="none" w:sz="0" w:space="0" w:color="auto"/>
        <w:bottom w:val="none" w:sz="0" w:space="0" w:color="auto"/>
        <w:right w:val="none" w:sz="0" w:space="0" w:color="auto"/>
      </w:divBdr>
    </w:div>
    <w:div w:id="234558841">
      <w:bodyDiv w:val="1"/>
      <w:marLeft w:val="0"/>
      <w:marRight w:val="0"/>
      <w:marTop w:val="0"/>
      <w:marBottom w:val="0"/>
      <w:divBdr>
        <w:top w:val="none" w:sz="0" w:space="0" w:color="auto"/>
        <w:left w:val="none" w:sz="0" w:space="0" w:color="auto"/>
        <w:bottom w:val="none" w:sz="0" w:space="0" w:color="auto"/>
        <w:right w:val="none" w:sz="0" w:space="0" w:color="auto"/>
      </w:divBdr>
    </w:div>
    <w:div w:id="313224258">
      <w:bodyDiv w:val="1"/>
      <w:marLeft w:val="0"/>
      <w:marRight w:val="0"/>
      <w:marTop w:val="0"/>
      <w:marBottom w:val="0"/>
      <w:divBdr>
        <w:top w:val="none" w:sz="0" w:space="0" w:color="auto"/>
        <w:left w:val="none" w:sz="0" w:space="0" w:color="auto"/>
        <w:bottom w:val="none" w:sz="0" w:space="0" w:color="auto"/>
        <w:right w:val="none" w:sz="0" w:space="0" w:color="auto"/>
      </w:divBdr>
    </w:div>
    <w:div w:id="428236669">
      <w:bodyDiv w:val="1"/>
      <w:marLeft w:val="0"/>
      <w:marRight w:val="0"/>
      <w:marTop w:val="0"/>
      <w:marBottom w:val="0"/>
      <w:divBdr>
        <w:top w:val="none" w:sz="0" w:space="0" w:color="auto"/>
        <w:left w:val="none" w:sz="0" w:space="0" w:color="auto"/>
        <w:bottom w:val="none" w:sz="0" w:space="0" w:color="auto"/>
        <w:right w:val="none" w:sz="0" w:space="0" w:color="auto"/>
      </w:divBdr>
    </w:div>
    <w:div w:id="499540960">
      <w:bodyDiv w:val="1"/>
      <w:marLeft w:val="0"/>
      <w:marRight w:val="0"/>
      <w:marTop w:val="0"/>
      <w:marBottom w:val="0"/>
      <w:divBdr>
        <w:top w:val="none" w:sz="0" w:space="0" w:color="auto"/>
        <w:left w:val="none" w:sz="0" w:space="0" w:color="auto"/>
        <w:bottom w:val="none" w:sz="0" w:space="0" w:color="auto"/>
        <w:right w:val="none" w:sz="0" w:space="0" w:color="auto"/>
      </w:divBdr>
      <w:divsChild>
        <w:div w:id="441582479">
          <w:marLeft w:val="547"/>
          <w:marRight w:val="0"/>
          <w:marTop w:val="0"/>
          <w:marBottom w:val="200"/>
          <w:divBdr>
            <w:top w:val="none" w:sz="0" w:space="0" w:color="auto"/>
            <w:left w:val="none" w:sz="0" w:space="0" w:color="auto"/>
            <w:bottom w:val="none" w:sz="0" w:space="0" w:color="auto"/>
            <w:right w:val="none" w:sz="0" w:space="0" w:color="auto"/>
          </w:divBdr>
        </w:div>
      </w:divsChild>
    </w:div>
    <w:div w:id="539318439">
      <w:bodyDiv w:val="1"/>
      <w:marLeft w:val="0"/>
      <w:marRight w:val="0"/>
      <w:marTop w:val="0"/>
      <w:marBottom w:val="0"/>
      <w:divBdr>
        <w:top w:val="none" w:sz="0" w:space="0" w:color="auto"/>
        <w:left w:val="none" w:sz="0" w:space="0" w:color="auto"/>
        <w:bottom w:val="none" w:sz="0" w:space="0" w:color="auto"/>
        <w:right w:val="none" w:sz="0" w:space="0" w:color="auto"/>
      </w:divBdr>
    </w:div>
    <w:div w:id="712391597">
      <w:bodyDiv w:val="1"/>
      <w:marLeft w:val="0"/>
      <w:marRight w:val="0"/>
      <w:marTop w:val="0"/>
      <w:marBottom w:val="0"/>
      <w:divBdr>
        <w:top w:val="none" w:sz="0" w:space="0" w:color="auto"/>
        <w:left w:val="none" w:sz="0" w:space="0" w:color="auto"/>
        <w:bottom w:val="none" w:sz="0" w:space="0" w:color="auto"/>
        <w:right w:val="none" w:sz="0" w:space="0" w:color="auto"/>
      </w:divBdr>
    </w:div>
    <w:div w:id="730739158">
      <w:bodyDiv w:val="1"/>
      <w:marLeft w:val="0"/>
      <w:marRight w:val="0"/>
      <w:marTop w:val="0"/>
      <w:marBottom w:val="0"/>
      <w:divBdr>
        <w:top w:val="none" w:sz="0" w:space="0" w:color="auto"/>
        <w:left w:val="none" w:sz="0" w:space="0" w:color="auto"/>
        <w:bottom w:val="none" w:sz="0" w:space="0" w:color="auto"/>
        <w:right w:val="none" w:sz="0" w:space="0" w:color="auto"/>
      </w:divBdr>
    </w:div>
    <w:div w:id="772360122">
      <w:bodyDiv w:val="1"/>
      <w:marLeft w:val="0"/>
      <w:marRight w:val="0"/>
      <w:marTop w:val="0"/>
      <w:marBottom w:val="0"/>
      <w:divBdr>
        <w:top w:val="none" w:sz="0" w:space="0" w:color="auto"/>
        <w:left w:val="none" w:sz="0" w:space="0" w:color="auto"/>
        <w:bottom w:val="none" w:sz="0" w:space="0" w:color="auto"/>
        <w:right w:val="none" w:sz="0" w:space="0" w:color="auto"/>
      </w:divBdr>
    </w:div>
    <w:div w:id="845632049">
      <w:bodyDiv w:val="1"/>
      <w:marLeft w:val="0"/>
      <w:marRight w:val="0"/>
      <w:marTop w:val="0"/>
      <w:marBottom w:val="0"/>
      <w:divBdr>
        <w:top w:val="none" w:sz="0" w:space="0" w:color="auto"/>
        <w:left w:val="none" w:sz="0" w:space="0" w:color="auto"/>
        <w:bottom w:val="none" w:sz="0" w:space="0" w:color="auto"/>
        <w:right w:val="none" w:sz="0" w:space="0" w:color="auto"/>
      </w:divBdr>
    </w:div>
    <w:div w:id="1019966486">
      <w:bodyDiv w:val="1"/>
      <w:marLeft w:val="0"/>
      <w:marRight w:val="0"/>
      <w:marTop w:val="0"/>
      <w:marBottom w:val="0"/>
      <w:divBdr>
        <w:top w:val="none" w:sz="0" w:space="0" w:color="auto"/>
        <w:left w:val="none" w:sz="0" w:space="0" w:color="auto"/>
        <w:bottom w:val="none" w:sz="0" w:space="0" w:color="auto"/>
        <w:right w:val="none" w:sz="0" w:space="0" w:color="auto"/>
      </w:divBdr>
    </w:div>
    <w:div w:id="1024744451">
      <w:bodyDiv w:val="1"/>
      <w:marLeft w:val="0"/>
      <w:marRight w:val="0"/>
      <w:marTop w:val="0"/>
      <w:marBottom w:val="0"/>
      <w:divBdr>
        <w:top w:val="none" w:sz="0" w:space="0" w:color="auto"/>
        <w:left w:val="none" w:sz="0" w:space="0" w:color="auto"/>
        <w:bottom w:val="none" w:sz="0" w:space="0" w:color="auto"/>
        <w:right w:val="none" w:sz="0" w:space="0" w:color="auto"/>
      </w:divBdr>
    </w:div>
    <w:div w:id="1072772195">
      <w:bodyDiv w:val="1"/>
      <w:marLeft w:val="0"/>
      <w:marRight w:val="0"/>
      <w:marTop w:val="0"/>
      <w:marBottom w:val="0"/>
      <w:divBdr>
        <w:top w:val="none" w:sz="0" w:space="0" w:color="auto"/>
        <w:left w:val="none" w:sz="0" w:space="0" w:color="auto"/>
        <w:bottom w:val="none" w:sz="0" w:space="0" w:color="auto"/>
        <w:right w:val="none" w:sz="0" w:space="0" w:color="auto"/>
      </w:divBdr>
    </w:div>
    <w:div w:id="1107651986">
      <w:bodyDiv w:val="1"/>
      <w:marLeft w:val="0"/>
      <w:marRight w:val="0"/>
      <w:marTop w:val="0"/>
      <w:marBottom w:val="0"/>
      <w:divBdr>
        <w:top w:val="none" w:sz="0" w:space="0" w:color="auto"/>
        <w:left w:val="none" w:sz="0" w:space="0" w:color="auto"/>
        <w:bottom w:val="none" w:sz="0" w:space="0" w:color="auto"/>
        <w:right w:val="none" w:sz="0" w:space="0" w:color="auto"/>
      </w:divBdr>
    </w:div>
    <w:div w:id="1134717208">
      <w:bodyDiv w:val="1"/>
      <w:marLeft w:val="0"/>
      <w:marRight w:val="0"/>
      <w:marTop w:val="0"/>
      <w:marBottom w:val="0"/>
      <w:divBdr>
        <w:top w:val="none" w:sz="0" w:space="0" w:color="auto"/>
        <w:left w:val="none" w:sz="0" w:space="0" w:color="auto"/>
        <w:bottom w:val="none" w:sz="0" w:space="0" w:color="auto"/>
        <w:right w:val="none" w:sz="0" w:space="0" w:color="auto"/>
      </w:divBdr>
    </w:div>
    <w:div w:id="1155487772">
      <w:bodyDiv w:val="1"/>
      <w:marLeft w:val="0"/>
      <w:marRight w:val="0"/>
      <w:marTop w:val="0"/>
      <w:marBottom w:val="0"/>
      <w:divBdr>
        <w:top w:val="none" w:sz="0" w:space="0" w:color="auto"/>
        <w:left w:val="none" w:sz="0" w:space="0" w:color="auto"/>
        <w:bottom w:val="none" w:sz="0" w:space="0" w:color="auto"/>
        <w:right w:val="none" w:sz="0" w:space="0" w:color="auto"/>
      </w:divBdr>
    </w:div>
    <w:div w:id="1173030080">
      <w:bodyDiv w:val="1"/>
      <w:marLeft w:val="0"/>
      <w:marRight w:val="0"/>
      <w:marTop w:val="0"/>
      <w:marBottom w:val="0"/>
      <w:divBdr>
        <w:top w:val="none" w:sz="0" w:space="0" w:color="auto"/>
        <w:left w:val="none" w:sz="0" w:space="0" w:color="auto"/>
        <w:bottom w:val="none" w:sz="0" w:space="0" w:color="auto"/>
        <w:right w:val="none" w:sz="0" w:space="0" w:color="auto"/>
      </w:divBdr>
    </w:div>
    <w:div w:id="1182746750">
      <w:bodyDiv w:val="1"/>
      <w:marLeft w:val="0"/>
      <w:marRight w:val="0"/>
      <w:marTop w:val="0"/>
      <w:marBottom w:val="0"/>
      <w:divBdr>
        <w:top w:val="none" w:sz="0" w:space="0" w:color="auto"/>
        <w:left w:val="none" w:sz="0" w:space="0" w:color="auto"/>
        <w:bottom w:val="none" w:sz="0" w:space="0" w:color="auto"/>
        <w:right w:val="none" w:sz="0" w:space="0" w:color="auto"/>
      </w:divBdr>
    </w:div>
    <w:div w:id="1184977141">
      <w:bodyDiv w:val="1"/>
      <w:marLeft w:val="0"/>
      <w:marRight w:val="0"/>
      <w:marTop w:val="0"/>
      <w:marBottom w:val="0"/>
      <w:divBdr>
        <w:top w:val="none" w:sz="0" w:space="0" w:color="auto"/>
        <w:left w:val="none" w:sz="0" w:space="0" w:color="auto"/>
        <w:bottom w:val="none" w:sz="0" w:space="0" w:color="auto"/>
        <w:right w:val="none" w:sz="0" w:space="0" w:color="auto"/>
      </w:divBdr>
    </w:div>
    <w:div w:id="1199197355">
      <w:bodyDiv w:val="1"/>
      <w:marLeft w:val="0"/>
      <w:marRight w:val="0"/>
      <w:marTop w:val="0"/>
      <w:marBottom w:val="0"/>
      <w:divBdr>
        <w:top w:val="none" w:sz="0" w:space="0" w:color="auto"/>
        <w:left w:val="none" w:sz="0" w:space="0" w:color="auto"/>
        <w:bottom w:val="none" w:sz="0" w:space="0" w:color="auto"/>
        <w:right w:val="none" w:sz="0" w:space="0" w:color="auto"/>
      </w:divBdr>
    </w:div>
    <w:div w:id="1213083043">
      <w:bodyDiv w:val="1"/>
      <w:marLeft w:val="0"/>
      <w:marRight w:val="0"/>
      <w:marTop w:val="0"/>
      <w:marBottom w:val="0"/>
      <w:divBdr>
        <w:top w:val="none" w:sz="0" w:space="0" w:color="auto"/>
        <w:left w:val="none" w:sz="0" w:space="0" w:color="auto"/>
        <w:bottom w:val="none" w:sz="0" w:space="0" w:color="auto"/>
        <w:right w:val="none" w:sz="0" w:space="0" w:color="auto"/>
      </w:divBdr>
    </w:div>
    <w:div w:id="1252542059">
      <w:bodyDiv w:val="1"/>
      <w:marLeft w:val="0"/>
      <w:marRight w:val="0"/>
      <w:marTop w:val="0"/>
      <w:marBottom w:val="0"/>
      <w:divBdr>
        <w:top w:val="none" w:sz="0" w:space="0" w:color="auto"/>
        <w:left w:val="none" w:sz="0" w:space="0" w:color="auto"/>
        <w:bottom w:val="none" w:sz="0" w:space="0" w:color="auto"/>
        <w:right w:val="none" w:sz="0" w:space="0" w:color="auto"/>
      </w:divBdr>
    </w:div>
    <w:div w:id="1280066168">
      <w:bodyDiv w:val="1"/>
      <w:marLeft w:val="0"/>
      <w:marRight w:val="0"/>
      <w:marTop w:val="0"/>
      <w:marBottom w:val="0"/>
      <w:divBdr>
        <w:top w:val="none" w:sz="0" w:space="0" w:color="auto"/>
        <w:left w:val="none" w:sz="0" w:space="0" w:color="auto"/>
        <w:bottom w:val="none" w:sz="0" w:space="0" w:color="auto"/>
        <w:right w:val="none" w:sz="0" w:space="0" w:color="auto"/>
      </w:divBdr>
    </w:div>
    <w:div w:id="1283926940">
      <w:bodyDiv w:val="1"/>
      <w:marLeft w:val="0"/>
      <w:marRight w:val="0"/>
      <w:marTop w:val="0"/>
      <w:marBottom w:val="0"/>
      <w:divBdr>
        <w:top w:val="none" w:sz="0" w:space="0" w:color="auto"/>
        <w:left w:val="none" w:sz="0" w:space="0" w:color="auto"/>
        <w:bottom w:val="none" w:sz="0" w:space="0" w:color="auto"/>
        <w:right w:val="none" w:sz="0" w:space="0" w:color="auto"/>
      </w:divBdr>
    </w:div>
    <w:div w:id="1301418898">
      <w:bodyDiv w:val="1"/>
      <w:marLeft w:val="0"/>
      <w:marRight w:val="0"/>
      <w:marTop w:val="0"/>
      <w:marBottom w:val="0"/>
      <w:divBdr>
        <w:top w:val="none" w:sz="0" w:space="0" w:color="auto"/>
        <w:left w:val="none" w:sz="0" w:space="0" w:color="auto"/>
        <w:bottom w:val="none" w:sz="0" w:space="0" w:color="auto"/>
        <w:right w:val="none" w:sz="0" w:space="0" w:color="auto"/>
      </w:divBdr>
    </w:div>
    <w:div w:id="1314017982">
      <w:bodyDiv w:val="1"/>
      <w:marLeft w:val="0"/>
      <w:marRight w:val="0"/>
      <w:marTop w:val="0"/>
      <w:marBottom w:val="0"/>
      <w:divBdr>
        <w:top w:val="none" w:sz="0" w:space="0" w:color="auto"/>
        <w:left w:val="none" w:sz="0" w:space="0" w:color="auto"/>
        <w:bottom w:val="none" w:sz="0" w:space="0" w:color="auto"/>
        <w:right w:val="none" w:sz="0" w:space="0" w:color="auto"/>
      </w:divBdr>
    </w:div>
    <w:div w:id="1345748139">
      <w:bodyDiv w:val="1"/>
      <w:marLeft w:val="0"/>
      <w:marRight w:val="0"/>
      <w:marTop w:val="0"/>
      <w:marBottom w:val="0"/>
      <w:divBdr>
        <w:top w:val="none" w:sz="0" w:space="0" w:color="auto"/>
        <w:left w:val="none" w:sz="0" w:space="0" w:color="auto"/>
        <w:bottom w:val="none" w:sz="0" w:space="0" w:color="auto"/>
        <w:right w:val="none" w:sz="0" w:space="0" w:color="auto"/>
      </w:divBdr>
    </w:div>
    <w:div w:id="1357190806">
      <w:bodyDiv w:val="1"/>
      <w:marLeft w:val="0"/>
      <w:marRight w:val="0"/>
      <w:marTop w:val="0"/>
      <w:marBottom w:val="0"/>
      <w:divBdr>
        <w:top w:val="none" w:sz="0" w:space="0" w:color="auto"/>
        <w:left w:val="none" w:sz="0" w:space="0" w:color="auto"/>
        <w:bottom w:val="none" w:sz="0" w:space="0" w:color="auto"/>
        <w:right w:val="none" w:sz="0" w:space="0" w:color="auto"/>
      </w:divBdr>
      <w:divsChild>
        <w:div w:id="452215007">
          <w:marLeft w:val="547"/>
          <w:marRight w:val="0"/>
          <w:marTop w:val="0"/>
          <w:marBottom w:val="200"/>
          <w:divBdr>
            <w:top w:val="none" w:sz="0" w:space="0" w:color="auto"/>
            <w:left w:val="none" w:sz="0" w:space="0" w:color="auto"/>
            <w:bottom w:val="none" w:sz="0" w:space="0" w:color="auto"/>
            <w:right w:val="none" w:sz="0" w:space="0" w:color="auto"/>
          </w:divBdr>
        </w:div>
      </w:divsChild>
    </w:div>
    <w:div w:id="1546139947">
      <w:bodyDiv w:val="1"/>
      <w:marLeft w:val="0"/>
      <w:marRight w:val="0"/>
      <w:marTop w:val="0"/>
      <w:marBottom w:val="0"/>
      <w:divBdr>
        <w:top w:val="none" w:sz="0" w:space="0" w:color="auto"/>
        <w:left w:val="none" w:sz="0" w:space="0" w:color="auto"/>
        <w:bottom w:val="none" w:sz="0" w:space="0" w:color="auto"/>
        <w:right w:val="none" w:sz="0" w:space="0" w:color="auto"/>
      </w:divBdr>
    </w:div>
    <w:div w:id="1568371355">
      <w:bodyDiv w:val="1"/>
      <w:marLeft w:val="0"/>
      <w:marRight w:val="0"/>
      <w:marTop w:val="0"/>
      <w:marBottom w:val="0"/>
      <w:divBdr>
        <w:top w:val="none" w:sz="0" w:space="0" w:color="auto"/>
        <w:left w:val="none" w:sz="0" w:space="0" w:color="auto"/>
        <w:bottom w:val="none" w:sz="0" w:space="0" w:color="auto"/>
        <w:right w:val="none" w:sz="0" w:space="0" w:color="auto"/>
      </w:divBdr>
    </w:div>
    <w:div w:id="1569799067">
      <w:bodyDiv w:val="1"/>
      <w:marLeft w:val="0"/>
      <w:marRight w:val="0"/>
      <w:marTop w:val="0"/>
      <w:marBottom w:val="0"/>
      <w:divBdr>
        <w:top w:val="none" w:sz="0" w:space="0" w:color="auto"/>
        <w:left w:val="none" w:sz="0" w:space="0" w:color="auto"/>
        <w:bottom w:val="none" w:sz="0" w:space="0" w:color="auto"/>
        <w:right w:val="none" w:sz="0" w:space="0" w:color="auto"/>
      </w:divBdr>
    </w:div>
    <w:div w:id="1669165287">
      <w:bodyDiv w:val="1"/>
      <w:marLeft w:val="0"/>
      <w:marRight w:val="0"/>
      <w:marTop w:val="0"/>
      <w:marBottom w:val="0"/>
      <w:divBdr>
        <w:top w:val="none" w:sz="0" w:space="0" w:color="auto"/>
        <w:left w:val="none" w:sz="0" w:space="0" w:color="auto"/>
        <w:bottom w:val="none" w:sz="0" w:space="0" w:color="auto"/>
        <w:right w:val="none" w:sz="0" w:space="0" w:color="auto"/>
      </w:divBdr>
    </w:div>
    <w:div w:id="1688480784">
      <w:bodyDiv w:val="1"/>
      <w:marLeft w:val="0"/>
      <w:marRight w:val="0"/>
      <w:marTop w:val="0"/>
      <w:marBottom w:val="0"/>
      <w:divBdr>
        <w:top w:val="none" w:sz="0" w:space="0" w:color="auto"/>
        <w:left w:val="none" w:sz="0" w:space="0" w:color="auto"/>
        <w:bottom w:val="none" w:sz="0" w:space="0" w:color="auto"/>
        <w:right w:val="none" w:sz="0" w:space="0" w:color="auto"/>
      </w:divBdr>
    </w:div>
    <w:div w:id="1790509896">
      <w:bodyDiv w:val="1"/>
      <w:marLeft w:val="0"/>
      <w:marRight w:val="0"/>
      <w:marTop w:val="0"/>
      <w:marBottom w:val="0"/>
      <w:divBdr>
        <w:top w:val="none" w:sz="0" w:space="0" w:color="auto"/>
        <w:left w:val="none" w:sz="0" w:space="0" w:color="auto"/>
        <w:bottom w:val="none" w:sz="0" w:space="0" w:color="auto"/>
        <w:right w:val="none" w:sz="0" w:space="0" w:color="auto"/>
      </w:divBdr>
    </w:div>
    <w:div w:id="1811509670">
      <w:bodyDiv w:val="1"/>
      <w:marLeft w:val="0"/>
      <w:marRight w:val="0"/>
      <w:marTop w:val="0"/>
      <w:marBottom w:val="0"/>
      <w:divBdr>
        <w:top w:val="none" w:sz="0" w:space="0" w:color="auto"/>
        <w:left w:val="none" w:sz="0" w:space="0" w:color="auto"/>
        <w:bottom w:val="none" w:sz="0" w:space="0" w:color="auto"/>
        <w:right w:val="none" w:sz="0" w:space="0" w:color="auto"/>
      </w:divBdr>
    </w:div>
    <w:div w:id="1848592515">
      <w:bodyDiv w:val="1"/>
      <w:marLeft w:val="0"/>
      <w:marRight w:val="0"/>
      <w:marTop w:val="0"/>
      <w:marBottom w:val="0"/>
      <w:divBdr>
        <w:top w:val="none" w:sz="0" w:space="0" w:color="auto"/>
        <w:left w:val="none" w:sz="0" w:space="0" w:color="auto"/>
        <w:bottom w:val="none" w:sz="0" w:space="0" w:color="auto"/>
        <w:right w:val="none" w:sz="0" w:space="0" w:color="auto"/>
      </w:divBdr>
    </w:div>
    <w:div w:id="1867984661">
      <w:bodyDiv w:val="1"/>
      <w:marLeft w:val="0"/>
      <w:marRight w:val="0"/>
      <w:marTop w:val="0"/>
      <w:marBottom w:val="0"/>
      <w:divBdr>
        <w:top w:val="none" w:sz="0" w:space="0" w:color="auto"/>
        <w:left w:val="none" w:sz="0" w:space="0" w:color="auto"/>
        <w:bottom w:val="none" w:sz="0" w:space="0" w:color="auto"/>
        <w:right w:val="none" w:sz="0" w:space="0" w:color="auto"/>
      </w:divBdr>
    </w:div>
    <w:div w:id="1915971367">
      <w:bodyDiv w:val="1"/>
      <w:marLeft w:val="0"/>
      <w:marRight w:val="0"/>
      <w:marTop w:val="0"/>
      <w:marBottom w:val="0"/>
      <w:divBdr>
        <w:top w:val="none" w:sz="0" w:space="0" w:color="auto"/>
        <w:left w:val="none" w:sz="0" w:space="0" w:color="auto"/>
        <w:bottom w:val="none" w:sz="0" w:space="0" w:color="auto"/>
        <w:right w:val="none" w:sz="0" w:space="0" w:color="auto"/>
      </w:divBdr>
    </w:div>
    <w:div w:id="1940286078">
      <w:bodyDiv w:val="1"/>
      <w:marLeft w:val="0"/>
      <w:marRight w:val="0"/>
      <w:marTop w:val="0"/>
      <w:marBottom w:val="0"/>
      <w:divBdr>
        <w:top w:val="none" w:sz="0" w:space="0" w:color="auto"/>
        <w:left w:val="none" w:sz="0" w:space="0" w:color="auto"/>
        <w:bottom w:val="none" w:sz="0" w:space="0" w:color="auto"/>
        <w:right w:val="none" w:sz="0" w:space="0" w:color="auto"/>
      </w:divBdr>
    </w:div>
    <w:div w:id="1942492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footer" Target="footer2.xml"/><Relationship Id="rId26" Type="http://schemas.openxmlformats.org/officeDocument/2006/relationships/image" Target="media/image2.png"/><Relationship Id="rId39" Type="http://schemas.openxmlformats.org/officeDocument/2006/relationships/image" Target="media/image9.png"/><Relationship Id="rId21" Type="http://schemas.openxmlformats.org/officeDocument/2006/relationships/hyperlink" Target="mailto:OREDA@rednoroeste.com" TargetMode="External"/><Relationship Id="rId34" Type="http://schemas.openxmlformats.org/officeDocument/2006/relationships/header" Target="header5.xml"/><Relationship Id="rId42" Type="http://schemas.openxmlformats.org/officeDocument/2006/relationships/image" Target="media/image12.png"/><Relationship Id="rId47" Type="http://schemas.openxmlformats.org/officeDocument/2006/relationships/image" Target="cid:image001.png@01D55431.CDF76190" TargetMode="External"/><Relationship Id="rId50"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cid:image004.png@01D7678D.05BE5B90" TargetMode="External"/><Relationship Id="rId11" Type="http://schemas.openxmlformats.org/officeDocument/2006/relationships/webSettings" Target="webSettings.xml"/><Relationship Id="rId24" Type="http://schemas.openxmlformats.org/officeDocument/2006/relationships/image" Target="media/image1.emf"/><Relationship Id="rId32" Type="http://schemas.openxmlformats.org/officeDocument/2006/relationships/image" Target="media/image5.png"/><Relationship Id="rId37" Type="http://schemas.openxmlformats.org/officeDocument/2006/relationships/image" Target="media/image7.png"/><Relationship Id="rId40" Type="http://schemas.openxmlformats.org/officeDocument/2006/relationships/image" Target="media/image10.jpeg"/><Relationship Id="rId45" Type="http://schemas.openxmlformats.org/officeDocument/2006/relationships/image" Target="media/image15.png"/><Relationship Id="rId53" Type="http://schemas.microsoft.com/office/2016/09/relationships/commentsIds" Target="commentsIds.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yperlink" Target="mailto:OREDA@rednoroeste.com" TargetMode="External"/><Relationship Id="rId28" Type="http://schemas.openxmlformats.org/officeDocument/2006/relationships/image" Target="media/image3.png"/><Relationship Id="rId36" Type="http://schemas.openxmlformats.org/officeDocument/2006/relationships/header" Target="header6.xml"/><Relationship Id="rId49" Type="http://schemas.openxmlformats.org/officeDocument/2006/relationships/fontTable" Target="fontTable.xml"/><Relationship Id="rId10" Type="http://schemas.openxmlformats.org/officeDocument/2006/relationships/settings" Target="settings.xml"/><Relationship Id="rId19" Type="http://schemas.openxmlformats.org/officeDocument/2006/relationships/hyperlink" Target="mailto:CONVENIOSREDNACIONAL@rednacional.com" TargetMode="External"/><Relationship Id="rId31" Type="http://schemas.openxmlformats.org/officeDocument/2006/relationships/image" Target="media/image4.png"/><Relationship Id="rId44"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footer" Target="footer1.xml"/><Relationship Id="rId22" Type="http://schemas.openxmlformats.org/officeDocument/2006/relationships/hyperlink" Target="mailto:OREDA@rednacional.com" TargetMode="External"/><Relationship Id="rId27" Type="http://schemas.openxmlformats.org/officeDocument/2006/relationships/image" Target="cid:image003.png@01D7678A.E4050140" TargetMode="External"/><Relationship Id="rId30" Type="http://schemas.openxmlformats.org/officeDocument/2006/relationships/hyperlink" Target="http://www.rednacional.com/" TargetMode="External"/><Relationship Id="rId35" Type="http://schemas.openxmlformats.org/officeDocument/2006/relationships/footer" Target="footer3.xml"/><Relationship Id="rId43" Type="http://schemas.openxmlformats.org/officeDocument/2006/relationships/image" Target="media/image13.jpeg"/><Relationship Id="rId48" Type="http://schemas.openxmlformats.org/officeDocument/2006/relationships/image" Target="media/image17.png"/><Relationship Id="rId8" Type="http://schemas.openxmlformats.org/officeDocument/2006/relationships/numbering" Target="numbering.xm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eader" Target="header3.xml"/><Relationship Id="rId25" Type="http://schemas.openxmlformats.org/officeDocument/2006/relationships/hyperlink" Target="mailto:atencioncs@rednacional.com" TargetMode="External"/><Relationship Id="rId33" Type="http://schemas.openxmlformats.org/officeDocument/2006/relationships/header" Target="header4.xml"/><Relationship Id="rId38" Type="http://schemas.openxmlformats.org/officeDocument/2006/relationships/image" Target="media/image8.png"/><Relationship Id="rId46" Type="http://schemas.openxmlformats.org/officeDocument/2006/relationships/image" Target="media/image16.png"/><Relationship Id="rId20" Type="http://schemas.openxmlformats.org/officeDocument/2006/relationships/hyperlink" Target="mailto:OREDA@rednacional.com" TargetMode="External"/><Relationship Id="rId41" Type="http://schemas.openxmlformats.org/officeDocument/2006/relationships/image" Target="media/image11.png"/><Relationship Id="rId54"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customXml" Target="../customXml/item6.xml"/></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C85F12-90FD-4D91-A92E-333304AF7D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72C8A4A-0EF7-45EB-A62D-9710DCCD3725}">
  <ds:schemaRefs>
    <ds:schemaRef ds:uri="http://schemas.openxmlformats.org/officeDocument/2006/bibliography"/>
  </ds:schemaRefs>
</ds:datastoreItem>
</file>

<file path=customXml/itemProps3.xml><?xml version="1.0" encoding="utf-8"?>
<ds:datastoreItem xmlns:ds="http://schemas.openxmlformats.org/officeDocument/2006/customXml" ds:itemID="{5A1FC6D2-E329-4F15-A90D-D2ABB76EA135}">
  <ds:schemaRefs>
    <ds:schemaRef ds:uri="http://schemas.microsoft.com/sharepoint/v3/contenttype/forms"/>
  </ds:schemaRefs>
</ds:datastoreItem>
</file>

<file path=customXml/itemProps4.xml><?xml version="1.0" encoding="utf-8"?>
<ds:datastoreItem xmlns:ds="http://schemas.openxmlformats.org/officeDocument/2006/customXml" ds:itemID="{560C081C-84B7-43C4-8722-7F83E002C1B5}">
  <ds:schemaRefs>
    <ds:schemaRef ds:uri="http://schemas.microsoft.com/office/infopath/2007/PartnerControls"/>
    <ds:schemaRef ds:uri="http://purl.org/dc/elements/1.1/"/>
    <ds:schemaRef ds:uri="http://schemas.openxmlformats.org/package/2006/metadata/core-properties"/>
    <ds:schemaRef ds:uri="http://www.w3.org/XML/1998/namespace"/>
    <ds:schemaRef ds:uri="http://purl.org/dc/terms/"/>
    <ds:schemaRef ds:uri="http://schemas.microsoft.com/sharepoint/v4"/>
    <ds:schemaRef ds:uri="http://schemas.microsoft.com/office/2006/documentManagement/types"/>
    <ds:schemaRef ds:uri="http://schemas.microsoft.com/office/2006/metadata/properties"/>
    <ds:schemaRef ds:uri="http://purl.org/dc/dcmitype/"/>
  </ds:schemaRefs>
</ds:datastoreItem>
</file>

<file path=customXml/itemProps5.xml><?xml version="1.0" encoding="utf-8"?>
<ds:datastoreItem xmlns:ds="http://schemas.openxmlformats.org/officeDocument/2006/customXml" ds:itemID="{5E781F0D-A803-4047-81E1-3C36D6779517}">
  <ds:schemaRefs>
    <ds:schemaRef ds:uri="http://schemas.openxmlformats.org/officeDocument/2006/bibliography"/>
  </ds:schemaRefs>
</ds:datastoreItem>
</file>

<file path=customXml/itemProps6.xml><?xml version="1.0" encoding="utf-8"?>
<ds:datastoreItem xmlns:ds="http://schemas.openxmlformats.org/officeDocument/2006/customXml" ds:itemID="{DF5331FD-CD31-47B7-B3A4-7EE138D1843B}">
  <ds:schemaRefs>
    <ds:schemaRef ds:uri="http://schemas.openxmlformats.org/officeDocument/2006/bibliography"/>
  </ds:schemaRefs>
</ds:datastoreItem>
</file>

<file path=customXml/itemProps7.xml><?xml version="1.0" encoding="utf-8"?>
<ds:datastoreItem xmlns:ds="http://schemas.openxmlformats.org/officeDocument/2006/customXml" ds:itemID="{DD87DA5C-92D3-4897-95EC-FED04210A8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202</Pages>
  <Words>60729</Words>
  <Characters>334013</Characters>
  <Application>Microsoft Office Word</Application>
  <DocSecurity>0</DocSecurity>
  <Lines>2783</Lines>
  <Paragraphs>787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TELMEX</Company>
  <LinksUpToDate>false</LinksUpToDate>
  <CharactersWithSpaces>393955</CharactersWithSpaces>
  <SharedDoc>false</SharedDoc>
  <HLinks>
    <vt:vector size="822" baseType="variant">
      <vt:variant>
        <vt:i4>4849788</vt:i4>
      </vt:variant>
      <vt:variant>
        <vt:i4>816</vt:i4>
      </vt:variant>
      <vt:variant>
        <vt:i4>0</vt:i4>
      </vt:variant>
      <vt:variant>
        <vt:i4>5</vt:i4>
      </vt:variant>
      <vt:variant>
        <vt:lpwstr>mailto:seg@telmex.com</vt:lpwstr>
      </vt:variant>
      <vt:variant>
        <vt:lpwstr/>
      </vt:variant>
      <vt:variant>
        <vt:i4>3670062</vt:i4>
      </vt:variant>
      <vt:variant>
        <vt:i4>807</vt:i4>
      </vt:variant>
      <vt:variant>
        <vt:i4>0</vt:i4>
      </vt:variant>
      <vt:variant>
        <vt:i4>5</vt:i4>
      </vt:variant>
      <vt:variant>
        <vt:lpwstr>http://www.telmex.com/</vt:lpwstr>
      </vt:variant>
      <vt:variant>
        <vt:lpwstr/>
      </vt:variant>
      <vt:variant>
        <vt:i4>3670062</vt:i4>
      </vt:variant>
      <vt:variant>
        <vt:i4>804</vt:i4>
      </vt:variant>
      <vt:variant>
        <vt:i4>0</vt:i4>
      </vt:variant>
      <vt:variant>
        <vt:i4>5</vt:i4>
      </vt:variant>
      <vt:variant>
        <vt:lpwstr>http://www.telmex.com/</vt:lpwstr>
      </vt:variant>
      <vt:variant>
        <vt:lpwstr/>
      </vt:variant>
      <vt:variant>
        <vt:i4>4391038</vt:i4>
      </vt:variant>
      <vt:variant>
        <vt:i4>801</vt:i4>
      </vt:variant>
      <vt:variant>
        <vt:i4>0</vt:i4>
      </vt:variant>
      <vt:variant>
        <vt:i4>5</vt:i4>
      </vt:variant>
      <vt:variant>
        <vt:lpwstr>mailto:OPERDES@telmex.com</vt:lpwstr>
      </vt:variant>
      <vt:variant>
        <vt:lpwstr/>
      </vt:variant>
      <vt:variant>
        <vt:i4>1507376</vt:i4>
      </vt:variant>
      <vt:variant>
        <vt:i4>794</vt:i4>
      </vt:variant>
      <vt:variant>
        <vt:i4>0</vt:i4>
      </vt:variant>
      <vt:variant>
        <vt:i4>5</vt:i4>
      </vt:variant>
      <vt:variant>
        <vt:lpwstr/>
      </vt:variant>
      <vt:variant>
        <vt:lpwstr>_Toc12550740</vt:lpwstr>
      </vt:variant>
      <vt:variant>
        <vt:i4>1966135</vt:i4>
      </vt:variant>
      <vt:variant>
        <vt:i4>788</vt:i4>
      </vt:variant>
      <vt:variant>
        <vt:i4>0</vt:i4>
      </vt:variant>
      <vt:variant>
        <vt:i4>5</vt:i4>
      </vt:variant>
      <vt:variant>
        <vt:lpwstr/>
      </vt:variant>
      <vt:variant>
        <vt:lpwstr>_Toc12550739</vt:lpwstr>
      </vt:variant>
      <vt:variant>
        <vt:i4>2031671</vt:i4>
      </vt:variant>
      <vt:variant>
        <vt:i4>782</vt:i4>
      </vt:variant>
      <vt:variant>
        <vt:i4>0</vt:i4>
      </vt:variant>
      <vt:variant>
        <vt:i4>5</vt:i4>
      </vt:variant>
      <vt:variant>
        <vt:lpwstr/>
      </vt:variant>
      <vt:variant>
        <vt:lpwstr>_Toc12550738</vt:lpwstr>
      </vt:variant>
      <vt:variant>
        <vt:i4>1048631</vt:i4>
      </vt:variant>
      <vt:variant>
        <vt:i4>776</vt:i4>
      </vt:variant>
      <vt:variant>
        <vt:i4>0</vt:i4>
      </vt:variant>
      <vt:variant>
        <vt:i4>5</vt:i4>
      </vt:variant>
      <vt:variant>
        <vt:lpwstr/>
      </vt:variant>
      <vt:variant>
        <vt:lpwstr>_Toc12550737</vt:lpwstr>
      </vt:variant>
      <vt:variant>
        <vt:i4>1114167</vt:i4>
      </vt:variant>
      <vt:variant>
        <vt:i4>770</vt:i4>
      </vt:variant>
      <vt:variant>
        <vt:i4>0</vt:i4>
      </vt:variant>
      <vt:variant>
        <vt:i4>5</vt:i4>
      </vt:variant>
      <vt:variant>
        <vt:lpwstr/>
      </vt:variant>
      <vt:variant>
        <vt:lpwstr>_Toc12550736</vt:lpwstr>
      </vt:variant>
      <vt:variant>
        <vt:i4>1179703</vt:i4>
      </vt:variant>
      <vt:variant>
        <vt:i4>764</vt:i4>
      </vt:variant>
      <vt:variant>
        <vt:i4>0</vt:i4>
      </vt:variant>
      <vt:variant>
        <vt:i4>5</vt:i4>
      </vt:variant>
      <vt:variant>
        <vt:lpwstr/>
      </vt:variant>
      <vt:variant>
        <vt:lpwstr>_Toc12550735</vt:lpwstr>
      </vt:variant>
      <vt:variant>
        <vt:i4>1245239</vt:i4>
      </vt:variant>
      <vt:variant>
        <vt:i4>758</vt:i4>
      </vt:variant>
      <vt:variant>
        <vt:i4>0</vt:i4>
      </vt:variant>
      <vt:variant>
        <vt:i4>5</vt:i4>
      </vt:variant>
      <vt:variant>
        <vt:lpwstr/>
      </vt:variant>
      <vt:variant>
        <vt:lpwstr>_Toc12550734</vt:lpwstr>
      </vt:variant>
      <vt:variant>
        <vt:i4>1310775</vt:i4>
      </vt:variant>
      <vt:variant>
        <vt:i4>752</vt:i4>
      </vt:variant>
      <vt:variant>
        <vt:i4>0</vt:i4>
      </vt:variant>
      <vt:variant>
        <vt:i4>5</vt:i4>
      </vt:variant>
      <vt:variant>
        <vt:lpwstr/>
      </vt:variant>
      <vt:variant>
        <vt:lpwstr>_Toc12550733</vt:lpwstr>
      </vt:variant>
      <vt:variant>
        <vt:i4>1376311</vt:i4>
      </vt:variant>
      <vt:variant>
        <vt:i4>746</vt:i4>
      </vt:variant>
      <vt:variant>
        <vt:i4>0</vt:i4>
      </vt:variant>
      <vt:variant>
        <vt:i4>5</vt:i4>
      </vt:variant>
      <vt:variant>
        <vt:lpwstr/>
      </vt:variant>
      <vt:variant>
        <vt:lpwstr>_Toc12550732</vt:lpwstr>
      </vt:variant>
      <vt:variant>
        <vt:i4>1441847</vt:i4>
      </vt:variant>
      <vt:variant>
        <vt:i4>740</vt:i4>
      </vt:variant>
      <vt:variant>
        <vt:i4>0</vt:i4>
      </vt:variant>
      <vt:variant>
        <vt:i4>5</vt:i4>
      </vt:variant>
      <vt:variant>
        <vt:lpwstr/>
      </vt:variant>
      <vt:variant>
        <vt:lpwstr>_Toc12550731</vt:lpwstr>
      </vt:variant>
      <vt:variant>
        <vt:i4>1507383</vt:i4>
      </vt:variant>
      <vt:variant>
        <vt:i4>734</vt:i4>
      </vt:variant>
      <vt:variant>
        <vt:i4>0</vt:i4>
      </vt:variant>
      <vt:variant>
        <vt:i4>5</vt:i4>
      </vt:variant>
      <vt:variant>
        <vt:lpwstr/>
      </vt:variant>
      <vt:variant>
        <vt:lpwstr>_Toc12550730</vt:lpwstr>
      </vt:variant>
      <vt:variant>
        <vt:i4>1966134</vt:i4>
      </vt:variant>
      <vt:variant>
        <vt:i4>728</vt:i4>
      </vt:variant>
      <vt:variant>
        <vt:i4>0</vt:i4>
      </vt:variant>
      <vt:variant>
        <vt:i4>5</vt:i4>
      </vt:variant>
      <vt:variant>
        <vt:lpwstr/>
      </vt:variant>
      <vt:variant>
        <vt:lpwstr>_Toc12550729</vt:lpwstr>
      </vt:variant>
      <vt:variant>
        <vt:i4>2031670</vt:i4>
      </vt:variant>
      <vt:variant>
        <vt:i4>722</vt:i4>
      </vt:variant>
      <vt:variant>
        <vt:i4>0</vt:i4>
      </vt:variant>
      <vt:variant>
        <vt:i4>5</vt:i4>
      </vt:variant>
      <vt:variant>
        <vt:lpwstr/>
      </vt:variant>
      <vt:variant>
        <vt:lpwstr>_Toc12550728</vt:lpwstr>
      </vt:variant>
      <vt:variant>
        <vt:i4>1048630</vt:i4>
      </vt:variant>
      <vt:variant>
        <vt:i4>716</vt:i4>
      </vt:variant>
      <vt:variant>
        <vt:i4>0</vt:i4>
      </vt:variant>
      <vt:variant>
        <vt:i4>5</vt:i4>
      </vt:variant>
      <vt:variant>
        <vt:lpwstr/>
      </vt:variant>
      <vt:variant>
        <vt:lpwstr>_Toc12550727</vt:lpwstr>
      </vt:variant>
      <vt:variant>
        <vt:i4>1114166</vt:i4>
      </vt:variant>
      <vt:variant>
        <vt:i4>710</vt:i4>
      </vt:variant>
      <vt:variant>
        <vt:i4>0</vt:i4>
      </vt:variant>
      <vt:variant>
        <vt:i4>5</vt:i4>
      </vt:variant>
      <vt:variant>
        <vt:lpwstr/>
      </vt:variant>
      <vt:variant>
        <vt:lpwstr>_Toc12550726</vt:lpwstr>
      </vt:variant>
      <vt:variant>
        <vt:i4>1179702</vt:i4>
      </vt:variant>
      <vt:variant>
        <vt:i4>704</vt:i4>
      </vt:variant>
      <vt:variant>
        <vt:i4>0</vt:i4>
      </vt:variant>
      <vt:variant>
        <vt:i4>5</vt:i4>
      </vt:variant>
      <vt:variant>
        <vt:lpwstr/>
      </vt:variant>
      <vt:variant>
        <vt:lpwstr>_Toc12550725</vt:lpwstr>
      </vt:variant>
      <vt:variant>
        <vt:i4>1245238</vt:i4>
      </vt:variant>
      <vt:variant>
        <vt:i4>698</vt:i4>
      </vt:variant>
      <vt:variant>
        <vt:i4>0</vt:i4>
      </vt:variant>
      <vt:variant>
        <vt:i4>5</vt:i4>
      </vt:variant>
      <vt:variant>
        <vt:lpwstr/>
      </vt:variant>
      <vt:variant>
        <vt:lpwstr>_Toc12550724</vt:lpwstr>
      </vt:variant>
      <vt:variant>
        <vt:i4>1310774</vt:i4>
      </vt:variant>
      <vt:variant>
        <vt:i4>692</vt:i4>
      </vt:variant>
      <vt:variant>
        <vt:i4>0</vt:i4>
      </vt:variant>
      <vt:variant>
        <vt:i4>5</vt:i4>
      </vt:variant>
      <vt:variant>
        <vt:lpwstr/>
      </vt:variant>
      <vt:variant>
        <vt:lpwstr>_Toc12550723</vt:lpwstr>
      </vt:variant>
      <vt:variant>
        <vt:i4>1376310</vt:i4>
      </vt:variant>
      <vt:variant>
        <vt:i4>686</vt:i4>
      </vt:variant>
      <vt:variant>
        <vt:i4>0</vt:i4>
      </vt:variant>
      <vt:variant>
        <vt:i4>5</vt:i4>
      </vt:variant>
      <vt:variant>
        <vt:lpwstr/>
      </vt:variant>
      <vt:variant>
        <vt:lpwstr>_Toc12550722</vt:lpwstr>
      </vt:variant>
      <vt:variant>
        <vt:i4>1441846</vt:i4>
      </vt:variant>
      <vt:variant>
        <vt:i4>680</vt:i4>
      </vt:variant>
      <vt:variant>
        <vt:i4>0</vt:i4>
      </vt:variant>
      <vt:variant>
        <vt:i4>5</vt:i4>
      </vt:variant>
      <vt:variant>
        <vt:lpwstr/>
      </vt:variant>
      <vt:variant>
        <vt:lpwstr>_Toc12550721</vt:lpwstr>
      </vt:variant>
      <vt:variant>
        <vt:i4>1507382</vt:i4>
      </vt:variant>
      <vt:variant>
        <vt:i4>674</vt:i4>
      </vt:variant>
      <vt:variant>
        <vt:i4>0</vt:i4>
      </vt:variant>
      <vt:variant>
        <vt:i4>5</vt:i4>
      </vt:variant>
      <vt:variant>
        <vt:lpwstr/>
      </vt:variant>
      <vt:variant>
        <vt:lpwstr>_Toc12550720</vt:lpwstr>
      </vt:variant>
      <vt:variant>
        <vt:i4>1966133</vt:i4>
      </vt:variant>
      <vt:variant>
        <vt:i4>668</vt:i4>
      </vt:variant>
      <vt:variant>
        <vt:i4>0</vt:i4>
      </vt:variant>
      <vt:variant>
        <vt:i4>5</vt:i4>
      </vt:variant>
      <vt:variant>
        <vt:lpwstr/>
      </vt:variant>
      <vt:variant>
        <vt:lpwstr>_Toc12550719</vt:lpwstr>
      </vt:variant>
      <vt:variant>
        <vt:i4>2031669</vt:i4>
      </vt:variant>
      <vt:variant>
        <vt:i4>662</vt:i4>
      </vt:variant>
      <vt:variant>
        <vt:i4>0</vt:i4>
      </vt:variant>
      <vt:variant>
        <vt:i4>5</vt:i4>
      </vt:variant>
      <vt:variant>
        <vt:lpwstr/>
      </vt:variant>
      <vt:variant>
        <vt:lpwstr>_Toc12550718</vt:lpwstr>
      </vt:variant>
      <vt:variant>
        <vt:i4>1048629</vt:i4>
      </vt:variant>
      <vt:variant>
        <vt:i4>656</vt:i4>
      </vt:variant>
      <vt:variant>
        <vt:i4>0</vt:i4>
      </vt:variant>
      <vt:variant>
        <vt:i4>5</vt:i4>
      </vt:variant>
      <vt:variant>
        <vt:lpwstr/>
      </vt:variant>
      <vt:variant>
        <vt:lpwstr>_Toc12550717</vt:lpwstr>
      </vt:variant>
      <vt:variant>
        <vt:i4>1114165</vt:i4>
      </vt:variant>
      <vt:variant>
        <vt:i4>650</vt:i4>
      </vt:variant>
      <vt:variant>
        <vt:i4>0</vt:i4>
      </vt:variant>
      <vt:variant>
        <vt:i4>5</vt:i4>
      </vt:variant>
      <vt:variant>
        <vt:lpwstr/>
      </vt:variant>
      <vt:variant>
        <vt:lpwstr>_Toc12550716</vt:lpwstr>
      </vt:variant>
      <vt:variant>
        <vt:i4>1179701</vt:i4>
      </vt:variant>
      <vt:variant>
        <vt:i4>644</vt:i4>
      </vt:variant>
      <vt:variant>
        <vt:i4>0</vt:i4>
      </vt:variant>
      <vt:variant>
        <vt:i4>5</vt:i4>
      </vt:variant>
      <vt:variant>
        <vt:lpwstr/>
      </vt:variant>
      <vt:variant>
        <vt:lpwstr>_Toc12550715</vt:lpwstr>
      </vt:variant>
      <vt:variant>
        <vt:i4>1245237</vt:i4>
      </vt:variant>
      <vt:variant>
        <vt:i4>638</vt:i4>
      </vt:variant>
      <vt:variant>
        <vt:i4>0</vt:i4>
      </vt:variant>
      <vt:variant>
        <vt:i4>5</vt:i4>
      </vt:variant>
      <vt:variant>
        <vt:lpwstr/>
      </vt:variant>
      <vt:variant>
        <vt:lpwstr>_Toc12550714</vt:lpwstr>
      </vt:variant>
      <vt:variant>
        <vt:i4>1310773</vt:i4>
      </vt:variant>
      <vt:variant>
        <vt:i4>632</vt:i4>
      </vt:variant>
      <vt:variant>
        <vt:i4>0</vt:i4>
      </vt:variant>
      <vt:variant>
        <vt:i4>5</vt:i4>
      </vt:variant>
      <vt:variant>
        <vt:lpwstr/>
      </vt:variant>
      <vt:variant>
        <vt:lpwstr>_Toc12550713</vt:lpwstr>
      </vt:variant>
      <vt:variant>
        <vt:i4>1376309</vt:i4>
      </vt:variant>
      <vt:variant>
        <vt:i4>626</vt:i4>
      </vt:variant>
      <vt:variant>
        <vt:i4>0</vt:i4>
      </vt:variant>
      <vt:variant>
        <vt:i4>5</vt:i4>
      </vt:variant>
      <vt:variant>
        <vt:lpwstr/>
      </vt:variant>
      <vt:variant>
        <vt:lpwstr>_Toc12550712</vt:lpwstr>
      </vt:variant>
      <vt:variant>
        <vt:i4>1441845</vt:i4>
      </vt:variant>
      <vt:variant>
        <vt:i4>620</vt:i4>
      </vt:variant>
      <vt:variant>
        <vt:i4>0</vt:i4>
      </vt:variant>
      <vt:variant>
        <vt:i4>5</vt:i4>
      </vt:variant>
      <vt:variant>
        <vt:lpwstr/>
      </vt:variant>
      <vt:variant>
        <vt:lpwstr>_Toc12550711</vt:lpwstr>
      </vt:variant>
      <vt:variant>
        <vt:i4>1507381</vt:i4>
      </vt:variant>
      <vt:variant>
        <vt:i4>614</vt:i4>
      </vt:variant>
      <vt:variant>
        <vt:i4>0</vt:i4>
      </vt:variant>
      <vt:variant>
        <vt:i4>5</vt:i4>
      </vt:variant>
      <vt:variant>
        <vt:lpwstr/>
      </vt:variant>
      <vt:variant>
        <vt:lpwstr>_Toc12550710</vt:lpwstr>
      </vt:variant>
      <vt:variant>
        <vt:i4>1966132</vt:i4>
      </vt:variant>
      <vt:variant>
        <vt:i4>608</vt:i4>
      </vt:variant>
      <vt:variant>
        <vt:i4>0</vt:i4>
      </vt:variant>
      <vt:variant>
        <vt:i4>5</vt:i4>
      </vt:variant>
      <vt:variant>
        <vt:lpwstr/>
      </vt:variant>
      <vt:variant>
        <vt:lpwstr>_Toc12550709</vt:lpwstr>
      </vt:variant>
      <vt:variant>
        <vt:i4>2031668</vt:i4>
      </vt:variant>
      <vt:variant>
        <vt:i4>602</vt:i4>
      </vt:variant>
      <vt:variant>
        <vt:i4>0</vt:i4>
      </vt:variant>
      <vt:variant>
        <vt:i4>5</vt:i4>
      </vt:variant>
      <vt:variant>
        <vt:lpwstr/>
      </vt:variant>
      <vt:variant>
        <vt:lpwstr>_Toc12550708</vt:lpwstr>
      </vt:variant>
      <vt:variant>
        <vt:i4>1048628</vt:i4>
      </vt:variant>
      <vt:variant>
        <vt:i4>596</vt:i4>
      </vt:variant>
      <vt:variant>
        <vt:i4>0</vt:i4>
      </vt:variant>
      <vt:variant>
        <vt:i4>5</vt:i4>
      </vt:variant>
      <vt:variant>
        <vt:lpwstr/>
      </vt:variant>
      <vt:variant>
        <vt:lpwstr>_Toc12550707</vt:lpwstr>
      </vt:variant>
      <vt:variant>
        <vt:i4>1114164</vt:i4>
      </vt:variant>
      <vt:variant>
        <vt:i4>590</vt:i4>
      </vt:variant>
      <vt:variant>
        <vt:i4>0</vt:i4>
      </vt:variant>
      <vt:variant>
        <vt:i4>5</vt:i4>
      </vt:variant>
      <vt:variant>
        <vt:lpwstr/>
      </vt:variant>
      <vt:variant>
        <vt:lpwstr>_Toc12550706</vt:lpwstr>
      </vt:variant>
      <vt:variant>
        <vt:i4>1179700</vt:i4>
      </vt:variant>
      <vt:variant>
        <vt:i4>584</vt:i4>
      </vt:variant>
      <vt:variant>
        <vt:i4>0</vt:i4>
      </vt:variant>
      <vt:variant>
        <vt:i4>5</vt:i4>
      </vt:variant>
      <vt:variant>
        <vt:lpwstr/>
      </vt:variant>
      <vt:variant>
        <vt:lpwstr>_Toc12550705</vt:lpwstr>
      </vt:variant>
      <vt:variant>
        <vt:i4>1245236</vt:i4>
      </vt:variant>
      <vt:variant>
        <vt:i4>578</vt:i4>
      </vt:variant>
      <vt:variant>
        <vt:i4>0</vt:i4>
      </vt:variant>
      <vt:variant>
        <vt:i4>5</vt:i4>
      </vt:variant>
      <vt:variant>
        <vt:lpwstr/>
      </vt:variant>
      <vt:variant>
        <vt:lpwstr>_Toc12550704</vt:lpwstr>
      </vt:variant>
      <vt:variant>
        <vt:i4>1310772</vt:i4>
      </vt:variant>
      <vt:variant>
        <vt:i4>572</vt:i4>
      </vt:variant>
      <vt:variant>
        <vt:i4>0</vt:i4>
      </vt:variant>
      <vt:variant>
        <vt:i4>5</vt:i4>
      </vt:variant>
      <vt:variant>
        <vt:lpwstr/>
      </vt:variant>
      <vt:variant>
        <vt:lpwstr>_Toc12550703</vt:lpwstr>
      </vt:variant>
      <vt:variant>
        <vt:i4>1376308</vt:i4>
      </vt:variant>
      <vt:variant>
        <vt:i4>566</vt:i4>
      </vt:variant>
      <vt:variant>
        <vt:i4>0</vt:i4>
      </vt:variant>
      <vt:variant>
        <vt:i4>5</vt:i4>
      </vt:variant>
      <vt:variant>
        <vt:lpwstr/>
      </vt:variant>
      <vt:variant>
        <vt:lpwstr>_Toc12550702</vt:lpwstr>
      </vt:variant>
      <vt:variant>
        <vt:i4>1441844</vt:i4>
      </vt:variant>
      <vt:variant>
        <vt:i4>560</vt:i4>
      </vt:variant>
      <vt:variant>
        <vt:i4>0</vt:i4>
      </vt:variant>
      <vt:variant>
        <vt:i4>5</vt:i4>
      </vt:variant>
      <vt:variant>
        <vt:lpwstr/>
      </vt:variant>
      <vt:variant>
        <vt:lpwstr>_Toc12550701</vt:lpwstr>
      </vt:variant>
      <vt:variant>
        <vt:i4>1507380</vt:i4>
      </vt:variant>
      <vt:variant>
        <vt:i4>554</vt:i4>
      </vt:variant>
      <vt:variant>
        <vt:i4>0</vt:i4>
      </vt:variant>
      <vt:variant>
        <vt:i4>5</vt:i4>
      </vt:variant>
      <vt:variant>
        <vt:lpwstr/>
      </vt:variant>
      <vt:variant>
        <vt:lpwstr>_Toc12550700</vt:lpwstr>
      </vt:variant>
      <vt:variant>
        <vt:i4>2031677</vt:i4>
      </vt:variant>
      <vt:variant>
        <vt:i4>548</vt:i4>
      </vt:variant>
      <vt:variant>
        <vt:i4>0</vt:i4>
      </vt:variant>
      <vt:variant>
        <vt:i4>5</vt:i4>
      </vt:variant>
      <vt:variant>
        <vt:lpwstr/>
      </vt:variant>
      <vt:variant>
        <vt:lpwstr>_Toc12550699</vt:lpwstr>
      </vt:variant>
      <vt:variant>
        <vt:i4>1966141</vt:i4>
      </vt:variant>
      <vt:variant>
        <vt:i4>542</vt:i4>
      </vt:variant>
      <vt:variant>
        <vt:i4>0</vt:i4>
      </vt:variant>
      <vt:variant>
        <vt:i4>5</vt:i4>
      </vt:variant>
      <vt:variant>
        <vt:lpwstr/>
      </vt:variant>
      <vt:variant>
        <vt:lpwstr>_Toc12550698</vt:lpwstr>
      </vt:variant>
      <vt:variant>
        <vt:i4>1114173</vt:i4>
      </vt:variant>
      <vt:variant>
        <vt:i4>536</vt:i4>
      </vt:variant>
      <vt:variant>
        <vt:i4>0</vt:i4>
      </vt:variant>
      <vt:variant>
        <vt:i4>5</vt:i4>
      </vt:variant>
      <vt:variant>
        <vt:lpwstr/>
      </vt:variant>
      <vt:variant>
        <vt:lpwstr>_Toc12550697</vt:lpwstr>
      </vt:variant>
      <vt:variant>
        <vt:i4>1048637</vt:i4>
      </vt:variant>
      <vt:variant>
        <vt:i4>530</vt:i4>
      </vt:variant>
      <vt:variant>
        <vt:i4>0</vt:i4>
      </vt:variant>
      <vt:variant>
        <vt:i4>5</vt:i4>
      </vt:variant>
      <vt:variant>
        <vt:lpwstr/>
      </vt:variant>
      <vt:variant>
        <vt:lpwstr>_Toc12550696</vt:lpwstr>
      </vt:variant>
      <vt:variant>
        <vt:i4>1245245</vt:i4>
      </vt:variant>
      <vt:variant>
        <vt:i4>524</vt:i4>
      </vt:variant>
      <vt:variant>
        <vt:i4>0</vt:i4>
      </vt:variant>
      <vt:variant>
        <vt:i4>5</vt:i4>
      </vt:variant>
      <vt:variant>
        <vt:lpwstr/>
      </vt:variant>
      <vt:variant>
        <vt:lpwstr>_Toc12550695</vt:lpwstr>
      </vt:variant>
      <vt:variant>
        <vt:i4>1179709</vt:i4>
      </vt:variant>
      <vt:variant>
        <vt:i4>518</vt:i4>
      </vt:variant>
      <vt:variant>
        <vt:i4>0</vt:i4>
      </vt:variant>
      <vt:variant>
        <vt:i4>5</vt:i4>
      </vt:variant>
      <vt:variant>
        <vt:lpwstr/>
      </vt:variant>
      <vt:variant>
        <vt:lpwstr>_Toc12550694</vt:lpwstr>
      </vt:variant>
      <vt:variant>
        <vt:i4>1376317</vt:i4>
      </vt:variant>
      <vt:variant>
        <vt:i4>512</vt:i4>
      </vt:variant>
      <vt:variant>
        <vt:i4>0</vt:i4>
      </vt:variant>
      <vt:variant>
        <vt:i4>5</vt:i4>
      </vt:variant>
      <vt:variant>
        <vt:lpwstr/>
      </vt:variant>
      <vt:variant>
        <vt:lpwstr>_Toc12550693</vt:lpwstr>
      </vt:variant>
      <vt:variant>
        <vt:i4>1310781</vt:i4>
      </vt:variant>
      <vt:variant>
        <vt:i4>506</vt:i4>
      </vt:variant>
      <vt:variant>
        <vt:i4>0</vt:i4>
      </vt:variant>
      <vt:variant>
        <vt:i4>5</vt:i4>
      </vt:variant>
      <vt:variant>
        <vt:lpwstr/>
      </vt:variant>
      <vt:variant>
        <vt:lpwstr>_Toc12550692</vt:lpwstr>
      </vt:variant>
      <vt:variant>
        <vt:i4>1507389</vt:i4>
      </vt:variant>
      <vt:variant>
        <vt:i4>500</vt:i4>
      </vt:variant>
      <vt:variant>
        <vt:i4>0</vt:i4>
      </vt:variant>
      <vt:variant>
        <vt:i4>5</vt:i4>
      </vt:variant>
      <vt:variant>
        <vt:lpwstr/>
      </vt:variant>
      <vt:variant>
        <vt:lpwstr>_Toc12550691</vt:lpwstr>
      </vt:variant>
      <vt:variant>
        <vt:i4>1441853</vt:i4>
      </vt:variant>
      <vt:variant>
        <vt:i4>494</vt:i4>
      </vt:variant>
      <vt:variant>
        <vt:i4>0</vt:i4>
      </vt:variant>
      <vt:variant>
        <vt:i4>5</vt:i4>
      </vt:variant>
      <vt:variant>
        <vt:lpwstr/>
      </vt:variant>
      <vt:variant>
        <vt:lpwstr>_Toc12550690</vt:lpwstr>
      </vt:variant>
      <vt:variant>
        <vt:i4>2031676</vt:i4>
      </vt:variant>
      <vt:variant>
        <vt:i4>488</vt:i4>
      </vt:variant>
      <vt:variant>
        <vt:i4>0</vt:i4>
      </vt:variant>
      <vt:variant>
        <vt:i4>5</vt:i4>
      </vt:variant>
      <vt:variant>
        <vt:lpwstr/>
      </vt:variant>
      <vt:variant>
        <vt:lpwstr>_Toc12550689</vt:lpwstr>
      </vt:variant>
      <vt:variant>
        <vt:i4>1966140</vt:i4>
      </vt:variant>
      <vt:variant>
        <vt:i4>482</vt:i4>
      </vt:variant>
      <vt:variant>
        <vt:i4>0</vt:i4>
      </vt:variant>
      <vt:variant>
        <vt:i4>5</vt:i4>
      </vt:variant>
      <vt:variant>
        <vt:lpwstr/>
      </vt:variant>
      <vt:variant>
        <vt:lpwstr>_Toc12550688</vt:lpwstr>
      </vt:variant>
      <vt:variant>
        <vt:i4>1114172</vt:i4>
      </vt:variant>
      <vt:variant>
        <vt:i4>476</vt:i4>
      </vt:variant>
      <vt:variant>
        <vt:i4>0</vt:i4>
      </vt:variant>
      <vt:variant>
        <vt:i4>5</vt:i4>
      </vt:variant>
      <vt:variant>
        <vt:lpwstr/>
      </vt:variant>
      <vt:variant>
        <vt:lpwstr>_Toc12550687</vt:lpwstr>
      </vt:variant>
      <vt:variant>
        <vt:i4>1048636</vt:i4>
      </vt:variant>
      <vt:variant>
        <vt:i4>470</vt:i4>
      </vt:variant>
      <vt:variant>
        <vt:i4>0</vt:i4>
      </vt:variant>
      <vt:variant>
        <vt:i4>5</vt:i4>
      </vt:variant>
      <vt:variant>
        <vt:lpwstr/>
      </vt:variant>
      <vt:variant>
        <vt:lpwstr>_Toc12550686</vt:lpwstr>
      </vt:variant>
      <vt:variant>
        <vt:i4>1245244</vt:i4>
      </vt:variant>
      <vt:variant>
        <vt:i4>464</vt:i4>
      </vt:variant>
      <vt:variant>
        <vt:i4>0</vt:i4>
      </vt:variant>
      <vt:variant>
        <vt:i4>5</vt:i4>
      </vt:variant>
      <vt:variant>
        <vt:lpwstr/>
      </vt:variant>
      <vt:variant>
        <vt:lpwstr>_Toc12550685</vt:lpwstr>
      </vt:variant>
      <vt:variant>
        <vt:i4>1179708</vt:i4>
      </vt:variant>
      <vt:variant>
        <vt:i4>458</vt:i4>
      </vt:variant>
      <vt:variant>
        <vt:i4>0</vt:i4>
      </vt:variant>
      <vt:variant>
        <vt:i4>5</vt:i4>
      </vt:variant>
      <vt:variant>
        <vt:lpwstr/>
      </vt:variant>
      <vt:variant>
        <vt:lpwstr>_Toc12550684</vt:lpwstr>
      </vt:variant>
      <vt:variant>
        <vt:i4>1376316</vt:i4>
      </vt:variant>
      <vt:variant>
        <vt:i4>452</vt:i4>
      </vt:variant>
      <vt:variant>
        <vt:i4>0</vt:i4>
      </vt:variant>
      <vt:variant>
        <vt:i4>5</vt:i4>
      </vt:variant>
      <vt:variant>
        <vt:lpwstr/>
      </vt:variant>
      <vt:variant>
        <vt:lpwstr>_Toc12550683</vt:lpwstr>
      </vt:variant>
      <vt:variant>
        <vt:i4>1310780</vt:i4>
      </vt:variant>
      <vt:variant>
        <vt:i4>446</vt:i4>
      </vt:variant>
      <vt:variant>
        <vt:i4>0</vt:i4>
      </vt:variant>
      <vt:variant>
        <vt:i4>5</vt:i4>
      </vt:variant>
      <vt:variant>
        <vt:lpwstr/>
      </vt:variant>
      <vt:variant>
        <vt:lpwstr>_Toc12550682</vt:lpwstr>
      </vt:variant>
      <vt:variant>
        <vt:i4>1507388</vt:i4>
      </vt:variant>
      <vt:variant>
        <vt:i4>440</vt:i4>
      </vt:variant>
      <vt:variant>
        <vt:i4>0</vt:i4>
      </vt:variant>
      <vt:variant>
        <vt:i4>5</vt:i4>
      </vt:variant>
      <vt:variant>
        <vt:lpwstr/>
      </vt:variant>
      <vt:variant>
        <vt:lpwstr>_Toc12550681</vt:lpwstr>
      </vt:variant>
      <vt:variant>
        <vt:i4>1441852</vt:i4>
      </vt:variant>
      <vt:variant>
        <vt:i4>434</vt:i4>
      </vt:variant>
      <vt:variant>
        <vt:i4>0</vt:i4>
      </vt:variant>
      <vt:variant>
        <vt:i4>5</vt:i4>
      </vt:variant>
      <vt:variant>
        <vt:lpwstr/>
      </vt:variant>
      <vt:variant>
        <vt:lpwstr>_Toc12550680</vt:lpwstr>
      </vt:variant>
      <vt:variant>
        <vt:i4>2031667</vt:i4>
      </vt:variant>
      <vt:variant>
        <vt:i4>428</vt:i4>
      </vt:variant>
      <vt:variant>
        <vt:i4>0</vt:i4>
      </vt:variant>
      <vt:variant>
        <vt:i4>5</vt:i4>
      </vt:variant>
      <vt:variant>
        <vt:lpwstr/>
      </vt:variant>
      <vt:variant>
        <vt:lpwstr>_Toc12550679</vt:lpwstr>
      </vt:variant>
      <vt:variant>
        <vt:i4>1966131</vt:i4>
      </vt:variant>
      <vt:variant>
        <vt:i4>422</vt:i4>
      </vt:variant>
      <vt:variant>
        <vt:i4>0</vt:i4>
      </vt:variant>
      <vt:variant>
        <vt:i4>5</vt:i4>
      </vt:variant>
      <vt:variant>
        <vt:lpwstr/>
      </vt:variant>
      <vt:variant>
        <vt:lpwstr>_Toc12550678</vt:lpwstr>
      </vt:variant>
      <vt:variant>
        <vt:i4>1114163</vt:i4>
      </vt:variant>
      <vt:variant>
        <vt:i4>416</vt:i4>
      </vt:variant>
      <vt:variant>
        <vt:i4>0</vt:i4>
      </vt:variant>
      <vt:variant>
        <vt:i4>5</vt:i4>
      </vt:variant>
      <vt:variant>
        <vt:lpwstr/>
      </vt:variant>
      <vt:variant>
        <vt:lpwstr>_Toc12550677</vt:lpwstr>
      </vt:variant>
      <vt:variant>
        <vt:i4>1048627</vt:i4>
      </vt:variant>
      <vt:variant>
        <vt:i4>410</vt:i4>
      </vt:variant>
      <vt:variant>
        <vt:i4>0</vt:i4>
      </vt:variant>
      <vt:variant>
        <vt:i4>5</vt:i4>
      </vt:variant>
      <vt:variant>
        <vt:lpwstr/>
      </vt:variant>
      <vt:variant>
        <vt:lpwstr>_Toc12550676</vt:lpwstr>
      </vt:variant>
      <vt:variant>
        <vt:i4>1245235</vt:i4>
      </vt:variant>
      <vt:variant>
        <vt:i4>404</vt:i4>
      </vt:variant>
      <vt:variant>
        <vt:i4>0</vt:i4>
      </vt:variant>
      <vt:variant>
        <vt:i4>5</vt:i4>
      </vt:variant>
      <vt:variant>
        <vt:lpwstr/>
      </vt:variant>
      <vt:variant>
        <vt:lpwstr>_Toc12550675</vt:lpwstr>
      </vt:variant>
      <vt:variant>
        <vt:i4>1179699</vt:i4>
      </vt:variant>
      <vt:variant>
        <vt:i4>398</vt:i4>
      </vt:variant>
      <vt:variant>
        <vt:i4>0</vt:i4>
      </vt:variant>
      <vt:variant>
        <vt:i4>5</vt:i4>
      </vt:variant>
      <vt:variant>
        <vt:lpwstr/>
      </vt:variant>
      <vt:variant>
        <vt:lpwstr>_Toc12550674</vt:lpwstr>
      </vt:variant>
      <vt:variant>
        <vt:i4>1376307</vt:i4>
      </vt:variant>
      <vt:variant>
        <vt:i4>392</vt:i4>
      </vt:variant>
      <vt:variant>
        <vt:i4>0</vt:i4>
      </vt:variant>
      <vt:variant>
        <vt:i4>5</vt:i4>
      </vt:variant>
      <vt:variant>
        <vt:lpwstr/>
      </vt:variant>
      <vt:variant>
        <vt:lpwstr>_Toc12550673</vt:lpwstr>
      </vt:variant>
      <vt:variant>
        <vt:i4>1310771</vt:i4>
      </vt:variant>
      <vt:variant>
        <vt:i4>386</vt:i4>
      </vt:variant>
      <vt:variant>
        <vt:i4>0</vt:i4>
      </vt:variant>
      <vt:variant>
        <vt:i4>5</vt:i4>
      </vt:variant>
      <vt:variant>
        <vt:lpwstr/>
      </vt:variant>
      <vt:variant>
        <vt:lpwstr>_Toc12550672</vt:lpwstr>
      </vt:variant>
      <vt:variant>
        <vt:i4>1507379</vt:i4>
      </vt:variant>
      <vt:variant>
        <vt:i4>380</vt:i4>
      </vt:variant>
      <vt:variant>
        <vt:i4>0</vt:i4>
      </vt:variant>
      <vt:variant>
        <vt:i4>5</vt:i4>
      </vt:variant>
      <vt:variant>
        <vt:lpwstr/>
      </vt:variant>
      <vt:variant>
        <vt:lpwstr>_Toc12550671</vt:lpwstr>
      </vt:variant>
      <vt:variant>
        <vt:i4>1441843</vt:i4>
      </vt:variant>
      <vt:variant>
        <vt:i4>374</vt:i4>
      </vt:variant>
      <vt:variant>
        <vt:i4>0</vt:i4>
      </vt:variant>
      <vt:variant>
        <vt:i4>5</vt:i4>
      </vt:variant>
      <vt:variant>
        <vt:lpwstr/>
      </vt:variant>
      <vt:variant>
        <vt:lpwstr>_Toc12550670</vt:lpwstr>
      </vt:variant>
      <vt:variant>
        <vt:i4>2031666</vt:i4>
      </vt:variant>
      <vt:variant>
        <vt:i4>368</vt:i4>
      </vt:variant>
      <vt:variant>
        <vt:i4>0</vt:i4>
      </vt:variant>
      <vt:variant>
        <vt:i4>5</vt:i4>
      </vt:variant>
      <vt:variant>
        <vt:lpwstr/>
      </vt:variant>
      <vt:variant>
        <vt:lpwstr>_Toc12550669</vt:lpwstr>
      </vt:variant>
      <vt:variant>
        <vt:i4>1966130</vt:i4>
      </vt:variant>
      <vt:variant>
        <vt:i4>362</vt:i4>
      </vt:variant>
      <vt:variant>
        <vt:i4>0</vt:i4>
      </vt:variant>
      <vt:variant>
        <vt:i4>5</vt:i4>
      </vt:variant>
      <vt:variant>
        <vt:lpwstr/>
      </vt:variant>
      <vt:variant>
        <vt:lpwstr>_Toc12550668</vt:lpwstr>
      </vt:variant>
      <vt:variant>
        <vt:i4>1114162</vt:i4>
      </vt:variant>
      <vt:variant>
        <vt:i4>356</vt:i4>
      </vt:variant>
      <vt:variant>
        <vt:i4>0</vt:i4>
      </vt:variant>
      <vt:variant>
        <vt:i4>5</vt:i4>
      </vt:variant>
      <vt:variant>
        <vt:lpwstr/>
      </vt:variant>
      <vt:variant>
        <vt:lpwstr>_Toc12550667</vt:lpwstr>
      </vt:variant>
      <vt:variant>
        <vt:i4>1048626</vt:i4>
      </vt:variant>
      <vt:variant>
        <vt:i4>350</vt:i4>
      </vt:variant>
      <vt:variant>
        <vt:i4>0</vt:i4>
      </vt:variant>
      <vt:variant>
        <vt:i4>5</vt:i4>
      </vt:variant>
      <vt:variant>
        <vt:lpwstr/>
      </vt:variant>
      <vt:variant>
        <vt:lpwstr>_Toc12550666</vt:lpwstr>
      </vt:variant>
      <vt:variant>
        <vt:i4>1245234</vt:i4>
      </vt:variant>
      <vt:variant>
        <vt:i4>344</vt:i4>
      </vt:variant>
      <vt:variant>
        <vt:i4>0</vt:i4>
      </vt:variant>
      <vt:variant>
        <vt:i4>5</vt:i4>
      </vt:variant>
      <vt:variant>
        <vt:lpwstr/>
      </vt:variant>
      <vt:variant>
        <vt:lpwstr>_Toc12550665</vt:lpwstr>
      </vt:variant>
      <vt:variant>
        <vt:i4>1179698</vt:i4>
      </vt:variant>
      <vt:variant>
        <vt:i4>338</vt:i4>
      </vt:variant>
      <vt:variant>
        <vt:i4>0</vt:i4>
      </vt:variant>
      <vt:variant>
        <vt:i4>5</vt:i4>
      </vt:variant>
      <vt:variant>
        <vt:lpwstr/>
      </vt:variant>
      <vt:variant>
        <vt:lpwstr>_Toc12550664</vt:lpwstr>
      </vt:variant>
      <vt:variant>
        <vt:i4>1376306</vt:i4>
      </vt:variant>
      <vt:variant>
        <vt:i4>332</vt:i4>
      </vt:variant>
      <vt:variant>
        <vt:i4>0</vt:i4>
      </vt:variant>
      <vt:variant>
        <vt:i4>5</vt:i4>
      </vt:variant>
      <vt:variant>
        <vt:lpwstr/>
      </vt:variant>
      <vt:variant>
        <vt:lpwstr>_Toc12550663</vt:lpwstr>
      </vt:variant>
      <vt:variant>
        <vt:i4>1310770</vt:i4>
      </vt:variant>
      <vt:variant>
        <vt:i4>326</vt:i4>
      </vt:variant>
      <vt:variant>
        <vt:i4>0</vt:i4>
      </vt:variant>
      <vt:variant>
        <vt:i4>5</vt:i4>
      </vt:variant>
      <vt:variant>
        <vt:lpwstr/>
      </vt:variant>
      <vt:variant>
        <vt:lpwstr>_Toc12550662</vt:lpwstr>
      </vt:variant>
      <vt:variant>
        <vt:i4>1507378</vt:i4>
      </vt:variant>
      <vt:variant>
        <vt:i4>320</vt:i4>
      </vt:variant>
      <vt:variant>
        <vt:i4>0</vt:i4>
      </vt:variant>
      <vt:variant>
        <vt:i4>5</vt:i4>
      </vt:variant>
      <vt:variant>
        <vt:lpwstr/>
      </vt:variant>
      <vt:variant>
        <vt:lpwstr>_Toc12550661</vt:lpwstr>
      </vt:variant>
      <vt:variant>
        <vt:i4>1441842</vt:i4>
      </vt:variant>
      <vt:variant>
        <vt:i4>314</vt:i4>
      </vt:variant>
      <vt:variant>
        <vt:i4>0</vt:i4>
      </vt:variant>
      <vt:variant>
        <vt:i4>5</vt:i4>
      </vt:variant>
      <vt:variant>
        <vt:lpwstr/>
      </vt:variant>
      <vt:variant>
        <vt:lpwstr>_Toc12550660</vt:lpwstr>
      </vt:variant>
      <vt:variant>
        <vt:i4>2031665</vt:i4>
      </vt:variant>
      <vt:variant>
        <vt:i4>308</vt:i4>
      </vt:variant>
      <vt:variant>
        <vt:i4>0</vt:i4>
      </vt:variant>
      <vt:variant>
        <vt:i4>5</vt:i4>
      </vt:variant>
      <vt:variant>
        <vt:lpwstr/>
      </vt:variant>
      <vt:variant>
        <vt:lpwstr>_Toc12550659</vt:lpwstr>
      </vt:variant>
      <vt:variant>
        <vt:i4>1966129</vt:i4>
      </vt:variant>
      <vt:variant>
        <vt:i4>302</vt:i4>
      </vt:variant>
      <vt:variant>
        <vt:i4>0</vt:i4>
      </vt:variant>
      <vt:variant>
        <vt:i4>5</vt:i4>
      </vt:variant>
      <vt:variant>
        <vt:lpwstr/>
      </vt:variant>
      <vt:variant>
        <vt:lpwstr>_Toc12550658</vt:lpwstr>
      </vt:variant>
      <vt:variant>
        <vt:i4>1114161</vt:i4>
      </vt:variant>
      <vt:variant>
        <vt:i4>296</vt:i4>
      </vt:variant>
      <vt:variant>
        <vt:i4>0</vt:i4>
      </vt:variant>
      <vt:variant>
        <vt:i4>5</vt:i4>
      </vt:variant>
      <vt:variant>
        <vt:lpwstr/>
      </vt:variant>
      <vt:variant>
        <vt:lpwstr>_Toc12550657</vt:lpwstr>
      </vt:variant>
      <vt:variant>
        <vt:i4>1048625</vt:i4>
      </vt:variant>
      <vt:variant>
        <vt:i4>290</vt:i4>
      </vt:variant>
      <vt:variant>
        <vt:i4>0</vt:i4>
      </vt:variant>
      <vt:variant>
        <vt:i4>5</vt:i4>
      </vt:variant>
      <vt:variant>
        <vt:lpwstr/>
      </vt:variant>
      <vt:variant>
        <vt:lpwstr>_Toc12550656</vt:lpwstr>
      </vt:variant>
      <vt:variant>
        <vt:i4>1245233</vt:i4>
      </vt:variant>
      <vt:variant>
        <vt:i4>284</vt:i4>
      </vt:variant>
      <vt:variant>
        <vt:i4>0</vt:i4>
      </vt:variant>
      <vt:variant>
        <vt:i4>5</vt:i4>
      </vt:variant>
      <vt:variant>
        <vt:lpwstr/>
      </vt:variant>
      <vt:variant>
        <vt:lpwstr>_Toc12550655</vt:lpwstr>
      </vt:variant>
      <vt:variant>
        <vt:i4>1179697</vt:i4>
      </vt:variant>
      <vt:variant>
        <vt:i4>278</vt:i4>
      </vt:variant>
      <vt:variant>
        <vt:i4>0</vt:i4>
      </vt:variant>
      <vt:variant>
        <vt:i4>5</vt:i4>
      </vt:variant>
      <vt:variant>
        <vt:lpwstr/>
      </vt:variant>
      <vt:variant>
        <vt:lpwstr>_Toc12550654</vt:lpwstr>
      </vt:variant>
      <vt:variant>
        <vt:i4>1376305</vt:i4>
      </vt:variant>
      <vt:variant>
        <vt:i4>272</vt:i4>
      </vt:variant>
      <vt:variant>
        <vt:i4>0</vt:i4>
      </vt:variant>
      <vt:variant>
        <vt:i4>5</vt:i4>
      </vt:variant>
      <vt:variant>
        <vt:lpwstr/>
      </vt:variant>
      <vt:variant>
        <vt:lpwstr>_Toc12550653</vt:lpwstr>
      </vt:variant>
      <vt:variant>
        <vt:i4>1310769</vt:i4>
      </vt:variant>
      <vt:variant>
        <vt:i4>266</vt:i4>
      </vt:variant>
      <vt:variant>
        <vt:i4>0</vt:i4>
      </vt:variant>
      <vt:variant>
        <vt:i4>5</vt:i4>
      </vt:variant>
      <vt:variant>
        <vt:lpwstr/>
      </vt:variant>
      <vt:variant>
        <vt:lpwstr>_Toc12550652</vt:lpwstr>
      </vt:variant>
      <vt:variant>
        <vt:i4>1507377</vt:i4>
      </vt:variant>
      <vt:variant>
        <vt:i4>260</vt:i4>
      </vt:variant>
      <vt:variant>
        <vt:i4>0</vt:i4>
      </vt:variant>
      <vt:variant>
        <vt:i4>5</vt:i4>
      </vt:variant>
      <vt:variant>
        <vt:lpwstr/>
      </vt:variant>
      <vt:variant>
        <vt:lpwstr>_Toc12550651</vt:lpwstr>
      </vt:variant>
      <vt:variant>
        <vt:i4>1441841</vt:i4>
      </vt:variant>
      <vt:variant>
        <vt:i4>254</vt:i4>
      </vt:variant>
      <vt:variant>
        <vt:i4>0</vt:i4>
      </vt:variant>
      <vt:variant>
        <vt:i4>5</vt:i4>
      </vt:variant>
      <vt:variant>
        <vt:lpwstr/>
      </vt:variant>
      <vt:variant>
        <vt:lpwstr>_Toc12550650</vt:lpwstr>
      </vt:variant>
      <vt:variant>
        <vt:i4>2031664</vt:i4>
      </vt:variant>
      <vt:variant>
        <vt:i4>248</vt:i4>
      </vt:variant>
      <vt:variant>
        <vt:i4>0</vt:i4>
      </vt:variant>
      <vt:variant>
        <vt:i4>5</vt:i4>
      </vt:variant>
      <vt:variant>
        <vt:lpwstr/>
      </vt:variant>
      <vt:variant>
        <vt:lpwstr>_Toc12550649</vt:lpwstr>
      </vt:variant>
      <vt:variant>
        <vt:i4>1966128</vt:i4>
      </vt:variant>
      <vt:variant>
        <vt:i4>242</vt:i4>
      </vt:variant>
      <vt:variant>
        <vt:i4>0</vt:i4>
      </vt:variant>
      <vt:variant>
        <vt:i4>5</vt:i4>
      </vt:variant>
      <vt:variant>
        <vt:lpwstr/>
      </vt:variant>
      <vt:variant>
        <vt:lpwstr>_Toc12550648</vt:lpwstr>
      </vt:variant>
      <vt:variant>
        <vt:i4>1114160</vt:i4>
      </vt:variant>
      <vt:variant>
        <vt:i4>236</vt:i4>
      </vt:variant>
      <vt:variant>
        <vt:i4>0</vt:i4>
      </vt:variant>
      <vt:variant>
        <vt:i4>5</vt:i4>
      </vt:variant>
      <vt:variant>
        <vt:lpwstr/>
      </vt:variant>
      <vt:variant>
        <vt:lpwstr>_Toc12550647</vt:lpwstr>
      </vt:variant>
      <vt:variant>
        <vt:i4>1048624</vt:i4>
      </vt:variant>
      <vt:variant>
        <vt:i4>230</vt:i4>
      </vt:variant>
      <vt:variant>
        <vt:i4>0</vt:i4>
      </vt:variant>
      <vt:variant>
        <vt:i4>5</vt:i4>
      </vt:variant>
      <vt:variant>
        <vt:lpwstr/>
      </vt:variant>
      <vt:variant>
        <vt:lpwstr>_Toc12550646</vt:lpwstr>
      </vt:variant>
      <vt:variant>
        <vt:i4>1245232</vt:i4>
      </vt:variant>
      <vt:variant>
        <vt:i4>224</vt:i4>
      </vt:variant>
      <vt:variant>
        <vt:i4>0</vt:i4>
      </vt:variant>
      <vt:variant>
        <vt:i4>5</vt:i4>
      </vt:variant>
      <vt:variant>
        <vt:lpwstr/>
      </vt:variant>
      <vt:variant>
        <vt:lpwstr>_Toc12550645</vt:lpwstr>
      </vt:variant>
      <vt:variant>
        <vt:i4>1179696</vt:i4>
      </vt:variant>
      <vt:variant>
        <vt:i4>218</vt:i4>
      </vt:variant>
      <vt:variant>
        <vt:i4>0</vt:i4>
      </vt:variant>
      <vt:variant>
        <vt:i4>5</vt:i4>
      </vt:variant>
      <vt:variant>
        <vt:lpwstr/>
      </vt:variant>
      <vt:variant>
        <vt:lpwstr>_Toc12550644</vt:lpwstr>
      </vt:variant>
      <vt:variant>
        <vt:i4>1376304</vt:i4>
      </vt:variant>
      <vt:variant>
        <vt:i4>212</vt:i4>
      </vt:variant>
      <vt:variant>
        <vt:i4>0</vt:i4>
      </vt:variant>
      <vt:variant>
        <vt:i4>5</vt:i4>
      </vt:variant>
      <vt:variant>
        <vt:lpwstr/>
      </vt:variant>
      <vt:variant>
        <vt:lpwstr>_Toc12550643</vt:lpwstr>
      </vt:variant>
      <vt:variant>
        <vt:i4>1310768</vt:i4>
      </vt:variant>
      <vt:variant>
        <vt:i4>206</vt:i4>
      </vt:variant>
      <vt:variant>
        <vt:i4>0</vt:i4>
      </vt:variant>
      <vt:variant>
        <vt:i4>5</vt:i4>
      </vt:variant>
      <vt:variant>
        <vt:lpwstr/>
      </vt:variant>
      <vt:variant>
        <vt:lpwstr>_Toc12550642</vt:lpwstr>
      </vt:variant>
      <vt:variant>
        <vt:i4>1507376</vt:i4>
      </vt:variant>
      <vt:variant>
        <vt:i4>200</vt:i4>
      </vt:variant>
      <vt:variant>
        <vt:i4>0</vt:i4>
      </vt:variant>
      <vt:variant>
        <vt:i4>5</vt:i4>
      </vt:variant>
      <vt:variant>
        <vt:lpwstr/>
      </vt:variant>
      <vt:variant>
        <vt:lpwstr>_Toc12550641</vt:lpwstr>
      </vt:variant>
      <vt:variant>
        <vt:i4>1441840</vt:i4>
      </vt:variant>
      <vt:variant>
        <vt:i4>194</vt:i4>
      </vt:variant>
      <vt:variant>
        <vt:i4>0</vt:i4>
      </vt:variant>
      <vt:variant>
        <vt:i4>5</vt:i4>
      </vt:variant>
      <vt:variant>
        <vt:lpwstr/>
      </vt:variant>
      <vt:variant>
        <vt:lpwstr>_Toc12550640</vt:lpwstr>
      </vt:variant>
      <vt:variant>
        <vt:i4>2031671</vt:i4>
      </vt:variant>
      <vt:variant>
        <vt:i4>188</vt:i4>
      </vt:variant>
      <vt:variant>
        <vt:i4>0</vt:i4>
      </vt:variant>
      <vt:variant>
        <vt:i4>5</vt:i4>
      </vt:variant>
      <vt:variant>
        <vt:lpwstr/>
      </vt:variant>
      <vt:variant>
        <vt:lpwstr>_Toc12550639</vt:lpwstr>
      </vt:variant>
      <vt:variant>
        <vt:i4>1966135</vt:i4>
      </vt:variant>
      <vt:variant>
        <vt:i4>182</vt:i4>
      </vt:variant>
      <vt:variant>
        <vt:i4>0</vt:i4>
      </vt:variant>
      <vt:variant>
        <vt:i4>5</vt:i4>
      </vt:variant>
      <vt:variant>
        <vt:lpwstr/>
      </vt:variant>
      <vt:variant>
        <vt:lpwstr>_Toc12550638</vt:lpwstr>
      </vt:variant>
      <vt:variant>
        <vt:i4>1114167</vt:i4>
      </vt:variant>
      <vt:variant>
        <vt:i4>176</vt:i4>
      </vt:variant>
      <vt:variant>
        <vt:i4>0</vt:i4>
      </vt:variant>
      <vt:variant>
        <vt:i4>5</vt:i4>
      </vt:variant>
      <vt:variant>
        <vt:lpwstr/>
      </vt:variant>
      <vt:variant>
        <vt:lpwstr>_Toc12550637</vt:lpwstr>
      </vt:variant>
      <vt:variant>
        <vt:i4>1048631</vt:i4>
      </vt:variant>
      <vt:variant>
        <vt:i4>170</vt:i4>
      </vt:variant>
      <vt:variant>
        <vt:i4>0</vt:i4>
      </vt:variant>
      <vt:variant>
        <vt:i4>5</vt:i4>
      </vt:variant>
      <vt:variant>
        <vt:lpwstr/>
      </vt:variant>
      <vt:variant>
        <vt:lpwstr>_Toc12550636</vt:lpwstr>
      </vt:variant>
      <vt:variant>
        <vt:i4>1245239</vt:i4>
      </vt:variant>
      <vt:variant>
        <vt:i4>164</vt:i4>
      </vt:variant>
      <vt:variant>
        <vt:i4>0</vt:i4>
      </vt:variant>
      <vt:variant>
        <vt:i4>5</vt:i4>
      </vt:variant>
      <vt:variant>
        <vt:lpwstr/>
      </vt:variant>
      <vt:variant>
        <vt:lpwstr>_Toc12550635</vt:lpwstr>
      </vt:variant>
      <vt:variant>
        <vt:i4>1179703</vt:i4>
      </vt:variant>
      <vt:variant>
        <vt:i4>158</vt:i4>
      </vt:variant>
      <vt:variant>
        <vt:i4>0</vt:i4>
      </vt:variant>
      <vt:variant>
        <vt:i4>5</vt:i4>
      </vt:variant>
      <vt:variant>
        <vt:lpwstr/>
      </vt:variant>
      <vt:variant>
        <vt:lpwstr>_Toc12550634</vt:lpwstr>
      </vt:variant>
      <vt:variant>
        <vt:i4>1376311</vt:i4>
      </vt:variant>
      <vt:variant>
        <vt:i4>152</vt:i4>
      </vt:variant>
      <vt:variant>
        <vt:i4>0</vt:i4>
      </vt:variant>
      <vt:variant>
        <vt:i4>5</vt:i4>
      </vt:variant>
      <vt:variant>
        <vt:lpwstr/>
      </vt:variant>
      <vt:variant>
        <vt:lpwstr>_Toc12550633</vt:lpwstr>
      </vt:variant>
      <vt:variant>
        <vt:i4>1310775</vt:i4>
      </vt:variant>
      <vt:variant>
        <vt:i4>146</vt:i4>
      </vt:variant>
      <vt:variant>
        <vt:i4>0</vt:i4>
      </vt:variant>
      <vt:variant>
        <vt:i4>5</vt:i4>
      </vt:variant>
      <vt:variant>
        <vt:lpwstr/>
      </vt:variant>
      <vt:variant>
        <vt:lpwstr>_Toc12550632</vt:lpwstr>
      </vt:variant>
      <vt:variant>
        <vt:i4>1507383</vt:i4>
      </vt:variant>
      <vt:variant>
        <vt:i4>140</vt:i4>
      </vt:variant>
      <vt:variant>
        <vt:i4>0</vt:i4>
      </vt:variant>
      <vt:variant>
        <vt:i4>5</vt:i4>
      </vt:variant>
      <vt:variant>
        <vt:lpwstr/>
      </vt:variant>
      <vt:variant>
        <vt:lpwstr>_Toc12550631</vt:lpwstr>
      </vt:variant>
      <vt:variant>
        <vt:i4>1441847</vt:i4>
      </vt:variant>
      <vt:variant>
        <vt:i4>134</vt:i4>
      </vt:variant>
      <vt:variant>
        <vt:i4>0</vt:i4>
      </vt:variant>
      <vt:variant>
        <vt:i4>5</vt:i4>
      </vt:variant>
      <vt:variant>
        <vt:lpwstr/>
      </vt:variant>
      <vt:variant>
        <vt:lpwstr>_Toc12550630</vt:lpwstr>
      </vt:variant>
      <vt:variant>
        <vt:i4>2031670</vt:i4>
      </vt:variant>
      <vt:variant>
        <vt:i4>128</vt:i4>
      </vt:variant>
      <vt:variant>
        <vt:i4>0</vt:i4>
      </vt:variant>
      <vt:variant>
        <vt:i4>5</vt:i4>
      </vt:variant>
      <vt:variant>
        <vt:lpwstr/>
      </vt:variant>
      <vt:variant>
        <vt:lpwstr>_Toc12550629</vt:lpwstr>
      </vt:variant>
      <vt:variant>
        <vt:i4>1966134</vt:i4>
      </vt:variant>
      <vt:variant>
        <vt:i4>122</vt:i4>
      </vt:variant>
      <vt:variant>
        <vt:i4>0</vt:i4>
      </vt:variant>
      <vt:variant>
        <vt:i4>5</vt:i4>
      </vt:variant>
      <vt:variant>
        <vt:lpwstr/>
      </vt:variant>
      <vt:variant>
        <vt:lpwstr>_Toc12550628</vt:lpwstr>
      </vt:variant>
      <vt:variant>
        <vt:i4>1114166</vt:i4>
      </vt:variant>
      <vt:variant>
        <vt:i4>116</vt:i4>
      </vt:variant>
      <vt:variant>
        <vt:i4>0</vt:i4>
      </vt:variant>
      <vt:variant>
        <vt:i4>5</vt:i4>
      </vt:variant>
      <vt:variant>
        <vt:lpwstr/>
      </vt:variant>
      <vt:variant>
        <vt:lpwstr>_Toc12550627</vt:lpwstr>
      </vt:variant>
      <vt:variant>
        <vt:i4>1048630</vt:i4>
      </vt:variant>
      <vt:variant>
        <vt:i4>110</vt:i4>
      </vt:variant>
      <vt:variant>
        <vt:i4>0</vt:i4>
      </vt:variant>
      <vt:variant>
        <vt:i4>5</vt:i4>
      </vt:variant>
      <vt:variant>
        <vt:lpwstr/>
      </vt:variant>
      <vt:variant>
        <vt:lpwstr>_Toc12550626</vt:lpwstr>
      </vt:variant>
      <vt:variant>
        <vt:i4>1245238</vt:i4>
      </vt:variant>
      <vt:variant>
        <vt:i4>104</vt:i4>
      </vt:variant>
      <vt:variant>
        <vt:i4>0</vt:i4>
      </vt:variant>
      <vt:variant>
        <vt:i4>5</vt:i4>
      </vt:variant>
      <vt:variant>
        <vt:lpwstr/>
      </vt:variant>
      <vt:variant>
        <vt:lpwstr>_Toc12550625</vt:lpwstr>
      </vt:variant>
      <vt:variant>
        <vt:i4>1179702</vt:i4>
      </vt:variant>
      <vt:variant>
        <vt:i4>98</vt:i4>
      </vt:variant>
      <vt:variant>
        <vt:i4>0</vt:i4>
      </vt:variant>
      <vt:variant>
        <vt:i4>5</vt:i4>
      </vt:variant>
      <vt:variant>
        <vt:lpwstr/>
      </vt:variant>
      <vt:variant>
        <vt:lpwstr>_Toc12550624</vt:lpwstr>
      </vt:variant>
      <vt:variant>
        <vt:i4>1376310</vt:i4>
      </vt:variant>
      <vt:variant>
        <vt:i4>92</vt:i4>
      </vt:variant>
      <vt:variant>
        <vt:i4>0</vt:i4>
      </vt:variant>
      <vt:variant>
        <vt:i4>5</vt:i4>
      </vt:variant>
      <vt:variant>
        <vt:lpwstr/>
      </vt:variant>
      <vt:variant>
        <vt:lpwstr>_Toc12550623</vt:lpwstr>
      </vt:variant>
      <vt:variant>
        <vt:i4>1310774</vt:i4>
      </vt:variant>
      <vt:variant>
        <vt:i4>86</vt:i4>
      </vt:variant>
      <vt:variant>
        <vt:i4>0</vt:i4>
      </vt:variant>
      <vt:variant>
        <vt:i4>5</vt:i4>
      </vt:variant>
      <vt:variant>
        <vt:lpwstr/>
      </vt:variant>
      <vt:variant>
        <vt:lpwstr>_Toc12550622</vt:lpwstr>
      </vt:variant>
      <vt:variant>
        <vt:i4>1507382</vt:i4>
      </vt:variant>
      <vt:variant>
        <vt:i4>80</vt:i4>
      </vt:variant>
      <vt:variant>
        <vt:i4>0</vt:i4>
      </vt:variant>
      <vt:variant>
        <vt:i4>5</vt:i4>
      </vt:variant>
      <vt:variant>
        <vt:lpwstr/>
      </vt:variant>
      <vt:variant>
        <vt:lpwstr>_Toc12550621</vt:lpwstr>
      </vt:variant>
      <vt:variant>
        <vt:i4>1441846</vt:i4>
      </vt:variant>
      <vt:variant>
        <vt:i4>74</vt:i4>
      </vt:variant>
      <vt:variant>
        <vt:i4>0</vt:i4>
      </vt:variant>
      <vt:variant>
        <vt:i4>5</vt:i4>
      </vt:variant>
      <vt:variant>
        <vt:lpwstr/>
      </vt:variant>
      <vt:variant>
        <vt:lpwstr>_Toc12550620</vt:lpwstr>
      </vt:variant>
      <vt:variant>
        <vt:i4>2031669</vt:i4>
      </vt:variant>
      <vt:variant>
        <vt:i4>68</vt:i4>
      </vt:variant>
      <vt:variant>
        <vt:i4>0</vt:i4>
      </vt:variant>
      <vt:variant>
        <vt:i4>5</vt:i4>
      </vt:variant>
      <vt:variant>
        <vt:lpwstr/>
      </vt:variant>
      <vt:variant>
        <vt:lpwstr>_Toc12550619</vt:lpwstr>
      </vt:variant>
      <vt:variant>
        <vt:i4>1966133</vt:i4>
      </vt:variant>
      <vt:variant>
        <vt:i4>62</vt:i4>
      </vt:variant>
      <vt:variant>
        <vt:i4>0</vt:i4>
      </vt:variant>
      <vt:variant>
        <vt:i4>5</vt:i4>
      </vt:variant>
      <vt:variant>
        <vt:lpwstr/>
      </vt:variant>
      <vt:variant>
        <vt:lpwstr>_Toc12550618</vt:lpwstr>
      </vt:variant>
      <vt:variant>
        <vt:i4>1114165</vt:i4>
      </vt:variant>
      <vt:variant>
        <vt:i4>56</vt:i4>
      </vt:variant>
      <vt:variant>
        <vt:i4>0</vt:i4>
      </vt:variant>
      <vt:variant>
        <vt:i4>5</vt:i4>
      </vt:variant>
      <vt:variant>
        <vt:lpwstr/>
      </vt:variant>
      <vt:variant>
        <vt:lpwstr>_Toc12550617</vt:lpwstr>
      </vt:variant>
      <vt:variant>
        <vt:i4>1048629</vt:i4>
      </vt:variant>
      <vt:variant>
        <vt:i4>50</vt:i4>
      </vt:variant>
      <vt:variant>
        <vt:i4>0</vt:i4>
      </vt:variant>
      <vt:variant>
        <vt:i4>5</vt:i4>
      </vt:variant>
      <vt:variant>
        <vt:lpwstr/>
      </vt:variant>
      <vt:variant>
        <vt:lpwstr>_Toc12550616</vt:lpwstr>
      </vt:variant>
      <vt:variant>
        <vt:i4>1245237</vt:i4>
      </vt:variant>
      <vt:variant>
        <vt:i4>44</vt:i4>
      </vt:variant>
      <vt:variant>
        <vt:i4>0</vt:i4>
      </vt:variant>
      <vt:variant>
        <vt:i4>5</vt:i4>
      </vt:variant>
      <vt:variant>
        <vt:lpwstr/>
      </vt:variant>
      <vt:variant>
        <vt:lpwstr>_Toc12550615</vt:lpwstr>
      </vt:variant>
      <vt:variant>
        <vt:i4>1179701</vt:i4>
      </vt:variant>
      <vt:variant>
        <vt:i4>38</vt:i4>
      </vt:variant>
      <vt:variant>
        <vt:i4>0</vt:i4>
      </vt:variant>
      <vt:variant>
        <vt:i4>5</vt:i4>
      </vt:variant>
      <vt:variant>
        <vt:lpwstr/>
      </vt:variant>
      <vt:variant>
        <vt:lpwstr>_Toc12550614</vt:lpwstr>
      </vt:variant>
      <vt:variant>
        <vt:i4>1376309</vt:i4>
      </vt:variant>
      <vt:variant>
        <vt:i4>32</vt:i4>
      </vt:variant>
      <vt:variant>
        <vt:i4>0</vt:i4>
      </vt:variant>
      <vt:variant>
        <vt:i4>5</vt:i4>
      </vt:variant>
      <vt:variant>
        <vt:lpwstr/>
      </vt:variant>
      <vt:variant>
        <vt:lpwstr>_Toc12550613</vt:lpwstr>
      </vt:variant>
      <vt:variant>
        <vt:i4>1310773</vt:i4>
      </vt:variant>
      <vt:variant>
        <vt:i4>26</vt:i4>
      </vt:variant>
      <vt:variant>
        <vt:i4>0</vt:i4>
      </vt:variant>
      <vt:variant>
        <vt:i4>5</vt:i4>
      </vt:variant>
      <vt:variant>
        <vt:lpwstr/>
      </vt:variant>
      <vt:variant>
        <vt:lpwstr>_Toc12550612</vt:lpwstr>
      </vt:variant>
      <vt:variant>
        <vt:i4>1507381</vt:i4>
      </vt:variant>
      <vt:variant>
        <vt:i4>20</vt:i4>
      </vt:variant>
      <vt:variant>
        <vt:i4>0</vt:i4>
      </vt:variant>
      <vt:variant>
        <vt:i4>5</vt:i4>
      </vt:variant>
      <vt:variant>
        <vt:lpwstr/>
      </vt:variant>
      <vt:variant>
        <vt:lpwstr>_Toc12550611</vt:lpwstr>
      </vt:variant>
      <vt:variant>
        <vt:i4>1441845</vt:i4>
      </vt:variant>
      <vt:variant>
        <vt:i4>14</vt:i4>
      </vt:variant>
      <vt:variant>
        <vt:i4>0</vt:i4>
      </vt:variant>
      <vt:variant>
        <vt:i4>5</vt:i4>
      </vt:variant>
      <vt:variant>
        <vt:lpwstr/>
      </vt:variant>
      <vt:variant>
        <vt:lpwstr>_Toc12550610</vt:lpwstr>
      </vt:variant>
      <vt:variant>
        <vt:i4>2031668</vt:i4>
      </vt:variant>
      <vt:variant>
        <vt:i4>8</vt:i4>
      </vt:variant>
      <vt:variant>
        <vt:i4>0</vt:i4>
      </vt:variant>
      <vt:variant>
        <vt:i4>5</vt:i4>
      </vt:variant>
      <vt:variant>
        <vt:lpwstr/>
      </vt:variant>
      <vt:variant>
        <vt:lpwstr>_Toc12550609</vt:lpwstr>
      </vt:variant>
      <vt:variant>
        <vt:i4>1966132</vt:i4>
      </vt:variant>
      <vt:variant>
        <vt:i4>2</vt:i4>
      </vt:variant>
      <vt:variant>
        <vt:i4>0</vt:i4>
      </vt:variant>
      <vt:variant>
        <vt:i4>5</vt:i4>
      </vt:variant>
      <vt:variant>
        <vt:lpwstr/>
      </vt:variant>
      <vt:variant>
        <vt:lpwstr>_Toc12550608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Red Última Milla</dc:creator>
  <cp:keywords/>
  <dc:description/>
  <cp:lastModifiedBy>Alan Benjamin Reglero Crespo</cp:lastModifiedBy>
  <cp:revision>5</cp:revision>
  <cp:lastPrinted>2020-12-11T19:30:00Z</cp:lastPrinted>
  <dcterms:created xsi:type="dcterms:W3CDTF">2021-06-30T19:16:00Z</dcterms:created>
  <dcterms:modified xsi:type="dcterms:W3CDTF">2021-07-01T20:31:00Z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