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5024F" w14:textId="77777777" w:rsidR="00C84BB4" w:rsidRDefault="00C84BB4" w:rsidP="007A6974">
      <w:pPr>
        <w:spacing w:after="0"/>
        <w:jc w:val="center"/>
        <w:rPr>
          <w:rFonts w:ascii="ITC Avant Garde" w:hAnsi="ITC Avant Garde"/>
          <w:b/>
        </w:rPr>
      </w:pPr>
    </w:p>
    <w:p w14:paraId="33465735"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2C8C632C" w14:textId="77777777" w:rsidR="006601AF" w:rsidRPr="00F36A5D" w:rsidRDefault="006601AF" w:rsidP="00C900FF">
      <w:pPr>
        <w:spacing w:after="0"/>
        <w:rPr>
          <w:rFonts w:ascii="ITC Avant Garde" w:hAnsi="ITC Avant Garde"/>
          <w:b/>
        </w:rPr>
      </w:pPr>
    </w:p>
    <w:p w14:paraId="20C55D70"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4E9E4BFB" w14:textId="77777777" w:rsidR="004970C4" w:rsidRPr="00F36A5D" w:rsidRDefault="004970C4" w:rsidP="007A6974">
      <w:pPr>
        <w:spacing w:after="0"/>
        <w:rPr>
          <w:rFonts w:ascii="ITC Avant Garde" w:hAnsi="ITC Avant Garde"/>
          <w:b/>
          <w:sz w:val="16"/>
        </w:rPr>
      </w:pPr>
    </w:p>
    <w:p w14:paraId="29D5C22A" w14:textId="17ED56F4"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Las opiniones, comentarios y propuestas deberán ser remitidas a la</w:t>
      </w:r>
      <w:r w:rsidR="003F3ED7">
        <w:rPr>
          <w:rFonts w:ascii="ITC Avant Garde" w:hAnsi="ITC Avant Garde"/>
          <w:sz w:val="14"/>
          <w:szCs w:val="14"/>
        </w:rPr>
        <w:t>s</w:t>
      </w:r>
      <w:r w:rsidRPr="00F36A5D">
        <w:rPr>
          <w:rFonts w:ascii="ITC Avant Garde" w:hAnsi="ITC Avant Garde"/>
          <w:sz w:val="14"/>
          <w:szCs w:val="14"/>
        </w:rPr>
        <w:t xml:space="preserve"> siguiente</w:t>
      </w:r>
      <w:r w:rsidR="003F3ED7">
        <w:rPr>
          <w:rFonts w:ascii="ITC Avant Garde" w:hAnsi="ITC Avant Garde"/>
          <w:sz w:val="14"/>
          <w:szCs w:val="14"/>
        </w:rPr>
        <w:t>s</w:t>
      </w:r>
      <w:r w:rsidRPr="00F36A5D">
        <w:rPr>
          <w:rFonts w:ascii="ITC Avant Garde" w:hAnsi="ITC Avant Garde"/>
          <w:sz w:val="14"/>
          <w:szCs w:val="14"/>
        </w:rPr>
        <w:t xml:space="preserve"> direcci</w:t>
      </w:r>
      <w:r w:rsidR="003F3ED7">
        <w:rPr>
          <w:rFonts w:ascii="ITC Avant Garde" w:hAnsi="ITC Avant Garde"/>
          <w:sz w:val="14"/>
          <w:szCs w:val="14"/>
        </w:rPr>
        <w:t>ones</w:t>
      </w:r>
      <w:r w:rsidRPr="00F36A5D">
        <w:rPr>
          <w:rFonts w:ascii="ITC Avant Garde" w:hAnsi="ITC Avant Garde"/>
          <w:sz w:val="14"/>
          <w:szCs w:val="14"/>
        </w:rPr>
        <w:t xml:space="preserve"> de correo electrónico: </w:t>
      </w:r>
      <w:r w:rsidR="003F7200">
        <w:rPr>
          <w:rFonts w:ascii="ITC Avant Garde" w:hAnsi="ITC Avant Garde"/>
          <w:b/>
          <w:bCs/>
          <w:sz w:val="14"/>
          <w:szCs w:val="14"/>
        </w:rPr>
        <w:t>consulta.guiadeconcentraciones</w:t>
      </w:r>
      <w:r w:rsidR="00407822" w:rsidRPr="00407822">
        <w:rPr>
          <w:rFonts w:ascii="ITC Avant Garde" w:hAnsi="ITC Avant Garde"/>
          <w:b/>
          <w:bCs/>
          <w:sz w:val="14"/>
          <w:szCs w:val="14"/>
        </w:rPr>
        <w:t>@ift.org.mx</w:t>
      </w:r>
      <w:r w:rsidRPr="00F36A5D">
        <w:rPr>
          <w:rFonts w:ascii="ITC Avant Garde" w:hAnsi="ITC Avant Garde"/>
          <w:sz w:val="14"/>
          <w:szCs w:val="14"/>
        </w:rPr>
        <w:t>,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14:paraId="088680E8"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2B0BE7E0"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02CB3A92"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49929D60"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18AC3768"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21D65EDC" w14:textId="21A78FBB"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El período de consulta pública será del</w:t>
      </w:r>
      <w:r w:rsidR="000D2838" w:rsidRPr="00F36A5D">
        <w:rPr>
          <w:rFonts w:ascii="ITC Avant Garde" w:hAnsi="ITC Avant Garde"/>
          <w:sz w:val="14"/>
          <w:szCs w:val="14"/>
        </w:rPr>
        <w:t xml:space="preserve"> </w:t>
      </w:r>
      <w:r w:rsidR="00407822" w:rsidRPr="002F3052">
        <w:rPr>
          <w:rFonts w:ascii="ITC Avant Garde" w:hAnsi="ITC Avant Garde"/>
          <w:sz w:val="14"/>
          <w:szCs w:val="14"/>
        </w:rPr>
        <w:t>1</w:t>
      </w:r>
      <w:r w:rsidR="008C679D" w:rsidRPr="002F3052">
        <w:rPr>
          <w:rFonts w:ascii="ITC Avant Garde" w:hAnsi="ITC Avant Garde"/>
          <w:sz w:val="14"/>
          <w:szCs w:val="14"/>
        </w:rPr>
        <w:t xml:space="preserve"> de </w:t>
      </w:r>
      <w:r w:rsidR="003101C2" w:rsidRPr="002F3052">
        <w:rPr>
          <w:rFonts w:ascii="ITC Avant Garde" w:hAnsi="ITC Avant Garde"/>
          <w:sz w:val="14"/>
          <w:szCs w:val="14"/>
        </w:rPr>
        <w:t>septiembre</w:t>
      </w:r>
      <w:r w:rsidR="000D2838" w:rsidRPr="002F3052">
        <w:rPr>
          <w:rFonts w:ascii="ITC Avant Garde" w:hAnsi="ITC Avant Garde"/>
          <w:sz w:val="14"/>
          <w:szCs w:val="14"/>
        </w:rPr>
        <w:t xml:space="preserve"> al </w:t>
      </w:r>
      <w:r w:rsidR="00407822" w:rsidRPr="002F3052">
        <w:rPr>
          <w:rFonts w:ascii="ITC Avant Garde" w:hAnsi="ITC Avant Garde"/>
          <w:sz w:val="14"/>
          <w:szCs w:val="14"/>
        </w:rPr>
        <w:t>1</w:t>
      </w:r>
      <w:r w:rsidR="003101C2" w:rsidRPr="002F3052">
        <w:rPr>
          <w:rFonts w:ascii="ITC Avant Garde" w:hAnsi="ITC Avant Garde"/>
          <w:sz w:val="14"/>
          <w:szCs w:val="14"/>
        </w:rPr>
        <w:t>3</w:t>
      </w:r>
      <w:r w:rsidR="000D2838" w:rsidRPr="002F3052">
        <w:rPr>
          <w:rFonts w:ascii="ITC Avant Garde" w:hAnsi="ITC Avant Garde"/>
          <w:sz w:val="14"/>
          <w:szCs w:val="14"/>
        </w:rPr>
        <w:t xml:space="preserve"> de </w:t>
      </w:r>
      <w:r w:rsidR="00407822" w:rsidRPr="002F3052">
        <w:rPr>
          <w:rFonts w:ascii="ITC Avant Garde" w:hAnsi="ITC Avant Garde"/>
          <w:sz w:val="14"/>
          <w:szCs w:val="14"/>
        </w:rPr>
        <w:t>octubre</w:t>
      </w:r>
      <w:r w:rsidR="000D2838" w:rsidRPr="002F3052">
        <w:rPr>
          <w:rFonts w:ascii="ITC Avant Garde" w:hAnsi="ITC Avant Garde"/>
          <w:sz w:val="14"/>
          <w:szCs w:val="14"/>
        </w:rPr>
        <w:t xml:space="preserve"> de 20</w:t>
      </w:r>
      <w:r w:rsidR="00407822" w:rsidRPr="002F3052">
        <w:rPr>
          <w:rFonts w:ascii="ITC Avant Garde" w:hAnsi="ITC Avant Garde"/>
          <w:sz w:val="14"/>
          <w:szCs w:val="14"/>
        </w:rPr>
        <w:t>21</w:t>
      </w:r>
      <w:r w:rsidR="007E7D6D">
        <w:rPr>
          <w:rFonts w:ascii="ITC Avant Garde" w:hAnsi="ITC Avant Garde"/>
          <w:sz w:val="14"/>
          <w:szCs w:val="14"/>
        </w:rPr>
        <w:t xml:space="preserve"> (i.e. 30 días hábiles)</w:t>
      </w:r>
      <w:r w:rsidRPr="00F36A5D">
        <w:rPr>
          <w:rFonts w:ascii="ITC Avant Garde" w:hAnsi="ITC Avant Garde"/>
          <w:sz w:val="14"/>
          <w:szCs w:val="14"/>
        </w:rPr>
        <w:t>.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1"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3801DBBD" w14:textId="77777777" w:rsidR="006601AF" w:rsidRPr="00F36A5D" w:rsidRDefault="000D2838"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Para cualquier duda, comentario o inquietud sobre el presente proceso consultivo, el Instituto pone a </w:t>
      </w:r>
      <w:r w:rsidR="008F2B1A" w:rsidRPr="00F36A5D">
        <w:rPr>
          <w:rFonts w:ascii="ITC Avant Garde" w:hAnsi="ITC Avant Garde"/>
          <w:sz w:val="14"/>
          <w:szCs w:val="14"/>
        </w:rPr>
        <w:t xml:space="preserve">su </w:t>
      </w:r>
      <w:r w:rsidR="00A75A67" w:rsidRPr="00F36A5D">
        <w:rPr>
          <w:rFonts w:ascii="ITC Avant Garde" w:hAnsi="ITC Avant Garde"/>
          <w:sz w:val="14"/>
          <w:szCs w:val="14"/>
        </w:rPr>
        <w:t>disposición</w:t>
      </w:r>
      <w:r w:rsidR="00F212B2" w:rsidRPr="00F36A5D">
        <w:rPr>
          <w:rFonts w:ascii="ITC Avant Garde" w:hAnsi="ITC Avant Garde"/>
          <w:sz w:val="14"/>
          <w:szCs w:val="14"/>
        </w:rPr>
        <w:t xml:space="preserve"> </w:t>
      </w:r>
      <w:r w:rsidR="00A75A67" w:rsidRPr="00F36A5D">
        <w:rPr>
          <w:rFonts w:ascii="ITC Avant Garde" w:hAnsi="ITC Avant Garde"/>
          <w:sz w:val="14"/>
          <w:szCs w:val="14"/>
        </w:rPr>
        <w:t>el</w:t>
      </w:r>
      <w:r w:rsidRPr="00F36A5D">
        <w:rPr>
          <w:rFonts w:ascii="ITC Avant Garde" w:hAnsi="ITC Avant Garde"/>
          <w:sz w:val="14"/>
          <w:szCs w:val="14"/>
        </w:rPr>
        <w:t xml:space="preserve"> siguiente punto de contacto: </w:t>
      </w:r>
      <w:r w:rsidR="002A0961">
        <w:rPr>
          <w:rFonts w:ascii="ITC Avant Garde" w:hAnsi="ITC Avant Garde"/>
          <w:sz w:val="14"/>
          <w:szCs w:val="14"/>
        </w:rPr>
        <w:t>Juan Manuel Hernández Pérez</w:t>
      </w:r>
      <w:r w:rsidR="000E41F3" w:rsidRPr="00F36A5D">
        <w:rPr>
          <w:rFonts w:ascii="ITC Avant Garde" w:hAnsi="ITC Avant Garde"/>
          <w:sz w:val="14"/>
          <w:szCs w:val="14"/>
        </w:rPr>
        <w:t xml:space="preserve">, Director General de </w:t>
      </w:r>
      <w:r w:rsidR="002A0961">
        <w:rPr>
          <w:rFonts w:ascii="ITC Avant Garde" w:hAnsi="ITC Avant Garde"/>
          <w:sz w:val="14"/>
          <w:szCs w:val="14"/>
        </w:rPr>
        <w:t>Concentraciones y Concesiones</w:t>
      </w:r>
      <w:r w:rsidR="002A0961" w:rsidRPr="00F36A5D">
        <w:rPr>
          <w:rFonts w:ascii="ITC Avant Garde" w:hAnsi="ITC Avant Garde"/>
          <w:sz w:val="14"/>
          <w:szCs w:val="14"/>
        </w:rPr>
        <w:t xml:space="preserve">, </w:t>
      </w:r>
      <w:r w:rsidRPr="00F36A5D">
        <w:rPr>
          <w:rFonts w:ascii="ITC Avant Garde" w:hAnsi="ITC Avant Garde"/>
          <w:sz w:val="14"/>
          <w:szCs w:val="14"/>
        </w:rPr>
        <w:t xml:space="preserve">correo electrónico: </w:t>
      </w:r>
      <w:hyperlink r:id="rId12" w:history="1">
        <w:r w:rsidR="002A0961" w:rsidRPr="002A0961">
          <w:rPr>
            <w:rStyle w:val="Hipervnculo"/>
            <w:rFonts w:ascii="ITC Avant Garde" w:hAnsi="ITC Avant Garde"/>
            <w:sz w:val="14"/>
            <w:szCs w:val="14"/>
          </w:rPr>
          <w:t>manuel.hernandez@ift.org.mx</w:t>
        </w:r>
      </w:hyperlink>
      <w:r w:rsidR="00A75A67" w:rsidRPr="00F36A5D">
        <w:rPr>
          <w:rFonts w:ascii="ITC Avant Garde" w:hAnsi="ITC Avant Garde"/>
          <w:sz w:val="14"/>
          <w:szCs w:val="14"/>
        </w:rPr>
        <w:t xml:space="preserve"> o bien, a través del </w:t>
      </w:r>
      <w:r w:rsidRPr="00F36A5D">
        <w:rPr>
          <w:rFonts w:ascii="ITC Avant Garde" w:hAnsi="ITC Avant Garde"/>
          <w:sz w:val="14"/>
          <w:szCs w:val="14"/>
        </w:rPr>
        <w:t xml:space="preserve">número telefónico 55 </w:t>
      </w:r>
      <w:r w:rsidR="004D5EAB" w:rsidRPr="00F36A5D">
        <w:rPr>
          <w:rFonts w:ascii="ITC Avant Garde" w:hAnsi="ITC Avant Garde"/>
          <w:sz w:val="14"/>
          <w:szCs w:val="14"/>
        </w:rPr>
        <w:t>5015</w:t>
      </w:r>
      <w:r w:rsidR="00600DB8">
        <w:rPr>
          <w:rFonts w:ascii="ITC Avant Garde" w:hAnsi="ITC Avant Garde"/>
          <w:sz w:val="14"/>
          <w:szCs w:val="14"/>
        </w:rPr>
        <w:t xml:space="preserve"> </w:t>
      </w:r>
      <w:r w:rsidR="004D5EAB" w:rsidRPr="00F36A5D">
        <w:rPr>
          <w:rFonts w:ascii="ITC Avant Garde" w:hAnsi="ITC Avant Garde"/>
          <w:sz w:val="14"/>
          <w:szCs w:val="14"/>
        </w:rPr>
        <w:t>4000</w:t>
      </w:r>
      <w:r w:rsidR="00A75A67" w:rsidRPr="00F36A5D">
        <w:rPr>
          <w:rFonts w:ascii="ITC Avant Garde" w:hAnsi="ITC Avant Garde"/>
          <w:sz w:val="14"/>
          <w:szCs w:val="14"/>
        </w:rPr>
        <w:t>,</w:t>
      </w:r>
      <w:r w:rsidR="004D5EAB" w:rsidRPr="00F36A5D">
        <w:rPr>
          <w:rFonts w:ascii="ITC Avant Garde" w:hAnsi="ITC Avant Garde"/>
          <w:sz w:val="14"/>
          <w:szCs w:val="14"/>
        </w:rPr>
        <w:t xml:space="preserve"> extensión </w:t>
      </w:r>
      <w:r w:rsidR="002A0961">
        <w:rPr>
          <w:rFonts w:ascii="ITC Avant Garde" w:hAnsi="ITC Avant Garde"/>
          <w:sz w:val="14"/>
          <w:szCs w:val="14"/>
        </w:rPr>
        <w:t>4047</w:t>
      </w:r>
      <w:r w:rsidR="0038199D" w:rsidRPr="00F36A5D">
        <w:rPr>
          <w:rFonts w:ascii="ITC Avant Garde" w:hAnsi="ITC Avant Garde"/>
          <w:sz w:val="14"/>
          <w:szCs w:val="14"/>
        </w:rPr>
        <w:t>.</w:t>
      </w:r>
    </w:p>
    <w:p w14:paraId="3A57B5E1" w14:textId="77777777"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00033E94" w14:textId="77777777" w:rsidTr="00297840">
        <w:trPr>
          <w:trHeight w:val="600"/>
          <w:jc w:val="center"/>
        </w:trPr>
        <w:tc>
          <w:tcPr>
            <w:tcW w:w="8742" w:type="dxa"/>
            <w:gridSpan w:val="2"/>
            <w:shd w:val="clear" w:color="auto" w:fill="D9D9D9"/>
            <w:vAlign w:val="center"/>
            <w:hideMark/>
          </w:tcPr>
          <w:p w14:paraId="51E958DF"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0950FE59" w14:textId="77777777" w:rsidTr="00297840">
        <w:trPr>
          <w:trHeight w:val="509"/>
          <w:jc w:val="center"/>
        </w:trPr>
        <w:tc>
          <w:tcPr>
            <w:tcW w:w="4679" w:type="dxa"/>
            <w:shd w:val="clear" w:color="auto" w:fill="C5E0B3"/>
            <w:vAlign w:val="center"/>
            <w:hideMark/>
          </w:tcPr>
          <w:p w14:paraId="178465E5"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4D45C986" w14:textId="77777777" w:rsidR="00DF154A" w:rsidRPr="00F36A5D" w:rsidRDefault="00DF154A">
            <w:pPr>
              <w:spacing w:after="0" w:line="240" w:lineRule="auto"/>
              <w:jc w:val="center"/>
              <w:rPr>
                <w:rFonts w:ascii="ITC Avant Garde" w:eastAsia="Times New Roman" w:hAnsi="ITC Avant Garde"/>
                <w:color w:val="000000"/>
                <w:sz w:val="20"/>
                <w:lang w:eastAsia="es-MX"/>
              </w:rPr>
            </w:pPr>
          </w:p>
        </w:tc>
      </w:tr>
      <w:tr w:rsidR="00DF154A" w:rsidRPr="00F36A5D" w14:paraId="1B10F58F" w14:textId="77777777" w:rsidTr="00297840">
        <w:trPr>
          <w:trHeight w:val="403"/>
          <w:jc w:val="center"/>
        </w:trPr>
        <w:tc>
          <w:tcPr>
            <w:tcW w:w="4679" w:type="dxa"/>
            <w:shd w:val="clear" w:color="auto" w:fill="E2EFD9"/>
            <w:vAlign w:val="center"/>
            <w:hideMark/>
          </w:tcPr>
          <w:p w14:paraId="033A6444"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72254690" w14:textId="77777777" w:rsidR="00DF154A" w:rsidRPr="00F36A5D" w:rsidRDefault="00DF154A">
            <w:pPr>
              <w:spacing w:after="0" w:line="240" w:lineRule="auto"/>
              <w:jc w:val="center"/>
              <w:rPr>
                <w:rFonts w:ascii="ITC Avant Garde" w:eastAsia="Times New Roman" w:hAnsi="ITC Avant Garde"/>
                <w:color w:val="808080"/>
                <w:sz w:val="20"/>
                <w:lang w:eastAsia="es-MX"/>
              </w:rPr>
            </w:pPr>
          </w:p>
        </w:tc>
      </w:tr>
      <w:tr w:rsidR="00DF154A" w:rsidRPr="00F36A5D" w14:paraId="00D96C15" w14:textId="77777777" w:rsidTr="00297840">
        <w:trPr>
          <w:trHeight w:val="523"/>
          <w:jc w:val="center"/>
        </w:trPr>
        <w:tc>
          <w:tcPr>
            <w:tcW w:w="4679" w:type="dxa"/>
            <w:shd w:val="clear" w:color="auto" w:fill="C5E0B3"/>
            <w:vAlign w:val="center"/>
            <w:hideMark/>
          </w:tcPr>
          <w:p w14:paraId="74A92113" w14:textId="77777777" w:rsidR="00605BD9"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1766C39A" w14:textId="77777777" w:rsidR="000A5CFB"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sidR="003D2703">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r w:rsidR="004970C4" w:rsidRPr="00F36A5D">
              <w:rPr>
                <w:rFonts w:ascii="ITC Avant Garde" w:eastAsia="Times New Roman" w:hAnsi="ITC Avant Garde"/>
                <w:bCs/>
                <w:color w:val="000000"/>
                <w:sz w:val="14"/>
                <w:szCs w:val="20"/>
                <w:lang w:eastAsia="es-MX"/>
              </w:rPr>
              <w:t>.</w:t>
            </w:r>
          </w:p>
        </w:tc>
        <w:tc>
          <w:tcPr>
            <w:tcW w:w="4063" w:type="dxa"/>
            <w:shd w:val="clear" w:color="auto" w:fill="auto"/>
            <w:vAlign w:val="center"/>
            <w:hideMark/>
          </w:tcPr>
          <w:p w14:paraId="5C6A9B6C" w14:textId="01E51C8B" w:rsidR="00DF154A" w:rsidRPr="00F36A5D" w:rsidRDefault="00265466">
            <w:pPr>
              <w:spacing w:after="0" w:line="240" w:lineRule="auto"/>
              <w:jc w:val="center"/>
              <w:rPr>
                <w:rFonts w:ascii="ITC Avant Garde" w:eastAsia="Times New Roman" w:hAnsi="ITC Avant Garde"/>
                <w:color w:val="000000"/>
                <w:sz w:val="20"/>
                <w:lang w:eastAsia="es-MX"/>
              </w:rPr>
            </w:pPr>
            <w:sdt>
              <w:sdtPr>
                <w:rPr>
                  <w:rFonts w:ascii="ITC Avant Garde" w:eastAsia="Times New Roman" w:hAnsi="ITC Avant Garde" w:cs="Arial"/>
                  <w:color w:val="000000"/>
                  <w:sz w:val="20"/>
                  <w:lang w:eastAsia="es-MX"/>
                </w:rPr>
                <w:tag w:val="(Seleccione opción)"/>
                <w:id w:val="1931310767"/>
                <w:placeholder>
                  <w:docPart w:val="60DCFD5C072540D396355F3BBAFA34C2"/>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7E7D6D" w:rsidRPr="00B81578">
                  <w:rPr>
                    <w:rFonts w:ascii="ITC Avant Garde" w:eastAsia="Times New Roman" w:hAnsi="ITC Avant Garde" w:cs="Arial"/>
                    <w:color w:val="000000"/>
                    <w:sz w:val="20"/>
                    <w:lang w:eastAsia="es-MX"/>
                  </w:rPr>
                  <w:t>Elija un elemento</w:t>
                </w:r>
                <w:r w:rsidR="007E7D6D">
                  <w:rPr>
                    <w:rFonts w:ascii="ITC Avant Garde" w:eastAsia="Times New Roman" w:hAnsi="ITC Avant Garde" w:cs="Arial"/>
                    <w:color w:val="000000"/>
                    <w:sz w:val="20"/>
                    <w:lang w:eastAsia="es-MX"/>
                  </w:rPr>
                  <w:t>.</w:t>
                </w:r>
              </w:sdtContent>
            </w:sdt>
          </w:p>
        </w:tc>
      </w:tr>
      <w:tr w:rsidR="00DF154A" w:rsidRPr="00F36A5D" w14:paraId="0F1E2B9A" w14:textId="77777777" w:rsidTr="00297840">
        <w:trPr>
          <w:trHeight w:val="300"/>
          <w:jc w:val="center"/>
        </w:trPr>
        <w:tc>
          <w:tcPr>
            <w:tcW w:w="8742" w:type="dxa"/>
            <w:gridSpan w:val="2"/>
            <w:shd w:val="clear" w:color="auto" w:fill="D9D9D9"/>
            <w:noWrap/>
            <w:vAlign w:val="center"/>
            <w:hideMark/>
          </w:tcPr>
          <w:p w14:paraId="3014200C" w14:textId="77777777"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003F3ED7" w:rsidRPr="00407822">
              <w:rPr>
                <w:rFonts w:ascii="ITC Avant Garde" w:hAnsi="ITC Avant Garde"/>
                <w:b/>
                <w:iCs/>
              </w:rPr>
              <w:t>UNIDAD</w:t>
            </w:r>
            <w:r w:rsidR="003F3ED7">
              <w:rPr>
                <w:rFonts w:ascii="ITC Avant Garde" w:hAnsi="ITC Avant Garde"/>
                <w:b/>
                <w:iCs/>
              </w:rPr>
              <w:t xml:space="preserve"> DE COMPETENCIA ECONÓMICA</w:t>
            </w:r>
          </w:p>
        </w:tc>
      </w:tr>
      <w:tr w:rsidR="00DF154A" w:rsidRPr="00F36A5D" w14:paraId="6851251C" w14:textId="77777777" w:rsidTr="00297840">
        <w:trPr>
          <w:trHeight w:val="274"/>
          <w:jc w:val="center"/>
        </w:trPr>
        <w:tc>
          <w:tcPr>
            <w:tcW w:w="8742" w:type="dxa"/>
            <w:gridSpan w:val="2"/>
            <w:shd w:val="clear" w:color="auto" w:fill="auto"/>
            <w:vAlign w:val="center"/>
            <w:hideMark/>
          </w:tcPr>
          <w:p w14:paraId="137B7D9D"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038EB6E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150AB8D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5761927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553CC193"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16DAFA9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bookmarkStart w:id="0" w:name="_GoBack"/>
            <w:bookmarkEnd w:id="0"/>
          </w:p>
          <w:p w14:paraId="69CB888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4041ACE9"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329348E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575F983C"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09600DF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3F3ED7" w:rsidRPr="002A0961">
              <w:rPr>
                <w:rFonts w:ascii="ITC Avant Garde" w:eastAsia="Times New Roman" w:hAnsi="ITC Avant Garde"/>
                <w:iCs/>
                <w:color w:val="000000"/>
                <w:sz w:val="14"/>
                <w:szCs w:val="16"/>
                <w:lang w:eastAsia="es-MX"/>
              </w:rPr>
              <w:t>Unidad de Competencia Económica</w:t>
            </w:r>
            <w:r w:rsidRPr="00F04B09">
              <w:rPr>
                <w:rFonts w:ascii="ITC Avant Garde" w:eastAsia="Times New Roman" w:hAnsi="ITC Avant Garde"/>
                <w:color w:val="000000"/>
                <w:sz w:val="14"/>
                <w:szCs w:val="16"/>
                <w:lang w:eastAsia="es-MX"/>
              </w:rPr>
              <w:t>, son los siguientes:</w:t>
            </w:r>
          </w:p>
          <w:p w14:paraId="450574BB"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de identificación: Nombre completo y Correo electrónico.</w:t>
            </w:r>
          </w:p>
          <w:p w14:paraId="7D5C1142"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500EFD52"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ideológicos: Comentario, Opinión y/o Aportación.</w:t>
            </w:r>
          </w:p>
          <w:p w14:paraId="6A1925CD"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61CC22B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F5C4F8B"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436486E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sidR="002A0961" w:rsidRPr="002A0961">
              <w:rPr>
                <w:rFonts w:ascii="ITC Avant Garde" w:eastAsia="Times New Roman" w:hAnsi="ITC Avant Garde"/>
                <w:iCs/>
                <w:color w:val="000000"/>
                <w:sz w:val="14"/>
                <w:szCs w:val="16"/>
                <w:lang w:eastAsia="es-MX"/>
              </w:rPr>
              <w:t>Unidad de Competencia Económica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14:paraId="0297112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878B29E"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496947DE"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sidR="002A0961" w:rsidRPr="002A0961">
              <w:rPr>
                <w:rFonts w:ascii="ITC Avant Garde" w:eastAsia="Times New Roman" w:hAnsi="ITC Avant Garde"/>
                <w:iCs/>
                <w:color w:val="000000"/>
                <w:sz w:val="14"/>
                <w:szCs w:val="16"/>
                <w:lang w:eastAsia="es-MX"/>
              </w:rPr>
              <w:t>Unidad de Competencia Económica</w:t>
            </w:r>
            <w:r w:rsidRPr="002A0961">
              <w:rPr>
                <w:rFonts w:ascii="ITC Avant Garde" w:eastAsia="Times New Roman" w:hAnsi="ITC Avant Garde"/>
                <w:iCs/>
                <w:color w:val="000000"/>
                <w:sz w:val="14"/>
                <w:szCs w:val="16"/>
                <w:lang w:eastAsia="es-MX"/>
              </w:rPr>
              <w:t>,</w:t>
            </w:r>
            <w:r w:rsidRPr="00F04B09">
              <w:rPr>
                <w:rFonts w:ascii="ITC Avant Garde" w:eastAsia="Times New Roman" w:hAnsi="ITC Avant Garde"/>
                <w:color w:val="000000"/>
                <w:sz w:val="14"/>
                <w:szCs w:val="16"/>
                <w:lang w:eastAsia="es-MX"/>
              </w:rPr>
              <w:t xml:space="preserve"> y serán tratados conforme a las finalidades concretas, lícitas, explícitas y legítimas siguientes:</w:t>
            </w:r>
          </w:p>
          <w:p w14:paraId="66F6F2C7"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2ACCA20C"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14:paraId="07717377"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26674C3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3E28A8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04E85221"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2A0961" w:rsidRPr="002A0961">
              <w:rPr>
                <w:rFonts w:ascii="ITC Avant Garde" w:eastAsia="Times New Roman" w:hAnsi="ITC Avant Garde"/>
                <w:iCs/>
                <w:color w:val="000000"/>
                <w:sz w:val="14"/>
                <w:szCs w:val="16"/>
                <w:lang w:eastAsia="es-MX"/>
              </w:rPr>
              <w:t>Unidad de Competencia Económica</w:t>
            </w:r>
            <w:r w:rsidR="002A0961">
              <w:rPr>
                <w:rFonts w:ascii="ITC Avant Garde" w:eastAsia="Times New Roman" w:hAnsi="ITC Avant Garde"/>
                <w:i/>
                <w:color w:val="000000"/>
                <w:sz w:val="14"/>
                <w:szCs w:val="16"/>
                <w:lang w:eastAsia="es-MX"/>
              </w:rPr>
              <w:t xml:space="preserve"> </w:t>
            </w:r>
            <w:r w:rsidRPr="00F04B09">
              <w:rPr>
                <w:rFonts w:ascii="ITC Avant Garde" w:eastAsia="Times New Roman" w:hAnsi="ITC Avant Garde"/>
                <w:color w:val="000000"/>
                <w:sz w:val="14"/>
                <w:szCs w:val="16"/>
                <w:lang w:eastAsia="es-MX"/>
              </w:rPr>
              <w:t>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5FA3789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D56AA2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20C962F8"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3"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68E699A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1A1D2DD"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68236CC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32102DB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31B673CA"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3F84C99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436DBC8"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279A6265"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68BD9541"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4C13D347"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2F9D1D84"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398218CF"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4EFE9E7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911BF81"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58EC78E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02E702E0"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14:paraId="7365ED6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4"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28510101"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46A04E8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0EF0FEEA"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4E700C2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3B8E45E0"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5C1B6DD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2351347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7D57440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17DA79B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337D51C1"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69B629E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0C71BBF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0244A5B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1E94F1D5"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530E4841"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65F6C838"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5"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476BE7A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1A3E82A"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580E4097"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14:paraId="35D0B69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22F8F773"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4439CCA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786CB5E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D8C12B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01B723F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6"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69EA9B35" w14:textId="77777777"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14:paraId="0C098063"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01308850" w14:textId="77777777" w:rsidTr="002F3052">
        <w:trPr>
          <w:trHeight w:val="581"/>
        </w:trPr>
        <w:tc>
          <w:tcPr>
            <w:tcW w:w="8859" w:type="dxa"/>
            <w:gridSpan w:val="2"/>
            <w:shd w:val="clear" w:color="auto" w:fill="D9D9D9"/>
            <w:vAlign w:val="center"/>
            <w:hideMark/>
          </w:tcPr>
          <w:p w14:paraId="638F07F1" w14:textId="77777777"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lastRenderedPageBreak/>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14:paraId="6EF6B309" w14:textId="77777777" w:rsidTr="002F3052">
        <w:trPr>
          <w:trHeight w:val="399"/>
        </w:trPr>
        <w:tc>
          <w:tcPr>
            <w:tcW w:w="1684" w:type="dxa"/>
            <w:shd w:val="clear" w:color="auto" w:fill="C5E0B3"/>
            <w:vAlign w:val="center"/>
            <w:hideMark/>
          </w:tcPr>
          <w:p w14:paraId="3DEA1DC9"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59856EC0"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157B1F1C" w14:textId="77777777" w:rsidTr="002F3052">
        <w:trPr>
          <w:trHeight w:val="290"/>
        </w:trPr>
        <w:tc>
          <w:tcPr>
            <w:tcW w:w="1684" w:type="dxa"/>
            <w:shd w:val="clear" w:color="auto" w:fill="auto"/>
            <w:vAlign w:val="center"/>
          </w:tcPr>
          <w:p w14:paraId="093F40B5"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AA20A89"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0612810" w14:textId="77777777" w:rsidTr="002F3052">
        <w:trPr>
          <w:trHeight w:val="290"/>
        </w:trPr>
        <w:tc>
          <w:tcPr>
            <w:tcW w:w="1684" w:type="dxa"/>
            <w:shd w:val="clear" w:color="auto" w:fill="auto"/>
            <w:vAlign w:val="center"/>
          </w:tcPr>
          <w:p w14:paraId="2F6539E2"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96A5C3B"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5A909B2A" w14:textId="77777777" w:rsidTr="002F3052">
        <w:trPr>
          <w:trHeight w:val="290"/>
        </w:trPr>
        <w:tc>
          <w:tcPr>
            <w:tcW w:w="1684" w:type="dxa"/>
            <w:shd w:val="clear" w:color="auto" w:fill="auto"/>
            <w:vAlign w:val="center"/>
          </w:tcPr>
          <w:p w14:paraId="0A4AC57B"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186C716"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621DA79" w14:textId="77777777" w:rsidTr="002F3052">
        <w:trPr>
          <w:trHeight w:val="290"/>
        </w:trPr>
        <w:tc>
          <w:tcPr>
            <w:tcW w:w="1684" w:type="dxa"/>
            <w:shd w:val="clear" w:color="auto" w:fill="auto"/>
            <w:vAlign w:val="center"/>
          </w:tcPr>
          <w:p w14:paraId="789D83F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DDD1956"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5A8D4B8" w14:textId="77777777" w:rsidTr="002F3052">
        <w:trPr>
          <w:trHeight w:val="290"/>
        </w:trPr>
        <w:tc>
          <w:tcPr>
            <w:tcW w:w="1684" w:type="dxa"/>
            <w:shd w:val="clear" w:color="auto" w:fill="auto"/>
            <w:vAlign w:val="center"/>
          </w:tcPr>
          <w:p w14:paraId="4BC732D1"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3F5541E"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9CEAD99" w14:textId="77777777" w:rsidTr="002F3052">
        <w:trPr>
          <w:trHeight w:val="290"/>
        </w:trPr>
        <w:tc>
          <w:tcPr>
            <w:tcW w:w="1684" w:type="dxa"/>
            <w:shd w:val="clear" w:color="auto" w:fill="auto"/>
            <w:vAlign w:val="center"/>
          </w:tcPr>
          <w:p w14:paraId="18F57E2C"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CF623F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52ED641" w14:textId="77777777" w:rsidTr="002F3052">
        <w:trPr>
          <w:trHeight w:val="290"/>
        </w:trPr>
        <w:tc>
          <w:tcPr>
            <w:tcW w:w="1684" w:type="dxa"/>
            <w:shd w:val="clear" w:color="auto" w:fill="auto"/>
            <w:vAlign w:val="center"/>
          </w:tcPr>
          <w:p w14:paraId="78E68B83"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F8324FD"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9EF2E4C" w14:textId="77777777" w:rsidTr="002F3052">
        <w:trPr>
          <w:trHeight w:val="290"/>
        </w:trPr>
        <w:tc>
          <w:tcPr>
            <w:tcW w:w="1684" w:type="dxa"/>
            <w:shd w:val="clear" w:color="auto" w:fill="auto"/>
            <w:vAlign w:val="center"/>
          </w:tcPr>
          <w:p w14:paraId="10DE3503"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7A46CD0"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CAD77A0" w14:textId="77777777" w:rsidTr="002F3052">
        <w:trPr>
          <w:trHeight w:val="130"/>
        </w:trPr>
        <w:tc>
          <w:tcPr>
            <w:tcW w:w="8859" w:type="dxa"/>
            <w:gridSpan w:val="2"/>
            <w:shd w:val="clear" w:color="auto" w:fill="C5E0B3"/>
            <w:vAlign w:val="center"/>
          </w:tcPr>
          <w:p w14:paraId="27CFDF12"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55D316E8" w14:textId="77777777" w:rsidR="0086154B" w:rsidRDefault="0086154B" w:rsidP="00C41536">
      <w:pPr>
        <w:spacing w:after="0"/>
        <w:jc w:val="both"/>
        <w:rPr>
          <w:rFonts w:ascii="ITC Avant Garde" w:hAnsi="ITC Avant Garde"/>
          <w:sz w:val="12"/>
        </w:rPr>
      </w:pPr>
    </w:p>
    <w:p w14:paraId="1E229DC5" w14:textId="77777777" w:rsidR="0086154B" w:rsidRDefault="0086154B" w:rsidP="00C41536">
      <w:pPr>
        <w:spacing w:after="0"/>
        <w:jc w:val="both"/>
        <w:rPr>
          <w:rFonts w:ascii="ITC Avant Garde" w:hAnsi="ITC Avant Garde"/>
          <w:sz w:val="12"/>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1C721DD0" w14:textId="77777777" w:rsidTr="002F3052">
        <w:tc>
          <w:tcPr>
            <w:tcW w:w="8789" w:type="dxa"/>
            <w:shd w:val="clear" w:color="auto" w:fill="D9D9D9"/>
          </w:tcPr>
          <w:p w14:paraId="310B6017"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14:paraId="4CDB468F" w14:textId="77777777" w:rsidTr="002F3052">
        <w:tc>
          <w:tcPr>
            <w:tcW w:w="8789" w:type="dxa"/>
            <w:shd w:val="clear" w:color="auto" w:fill="auto"/>
          </w:tcPr>
          <w:p w14:paraId="60EE64AA" w14:textId="77777777" w:rsidR="00975C25" w:rsidRPr="00670385" w:rsidRDefault="00975C25" w:rsidP="00670385">
            <w:pPr>
              <w:spacing w:after="0"/>
              <w:jc w:val="both"/>
              <w:rPr>
                <w:rFonts w:ascii="ITC Avant Garde" w:hAnsi="ITC Avant Garde"/>
                <w:sz w:val="12"/>
              </w:rPr>
            </w:pPr>
          </w:p>
          <w:p w14:paraId="3498BF20" w14:textId="77777777" w:rsidR="00975C25" w:rsidRPr="00670385" w:rsidRDefault="00975C25" w:rsidP="00670385">
            <w:pPr>
              <w:spacing w:after="0"/>
              <w:jc w:val="both"/>
              <w:rPr>
                <w:rFonts w:ascii="ITC Avant Garde" w:hAnsi="ITC Avant Garde"/>
                <w:sz w:val="12"/>
              </w:rPr>
            </w:pPr>
          </w:p>
          <w:p w14:paraId="62E901A5" w14:textId="77777777" w:rsidR="00975C25" w:rsidRPr="00670385" w:rsidRDefault="00975C25" w:rsidP="00670385">
            <w:pPr>
              <w:spacing w:after="0"/>
              <w:jc w:val="both"/>
              <w:rPr>
                <w:rFonts w:ascii="ITC Avant Garde" w:hAnsi="ITC Avant Garde"/>
                <w:sz w:val="12"/>
              </w:rPr>
            </w:pPr>
          </w:p>
          <w:p w14:paraId="1FF0FAAC" w14:textId="77777777" w:rsidR="00975C25" w:rsidRPr="00670385" w:rsidRDefault="00975C25" w:rsidP="00670385">
            <w:pPr>
              <w:spacing w:after="0"/>
              <w:jc w:val="both"/>
              <w:rPr>
                <w:rFonts w:ascii="ITC Avant Garde" w:hAnsi="ITC Avant Garde"/>
                <w:sz w:val="12"/>
              </w:rPr>
            </w:pPr>
          </w:p>
          <w:p w14:paraId="7ACD6941" w14:textId="77777777" w:rsidR="00975C25" w:rsidRPr="00670385" w:rsidRDefault="00975C25" w:rsidP="00670385">
            <w:pPr>
              <w:spacing w:after="0"/>
              <w:jc w:val="both"/>
              <w:rPr>
                <w:rFonts w:ascii="ITC Avant Garde" w:hAnsi="ITC Avant Garde"/>
                <w:sz w:val="12"/>
              </w:rPr>
            </w:pPr>
          </w:p>
          <w:p w14:paraId="354BDB79" w14:textId="77777777" w:rsidR="00975C25" w:rsidRPr="00670385" w:rsidRDefault="00975C25" w:rsidP="00670385">
            <w:pPr>
              <w:spacing w:after="0"/>
              <w:jc w:val="both"/>
              <w:rPr>
                <w:rFonts w:ascii="ITC Avant Garde" w:hAnsi="ITC Avant Garde"/>
                <w:sz w:val="12"/>
              </w:rPr>
            </w:pPr>
          </w:p>
          <w:p w14:paraId="3A2F8A59" w14:textId="77777777" w:rsidR="00975C25" w:rsidRPr="00670385" w:rsidRDefault="00975C25" w:rsidP="00670385">
            <w:pPr>
              <w:spacing w:after="0"/>
              <w:jc w:val="both"/>
              <w:rPr>
                <w:rFonts w:ascii="ITC Avant Garde" w:hAnsi="ITC Avant Garde"/>
                <w:sz w:val="12"/>
              </w:rPr>
            </w:pPr>
          </w:p>
        </w:tc>
      </w:tr>
      <w:tr w:rsidR="00975C25" w:rsidRPr="00670385" w14:paraId="7FE4705D" w14:textId="77777777" w:rsidTr="002F3052">
        <w:tc>
          <w:tcPr>
            <w:tcW w:w="8789" w:type="dxa"/>
            <w:shd w:val="clear" w:color="auto" w:fill="C5E0B3"/>
          </w:tcPr>
          <w:p w14:paraId="132EA7B4"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79B7A707"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7"/>
      <w:footerReference w:type="default" r:id="rId18"/>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0F982" w14:textId="77777777" w:rsidR="00265466" w:rsidRDefault="00265466" w:rsidP="0038199D">
      <w:pPr>
        <w:spacing w:after="0" w:line="240" w:lineRule="auto"/>
      </w:pPr>
      <w:r>
        <w:separator/>
      </w:r>
    </w:p>
  </w:endnote>
  <w:endnote w:type="continuationSeparator" w:id="0">
    <w:p w14:paraId="764D7A6A" w14:textId="77777777" w:rsidR="00265466" w:rsidRDefault="00265466"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950C" w14:textId="77777777"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223D98F8"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7A776" w14:textId="77777777" w:rsidR="00265466" w:rsidRDefault="00265466" w:rsidP="0038199D">
      <w:pPr>
        <w:spacing w:after="0" w:line="240" w:lineRule="auto"/>
      </w:pPr>
      <w:r>
        <w:separator/>
      </w:r>
    </w:p>
  </w:footnote>
  <w:footnote w:type="continuationSeparator" w:id="0">
    <w:p w14:paraId="40A0FF18" w14:textId="77777777" w:rsidR="00265466" w:rsidRDefault="00265466" w:rsidP="0038199D">
      <w:pPr>
        <w:spacing w:after="0" w:line="240" w:lineRule="auto"/>
      </w:pPr>
      <w:r>
        <w:continuationSeparator/>
      </w:r>
    </w:p>
  </w:footnote>
  <w:footnote w:id="1">
    <w:p w14:paraId="480991F2" w14:textId="77777777" w:rsidR="00E17493" w:rsidRPr="008A08DE" w:rsidRDefault="00E17493" w:rsidP="00E17493">
      <w:pPr>
        <w:pStyle w:val="Textonotapie"/>
        <w:rPr>
          <w:rFonts w:ascii="ITC Avant Garde" w:hAnsi="ITC Avant Garde"/>
          <w:sz w:val="18"/>
          <w:szCs w:val="18"/>
        </w:rPr>
      </w:pPr>
      <w:r w:rsidRPr="008A08DE">
        <w:rPr>
          <w:rStyle w:val="Refdenotaalpie"/>
          <w:rFonts w:ascii="ITC Avant Garde" w:hAnsi="ITC Avant Garde"/>
          <w:sz w:val="18"/>
          <w:szCs w:val="18"/>
        </w:rPr>
        <w:footnoteRef/>
      </w:r>
      <w:r w:rsidRPr="008A08DE">
        <w:rPr>
          <w:rFonts w:ascii="ITC Avant Garde" w:hAnsi="ITC Avant Garde"/>
          <w:sz w:val="18"/>
          <w:szCs w:val="18"/>
        </w:rPr>
        <w:t xml:space="preserve"> </w:t>
      </w:r>
      <w:r w:rsidRPr="002F3052">
        <w:rPr>
          <w:rFonts w:ascii="ITC Avant Garde" w:hAnsi="ITC Avant Garde"/>
          <w:sz w:val="14"/>
          <w:szCs w:val="14"/>
        </w:rPr>
        <w:t xml:space="preserve">Disponibles en el vínculo electrónico: </w:t>
      </w:r>
      <w:hyperlink r:id="rId1" w:history="1">
        <w:r w:rsidRPr="002F3052">
          <w:rPr>
            <w:rStyle w:val="Hipervnculo"/>
            <w:rFonts w:ascii="ITC Avant Garde" w:hAnsi="ITC Avant Garde"/>
            <w:sz w:val="14"/>
            <w:szCs w:val="14"/>
          </w:rPr>
          <w:t>http://dof.gob.mx/nota_detalle.php?codigo=5512847&amp;fecha=12/02/2018</w:t>
        </w:r>
      </w:hyperlink>
      <w:r w:rsidRPr="008A08DE">
        <w:rPr>
          <w:rFonts w:ascii="ITC Avant Garde" w:hAnsi="ITC Avant Garde"/>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97B9" w14:textId="26DE1696" w:rsidR="0038199D" w:rsidRPr="007A6974" w:rsidRDefault="00313E0C" w:rsidP="00800852">
    <w:pPr>
      <w:pStyle w:val="Encabezado"/>
      <w:tabs>
        <w:tab w:val="clear" w:pos="4419"/>
      </w:tabs>
      <w:rPr>
        <w:rFonts w:ascii="Century Gothic" w:hAnsi="Century Gothic"/>
      </w:rPr>
    </w:pPr>
    <w:r>
      <w:rPr>
        <w:noProof/>
      </w:rPr>
      <w:drawing>
        <wp:anchor distT="0" distB="762" distL="114300" distR="114300" simplePos="0" relativeHeight="251657216" behindDoc="1" locked="0" layoutInCell="1" allowOverlap="1" wp14:anchorId="651DAA7D" wp14:editId="52A5348E">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7AD25D8F" w14:textId="7682CD04" w:rsidR="004D7960" w:rsidRPr="00D75BD7" w:rsidRDefault="00005DB7" w:rsidP="00D75BD7">
    <w:pPr>
      <w:pStyle w:val="Encabezado"/>
      <w:ind w:left="3119"/>
      <w:jc w:val="both"/>
      <w:rPr>
        <w:rFonts w:ascii="ITC Avant Garde" w:hAnsi="ITC Avant Garde"/>
        <w:b/>
        <w:bCs/>
        <w:sz w:val="20"/>
        <w:szCs w:val="20"/>
      </w:rPr>
    </w:pPr>
    <w:r w:rsidRPr="002F3052">
      <w:rPr>
        <w:rFonts w:ascii="ITC Avant Garde" w:hAnsi="ITC Avant Garde"/>
        <w:sz w:val="20"/>
      </w:rPr>
      <w:t>Consulta Pública sobre el</w:t>
    </w:r>
    <w:r w:rsidRPr="00F36A5D">
      <w:rPr>
        <w:rFonts w:ascii="ITC Avant Garde" w:hAnsi="ITC Avant Garde"/>
        <w:b/>
        <w:sz w:val="20"/>
      </w:rPr>
      <w:t xml:space="preserve"> </w:t>
    </w:r>
    <w:r w:rsidR="000356DE" w:rsidRPr="00F36A5D">
      <w:rPr>
        <w:rFonts w:ascii="ITC Avant Garde" w:hAnsi="ITC Avant Garde"/>
        <w:b/>
        <w:sz w:val="20"/>
      </w:rPr>
      <w:t>“</w:t>
    </w:r>
    <w:r w:rsidR="000B2FC8" w:rsidRPr="002F5502">
      <w:rPr>
        <w:rFonts w:ascii="ITC Avant Garde" w:hAnsi="ITC Avant Garde"/>
        <w:b/>
        <w:bCs/>
        <w:sz w:val="20"/>
        <w:szCs w:val="20"/>
      </w:rPr>
      <w:t xml:space="preserve">Anteproyecto de modificación a la </w:t>
    </w:r>
    <w:r w:rsidR="00D75BD7">
      <w:rPr>
        <w:rFonts w:ascii="ITC Avant Garde" w:hAnsi="ITC Avant Garde"/>
        <w:b/>
        <w:bCs/>
        <w:sz w:val="20"/>
        <w:szCs w:val="20"/>
      </w:rPr>
      <w:t>G</w:t>
    </w:r>
    <w:r w:rsidR="000B2FC8" w:rsidRPr="002F5502">
      <w:rPr>
        <w:rFonts w:ascii="ITC Avant Garde" w:hAnsi="ITC Avant Garde"/>
        <w:b/>
        <w:bCs/>
        <w:sz w:val="20"/>
        <w:szCs w:val="20"/>
      </w:rPr>
      <w:t xml:space="preserve">uía para el </w:t>
    </w:r>
    <w:r w:rsidR="00D75BD7">
      <w:rPr>
        <w:rFonts w:ascii="ITC Avant Garde" w:hAnsi="ITC Avant Garde"/>
        <w:b/>
        <w:bCs/>
        <w:sz w:val="20"/>
        <w:szCs w:val="20"/>
      </w:rPr>
      <w:t>C</w:t>
    </w:r>
    <w:r w:rsidR="000B2FC8" w:rsidRPr="002F5502">
      <w:rPr>
        <w:rFonts w:ascii="ITC Avant Garde" w:hAnsi="ITC Avant Garde"/>
        <w:b/>
        <w:bCs/>
        <w:sz w:val="20"/>
        <w:szCs w:val="20"/>
      </w:rPr>
      <w:t xml:space="preserve">ontrol de </w:t>
    </w:r>
    <w:r w:rsidR="00D75BD7">
      <w:rPr>
        <w:rFonts w:ascii="ITC Avant Garde" w:hAnsi="ITC Avant Garde"/>
        <w:b/>
        <w:bCs/>
        <w:sz w:val="20"/>
        <w:szCs w:val="20"/>
      </w:rPr>
      <w:t>C</w:t>
    </w:r>
    <w:r w:rsidR="000B2FC8" w:rsidRPr="002F5502">
      <w:rPr>
        <w:rFonts w:ascii="ITC Avant Garde" w:hAnsi="ITC Avant Garde"/>
        <w:b/>
        <w:bCs/>
        <w:sz w:val="20"/>
        <w:szCs w:val="20"/>
      </w:rPr>
      <w:t>oncentraciones en los sectores de telecomunicaciones y radiodifusión</w:t>
    </w:r>
    <w:r w:rsidR="007E04FB" w:rsidRPr="002F5502">
      <w:rPr>
        <w:rFonts w:ascii="ITC Avant Garde" w:hAnsi="ITC Avant Garde"/>
        <w:b/>
        <w:sz w:val="20"/>
        <w:szCs w:val="20"/>
      </w:rPr>
      <w:t>”</w:t>
    </w:r>
  </w:p>
  <w:p w14:paraId="735C307B" w14:textId="784516B3" w:rsidR="0038199D" w:rsidRPr="007A6974" w:rsidRDefault="00313E0C" w:rsidP="004D5EAB">
    <w:pPr>
      <w:pStyle w:val="Encabezado"/>
      <w:ind w:left="3119"/>
      <w:jc w:val="both"/>
      <w:rPr>
        <w:rFonts w:ascii="Century Gothic" w:hAnsi="Century Gothic"/>
      </w:rPr>
    </w:pPr>
    <w:r>
      <w:rPr>
        <w:noProof/>
      </w:rPr>
      <mc:AlternateContent>
        <mc:Choice Requires="wps">
          <w:drawing>
            <wp:anchor distT="4294967295" distB="4294967295" distL="114300" distR="114300" simplePos="0" relativeHeight="251658240" behindDoc="0" locked="0" layoutInCell="1" allowOverlap="1" wp14:anchorId="3E2261AA" wp14:editId="486C27F1">
              <wp:simplePos x="0" y="0"/>
              <wp:positionH relativeFrom="column">
                <wp:posOffset>35560</wp:posOffset>
              </wp:positionH>
              <wp:positionV relativeFrom="paragraph">
                <wp:posOffset>128904</wp:posOffset>
              </wp:positionV>
              <wp:extent cx="5621655" cy="0"/>
              <wp:effectExtent l="0" t="0" r="0"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EDB6258"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7"/>
  </w:num>
  <w:num w:numId="5">
    <w:abstractNumId w:val="14"/>
  </w:num>
  <w:num w:numId="6">
    <w:abstractNumId w:val="5"/>
  </w:num>
  <w:num w:numId="7">
    <w:abstractNumId w:val="12"/>
  </w:num>
  <w:num w:numId="8">
    <w:abstractNumId w:val="13"/>
  </w:num>
  <w:num w:numId="9">
    <w:abstractNumId w:val="4"/>
  </w:num>
  <w:num w:numId="10">
    <w:abstractNumId w:val="1"/>
  </w:num>
  <w:num w:numId="11">
    <w:abstractNumId w:val="16"/>
  </w:num>
  <w:num w:numId="12">
    <w:abstractNumId w:val="9"/>
  </w:num>
  <w:num w:numId="13">
    <w:abstractNumId w:val="17"/>
  </w:num>
  <w:num w:numId="14">
    <w:abstractNumId w:val="11"/>
  </w:num>
  <w:num w:numId="15">
    <w:abstractNumId w:val="15"/>
  </w:num>
  <w:num w:numId="16">
    <w:abstractNumId w:val="8"/>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D"/>
    <w:rsid w:val="000049D9"/>
    <w:rsid w:val="000055EA"/>
    <w:rsid w:val="00005D31"/>
    <w:rsid w:val="00005DB7"/>
    <w:rsid w:val="0002529A"/>
    <w:rsid w:val="000253EE"/>
    <w:rsid w:val="00025623"/>
    <w:rsid w:val="00026723"/>
    <w:rsid w:val="00030E6E"/>
    <w:rsid w:val="000356DE"/>
    <w:rsid w:val="000447D3"/>
    <w:rsid w:val="00092755"/>
    <w:rsid w:val="000931D8"/>
    <w:rsid w:val="00097B00"/>
    <w:rsid w:val="000A0CEF"/>
    <w:rsid w:val="000A0F69"/>
    <w:rsid w:val="000A5CFB"/>
    <w:rsid w:val="000A6255"/>
    <w:rsid w:val="000B2FC8"/>
    <w:rsid w:val="000D2838"/>
    <w:rsid w:val="000E41EA"/>
    <w:rsid w:val="000E41F3"/>
    <w:rsid w:val="000E54B6"/>
    <w:rsid w:val="000E55B0"/>
    <w:rsid w:val="00100C9C"/>
    <w:rsid w:val="001124B6"/>
    <w:rsid w:val="00120D05"/>
    <w:rsid w:val="001331D8"/>
    <w:rsid w:val="00160352"/>
    <w:rsid w:val="00170916"/>
    <w:rsid w:val="00174196"/>
    <w:rsid w:val="001C0D23"/>
    <w:rsid w:val="001C27F5"/>
    <w:rsid w:val="001E0388"/>
    <w:rsid w:val="00265466"/>
    <w:rsid w:val="00266BE0"/>
    <w:rsid w:val="002771ED"/>
    <w:rsid w:val="00297840"/>
    <w:rsid w:val="002A0961"/>
    <w:rsid w:val="002B4BB2"/>
    <w:rsid w:val="002D34FE"/>
    <w:rsid w:val="002F3052"/>
    <w:rsid w:val="002F5502"/>
    <w:rsid w:val="00301F89"/>
    <w:rsid w:val="00307092"/>
    <w:rsid w:val="003101C2"/>
    <w:rsid w:val="00313E0C"/>
    <w:rsid w:val="00316DC1"/>
    <w:rsid w:val="00323F3A"/>
    <w:rsid w:val="003613DA"/>
    <w:rsid w:val="003812C0"/>
    <w:rsid w:val="0038199D"/>
    <w:rsid w:val="00381D5B"/>
    <w:rsid w:val="003A7417"/>
    <w:rsid w:val="003B524B"/>
    <w:rsid w:val="003C038E"/>
    <w:rsid w:val="003D0DF8"/>
    <w:rsid w:val="003D1CAC"/>
    <w:rsid w:val="003D2703"/>
    <w:rsid w:val="003E45B2"/>
    <w:rsid w:val="003F3ED7"/>
    <w:rsid w:val="003F7200"/>
    <w:rsid w:val="00407822"/>
    <w:rsid w:val="0041087B"/>
    <w:rsid w:val="00410F8E"/>
    <w:rsid w:val="004141B1"/>
    <w:rsid w:val="004317BC"/>
    <w:rsid w:val="00435168"/>
    <w:rsid w:val="00450FCD"/>
    <w:rsid w:val="00461A06"/>
    <w:rsid w:val="00464849"/>
    <w:rsid w:val="00464AE1"/>
    <w:rsid w:val="004970C4"/>
    <w:rsid w:val="004A1FE1"/>
    <w:rsid w:val="004B053F"/>
    <w:rsid w:val="004B0CA6"/>
    <w:rsid w:val="004C4695"/>
    <w:rsid w:val="004D5EAB"/>
    <w:rsid w:val="004D64DD"/>
    <w:rsid w:val="004D7960"/>
    <w:rsid w:val="004E2A3A"/>
    <w:rsid w:val="004F4C27"/>
    <w:rsid w:val="00510155"/>
    <w:rsid w:val="00511FAE"/>
    <w:rsid w:val="0052296A"/>
    <w:rsid w:val="0053313A"/>
    <w:rsid w:val="00545F79"/>
    <w:rsid w:val="00546F00"/>
    <w:rsid w:val="00555B10"/>
    <w:rsid w:val="00560477"/>
    <w:rsid w:val="00570F3A"/>
    <w:rsid w:val="0058551F"/>
    <w:rsid w:val="005A653C"/>
    <w:rsid w:val="005B3E9A"/>
    <w:rsid w:val="005C0435"/>
    <w:rsid w:val="005C06DB"/>
    <w:rsid w:val="005C072E"/>
    <w:rsid w:val="005D1DEE"/>
    <w:rsid w:val="005F0265"/>
    <w:rsid w:val="00600DB8"/>
    <w:rsid w:val="00603B41"/>
    <w:rsid w:val="00605BD9"/>
    <w:rsid w:val="00607D05"/>
    <w:rsid w:val="00623761"/>
    <w:rsid w:val="006601AF"/>
    <w:rsid w:val="00670385"/>
    <w:rsid w:val="006A6D93"/>
    <w:rsid w:val="006B0B12"/>
    <w:rsid w:val="006F5989"/>
    <w:rsid w:val="00703850"/>
    <w:rsid w:val="0072231A"/>
    <w:rsid w:val="00735DEE"/>
    <w:rsid w:val="007628D0"/>
    <w:rsid w:val="00762996"/>
    <w:rsid w:val="007644BA"/>
    <w:rsid w:val="0077357C"/>
    <w:rsid w:val="00775F83"/>
    <w:rsid w:val="007843CF"/>
    <w:rsid w:val="007978CB"/>
    <w:rsid w:val="007A6974"/>
    <w:rsid w:val="007A752F"/>
    <w:rsid w:val="007D4A23"/>
    <w:rsid w:val="007E04FB"/>
    <w:rsid w:val="007E7D6D"/>
    <w:rsid w:val="00800852"/>
    <w:rsid w:val="00804BB7"/>
    <w:rsid w:val="008200BE"/>
    <w:rsid w:val="00854FBE"/>
    <w:rsid w:val="0086154B"/>
    <w:rsid w:val="008658B5"/>
    <w:rsid w:val="008711D6"/>
    <w:rsid w:val="00873E7E"/>
    <w:rsid w:val="0087596E"/>
    <w:rsid w:val="008843FB"/>
    <w:rsid w:val="008A5565"/>
    <w:rsid w:val="008C679D"/>
    <w:rsid w:val="008D106B"/>
    <w:rsid w:val="008F2B1A"/>
    <w:rsid w:val="008F601B"/>
    <w:rsid w:val="00903C94"/>
    <w:rsid w:val="00915CEA"/>
    <w:rsid w:val="009160D3"/>
    <w:rsid w:val="00942344"/>
    <w:rsid w:val="009426CC"/>
    <w:rsid w:val="00975C25"/>
    <w:rsid w:val="00995E09"/>
    <w:rsid w:val="009C6C17"/>
    <w:rsid w:val="009D3DDA"/>
    <w:rsid w:val="009E197F"/>
    <w:rsid w:val="00A003A6"/>
    <w:rsid w:val="00A036F3"/>
    <w:rsid w:val="00A11685"/>
    <w:rsid w:val="00A1372C"/>
    <w:rsid w:val="00A16FDB"/>
    <w:rsid w:val="00A25465"/>
    <w:rsid w:val="00A3221E"/>
    <w:rsid w:val="00A454F4"/>
    <w:rsid w:val="00A57E13"/>
    <w:rsid w:val="00A60361"/>
    <w:rsid w:val="00A62E59"/>
    <w:rsid w:val="00A7050F"/>
    <w:rsid w:val="00A74360"/>
    <w:rsid w:val="00A74B5C"/>
    <w:rsid w:val="00A751A5"/>
    <w:rsid w:val="00A75A67"/>
    <w:rsid w:val="00A917C8"/>
    <w:rsid w:val="00A92B29"/>
    <w:rsid w:val="00AA70C3"/>
    <w:rsid w:val="00AB1E97"/>
    <w:rsid w:val="00AD0D63"/>
    <w:rsid w:val="00AE778E"/>
    <w:rsid w:val="00B10B89"/>
    <w:rsid w:val="00B17D0B"/>
    <w:rsid w:val="00B20E15"/>
    <w:rsid w:val="00B533DC"/>
    <w:rsid w:val="00B72399"/>
    <w:rsid w:val="00B97BF9"/>
    <w:rsid w:val="00BB25F2"/>
    <w:rsid w:val="00BC38D5"/>
    <w:rsid w:val="00BE3A25"/>
    <w:rsid w:val="00BF7F9F"/>
    <w:rsid w:val="00C35A85"/>
    <w:rsid w:val="00C41536"/>
    <w:rsid w:val="00C42DD1"/>
    <w:rsid w:val="00C474AE"/>
    <w:rsid w:val="00C53026"/>
    <w:rsid w:val="00C56B77"/>
    <w:rsid w:val="00C60ADB"/>
    <w:rsid w:val="00C63CEB"/>
    <w:rsid w:val="00C83664"/>
    <w:rsid w:val="00C84BB4"/>
    <w:rsid w:val="00C900FF"/>
    <w:rsid w:val="00CA32F5"/>
    <w:rsid w:val="00CB7035"/>
    <w:rsid w:val="00CB7780"/>
    <w:rsid w:val="00CC382A"/>
    <w:rsid w:val="00CC53F7"/>
    <w:rsid w:val="00D13998"/>
    <w:rsid w:val="00D13CA5"/>
    <w:rsid w:val="00D22B9D"/>
    <w:rsid w:val="00D334B0"/>
    <w:rsid w:val="00D472B6"/>
    <w:rsid w:val="00D47A99"/>
    <w:rsid w:val="00D50117"/>
    <w:rsid w:val="00D75BD7"/>
    <w:rsid w:val="00D76089"/>
    <w:rsid w:val="00D84C43"/>
    <w:rsid w:val="00D94F82"/>
    <w:rsid w:val="00DB357E"/>
    <w:rsid w:val="00DC3C6C"/>
    <w:rsid w:val="00DD2558"/>
    <w:rsid w:val="00DF154A"/>
    <w:rsid w:val="00DF5B3F"/>
    <w:rsid w:val="00DF5CB5"/>
    <w:rsid w:val="00E0525B"/>
    <w:rsid w:val="00E17493"/>
    <w:rsid w:val="00E44666"/>
    <w:rsid w:val="00E53BFF"/>
    <w:rsid w:val="00E64007"/>
    <w:rsid w:val="00E71AFE"/>
    <w:rsid w:val="00E944B2"/>
    <w:rsid w:val="00EA6ACC"/>
    <w:rsid w:val="00EB1D99"/>
    <w:rsid w:val="00EC144A"/>
    <w:rsid w:val="00EC32C5"/>
    <w:rsid w:val="00EF3832"/>
    <w:rsid w:val="00F12126"/>
    <w:rsid w:val="00F212B2"/>
    <w:rsid w:val="00F362D7"/>
    <w:rsid w:val="00F36A5D"/>
    <w:rsid w:val="00F45EB4"/>
    <w:rsid w:val="00F7589E"/>
    <w:rsid w:val="00F812E3"/>
    <w:rsid w:val="00FA17DF"/>
    <w:rsid w:val="00FD1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3A3D"/>
  <w15:chartTrackingRefBased/>
  <w15:docId w15:val="{3277C702-D230-4A21-BD18-28F3F6A0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Mencinsinresolver">
    <w:name w:val="Unresolved Mention"/>
    <w:uiPriority w:val="99"/>
    <w:semiHidden/>
    <w:unhideWhenUsed/>
    <w:rsid w:val="002A0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dad.transparencia@ift.org.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nuel.hernandez@ift.org.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ft.org.mx/avisos-de-privacida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t.org.mx/industria/consultas-publicas" TargetMode="External"/><Relationship Id="rId5" Type="http://schemas.openxmlformats.org/officeDocument/2006/relationships/numbering" Target="numbering.xml"/><Relationship Id="rId15" Type="http://schemas.openxmlformats.org/officeDocument/2006/relationships/hyperlink" Target="mailto:unidad.transparencia@ift.org.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a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DCFD5C072540D396355F3BBAFA34C2"/>
        <w:category>
          <w:name w:val="General"/>
          <w:gallery w:val="placeholder"/>
        </w:category>
        <w:types>
          <w:type w:val="bbPlcHdr"/>
        </w:types>
        <w:behaviors>
          <w:behavior w:val="content"/>
        </w:behaviors>
        <w:guid w:val="{C0BBCAAF-B3C6-4E9B-84A7-59F52EFA70D7}"/>
      </w:docPartPr>
      <w:docPartBody>
        <w:p w:rsidR="00062FAA" w:rsidRDefault="00862974" w:rsidP="00862974">
          <w:pPr>
            <w:pStyle w:val="60DCFD5C072540D396355F3BBAFA34C2"/>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74"/>
    <w:rsid w:val="00062FAA"/>
    <w:rsid w:val="001519CC"/>
    <w:rsid w:val="00262B63"/>
    <w:rsid w:val="007153DA"/>
    <w:rsid w:val="00862974"/>
    <w:rsid w:val="009B427D"/>
    <w:rsid w:val="00F147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2974"/>
  </w:style>
  <w:style w:type="paragraph" w:customStyle="1" w:styleId="60DCFD5C072540D396355F3BBAFA34C2">
    <w:name w:val="60DCFD5C072540D396355F3BBAFA34C2"/>
    <w:rsid w:val="00862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3.xml><?xml version="1.0" encoding="utf-8"?>
<ds:datastoreItem xmlns:ds="http://schemas.openxmlformats.org/officeDocument/2006/customXml" ds:itemID="{69586ECD-D989-4E54-8930-F4E1250B3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C631D-B895-442E-A0A3-A9C10718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2680</Words>
  <Characters>14740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17386</CharactersWithSpaces>
  <SharedDoc>false</SharedDoc>
  <HLinks>
    <vt:vector size="48" baseType="variant">
      <vt:variant>
        <vt:i4>2359395</vt:i4>
      </vt:variant>
      <vt:variant>
        <vt:i4>18</vt:i4>
      </vt:variant>
      <vt:variant>
        <vt:i4>0</vt:i4>
      </vt:variant>
      <vt:variant>
        <vt:i4>5</vt:i4>
      </vt:variant>
      <vt:variant>
        <vt:lpwstr>http://www.ift.org.mx/avisos-de-privacidad</vt:lpwstr>
      </vt:variant>
      <vt:variant>
        <vt:lpwstr/>
      </vt:variant>
      <vt:variant>
        <vt:i4>262204</vt:i4>
      </vt:variant>
      <vt:variant>
        <vt:i4>15</vt:i4>
      </vt:variant>
      <vt:variant>
        <vt:i4>0</vt:i4>
      </vt:variant>
      <vt:variant>
        <vt:i4>5</vt:i4>
      </vt:variant>
      <vt:variant>
        <vt:lpwstr>mailto:unidad.transparencia@ift.org.mx</vt:lpwstr>
      </vt:variant>
      <vt:variant>
        <vt:lpwstr/>
      </vt:variant>
      <vt:variant>
        <vt:i4>2687026</vt:i4>
      </vt:variant>
      <vt:variant>
        <vt:i4>12</vt:i4>
      </vt:variant>
      <vt:variant>
        <vt:i4>0</vt:i4>
      </vt:variant>
      <vt:variant>
        <vt:i4>5</vt:i4>
      </vt:variant>
      <vt:variant>
        <vt:lpwstr>http://www.inai.org.mx/</vt:lpwstr>
      </vt:variant>
      <vt:variant>
        <vt:lpwstr/>
      </vt:variant>
      <vt:variant>
        <vt:i4>262204</vt:i4>
      </vt:variant>
      <vt:variant>
        <vt:i4>9</vt:i4>
      </vt:variant>
      <vt:variant>
        <vt:i4>0</vt:i4>
      </vt:variant>
      <vt:variant>
        <vt:i4>5</vt:i4>
      </vt:variant>
      <vt:variant>
        <vt:lpwstr>mailto:unidad.transparencia@ift.org.mx</vt:lpwstr>
      </vt:variant>
      <vt:variant>
        <vt:lpwstr/>
      </vt:variant>
      <vt:variant>
        <vt:i4>393263</vt:i4>
      </vt:variant>
      <vt:variant>
        <vt:i4>6</vt:i4>
      </vt:variant>
      <vt:variant>
        <vt:i4>0</vt:i4>
      </vt:variant>
      <vt:variant>
        <vt:i4>5</vt:i4>
      </vt:variant>
      <vt:variant>
        <vt:lpwstr>mailto:manuel.hernandez@ift.org.mx</vt:lpwstr>
      </vt:variant>
      <vt:variant>
        <vt:lpwstr/>
      </vt:variant>
      <vt:variant>
        <vt:i4>6291508</vt:i4>
      </vt:variant>
      <vt:variant>
        <vt:i4>3</vt:i4>
      </vt:variant>
      <vt:variant>
        <vt:i4>0</vt:i4>
      </vt:variant>
      <vt:variant>
        <vt:i4>5</vt:i4>
      </vt:variant>
      <vt:variant>
        <vt:lpwstr>http://www.ift.org.mx/industria/consultas-publicas</vt:lpwstr>
      </vt:variant>
      <vt:variant>
        <vt:lpwstr/>
      </vt:variant>
      <vt:variant>
        <vt:i4>852028</vt:i4>
      </vt:variant>
      <vt:variant>
        <vt:i4>0</vt:i4>
      </vt:variant>
      <vt:variant>
        <vt:i4>0</vt:i4>
      </vt:variant>
      <vt:variant>
        <vt:i4>5</vt:i4>
      </vt:variant>
      <vt:variant>
        <vt:lpwstr>mailto:benjamin.salinas@ift.org.mx</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Primitivo Ortiz Maldonado</cp:lastModifiedBy>
  <cp:revision>5</cp:revision>
  <dcterms:created xsi:type="dcterms:W3CDTF">2021-08-26T18:01:00Z</dcterms:created>
  <dcterms:modified xsi:type="dcterms:W3CDTF">2021-08-26T18:51:00Z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