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49C8B1" w14:textId="637ED39D" w:rsidR="004A17FD" w:rsidRPr="003252A2" w:rsidRDefault="00105789" w:rsidP="00B56BAF">
      <w:pPr>
        <w:pStyle w:val="Ttulo1"/>
        <w:jc w:val="both"/>
        <w:rPr>
          <w:rFonts w:ascii="Arial" w:hAnsi="Arial" w:cs="Arial"/>
          <w:b/>
          <w:color w:val="auto"/>
          <w:sz w:val="22"/>
        </w:rPr>
      </w:pPr>
      <w:r w:rsidRPr="003252A2">
        <w:rPr>
          <w:rFonts w:ascii="Arial" w:hAnsi="Arial" w:cs="Arial"/>
          <w:b/>
          <w:color w:val="auto"/>
          <w:sz w:val="22"/>
        </w:rPr>
        <w:t>INFORME DE CONSIDERACIONES SOBRE</w:t>
      </w:r>
      <w:r w:rsidR="004A17FD" w:rsidRPr="003252A2">
        <w:rPr>
          <w:rFonts w:ascii="Arial" w:hAnsi="Arial" w:cs="Arial"/>
          <w:b/>
          <w:color w:val="auto"/>
          <w:sz w:val="22"/>
        </w:rPr>
        <w:t xml:space="preserve"> LAS MANIFESTACIONES, OPINIONES, COMENTARIOS Y PROPUESTAS PRESENTADAS DURANTE LA </w:t>
      </w:r>
      <w:r w:rsidR="00E36C7B" w:rsidRPr="003252A2">
        <w:rPr>
          <w:rFonts w:ascii="Arial" w:hAnsi="Arial" w:cs="Arial"/>
          <w:b/>
          <w:color w:val="auto"/>
          <w:sz w:val="22"/>
        </w:rPr>
        <w:t>CONSULTA PÚBLICA</w:t>
      </w:r>
      <w:r w:rsidR="00177955" w:rsidRPr="003252A2">
        <w:rPr>
          <w:rFonts w:ascii="Arial" w:hAnsi="Arial" w:cs="Arial"/>
          <w:b/>
          <w:color w:val="auto"/>
          <w:sz w:val="22"/>
        </w:rPr>
        <w:t xml:space="preserve"> </w:t>
      </w:r>
      <w:r w:rsidR="00626C7E" w:rsidRPr="003252A2">
        <w:rPr>
          <w:rFonts w:ascii="Arial" w:hAnsi="Arial" w:cs="Arial"/>
          <w:b/>
          <w:color w:val="auto"/>
          <w:sz w:val="22"/>
        </w:rPr>
        <w:t xml:space="preserve">SOBRE </w:t>
      </w:r>
      <w:r w:rsidR="006E0C89" w:rsidRPr="003252A2">
        <w:rPr>
          <w:rFonts w:ascii="Arial" w:hAnsi="Arial" w:cs="Arial"/>
          <w:b/>
          <w:color w:val="auto"/>
          <w:sz w:val="22"/>
        </w:rPr>
        <w:t>LAS “Propuestas de Ofertas de Referencia de Compartición de Infraestructura y Enlaces Dedicados presentadas por Teléfonos de México, Teléfonos del Noroeste, Red Nacional Última Milla, y Red Última Milla del Noroeste”</w:t>
      </w:r>
      <w:r w:rsidR="00586430" w:rsidRPr="003252A2">
        <w:rPr>
          <w:rFonts w:ascii="Arial" w:hAnsi="Arial" w:cs="Arial"/>
          <w:b/>
          <w:color w:val="auto"/>
          <w:sz w:val="22"/>
        </w:rPr>
        <w:t xml:space="preserve"> </w:t>
      </w:r>
    </w:p>
    <w:p w14:paraId="13B8DF29" w14:textId="77777777" w:rsidR="00B56BAF" w:rsidRPr="003252A2" w:rsidRDefault="00B56BAF" w:rsidP="00B903DF">
      <w:pPr>
        <w:pStyle w:val="IFTnormal"/>
        <w:rPr>
          <w:rFonts w:ascii="Arial" w:hAnsi="Arial"/>
          <w:b/>
        </w:rPr>
      </w:pPr>
    </w:p>
    <w:p w14:paraId="7C4F722C" w14:textId="2020776F" w:rsidR="000C4CAD" w:rsidRPr="003252A2" w:rsidRDefault="000C4CAD" w:rsidP="00B903DF">
      <w:pPr>
        <w:pStyle w:val="IFTnormal"/>
        <w:rPr>
          <w:rFonts w:ascii="Arial" w:hAnsi="Arial"/>
          <w:b/>
        </w:rPr>
      </w:pPr>
      <w:r w:rsidRPr="003252A2">
        <w:rPr>
          <w:rFonts w:ascii="Arial" w:hAnsi="Arial"/>
          <w:b/>
        </w:rPr>
        <w:t>Fecha de elaboración</w:t>
      </w:r>
      <w:r w:rsidR="00286D31" w:rsidRPr="003252A2">
        <w:rPr>
          <w:rFonts w:ascii="Arial" w:hAnsi="Arial"/>
          <w:b/>
        </w:rPr>
        <w:t>:</w:t>
      </w:r>
      <w:r w:rsidR="001166FE" w:rsidRPr="003252A2">
        <w:rPr>
          <w:rFonts w:ascii="Arial" w:hAnsi="Arial"/>
          <w:b/>
        </w:rPr>
        <w:t xml:space="preserve"> </w:t>
      </w:r>
      <w:r w:rsidR="0019662C" w:rsidRPr="0019662C">
        <w:rPr>
          <w:rFonts w:ascii="Arial" w:hAnsi="Arial"/>
        </w:rPr>
        <w:t>18 de noviembre del 2020.</w:t>
      </w:r>
      <w:r w:rsidR="0019662C">
        <w:rPr>
          <w:rFonts w:ascii="Arial" w:hAnsi="Arial"/>
          <w:b/>
        </w:rPr>
        <w:t xml:space="preserve"> </w:t>
      </w:r>
    </w:p>
    <w:p w14:paraId="42895FA3" w14:textId="64F6449A" w:rsidR="006B7412" w:rsidRPr="003252A2" w:rsidRDefault="006B7412" w:rsidP="00B903DF">
      <w:pPr>
        <w:pStyle w:val="IFTnormal"/>
        <w:rPr>
          <w:rFonts w:ascii="Arial" w:hAnsi="Arial"/>
        </w:rPr>
      </w:pPr>
      <w:r w:rsidRPr="003252A2">
        <w:rPr>
          <w:rFonts w:ascii="Arial" w:hAnsi="Arial"/>
          <w:b/>
        </w:rPr>
        <w:t>Título o denominación de la consulta pública</w:t>
      </w:r>
      <w:r w:rsidR="00655182" w:rsidRPr="003252A2">
        <w:rPr>
          <w:rFonts w:ascii="Arial" w:hAnsi="Arial"/>
          <w:b/>
        </w:rPr>
        <w:t xml:space="preserve">: </w:t>
      </w:r>
      <w:r w:rsidR="003252A2" w:rsidRPr="003252A2">
        <w:rPr>
          <w:rFonts w:ascii="Arial" w:hAnsi="Arial"/>
        </w:rPr>
        <w:t>“Propuestas de Ofertas de Referencia de Compartición de Infraestructura y Enlaces Dedicados presentadas por Teléfonos de México, Teléfonos del Noroeste, Red Nacional Última Milla, y Red Última Milla del Noroeste”</w:t>
      </w:r>
      <w:r w:rsidR="0097295E">
        <w:rPr>
          <w:rFonts w:ascii="Arial" w:hAnsi="Arial"/>
        </w:rPr>
        <w:t>.</w:t>
      </w:r>
      <w:r w:rsidR="003252A2" w:rsidRPr="003252A2" w:rsidDel="003252A2">
        <w:rPr>
          <w:rFonts w:ascii="Arial" w:hAnsi="Arial"/>
        </w:rPr>
        <w:t xml:space="preserve"> </w:t>
      </w:r>
    </w:p>
    <w:p w14:paraId="7C789772" w14:textId="313FCAB0" w:rsidR="00B903DF" w:rsidRPr="003252A2" w:rsidRDefault="00B903DF" w:rsidP="00FA6490">
      <w:pPr>
        <w:pStyle w:val="IFTnormal"/>
        <w:rPr>
          <w:rFonts w:ascii="Arial" w:hAnsi="Arial"/>
        </w:rPr>
      </w:pPr>
      <w:r w:rsidRPr="003252A2">
        <w:rPr>
          <w:rFonts w:ascii="Arial" w:hAnsi="Arial"/>
          <w:b/>
        </w:rPr>
        <w:t>Descripción de la consulta pública</w:t>
      </w:r>
      <w:r w:rsidR="00655182" w:rsidRPr="003252A2">
        <w:rPr>
          <w:rFonts w:ascii="Arial" w:hAnsi="Arial"/>
          <w:b/>
        </w:rPr>
        <w:t xml:space="preserve">: </w:t>
      </w:r>
      <w:r w:rsidRPr="003252A2">
        <w:rPr>
          <w:rFonts w:ascii="Arial" w:hAnsi="Arial"/>
        </w:rPr>
        <w:t xml:space="preserve">El </w:t>
      </w:r>
      <w:r w:rsidR="006B7412" w:rsidRPr="003252A2">
        <w:rPr>
          <w:rFonts w:ascii="Arial" w:hAnsi="Arial"/>
        </w:rPr>
        <w:t>Instituto Federal de Telecomunicaciones (en lo sucesivo, “Instituto”)</w:t>
      </w:r>
      <w:r w:rsidR="00931087" w:rsidRPr="003252A2">
        <w:rPr>
          <w:rFonts w:ascii="Arial" w:hAnsi="Arial"/>
        </w:rPr>
        <w:t xml:space="preserve"> en el período de Consulta Pública, que fue </w:t>
      </w:r>
      <w:r w:rsidR="00915FAD">
        <w:rPr>
          <w:rFonts w:ascii="Arial" w:hAnsi="Arial"/>
        </w:rPr>
        <w:t xml:space="preserve">realizado </w:t>
      </w:r>
      <w:r w:rsidR="00931087" w:rsidRPr="003252A2">
        <w:rPr>
          <w:rFonts w:ascii="Arial" w:hAnsi="Arial"/>
        </w:rPr>
        <w:t xml:space="preserve">del </w:t>
      </w:r>
      <w:r w:rsidR="000D4BD3">
        <w:rPr>
          <w:rFonts w:ascii="Arial" w:hAnsi="Arial"/>
          <w:b/>
        </w:rPr>
        <w:t>20 de agosto de 2020 al 18 de s</w:t>
      </w:r>
      <w:r w:rsidR="00D2382E" w:rsidRPr="007B0C04">
        <w:rPr>
          <w:rFonts w:ascii="Arial" w:hAnsi="Arial"/>
          <w:b/>
        </w:rPr>
        <w:t>eptiembre de 2020</w:t>
      </w:r>
      <w:r w:rsidR="00D2382E">
        <w:rPr>
          <w:rFonts w:ascii="Arial" w:hAnsi="Arial"/>
          <w:b/>
        </w:rPr>
        <w:t>,</w:t>
      </w:r>
      <w:r w:rsidR="00D2382E">
        <w:rPr>
          <w:rFonts w:ascii="Arial" w:hAnsi="Arial"/>
        </w:rPr>
        <w:t xml:space="preserve"> </w:t>
      </w:r>
      <w:r w:rsidRPr="003252A2">
        <w:rPr>
          <w:rFonts w:ascii="Arial" w:hAnsi="Arial"/>
        </w:rPr>
        <w:t xml:space="preserve">recibió los comentarios, opiniones y aportaciones que se tuvieron con relación al contenido de la </w:t>
      </w:r>
      <w:r w:rsidR="00636125" w:rsidRPr="003252A2">
        <w:rPr>
          <w:rFonts w:ascii="Arial" w:hAnsi="Arial"/>
        </w:rPr>
        <w:t>propuesta</w:t>
      </w:r>
      <w:r w:rsidR="00C3444C">
        <w:rPr>
          <w:rFonts w:ascii="Arial" w:hAnsi="Arial"/>
        </w:rPr>
        <w:t>s</w:t>
      </w:r>
      <w:r w:rsidR="00636125" w:rsidRPr="003252A2">
        <w:rPr>
          <w:rFonts w:ascii="Arial" w:hAnsi="Arial"/>
        </w:rPr>
        <w:t xml:space="preserve"> de </w:t>
      </w:r>
      <w:r w:rsidR="00FA6490" w:rsidRPr="00FA6490">
        <w:rPr>
          <w:rFonts w:ascii="Arial" w:hAnsi="Arial"/>
        </w:rPr>
        <w:t>Oferta de Referencia para Compartición de Infraestructura Pasiva de las Empresas Mayoristas</w:t>
      </w:r>
      <w:r w:rsidR="00321556" w:rsidRPr="003252A2">
        <w:rPr>
          <w:rFonts w:ascii="Arial" w:hAnsi="Arial"/>
        </w:rPr>
        <w:t xml:space="preserve"> presentadas por </w:t>
      </w:r>
      <w:r w:rsidR="00D2382E" w:rsidRPr="00D2382E">
        <w:rPr>
          <w:rFonts w:ascii="Arial" w:hAnsi="Arial"/>
        </w:rPr>
        <w:t>Red Nacional Última Milla S.A.P.I. de C.V.</w:t>
      </w:r>
      <w:r w:rsidR="00DA523D">
        <w:rPr>
          <w:rFonts w:ascii="Arial" w:hAnsi="Arial"/>
        </w:rPr>
        <w:t xml:space="preserve"> (en lo sucesivo Red Nacional)</w:t>
      </w:r>
      <w:r w:rsidR="00D2382E" w:rsidRPr="00D2382E">
        <w:rPr>
          <w:rFonts w:ascii="Arial" w:hAnsi="Arial"/>
        </w:rPr>
        <w:t xml:space="preserve"> y Red Última Milla del Noroeste, S.A.P.I. de C.V. </w:t>
      </w:r>
      <w:r w:rsidR="00DA523D">
        <w:rPr>
          <w:rFonts w:ascii="Arial" w:hAnsi="Arial"/>
        </w:rPr>
        <w:t xml:space="preserve">(en lo sucesivo Red Última Milla) </w:t>
      </w:r>
      <w:r w:rsidR="00C3444C">
        <w:rPr>
          <w:rFonts w:ascii="Arial" w:hAnsi="Arial"/>
        </w:rPr>
        <w:t xml:space="preserve">ambos </w:t>
      </w:r>
      <w:r w:rsidR="00D2382E" w:rsidRPr="00D2382E">
        <w:rPr>
          <w:rFonts w:ascii="Arial" w:hAnsi="Arial"/>
        </w:rPr>
        <w:t>como integrantes del AEP en el sector de telecomunicaciones (en lo sucesivo, conjuntamente “Empresa Mayorista” o “EM”),</w:t>
      </w:r>
      <w:r w:rsidR="00D2382E" w:rsidRPr="00D2382E" w:rsidDel="00D2382E">
        <w:rPr>
          <w:rFonts w:ascii="Arial" w:hAnsi="Arial"/>
        </w:rPr>
        <w:t xml:space="preserve"> </w:t>
      </w:r>
      <w:r w:rsidR="00915FAD">
        <w:rPr>
          <w:rFonts w:ascii="Arial" w:hAnsi="Arial"/>
        </w:rPr>
        <w:t xml:space="preserve">y </w:t>
      </w:r>
      <w:r w:rsidR="00655182" w:rsidRPr="003252A2">
        <w:rPr>
          <w:rFonts w:ascii="Arial" w:hAnsi="Arial"/>
        </w:rPr>
        <w:t>(</w:t>
      </w:r>
      <w:r w:rsidR="00655182" w:rsidRPr="00DA523D">
        <w:rPr>
          <w:rFonts w:ascii="Arial" w:hAnsi="Arial"/>
        </w:rPr>
        <w:t>la</w:t>
      </w:r>
      <w:r w:rsidR="0079069C" w:rsidRPr="00DA523D">
        <w:rPr>
          <w:rFonts w:ascii="Arial" w:hAnsi="Arial"/>
        </w:rPr>
        <w:t>s</w:t>
      </w:r>
      <w:r w:rsidR="00655182" w:rsidRPr="00DA523D">
        <w:rPr>
          <w:rFonts w:ascii="Arial" w:hAnsi="Arial"/>
        </w:rPr>
        <w:t xml:space="preserve"> “Propuesta</w:t>
      </w:r>
      <w:r w:rsidR="0087655C" w:rsidRPr="00DA523D">
        <w:rPr>
          <w:rFonts w:ascii="Arial" w:hAnsi="Arial"/>
        </w:rPr>
        <w:t>s ORCI</w:t>
      </w:r>
      <w:r w:rsidR="00655182" w:rsidRPr="00DA523D">
        <w:rPr>
          <w:rFonts w:ascii="Arial" w:hAnsi="Arial"/>
        </w:rPr>
        <w:t>”)</w:t>
      </w:r>
      <w:r w:rsidRPr="00DA523D">
        <w:rPr>
          <w:rFonts w:ascii="Arial" w:hAnsi="Arial"/>
        </w:rPr>
        <w:t>,</w:t>
      </w:r>
      <w:r w:rsidRPr="003252A2">
        <w:rPr>
          <w:rFonts w:ascii="Arial" w:hAnsi="Arial"/>
        </w:rPr>
        <w:t xml:space="preserve"> a través de la siguiente dirección de correo electrónico ofertas.referencia@ift.org.mx, o bien, mediante escrito presentado en la Oficialía de Partes Común del Instituto ubicada en Insurgentes Sur 1143, colonia Nochebuena, </w:t>
      </w:r>
      <w:r w:rsidR="00D2382E">
        <w:rPr>
          <w:rFonts w:ascii="Arial" w:hAnsi="Arial"/>
        </w:rPr>
        <w:t>Demarcación Territorial</w:t>
      </w:r>
      <w:r w:rsidR="00D2382E" w:rsidRPr="003252A2">
        <w:rPr>
          <w:rFonts w:ascii="Arial" w:hAnsi="Arial"/>
        </w:rPr>
        <w:t xml:space="preserve"> </w:t>
      </w:r>
      <w:r w:rsidRPr="003252A2">
        <w:rPr>
          <w:rFonts w:ascii="Arial" w:hAnsi="Arial"/>
        </w:rPr>
        <w:t>Benito Juárez, C.P. 03720, Ciudad de México, de lunes a jueves de las 9:00 a las 18:30 horas y los viernes de las 9:00 a las 15:00 horas.</w:t>
      </w:r>
    </w:p>
    <w:p w14:paraId="3956DC9C" w14:textId="0459BA9B" w:rsidR="00B903DF" w:rsidRPr="003252A2" w:rsidRDefault="0097295E" w:rsidP="00B903DF">
      <w:pPr>
        <w:pStyle w:val="IFTnormal"/>
        <w:rPr>
          <w:rFonts w:ascii="Arial" w:hAnsi="Arial"/>
        </w:rPr>
      </w:pPr>
      <w:r>
        <w:rPr>
          <w:rFonts w:ascii="Arial" w:hAnsi="Arial"/>
        </w:rPr>
        <w:t>Como parte de la mecánica del proceso consultivo e</w:t>
      </w:r>
      <w:r w:rsidR="00B903DF" w:rsidRPr="003252A2">
        <w:rPr>
          <w:rFonts w:ascii="Arial" w:hAnsi="Arial"/>
        </w:rPr>
        <w:t>l Instituto puso a disposición de todos los interesados en par</w:t>
      </w:r>
      <w:r>
        <w:rPr>
          <w:rFonts w:ascii="Arial" w:hAnsi="Arial"/>
        </w:rPr>
        <w:t>ticipar</w:t>
      </w:r>
      <w:r w:rsidR="00B903DF" w:rsidRPr="003252A2">
        <w:rPr>
          <w:rFonts w:ascii="Arial" w:hAnsi="Arial"/>
        </w:rPr>
        <w:t xml:space="preserve"> el “Formato para participar en la Consulta Pública”, a efecto de que el mismo </w:t>
      </w:r>
      <w:r w:rsidR="00722691" w:rsidRPr="003252A2">
        <w:rPr>
          <w:rFonts w:ascii="Arial" w:hAnsi="Arial"/>
        </w:rPr>
        <w:t>fuera</w:t>
      </w:r>
      <w:r w:rsidR="00B903DF" w:rsidRPr="003252A2">
        <w:rPr>
          <w:rFonts w:ascii="Arial" w:hAnsi="Arial"/>
        </w:rPr>
        <w:t xml:space="preserve"> contestado y remitido al Instituto conforme a lo señalado en el párrafo que precede.</w:t>
      </w:r>
    </w:p>
    <w:p w14:paraId="545A3199" w14:textId="17122FFD" w:rsidR="00B903DF" w:rsidRPr="003252A2" w:rsidRDefault="00B903DF" w:rsidP="00B903DF">
      <w:pPr>
        <w:pStyle w:val="IFTnormal"/>
        <w:rPr>
          <w:rFonts w:ascii="Arial" w:hAnsi="Arial"/>
        </w:rPr>
      </w:pPr>
      <w:r w:rsidRPr="003252A2">
        <w:rPr>
          <w:rFonts w:ascii="Arial" w:hAnsi="Arial"/>
        </w:rPr>
        <w:t xml:space="preserve">La información que los interesados le </w:t>
      </w:r>
      <w:r w:rsidR="00931087" w:rsidRPr="003252A2">
        <w:rPr>
          <w:rFonts w:ascii="Arial" w:hAnsi="Arial"/>
        </w:rPr>
        <w:t xml:space="preserve">hicieron </w:t>
      </w:r>
      <w:r w:rsidRPr="003252A2">
        <w:rPr>
          <w:rFonts w:ascii="Arial" w:hAnsi="Arial"/>
        </w:rPr>
        <w:t xml:space="preserve">llegar al Instituto –de acuerdo a los plazos y términos descritos en esta mecánica- </w:t>
      </w:r>
      <w:r w:rsidR="00B713B8" w:rsidRPr="003252A2">
        <w:rPr>
          <w:rFonts w:ascii="Arial" w:hAnsi="Arial"/>
        </w:rPr>
        <w:t xml:space="preserve">y </w:t>
      </w:r>
      <w:r w:rsidRPr="003252A2">
        <w:rPr>
          <w:rFonts w:ascii="Arial" w:hAnsi="Arial"/>
        </w:rPr>
        <w:t xml:space="preserve">con relación al proceso consultivo </w:t>
      </w:r>
      <w:r w:rsidR="00B713B8" w:rsidRPr="003252A2">
        <w:rPr>
          <w:rFonts w:ascii="Arial" w:hAnsi="Arial"/>
        </w:rPr>
        <w:t xml:space="preserve">el cual </w:t>
      </w:r>
      <w:r w:rsidRPr="003252A2">
        <w:rPr>
          <w:rFonts w:ascii="Arial" w:hAnsi="Arial"/>
        </w:rPr>
        <w:t>no tendr</w:t>
      </w:r>
      <w:r w:rsidR="00931087" w:rsidRPr="003252A2">
        <w:rPr>
          <w:rFonts w:ascii="Arial" w:hAnsi="Arial"/>
        </w:rPr>
        <w:t>ía</w:t>
      </w:r>
      <w:r w:rsidRPr="003252A2">
        <w:rPr>
          <w:rFonts w:ascii="Arial" w:hAnsi="Arial"/>
        </w:rPr>
        <w:t xml:space="preserve"> carácter vinculante, sin perjuicio de que el Instituto pueda ponderarla en un documento que refleje los resultados de dicha consulta, el cual se hará público en el apartado de la página</w:t>
      </w:r>
      <w:r w:rsidR="00C3444C">
        <w:rPr>
          <w:rFonts w:ascii="Arial" w:hAnsi="Arial"/>
        </w:rPr>
        <w:t xml:space="preserve"> web</w:t>
      </w:r>
      <w:r w:rsidR="00915FAD">
        <w:rPr>
          <w:rFonts w:ascii="Arial" w:hAnsi="Arial"/>
        </w:rPr>
        <w:t xml:space="preserve"> de dicho instrumento</w:t>
      </w:r>
      <w:r w:rsidRPr="003252A2">
        <w:rPr>
          <w:rFonts w:ascii="Arial" w:hAnsi="Arial"/>
        </w:rPr>
        <w:t>.</w:t>
      </w:r>
    </w:p>
    <w:p w14:paraId="5379DA8E" w14:textId="4894910C" w:rsidR="00B903DF" w:rsidRPr="003252A2" w:rsidRDefault="00FE165D" w:rsidP="00FE165D">
      <w:pPr>
        <w:pStyle w:val="IFTnormal"/>
        <w:rPr>
          <w:rFonts w:ascii="Arial" w:hAnsi="Arial"/>
        </w:rPr>
      </w:pPr>
      <w:r w:rsidRPr="003252A2">
        <w:rPr>
          <w:rFonts w:ascii="Arial" w:hAnsi="Arial"/>
          <w:b/>
        </w:rPr>
        <w:t>Objetivo:</w:t>
      </w:r>
      <w:r w:rsidR="002E5CD2" w:rsidRPr="003252A2">
        <w:rPr>
          <w:rFonts w:ascii="Arial" w:hAnsi="Arial"/>
          <w:b/>
        </w:rPr>
        <w:t xml:space="preserve"> </w:t>
      </w:r>
      <w:r w:rsidRPr="003252A2">
        <w:rPr>
          <w:rFonts w:ascii="Arial" w:hAnsi="Arial"/>
        </w:rPr>
        <w:t xml:space="preserve">Los objetivos principales de la </w:t>
      </w:r>
      <w:r w:rsidR="006B7412" w:rsidRPr="003252A2">
        <w:rPr>
          <w:rFonts w:ascii="Arial" w:hAnsi="Arial"/>
        </w:rPr>
        <w:t>consulta pública consistieron</w:t>
      </w:r>
      <w:r w:rsidRPr="003252A2">
        <w:rPr>
          <w:rFonts w:ascii="Arial" w:hAnsi="Arial"/>
        </w:rPr>
        <w:t xml:space="preserve"> en: i) contar con mayores elementos para determinar las condiciones bajo las cuales se deberá aprobar la Oferta de Referencia; ii) favorecer la transparencia y participación ciudadana con el fin de recibir los comentarios y opiniones de regulados, cámaras, usuarios y audiencias</w:t>
      </w:r>
      <w:r w:rsidR="00323E5A">
        <w:rPr>
          <w:rFonts w:ascii="Arial" w:hAnsi="Arial"/>
        </w:rPr>
        <w:t>,</w:t>
      </w:r>
      <w:r w:rsidRPr="003252A2">
        <w:rPr>
          <w:rFonts w:ascii="Arial" w:hAnsi="Arial"/>
        </w:rPr>
        <w:t xml:space="preserve"> sobre la </w:t>
      </w:r>
      <w:r w:rsidR="00323E5A">
        <w:rPr>
          <w:rFonts w:ascii="Arial" w:hAnsi="Arial"/>
        </w:rPr>
        <w:t xml:space="preserve">Propuesta de </w:t>
      </w:r>
      <w:r w:rsidRPr="003252A2">
        <w:rPr>
          <w:rFonts w:ascii="Arial" w:hAnsi="Arial"/>
        </w:rPr>
        <w:t>Oferta de Referencia; y iii) establecer las bases para aprobar o modificar la misma.</w:t>
      </w:r>
    </w:p>
    <w:p w14:paraId="42992999" w14:textId="6C3920BA" w:rsidR="006B7412" w:rsidRPr="003252A2" w:rsidRDefault="006B7412" w:rsidP="00FE165D">
      <w:pPr>
        <w:pStyle w:val="IFTnormal"/>
        <w:rPr>
          <w:rFonts w:ascii="Arial" w:hAnsi="Arial"/>
        </w:rPr>
      </w:pPr>
      <w:r w:rsidRPr="003252A2">
        <w:rPr>
          <w:rFonts w:ascii="Arial" w:hAnsi="Arial"/>
          <w:b/>
        </w:rPr>
        <w:lastRenderedPageBreak/>
        <w:t>Unidades y/o Coordinaciones Generales responsables de la consulta pública</w:t>
      </w:r>
      <w:r w:rsidR="002E5CD2" w:rsidRPr="003252A2">
        <w:rPr>
          <w:rFonts w:ascii="Arial" w:hAnsi="Arial"/>
          <w:b/>
        </w:rPr>
        <w:t xml:space="preserve">: </w:t>
      </w:r>
      <w:r w:rsidRPr="003252A2">
        <w:rPr>
          <w:rFonts w:ascii="Arial" w:hAnsi="Arial"/>
        </w:rPr>
        <w:t>Unidad</w:t>
      </w:r>
      <w:r w:rsidR="00E212AA" w:rsidRPr="003252A2">
        <w:rPr>
          <w:rFonts w:ascii="Arial" w:hAnsi="Arial"/>
        </w:rPr>
        <w:t xml:space="preserve"> de</w:t>
      </w:r>
      <w:r w:rsidRPr="003252A2">
        <w:rPr>
          <w:rFonts w:ascii="Arial" w:hAnsi="Arial"/>
        </w:rPr>
        <w:t xml:space="preserve"> Política Regulatoria</w:t>
      </w:r>
      <w:r w:rsidR="00E212AA" w:rsidRPr="003252A2">
        <w:rPr>
          <w:rFonts w:ascii="Arial" w:hAnsi="Arial"/>
        </w:rPr>
        <w:t>.</w:t>
      </w:r>
    </w:p>
    <w:p w14:paraId="1F3253AD" w14:textId="4A6E2525" w:rsidR="000A0546" w:rsidRPr="003252A2" w:rsidRDefault="00971574" w:rsidP="000A0546">
      <w:pPr>
        <w:pStyle w:val="IFTnormal"/>
        <w:rPr>
          <w:rFonts w:ascii="Arial" w:hAnsi="Arial"/>
        </w:rPr>
      </w:pPr>
      <w:r w:rsidRPr="003252A2">
        <w:rPr>
          <w:rFonts w:ascii="Arial" w:hAnsi="Arial"/>
          <w:b/>
        </w:rPr>
        <w:t>Descripción de los participantes en la consulta pública</w:t>
      </w:r>
      <w:r w:rsidR="002E5CD2" w:rsidRPr="003252A2">
        <w:rPr>
          <w:rFonts w:ascii="Arial" w:hAnsi="Arial"/>
          <w:b/>
        </w:rPr>
        <w:t xml:space="preserve">: </w:t>
      </w:r>
      <w:r w:rsidRPr="003252A2">
        <w:rPr>
          <w:rFonts w:ascii="Arial" w:hAnsi="Arial"/>
        </w:rPr>
        <w:t xml:space="preserve">Durante el plazo de duración de la Consulta Pública de mérito se recibieron </w:t>
      </w:r>
      <w:r w:rsidR="00845947" w:rsidRPr="003252A2">
        <w:rPr>
          <w:rFonts w:ascii="Arial" w:hAnsi="Arial"/>
        </w:rPr>
        <w:t>comentarios, opiniones y aportaciones con relación al contenido de la</w:t>
      </w:r>
      <w:r w:rsidR="00915FAD">
        <w:rPr>
          <w:rFonts w:ascii="Arial" w:hAnsi="Arial"/>
        </w:rPr>
        <w:t>s</w:t>
      </w:r>
      <w:r w:rsidR="00845947" w:rsidRPr="003252A2">
        <w:rPr>
          <w:rFonts w:ascii="Arial" w:hAnsi="Arial"/>
        </w:rPr>
        <w:t xml:space="preserve"> </w:t>
      </w:r>
      <w:r w:rsidR="0096095E" w:rsidRPr="003252A2">
        <w:rPr>
          <w:rFonts w:ascii="Arial" w:hAnsi="Arial"/>
        </w:rPr>
        <w:t>Propuesta</w:t>
      </w:r>
      <w:r w:rsidR="00915FAD">
        <w:rPr>
          <w:rFonts w:ascii="Arial" w:hAnsi="Arial"/>
        </w:rPr>
        <w:t>s</w:t>
      </w:r>
      <w:r w:rsidR="00845947" w:rsidRPr="003252A2">
        <w:rPr>
          <w:rFonts w:ascii="Arial" w:hAnsi="Arial"/>
        </w:rPr>
        <w:t xml:space="preserve"> </w:t>
      </w:r>
      <w:r w:rsidR="00C3444C">
        <w:rPr>
          <w:rFonts w:ascii="Arial" w:hAnsi="Arial"/>
        </w:rPr>
        <w:t xml:space="preserve">ORCI </w:t>
      </w:r>
      <w:r w:rsidRPr="003252A2">
        <w:rPr>
          <w:rFonts w:ascii="Arial" w:hAnsi="Arial"/>
        </w:rPr>
        <w:t>de los interesados o grupo de interesados</w:t>
      </w:r>
      <w:r w:rsidR="00845947" w:rsidRPr="003252A2">
        <w:rPr>
          <w:rFonts w:ascii="Arial" w:hAnsi="Arial"/>
        </w:rPr>
        <w:t xml:space="preserve"> siguientes</w:t>
      </w:r>
      <w:r w:rsidRPr="003252A2">
        <w:rPr>
          <w:rFonts w:ascii="Arial" w:hAnsi="Arial"/>
        </w:rPr>
        <w:t>:</w:t>
      </w:r>
    </w:p>
    <w:p w14:paraId="31AB4842" w14:textId="14006E46" w:rsidR="000A0546" w:rsidRPr="003252A2" w:rsidRDefault="003F68AB" w:rsidP="000A0546">
      <w:pPr>
        <w:pStyle w:val="IFTnormal"/>
        <w:numPr>
          <w:ilvl w:val="0"/>
          <w:numId w:val="1"/>
        </w:numPr>
        <w:rPr>
          <w:rFonts w:ascii="Arial" w:hAnsi="Arial"/>
        </w:rPr>
      </w:pPr>
      <w:r w:rsidRPr="003252A2">
        <w:rPr>
          <w:rFonts w:ascii="Arial" w:hAnsi="Arial"/>
        </w:rPr>
        <w:t>AT&amp;T Comunicaciones Digitales, S. de R.L de C.V., Grupo AT&amp;T Celullar, S. de R.L de C.V., AT&amp;T Norte, S. de R.L de C.V., AT&amp;T Comercialización Móvil, S. de R.L de C.V., AT&amp;T Desarrollo en Comunicaciones de México, S. de R.L de C.V., (“</w:t>
      </w:r>
      <w:r w:rsidR="000A0546" w:rsidRPr="003252A2">
        <w:rPr>
          <w:rFonts w:ascii="Arial" w:hAnsi="Arial"/>
        </w:rPr>
        <w:t>AT&amp;T</w:t>
      </w:r>
      <w:r w:rsidRPr="003252A2">
        <w:rPr>
          <w:rFonts w:ascii="Arial" w:hAnsi="Arial"/>
        </w:rPr>
        <w:t>”)</w:t>
      </w:r>
    </w:p>
    <w:p w14:paraId="672EB340" w14:textId="5C3D2B19" w:rsidR="00971574" w:rsidRPr="003252A2" w:rsidRDefault="00971574" w:rsidP="000A0546">
      <w:pPr>
        <w:pStyle w:val="IFTnormal"/>
        <w:numPr>
          <w:ilvl w:val="0"/>
          <w:numId w:val="1"/>
        </w:numPr>
        <w:rPr>
          <w:rFonts w:ascii="Arial" w:hAnsi="Arial"/>
        </w:rPr>
      </w:pPr>
      <w:r w:rsidRPr="003252A2">
        <w:rPr>
          <w:rFonts w:ascii="Arial" w:hAnsi="Arial"/>
        </w:rPr>
        <w:t>AXTEL, S.A.B. de C.V. (“AXTEL”)</w:t>
      </w:r>
    </w:p>
    <w:p w14:paraId="533ECB79" w14:textId="54F87F6C" w:rsidR="00971574" w:rsidRPr="003252A2" w:rsidRDefault="00645AD8" w:rsidP="000A0546">
      <w:pPr>
        <w:pStyle w:val="IFTnormal"/>
        <w:numPr>
          <w:ilvl w:val="0"/>
          <w:numId w:val="1"/>
        </w:numPr>
        <w:rPr>
          <w:rFonts w:ascii="Arial" w:hAnsi="Arial"/>
        </w:rPr>
      </w:pPr>
      <w:r w:rsidRPr="003252A2">
        <w:rPr>
          <w:rFonts w:ascii="Arial" w:hAnsi="Arial"/>
        </w:rPr>
        <w:t xml:space="preserve">CÁMARA NACIONAL DE LA INDUSTRIA ELECTRÓNICA, DE TELECOMUNICACIONES Y TECNOLOGÍAS DE LA INFORMACIÓN </w:t>
      </w:r>
      <w:r w:rsidR="000A0546" w:rsidRPr="003252A2">
        <w:rPr>
          <w:rFonts w:ascii="Arial" w:hAnsi="Arial"/>
        </w:rPr>
        <w:t>(“CANIETI”)</w:t>
      </w:r>
    </w:p>
    <w:p w14:paraId="2B10C3F0" w14:textId="384080FD" w:rsidR="00971574" w:rsidRPr="003252A2" w:rsidRDefault="00971574" w:rsidP="00971574">
      <w:pPr>
        <w:pStyle w:val="IFTnormal"/>
        <w:numPr>
          <w:ilvl w:val="0"/>
          <w:numId w:val="1"/>
        </w:numPr>
        <w:rPr>
          <w:rFonts w:ascii="Arial" w:hAnsi="Arial"/>
        </w:rPr>
      </w:pPr>
      <w:r w:rsidRPr="003252A2">
        <w:rPr>
          <w:rFonts w:ascii="Arial" w:hAnsi="Arial"/>
        </w:rPr>
        <w:t>BESTPHONE, S.A. DE C.V., OPERBES, S.A. DE C.V., CABLEVISIÓN, S.A. DE C.V., CABLE Y COMUNICACIÓN DE CAMPECHE, S.A. DE C.V., CABLEMÁS TELECOMUNICACIONES, S.A. DE C.V., CABLEVISIÓN RED, S.A. DE C.V., TELE AZTECA, S.A. DE C.V., TELEVISIÓN INTERNACIONAL, S.A. DE C.V., MÉXICO RED DE TELECOMUNICACIONES, S. DE R.L. DE C.V. Y TV CABLE DE ORIENTE S.A. DE C.V., (</w:t>
      </w:r>
      <w:r w:rsidR="000A0546" w:rsidRPr="003252A2">
        <w:rPr>
          <w:rFonts w:ascii="Arial" w:hAnsi="Arial"/>
        </w:rPr>
        <w:t>conjuntamente “GRUPO TELEVISA”)</w:t>
      </w:r>
    </w:p>
    <w:p w14:paraId="3D39A601" w14:textId="39874CA7" w:rsidR="00971574" w:rsidRPr="003252A2" w:rsidRDefault="00645AD8" w:rsidP="00971574">
      <w:pPr>
        <w:pStyle w:val="IFTnormal"/>
        <w:numPr>
          <w:ilvl w:val="0"/>
          <w:numId w:val="1"/>
        </w:numPr>
        <w:rPr>
          <w:rFonts w:ascii="Arial" w:hAnsi="Arial"/>
        </w:rPr>
      </w:pPr>
      <w:r w:rsidRPr="003252A2">
        <w:rPr>
          <w:rFonts w:ascii="Arial" w:hAnsi="Arial"/>
        </w:rPr>
        <w:t xml:space="preserve">MEGA CABLE, S.A. DE C.V. </w:t>
      </w:r>
      <w:r w:rsidR="000A0546" w:rsidRPr="003252A2">
        <w:rPr>
          <w:rFonts w:ascii="Arial" w:hAnsi="Arial"/>
        </w:rPr>
        <w:t>(</w:t>
      </w:r>
      <w:r w:rsidR="00E80669">
        <w:rPr>
          <w:rFonts w:ascii="Arial" w:hAnsi="Arial"/>
        </w:rPr>
        <w:t>“</w:t>
      </w:r>
      <w:r w:rsidR="000A0546" w:rsidRPr="003252A2">
        <w:rPr>
          <w:rFonts w:ascii="Arial" w:hAnsi="Arial"/>
        </w:rPr>
        <w:t>MEGACABLE</w:t>
      </w:r>
      <w:r w:rsidR="00E80669">
        <w:rPr>
          <w:rFonts w:ascii="Arial" w:hAnsi="Arial"/>
        </w:rPr>
        <w:t>”</w:t>
      </w:r>
      <w:r w:rsidR="000A0546" w:rsidRPr="003252A2">
        <w:rPr>
          <w:rFonts w:ascii="Arial" w:hAnsi="Arial"/>
        </w:rPr>
        <w:t>)</w:t>
      </w:r>
    </w:p>
    <w:p w14:paraId="6A2BA8CA" w14:textId="33A57F70" w:rsidR="000A0546" w:rsidRPr="003252A2" w:rsidRDefault="000A0546" w:rsidP="000A0546">
      <w:pPr>
        <w:pStyle w:val="IFTnormal"/>
        <w:numPr>
          <w:ilvl w:val="0"/>
          <w:numId w:val="1"/>
        </w:numPr>
        <w:rPr>
          <w:rFonts w:ascii="Arial" w:hAnsi="Arial"/>
        </w:rPr>
      </w:pPr>
      <w:r w:rsidRPr="003252A2">
        <w:rPr>
          <w:rFonts w:ascii="Arial" w:hAnsi="Arial"/>
        </w:rPr>
        <w:t>UC Telecomunicaciones S.A.P.I de C.V.</w:t>
      </w:r>
      <w:r w:rsidR="00B266B4" w:rsidRPr="003252A2">
        <w:rPr>
          <w:rFonts w:ascii="Arial" w:hAnsi="Arial"/>
        </w:rPr>
        <w:t xml:space="preserve"> (</w:t>
      </w:r>
      <w:r w:rsidR="003F68AB" w:rsidRPr="003252A2">
        <w:rPr>
          <w:rFonts w:ascii="Arial" w:hAnsi="Arial"/>
        </w:rPr>
        <w:t>“</w:t>
      </w:r>
      <w:r w:rsidR="00B266B4" w:rsidRPr="003252A2">
        <w:rPr>
          <w:rFonts w:ascii="Arial" w:hAnsi="Arial"/>
        </w:rPr>
        <w:t>UC TELECOM</w:t>
      </w:r>
      <w:r w:rsidR="003F68AB" w:rsidRPr="003252A2">
        <w:rPr>
          <w:rFonts w:ascii="Arial" w:hAnsi="Arial"/>
        </w:rPr>
        <w:t>”</w:t>
      </w:r>
      <w:r w:rsidR="00B266B4" w:rsidRPr="003252A2">
        <w:rPr>
          <w:rFonts w:ascii="Arial" w:hAnsi="Arial"/>
        </w:rPr>
        <w:t>)</w:t>
      </w:r>
    </w:p>
    <w:p w14:paraId="5CDE7EAB" w14:textId="77EE0493" w:rsidR="00915FAD" w:rsidRDefault="001F57B7" w:rsidP="00FF796F">
      <w:pPr>
        <w:pStyle w:val="IFTnormal"/>
        <w:rPr>
          <w:rFonts w:ascii="Arial" w:hAnsi="Arial"/>
        </w:rPr>
      </w:pPr>
      <w:r w:rsidRPr="003252A2">
        <w:rPr>
          <w:rFonts w:ascii="Arial" w:hAnsi="Arial"/>
          <w:b/>
        </w:rPr>
        <w:t>Las respuestas o posicionamientos por parte del Instituto</w:t>
      </w:r>
      <w:r w:rsidR="00806D89" w:rsidRPr="003252A2">
        <w:rPr>
          <w:rFonts w:ascii="Arial" w:hAnsi="Arial"/>
          <w:b/>
        </w:rPr>
        <w:t xml:space="preserve">: </w:t>
      </w:r>
      <w:r w:rsidR="004A17FD" w:rsidRPr="003252A2">
        <w:rPr>
          <w:rFonts w:ascii="Arial" w:hAnsi="Arial"/>
        </w:rPr>
        <w:t>Con relación a las manifestaciones, opiniones, comentarios y propuestas</w:t>
      </w:r>
      <w:r w:rsidR="00DB0509" w:rsidRPr="003252A2">
        <w:rPr>
          <w:rFonts w:ascii="Arial" w:hAnsi="Arial"/>
        </w:rPr>
        <w:t xml:space="preserve"> concretas recibidas hasta el </w:t>
      </w:r>
      <w:r w:rsidR="00DB0509" w:rsidRPr="003252A2">
        <w:rPr>
          <w:rFonts w:ascii="Arial" w:hAnsi="Arial"/>
          <w:b/>
        </w:rPr>
        <w:t>1</w:t>
      </w:r>
      <w:r w:rsidR="002D3A71">
        <w:rPr>
          <w:rFonts w:ascii="Arial" w:hAnsi="Arial"/>
          <w:b/>
        </w:rPr>
        <w:t>8</w:t>
      </w:r>
      <w:r w:rsidR="00DB0509" w:rsidRPr="003252A2">
        <w:rPr>
          <w:rFonts w:ascii="Arial" w:hAnsi="Arial"/>
          <w:b/>
        </w:rPr>
        <w:t xml:space="preserve"> de </w:t>
      </w:r>
      <w:r w:rsidR="000D4BD3">
        <w:rPr>
          <w:rFonts w:ascii="Arial" w:hAnsi="Arial"/>
          <w:b/>
        </w:rPr>
        <w:t>s</w:t>
      </w:r>
      <w:r w:rsidR="00321556" w:rsidRPr="003252A2">
        <w:rPr>
          <w:rFonts w:ascii="Arial" w:hAnsi="Arial"/>
          <w:b/>
        </w:rPr>
        <w:t>eptiembre</w:t>
      </w:r>
      <w:r w:rsidR="00584EAC">
        <w:rPr>
          <w:rFonts w:ascii="Arial" w:hAnsi="Arial"/>
          <w:b/>
        </w:rPr>
        <w:t xml:space="preserve"> de 2020</w:t>
      </w:r>
      <w:r w:rsidR="004A17FD" w:rsidRPr="003252A2">
        <w:rPr>
          <w:rFonts w:ascii="Arial" w:hAnsi="Arial"/>
        </w:rPr>
        <w:t xml:space="preserve">, de acuerdo </w:t>
      </w:r>
      <w:r w:rsidR="00B549E7" w:rsidRPr="003252A2">
        <w:rPr>
          <w:rFonts w:ascii="Arial" w:hAnsi="Arial"/>
        </w:rPr>
        <w:t xml:space="preserve">con la </w:t>
      </w:r>
      <w:r w:rsidR="00626C7E" w:rsidRPr="003252A2">
        <w:rPr>
          <w:rFonts w:ascii="Arial" w:hAnsi="Arial"/>
        </w:rPr>
        <w:t>Consulta Pública sobre la</w:t>
      </w:r>
      <w:r w:rsidR="00915FAD">
        <w:rPr>
          <w:rFonts w:ascii="Arial" w:hAnsi="Arial"/>
        </w:rPr>
        <w:t>s</w:t>
      </w:r>
      <w:r w:rsidR="00626C7E" w:rsidRPr="003252A2">
        <w:rPr>
          <w:rFonts w:ascii="Arial" w:hAnsi="Arial"/>
        </w:rPr>
        <w:t xml:space="preserve"> </w:t>
      </w:r>
      <w:r w:rsidR="00D96CC4" w:rsidRPr="003252A2">
        <w:rPr>
          <w:rFonts w:ascii="Arial" w:hAnsi="Arial"/>
        </w:rPr>
        <w:t>P</w:t>
      </w:r>
      <w:r w:rsidR="0004098F" w:rsidRPr="003252A2">
        <w:rPr>
          <w:rFonts w:ascii="Arial" w:hAnsi="Arial"/>
        </w:rPr>
        <w:t>ropuesta</w:t>
      </w:r>
      <w:r w:rsidR="00DA523D">
        <w:rPr>
          <w:rFonts w:ascii="Arial" w:hAnsi="Arial"/>
        </w:rPr>
        <w:t>s ORCI</w:t>
      </w:r>
      <w:r w:rsidR="004A17FD" w:rsidRPr="003252A2">
        <w:rPr>
          <w:rFonts w:ascii="Arial" w:hAnsi="Arial"/>
        </w:rPr>
        <w:t xml:space="preserve">, el Instituto agrupó </w:t>
      </w:r>
      <w:r w:rsidR="00A705E8" w:rsidRPr="003252A2">
        <w:rPr>
          <w:rFonts w:ascii="Arial" w:hAnsi="Arial"/>
        </w:rPr>
        <w:t>los comentarios vertidos por los participantes</w:t>
      </w:r>
      <w:r w:rsidR="00DB0509" w:rsidRPr="003252A2">
        <w:rPr>
          <w:rFonts w:ascii="Arial" w:hAnsi="Arial"/>
        </w:rPr>
        <w:t xml:space="preserve"> </w:t>
      </w:r>
      <w:r w:rsidR="004A17FD" w:rsidRPr="003252A2">
        <w:rPr>
          <w:rFonts w:ascii="Arial" w:hAnsi="Arial"/>
        </w:rPr>
        <w:t>conforme a los temas de dich</w:t>
      </w:r>
      <w:r w:rsidR="00DA523D">
        <w:rPr>
          <w:rFonts w:ascii="Arial" w:hAnsi="Arial"/>
        </w:rPr>
        <w:t>as propuestas</w:t>
      </w:r>
      <w:r w:rsidR="00867C5D" w:rsidRPr="003252A2">
        <w:rPr>
          <w:rFonts w:ascii="Arial" w:hAnsi="Arial"/>
        </w:rPr>
        <w:t xml:space="preserve"> </w:t>
      </w:r>
      <w:r w:rsidR="00DA523D">
        <w:rPr>
          <w:rFonts w:ascii="Arial" w:hAnsi="Arial"/>
        </w:rPr>
        <w:t>para</w:t>
      </w:r>
      <w:r w:rsidR="004A17FD" w:rsidRPr="003252A2">
        <w:rPr>
          <w:rFonts w:ascii="Arial" w:hAnsi="Arial"/>
        </w:rPr>
        <w:t xml:space="preserve"> mejor identificación.</w:t>
      </w:r>
    </w:p>
    <w:p w14:paraId="2349C8B2" w14:textId="5EAE5CA8" w:rsidR="004A17FD" w:rsidRPr="003252A2" w:rsidRDefault="004A17FD" w:rsidP="00FF796F">
      <w:pPr>
        <w:pStyle w:val="IFTnormal"/>
        <w:rPr>
          <w:rFonts w:ascii="Arial" w:hAnsi="Arial"/>
        </w:rPr>
      </w:pPr>
      <w:r w:rsidRPr="003252A2">
        <w:rPr>
          <w:rFonts w:ascii="Arial" w:hAnsi="Arial"/>
        </w:rPr>
        <w:t>No obstante lo anterior</w:t>
      </w:r>
      <w:r w:rsidR="00C44B60" w:rsidRPr="003252A2">
        <w:rPr>
          <w:rFonts w:ascii="Arial" w:hAnsi="Arial"/>
        </w:rPr>
        <w:t>,</w:t>
      </w:r>
      <w:r w:rsidRPr="003252A2">
        <w:rPr>
          <w:rFonts w:ascii="Arial" w:hAnsi="Arial"/>
        </w:rPr>
        <w:t xml:space="preserve"> se menciona que todas las opiniones y pronunciamientos recibidos, se encuentran disponibles para su consulta en la página de internet</w:t>
      </w:r>
      <w:r w:rsidR="00BA0BDD" w:rsidRPr="003252A2">
        <w:rPr>
          <w:rStyle w:val="Refdenotaalpie"/>
          <w:rFonts w:ascii="Arial" w:hAnsi="Arial"/>
        </w:rPr>
        <w:footnoteReference w:id="2"/>
      </w:r>
      <w:r w:rsidRPr="003252A2">
        <w:rPr>
          <w:rFonts w:ascii="Arial" w:hAnsi="Arial"/>
        </w:rPr>
        <w:t xml:space="preserve"> del Instituto.</w:t>
      </w:r>
    </w:p>
    <w:p w14:paraId="1CB2B19B" w14:textId="0E405F83" w:rsidR="0029155D" w:rsidRPr="003252A2" w:rsidRDefault="004A17FD" w:rsidP="0029155D">
      <w:pPr>
        <w:pStyle w:val="IFTnormal"/>
        <w:rPr>
          <w:rFonts w:ascii="Arial" w:hAnsi="Arial"/>
        </w:rPr>
      </w:pPr>
      <w:r w:rsidRPr="003252A2">
        <w:rPr>
          <w:rFonts w:ascii="Arial" w:hAnsi="Arial"/>
        </w:rPr>
        <w:t xml:space="preserve">Lo contenido en </w:t>
      </w:r>
      <w:r w:rsidRPr="007E4FD9">
        <w:rPr>
          <w:rFonts w:ascii="Arial" w:hAnsi="Arial"/>
        </w:rPr>
        <w:t>la</w:t>
      </w:r>
      <w:r w:rsidR="007E4FD9">
        <w:rPr>
          <w:rFonts w:ascii="Arial" w:hAnsi="Arial"/>
        </w:rPr>
        <w:t>s</w:t>
      </w:r>
      <w:r w:rsidRPr="007E4FD9">
        <w:rPr>
          <w:rFonts w:ascii="Arial" w:hAnsi="Arial"/>
        </w:rPr>
        <w:t xml:space="preserve"> presentes </w:t>
      </w:r>
      <w:r w:rsidR="007E4FD9">
        <w:rPr>
          <w:rFonts w:ascii="Arial" w:hAnsi="Arial"/>
        </w:rPr>
        <w:t>respuestas g</w:t>
      </w:r>
      <w:r w:rsidRPr="007E4FD9">
        <w:rPr>
          <w:rFonts w:ascii="Arial" w:hAnsi="Arial"/>
        </w:rPr>
        <w:t>enerales</w:t>
      </w:r>
      <w:r w:rsidRPr="003252A2">
        <w:rPr>
          <w:rFonts w:ascii="Arial" w:hAnsi="Arial"/>
        </w:rPr>
        <w:t xml:space="preserve"> atiende únicamente lo relacionado con las </w:t>
      </w:r>
      <w:r w:rsidR="00017D74" w:rsidRPr="003252A2">
        <w:rPr>
          <w:rFonts w:ascii="Arial" w:hAnsi="Arial"/>
        </w:rPr>
        <w:t xml:space="preserve">manifestaciones, opiniones, comentarios y propuestas </w:t>
      </w:r>
      <w:r w:rsidRPr="003252A2">
        <w:rPr>
          <w:rFonts w:ascii="Arial" w:hAnsi="Arial"/>
        </w:rPr>
        <w:t xml:space="preserve">realizadas en la </w:t>
      </w:r>
      <w:r w:rsidR="00E36C7B" w:rsidRPr="003252A2">
        <w:rPr>
          <w:rFonts w:ascii="Arial" w:hAnsi="Arial"/>
        </w:rPr>
        <w:t>Consulta Pública</w:t>
      </w:r>
      <w:r w:rsidRPr="003252A2">
        <w:rPr>
          <w:rFonts w:ascii="Arial" w:hAnsi="Arial"/>
        </w:rPr>
        <w:t xml:space="preserve"> a los temas presentados en </w:t>
      </w:r>
      <w:r w:rsidR="007E4FD9">
        <w:rPr>
          <w:rFonts w:ascii="Arial" w:hAnsi="Arial"/>
        </w:rPr>
        <w:t>las</w:t>
      </w:r>
      <w:r w:rsidR="0097295E">
        <w:rPr>
          <w:rFonts w:ascii="Arial" w:hAnsi="Arial"/>
        </w:rPr>
        <w:t xml:space="preserve"> P</w:t>
      </w:r>
      <w:r w:rsidR="00DA523D">
        <w:rPr>
          <w:rFonts w:ascii="Arial" w:hAnsi="Arial"/>
        </w:rPr>
        <w:t>ropuestas</w:t>
      </w:r>
      <w:r w:rsidR="0097295E">
        <w:rPr>
          <w:rFonts w:ascii="Arial" w:hAnsi="Arial"/>
        </w:rPr>
        <w:t xml:space="preserve"> ORCI</w:t>
      </w:r>
      <w:r w:rsidRPr="003252A2">
        <w:rPr>
          <w:rFonts w:ascii="Arial" w:hAnsi="Arial"/>
        </w:rPr>
        <w:t>.</w:t>
      </w:r>
      <w:r w:rsidR="0029155D" w:rsidRPr="003252A2">
        <w:rPr>
          <w:rFonts w:ascii="Arial" w:hAnsi="Arial"/>
        </w:rPr>
        <w:t xml:space="preserve"> Asimismo, se señala que el orden en que son abordados cada uno de los temas y numer</w:t>
      </w:r>
      <w:r w:rsidR="00DA523D">
        <w:rPr>
          <w:rFonts w:ascii="Arial" w:hAnsi="Arial"/>
        </w:rPr>
        <w:t>ales obedece primordialmente a la secuencia</w:t>
      </w:r>
      <w:r w:rsidR="0029155D" w:rsidRPr="003252A2">
        <w:rPr>
          <w:rFonts w:ascii="Arial" w:hAnsi="Arial"/>
        </w:rPr>
        <w:t xml:space="preserve"> en que cada uno de éstos aparecen en </w:t>
      </w:r>
      <w:r w:rsidR="0097295E">
        <w:rPr>
          <w:rFonts w:ascii="Arial" w:hAnsi="Arial"/>
        </w:rPr>
        <w:t>las propuestas</w:t>
      </w:r>
      <w:r w:rsidR="00C3444C">
        <w:rPr>
          <w:rFonts w:ascii="Arial" w:hAnsi="Arial"/>
        </w:rPr>
        <w:t xml:space="preserve"> </w:t>
      </w:r>
      <w:r w:rsidR="0029155D" w:rsidRPr="003252A2">
        <w:rPr>
          <w:rFonts w:ascii="Arial" w:hAnsi="Arial"/>
        </w:rPr>
        <w:t xml:space="preserve">presentada por </w:t>
      </w:r>
      <w:r w:rsidR="00640E6E">
        <w:rPr>
          <w:rFonts w:ascii="Arial" w:hAnsi="Arial"/>
        </w:rPr>
        <w:t>las EM</w:t>
      </w:r>
      <w:r w:rsidR="0029155D" w:rsidRPr="003252A2">
        <w:rPr>
          <w:rFonts w:ascii="Arial" w:hAnsi="Arial"/>
        </w:rPr>
        <w:t>, así como a los anexos de la misma.</w:t>
      </w:r>
    </w:p>
    <w:p w14:paraId="029FF69D" w14:textId="096DBBEA" w:rsidR="00F16FAC" w:rsidRDefault="00F16FAC" w:rsidP="00F16FAC">
      <w:pPr>
        <w:pStyle w:val="Textoindependiente"/>
        <w:spacing w:line="276" w:lineRule="auto"/>
        <w:jc w:val="both"/>
        <w:rPr>
          <w:rFonts w:ascii="Arial" w:hAnsi="Arial" w:cs="Arial"/>
        </w:rPr>
      </w:pPr>
      <w:r w:rsidRPr="00373C7A">
        <w:rPr>
          <w:rFonts w:ascii="Arial" w:hAnsi="Arial" w:cs="Arial"/>
        </w:rPr>
        <w:t xml:space="preserve">Se </w:t>
      </w:r>
      <w:r w:rsidR="00F934B9">
        <w:rPr>
          <w:rFonts w:ascii="Arial" w:hAnsi="Arial" w:cs="Arial"/>
        </w:rPr>
        <w:t xml:space="preserve">precisa </w:t>
      </w:r>
      <w:r w:rsidRPr="00373C7A">
        <w:rPr>
          <w:rFonts w:ascii="Arial" w:hAnsi="Arial" w:cs="Arial"/>
        </w:rPr>
        <w:t xml:space="preserve">que </w:t>
      </w:r>
      <w:r>
        <w:rPr>
          <w:rFonts w:ascii="Arial" w:hAnsi="Arial" w:cs="Arial"/>
        </w:rPr>
        <w:t xml:space="preserve">para </w:t>
      </w:r>
      <w:r w:rsidR="00F934B9">
        <w:rPr>
          <w:rFonts w:ascii="Arial" w:hAnsi="Arial" w:cs="Arial"/>
        </w:rPr>
        <w:t>fines d</w:t>
      </w:r>
      <w:r>
        <w:rPr>
          <w:rFonts w:ascii="Arial" w:hAnsi="Arial" w:cs="Arial"/>
        </w:rPr>
        <w:t>e</w:t>
      </w:r>
      <w:r w:rsidR="00F934B9">
        <w:rPr>
          <w:rFonts w:ascii="Arial" w:hAnsi="Arial" w:cs="Arial"/>
        </w:rPr>
        <w:t xml:space="preserve"> </w:t>
      </w:r>
      <w:r>
        <w:rPr>
          <w:rFonts w:ascii="Arial" w:hAnsi="Arial" w:cs="Arial"/>
        </w:rPr>
        <w:t>l</w:t>
      </w:r>
      <w:r w:rsidR="00F934B9">
        <w:rPr>
          <w:rFonts w:ascii="Arial" w:hAnsi="Arial" w:cs="Arial"/>
        </w:rPr>
        <w:t>a atención que el Instituto otorgue a las opiniones, en el</w:t>
      </w:r>
      <w:r>
        <w:rPr>
          <w:rFonts w:ascii="Arial" w:hAnsi="Arial" w:cs="Arial"/>
        </w:rPr>
        <w:t xml:space="preserve"> presente documento sólo</w:t>
      </w:r>
      <w:r w:rsidRPr="00373C7A">
        <w:rPr>
          <w:rFonts w:ascii="Arial" w:hAnsi="Arial" w:cs="Arial"/>
        </w:rPr>
        <w:t xml:space="preserve"> se hará referencia a </w:t>
      </w:r>
      <w:r w:rsidR="00C51322" w:rsidRPr="00C51322">
        <w:rPr>
          <w:rFonts w:ascii="Arial" w:hAnsi="Arial" w:cs="Arial"/>
        </w:rPr>
        <w:t xml:space="preserve">Red </w:t>
      </w:r>
      <w:r w:rsidR="00DA523D">
        <w:rPr>
          <w:rFonts w:ascii="Arial" w:hAnsi="Arial" w:cs="Arial"/>
        </w:rPr>
        <w:t>Nacional</w:t>
      </w:r>
      <w:r w:rsidRPr="00373C7A">
        <w:rPr>
          <w:rFonts w:ascii="Arial" w:hAnsi="Arial" w:cs="Arial"/>
        </w:rPr>
        <w:t xml:space="preserve">, sin menoscabo de que el resultado de dicha valoración y análisis aplicarán </w:t>
      </w:r>
      <w:r w:rsidR="00C51322">
        <w:rPr>
          <w:rFonts w:ascii="Arial" w:hAnsi="Arial" w:cs="Arial"/>
        </w:rPr>
        <w:t xml:space="preserve">tanto para </w:t>
      </w:r>
      <w:r w:rsidR="00C51322" w:rsidRPr="00C51322">
        <w:rPr>
          <w:rFonts w:ascii="Arial" w:hAnsi="Arial" w:cs="Arial"/>
        </w:rPr>
        <w:t>Red Nacional y Red Última Milla del Noroeste, S.A.P.I. de C.V</w:t>
      </w:r>
      <w:r w:rsidRPr="00373C7A">
        <w:rPr>
          <w:rFonts w:ascii="Arial" w:hAnsi="Arial" w:cs="Arial"/>
        </w:rPr>
        <w:t>.</w:t>
      </w:r>
    </w:p>
    <w:p w14:paraId="333FAC6C" w14:textId="71EB4D88" w:rsidR="00D96CC4" w:rsidRPr="003252A2" w:rsidRDefault="0029155D" w:rsidP="0029155D">
      <w:pPr>
        <w:pStyle w:val="IFTnormal"/>
        <w:rPr>
          <w:rFonts w:ascii="Arial" w:hAnsi="Arial"/>
        </w:rPr>
      </w:pPr>
      <w:r w:rsidRPr="003252A2">
        <w:rPr>
          <w:rFonts w:ascii="Arial" w:hAnsi="Arial"/>
        </w:rPr>
        <w:t>Por lo anterior, el Instituto emite las siguientes respuestas y consideraciones para cada una de las participaciones recibidas:</w:t>
      </w:r>
    </w:p>
    <w:p w14:paraId="2840AC69" w14:textId="77777777" w:rsidR="004C799E" w:rsidRDefault="004C799E" w:rsidP="00984A58">
      <w:pPr>
        <w:pStyle w:val="Ttulo2"/>
        <w:numPr>
          <w:ilvl w:val="0"/>
          <w:numId w:val="58"/>
        </w:numPr>
        <w:rPr>
          <w:rFonts w:ascii="Arial" w:hAnsi="Arial" w:cs="Arial"/>
          <w:b/>
          <w:color w:val="auto"/>
          <w:sz w:val="24"/>
        </w:rPr>
      </w:pPr>
      <w:r>
        <w:rPr>
          <w:rFonts w:ascii="Arial" w:hAnsi="Arial" w:cs="Arial"/>
          <w:b/>
          <w:color w:val="auto"/>
          <w:sz w:val="24"/>
        </w:rPr>
        <w:t>Anexo Único</w:t>
      </w:r>
    </w:p>
    <w:p w14:paraId="6B0A5091" w14:textId="2E91BE5C" w:rsidR="0029155D" w:rsidRPr="003252A2" w:rsidRDefault="0029155D">
      <w:pPr>
        <w:pStyle w:val="Ttulo3"/>
        <w:rPr>
          <w:rFonts w:ascii="Arial" w:hAnsi="Arial" w:cs="Arial"/>
          <w:b/>
          <w:color w:val="auto"/>
        </w:rPr>
      </w:pPr>
      <w:r w:rsidRPr="004C799E">
        <w:rPr>
          <w:rFonts w:ascii="Arial" w:hAnsi="Arial" w:cs="Arial"/>
          <w:b/>
          <w:color w:val="auto"/>
          <w:sz w:val="22"/>
          <w:szCs w:val="22"/>
        </w:rPr>
        <w:t>De la sección “</w:t>
      </w:r>
      <w:r w:rsidR="00D644E9" w:rsidRPr="004C799E">
        <w:rPr>
          <w:rFonts w:ascii="Arial" w:hAnsi="Arial" w:cs="Arial"/>
          <w:b/>
          <w:color w:val="auto"/>
          <w:sz w:val="22"/>
          <w:szCs w:val="22"/>
        </w:rPr>
        <w:t>Definiciones</w:t>
      </w:r>
      <w:r w:rsidR="00640E6E" w:rsidRPr="004C799E">
        <w:rPr>
          <w:rFonts w:ascii="Arial" w:hAnsi="Arial" w:cs="Arial"/>
          <w:b/>
          <w:color w:val="auto"/>
          <w:sz w:val="22"/>
          <w:szCs w:val="22"/>
        </w:rPr>
        <w:t xml:space="preserve"> y tablas de acrónimos</w:t>
      </w:r>
      <w:r w:rsidR="00D644E9" w:rsidRPr="004C799E">
        <w:rPr>
          <w:rFonts w:ascii="Arial" w:hAnsi="Arial" w:cs="Arial"/>
          <w:b/>
          <w:color w:val="auto"/>
          <w:sz w:val="22"/>
          <w:szCs w:val="22"/>
        </w:rPr>
        <w:t>”</w:t>
      </w:r>
    </w:p>
    <w:p w14:paraId="20E2549A" w14:textId="77777777" w:rsidR="00984A58" w:rsidRPr="003252A2" w:rsidRDefault="00984A58" w:rsidP="001F58CD">
      <w:pPr>
        <w:spacing w:after="120"/>
        <w:rPr>
          <w:rFonts w:ascii="Arial" w:hAnsi="Arial" w:cs="Arial"/>
          <w:b/>
        </w:rPr>
      </w:pPr>
    </w:p>
    <w:p w14:paraId="6F7CAE3A" w14:textId="35E803B0" w:rsidR="001F58CD" w:rsidRPr="003252A2" w:rsidRDefault="001F58CD" w:rsidP="001F58CD">
      <w:pPr>
        <w:spacing w:after="120"/>
        <w:rPr>
          <w:rFonts w:ascii="Arial" w:hAnsi="Arial" w:cs="Arial"/>
          <w:b/>
        </w:rPr>
      </w:pPr>
      <w:r w:rsidRPr="003252A2">
        <w:rPr>
          <w:rFonts w:ascii="Arial" w:hAnsi="Arial" w:cs="Arial"/>
          <w:b/>
        </w:rPr>
        <w:t>Resumen de comentarios de la Consulta Pública</w:t>
      </w:r>
    </w:p>
    <w:p w14:paraId="03C3D29C" w14:textId="329879C9" w:rsidR="002F010A" w:rsidRPr="003252A2" w:rsidRDefault="00A91E2B" w:rsidP="00344388">
      <w:pPr>
        <w:pStyle w:val="IFTnormal"/>
        <w:rPr>
          <w:rFonts w:ascii="Arial" w:hAnsi="Arial"/>
        </w:rPr>
      </w:pPr>
      <w:r w:rsidRPr="003252A2" w:rsidDel="007E6AB0">
        <w:rPr>
          <w:rFonts w:ascii="Arial" w:hAnsi="Arial"/>
        </w:rPr>
        <w:t xml:space="preserve">De la </w:t>
      </w:r>
      <w:r w:rsidR="005059C2">
        <w:rPr>
          <w:rFonts w:ascii="Arial" w:hAnsi="Arial"/>
        </w:rPr>
        <w:t>s</w:t>
      </w:r>
      <w:r w:rsidRPr="003252A2" w:rsidDel="007E6AB0">
        <w:rPr>
          <w:rFonts w:ascii="Arial" w:hAnsi="Arial"/>
        </w:rPr>
        <w:t>ección de Definiciones, UC TELECOM</w:t>
      </w:r>
      <w:r w:rsidR="007E6AB0">
        <w:rPr>
          <w:rFonts w:ascii="Arial" w:hAnsi="Arial"/>
        </w:rPr>
        <w:t xml:space="preserve"> </w:t>
      </w:r>
      <w:r w:rsidR="005059C2">
        <w:rPr>
          <w:rFonts w:ascii="Arial" w:hAnsi="Arial"/>
        </w:rPr>
        <w:t>comentó que e</w:t>
      </w:r>
      <w:r w:rsidR="007E6AB0" w:rsidRPr="005059C2">
        <w:rPr>
          <w:rFonts w:ascii="Arial" w:hAnsi="Arial"/>
        </w:rPr>
        <w:t>n consistencia con el numeral “2.1 Anteproyecto del servicio de compartición de infraestruc</w:t>
      </w:r>
      <w:r w:rsidR="007E6AB0">
        <w:rPr>
          <w:rFonts w:ascii="Arial" w:hAnsi="Arial"/>
        </w:rPr>
        <w:t>tura subterránea” del Anexo 6</w:t>
      </w:r>
      <w:r w:rsidR="00F16FAC" w:rsidRPr="001A42D1">
        <w:rPr>
          <w:rFonts w:ascii="Arial" w:hAnsi="Arial"/>
        </w:rPr>
        <w:t xml:space="preserve">. </w:t>
      </w:r>
      <w:r w:rsidR="00F16FAC" w:rsidRPr="00CE35B5">
        <w:rPr>
          <w:rFonts w:ascii="Arial" w:hAnsi="Arial"/>
          <w:lang w:val="es-ES"/>
        </w:rPr>
        <w:t xml:space="preserve">PROCEDIMIENTOS DE CONTRATACIÓN, MODIFICACIÓN Y BAJA DE SERVICIOS DE ACCESO Y USO COMPARTIDO DE INFRAESTRUCTURA DE </w:t>
      </w:r>
      <w:r w:rsidR="004D71F9">
        <w:rPr>
          <w:rFonts w:ascii="Arial" w:hAnsi="Arial"/>
          <w:lang w:val="es-ES"/>
        </w:rPr>
        <w:t>Red Nacional</w:t>
      </w:r>
      <w:r w:rsidR="005059C2">
        <w:rPr>
          <w:rFonts w:ascii="Arial" w:hAnsi="Arial"/>
        </w:rPr>
        <w:t xml:space="preserve"> </w:t>
      </w:r>
      <w:r w:rsidR="004F2377">
        <w:rPr>
          <w:rFonts w:ascii="Arial" w:hAnsi="Arial"/>
        </w:rPr>
        <w:t xml:space="preserve">de las </w:t>
      </w:r>
      <w:r w:rsidR="004F2377" w:rsidRPr="00EC1B34">
        <w:rPr>
          <w:rFonts w:ascii="Arial" w:hAnsi="Arial"/>
        </w:rPr>
        <w:t>Propuestas ORCI</w:t>
      </w:r>
      <w:r w:rsidR="005059C2">
        <w:rPr>
          <w:rFonts w:ascii="Arial" w:hAnsi="Arial"/>
        </w:rPr>
        <w:t xml:space="preserve"> </w:t>
      </w:r>
      <w:r w:rsidR="00882EA6">
        <w:rPr>
          <w:rFonts w:ascii="Arial" w:hAnsi="Arial"/>
        </w:rPr>
        <w:t xml:space="preserve">(en adelante Anexo 6 “Procedimientos”) </w:t>
      </w:r>
      <w:r w:rsidR="005059C2">
        <w:rPr>
          <w:rFonts w:ascii="Arial" w:hAnsi="Arial"/>
        </w:rPr>
        <w:t>s</w:t>
      </w:r>
      <w:r w:rsidR="007E6AB0" w:rsidRPr="005059C2">
        <w:rPr>
          <w:rFonts w:ascii="Arial" w:hAnsi="Arial"/>
        </w:rPr>
        <w:t xml:space="preserve">e debería agregar a la definición de Planos Isométricos la referencia a las medidas y caras de conexión del elemento específico solicitado por el </w:t>
      </w:r>
      <w:r w:rsidR="007E6AB0" w:rsidRPr="00EC1B34">
        <w:rPr>
          <w:rFonts w:ascii="Arial" w:hAnsi="Arial"/>
        </w:rPr>
        <w:t>CS</w:t>
      </w:r>
      <w:r w:rsidR="007E6AB0" w:rsidRPr="005059C2">
        <w:rPr>
          <w:rFonts w:ascii="Arial" w:hAnsi="Arial"/>
        </w:rPr>
        <w:t>.</w:t>
      </w:r>
    </w:p>
    <w:p w14:paraId="69A402D2" w14:textId="24E06DA9" w:rsidR="00DA293D" w:rsidRPr="003252A2" w:rsidRDefault="001F58CD" w:rsidP="00DA293D">
      <w:pPr>
        <w:pStyle w:val="IFTnormal"/>
        <w:rPr>
          <w:rFonts w:ascii="Arial" w:hAnsi="Arial"/>
          <w:b/>
        </w:rPr>
      </w:pPr>
      <w:r w:rsidRPr="003252A2">
        <w:rPr>
          <w:rFonts w:ascii="Arial" w:hAnsi="Arial"/>
          <w:b/>
        </w:rPr>
        <w:t>Respuesta del Instituto</w:t>
      </w:r>
      <w:r w:rsidR="00C27E02">
        <w:rPr>
          <w:rFonts w:ascii="Arial" w:hAnsi="Arial"/>
          <w:b/>
        </w:rPr>
        <w:t xml:space="preserve"> </w:t>
      </w:r>
    </w:p>
    <w:p w14:paraId="407361E7" w14:textId="6A0A2814" w:rsidR="00501EA6" w:rsidRPr="003252A2" w:rsidRDefault="0033103E" w:rsidP="00D37F3B">
      <w:pPr>
        <w:pStyle w:val="IFTnormal"/>
        <w:rPr>
          <w:rFonts w:ascii="Arial" w:hAnsi="Arial"/>
        </w:rPr>
      </w:pPr>
      <w:r>
        <w:rPr>
          <w:rFonts w:ascii="Arial" w:hAnsi="Arial"/>
        </w:rPr>
        <w:t>E</w:t>
      </w:r>
      <w:r w:rsidR="008E15B0">
        <w:rPr>
          <w:rFonts w:ascii="Arial" w:hAnsi="Arial"/>
        </w:rPr>
        <w:t>l Instituto</w:t>
      </w:r>
      <w:r w:rsidR="00A31EBC" w:rsidRPr="003252A2">
        <w:rPr>
          <w:rFonts w:ascii="Arial" w:hAnsi="Arial"/>
        </w:rPr>
        <w:t xml:space="preserve"> </w:t>
      </w:r>
      <w:r w:rsidR="008E15B0">
        <w:rPr>
          <w:rFonts w:ascii="Arial" w:hAnsi="Arial"/>
        </w:rPr>
        <w:t>señala que UC</w:t>
      </w:r>
      <w:r>
        <w:rPr>
          <w:rFonts w:ascii="Arial" w:hAnsi="Arial"/>
        </w:rPr>
        <w:t xml:space="preserve"> </w:t>
      </w:r>
      <w:r w:rsidR="008E15B0">
        <w:rPr>
          <w:rFonts w:ascii="Arial" w:hAnsi="Arial"/>
        </w:rPr>
        <w:t xml:space="preserve">TELECOM </w:t>
      </w:r>
      <w:r w:rsidR="00B82552">
        <w:rPr>
          <w:rFonts w:ascii="Arial" w:hAnsi="Arial"/>
        </w:rPr>
        <w:t>manifestó</w:t>
      </w:r>
      <w:r w:rsidR="008E15B0">
        <w:rPr>
          <w:rFonts w:ascii="Arial" w:hAnsi="Arial"/>
        </w:rPr>
        <w:t xml:space="preserve"> la pertinencia de agregar </w:t>
      </w:r>
      <w:r>
        <w:rPr>
          <w:rFonts w:ascii="Arial" w:hAnsi="Arial"/>
        </w:rPr>
        <w:t>a la definición “Plano Isométrico del Pozo” propuesto por las EM la referencia a las medidas y caras de conexión del pozo</w:t>
      </w:r>
      <w:r w:rsidR="00323E5A">
        <w:rPr>
          <w:rFonts w:ascii="Arial" w:hAnsi="Arial"/>
        </w:rPr>
        <w:t>.</w:t>
      </w:r>
      <w:r>
        <w:rPr>
          <w:rFonts w:ascii="Arial" w:hAnsi="Arial"/>
        </w:rPr>
        <w:t xml:space="preserve"> </w:t>
      </w:r>
      <w:r w:rsidR="00323E5A">
        <w:rPr>
          <w:rFonts w:ascii="Arial" w:hAnsi="Arial"/>
        </w:rPr>
        <w:t>A</w:t>
      </w:r>
      <w:r>
        <w:rPr>
          <w:rFonts w:ascii="Arial" w:hAnsi="Arial"/>
        </w:rPr>
        <w:t xml:space="preserve">l respecto el Instituto </w:t>
      </w:r>
      <w:r w:rsidR="00524C2F">
        <w:rPr>
          <w:rFonts w:ascii="Arial" w:hAnsi="Arial"/>
        </w:rPr>
        <w:t xml:space="preserve">señala que se </w:t>
      </w:r>
      <w:r w:rsidR="00101A3A">
        <w:rPr>
          <w:rFonts w:ascii="Arial" w:hAnsi="Arial"/>
        </w:rPr>
        <w:t xml:space="preserve">realizará un análisis en el cual se </w:t>
      </w:r>
      <w:r w:rsidR="00A31EBC" w:rsidRPr="003252A2">
        <w:rPr>
          <w:rFonts w:ascii="Arial" w:hAnsi="Arial"/>
        </w:rPr>
        <w:t>evaluará</w:t>
      </w:r>
      <w:r w:rsidR="00B97760">
        <w:rPr>
          <w:rFonts w:ascii="Arial" w:hAnsi="Arial"/>
        </w:rPr>
        <w:t xml:space="preserve"> por una parte la posibilidad de</w:t>
      </w:r>
      <w:r w:rsidR="00101A3A">
        <w:rPr>
          <w:rFonts w:ascii="Arial" w:hAnsi="Arial"/>
        </w:rPr>
        <w:t xml:space="preserve"> </w:t>
      </w:r>
      <w:r w:rsidR="008B3985">
        <w:rPr>
          <w:rFonts w:ascii="Arial" w:hAnsi="Arial"/>
        </w:rPr>
        <w:t>inclu</w:t>
      </w:r>
      <w:r w:rsidR="00101A3A">
        <w:rPr>
          <w:rFonts w:ascii="Arial" w:hAnsi="Arial"/>
        </w:rPr>
        <w:t>ir</w:t>
      </w:r>
      <w:r w:rsidR="00B97760">
        <w:rPr>
          <w:rFonts w:ascii="Arial" w:hAnsi="Arial"/>
        </w:rPr>
        <w:t xml:space="preserve"> la</w:t>
      </w:r>
      <w:r>
        <w:rPr>
          <w:rFonts w:ascii="Arial" w:hAnsi="Arial"/>
        </w:rPr>
        <w:t xml:space="preserve"> </w:t>
      </w:r>
      <w:r w:rsidR="008B3985">
        <w:rPr>
          <w:rFonts w:ascii="Arial" w:hAnsi="Arial"/>
        </w:rPr>
        <w:t>definición</w:t>
      </w:r>
      <w:r w:rsidR="009656A2">
        <w:rPr>
          <w:rFonts w:ascii="Arial" w:hAnsi="Arial"/>
        </w:rPr>
        <w:t xml:space="preserve">, </w:t>
      </w:r>
      <w:r w:rsidR="009656A2" w:rsidRPr="003252A2">
        <w:rPr>
          <w:rFonts w:ascii="Arial" w:hAnsi="Arial"/>
        </w:rPr>
        <w:t xml:space="preserve">en términos de las Medida Fijas y </w:t>
      </w:r>
      <w:r w:rsidR="009656A2">
        <w:rPr>
          <w:rFonts w:ascii="Arial" w:hAnsi="Arial"/>
        </w:rPr>
        <w:t xml:space="preserve">su impacto en </w:t>
      </w:r>
      <w:r w:rsidR="00261B13">
        <w:rPr>
          <w:rFonts w:ascii="Arial" w:hAnsi="Arial"/>
        </w:rPr>
        <w:t xml:space="preserve">el contexto de los procedimientos que se definan en </w:t>
      </w:r>
      <w:r w:rsidR="009656A2">
        <w:rPr>
          <w:rFonts w:ascii="Arial" w:hAnsi="Arial"/>
        </w:rPr>
        <w:t>la</w:t>
      </w:r>
      <w:r w:rsidR="009656A2" w:rsidRPr="009656A2">
        <w:rPr>
          <w:rFonts w:ascii="Arial" w:hAnsi="Arial"/>
        </w:rPr>
        <w:t xml:space="preserve"> Oferta de Referencia para la prestación del Servicio de Acceso y Uso Compartido de Infraestructura Pasiva y su correspondiente Modelo de Convenio</w:t>
      </w:r>
      <w:r w:rsidR="009656A2">
        <w:rPr>
          <w:rFonts w:ascii="Arial" w:hAnsi="Arial"/>
        </w:rPr>
        <w:t xml:space="preserve"> (en adelante</w:t>
      </w:r>
      <w:r w:rsidR="00AA6E7B">
        <w:rPr>
          <w:rFonts w:ascii="Arial" w:hAnsi="Arial"/>
        </w:rPr>
        <w:t>,</w:t>
      </w:r>
      <w:r w:rsidR="009656A2">
        <w:rPr>
          <w:rFonts w:ascii="Arial" w:hAnsi="Arial"/>
        </w:rPr>
        <w:t xml:space="preserve"> Oferta de Referencia), </w:t>
      </w:r>
      <w:r w:rsidR="005E341E">
        <w:rPr>
          <w:rFonts w:ascii="Arial" w:hAnsi="Arial"/>
        </w:rPr>
        <w:t>la definición propuesta</w:t>
      </w:r>
      <w:r w:rsidR="00E40CED">
        <w:rPr>
          <w:rFonts w:ascii="Arial" w:hAnsi="Arial"/>
        </w:rPr>
        <w:t xml:space="preserve"> por la</w:t>
      </w:r>
      <w:r w:rsidR="00D65AA9">
        <w:rPr>
          <w:rFonts w:ascii="Arial" w:hAnsi="Arial"/>
        </w:rPr>
        <w:t>s</w:t>
      </w:r>
      <w:r w:rsidR="00E40CED">
        <w:rPr>
          <w:rFonts w:ascii="Arial" w:hAnsi="Arial"/>
        </w:rPr>
        <w:t xml:space="preserve"> </w:t>
      </w:r>
      <w:r w:rsidR="00E40CED" w:rsidRPr="00EC1B34">
        <w:rPr>
          <w:rFonts w:ascii="Arial" w:hAnsi="Arial"/>
        </w:rPr>
        <w:t>EM</w:t>
      </w:r>
      <w:r w:rsidR="00E40CED">
        <w:rPr>
          <w:rFonts w:ascii="Arial" w:hAnsi="Arial"/>
        </w:rPr>
        <w:t xml:space="preserve"> </w:t>
      </w:r>
      <w:r w:rsidR="00524C2F">
        <w:rPr>
          <w:rFonts w:ascii="Arial" w:hAnsi="Arial"/>
        </w:rPr>
        <w:t>en el</w:t>
      </w:r>
      <w:r w:rsidR="005572A8">
        <w:rPr>
          <w:rFonts w:ascii="Arial" w:hAnsi="Arial"/>
        </w:rPr>
        <w:t xml:space="preserve"> Anexo ÚNICO </w:t>
      </w:r>
      <w:r w:rsidR="00951F49">
        <w:rPr>
          <w:rFonts w:ascii="Arial" w:hAnsi="Arial"/>
        </w:rPr>
        <w:t>de la</w:t>
      </w:r>
      <w:r>
        <w:rPr>
          <w:rFonts w:ascii="Arial" w:hAnsi="Arial"/>
        </w:rPr>
        <w:t>s Propuestas ORCI</w:t>
      </w:r>
      <w:r w:rsidR="008E15B0">
        <w:rPr>
          <w:rFonts w:ascii="Arial" w:hAnsi="Arial"/>
        </w:rPr>
        <w:t xml:space="preserve">, </w:t>
      </w:r>
      <w:r w:rsidR="00B97760">
        <w:rPr>
          <w:rFonts w:ascii="Arial" w:hAnsi="Arial"/>
        </w:rPr>
        <w:t xml:space="preserve">por </w:t>
      </w:r>
      <w:r w:rsidR="00261B13">
        <w:rPr>
          <w:rFonts w:ascii="Arial" w:hAnsi="Arial"/>
        </w:rPr>
        <w:t xml:space="preserve">lo que </w:t>
      </w:r>
      <w:r w:rsidR="00CE35B5">
        <w:rPr>
          <w:rFonts w:ascii="Arial" w:hAnsi="Arial"/>
        </w:rPr>
        <w:t xml:space="preserve">se </w:t>
      </w:r>
      <w:r w:rsidR="00D65AA9">
        <w:rPr>
          <w:rFonts w:ascii="Arial" w:hAnsi="Arial"/>
        </w:rPr>
        <w:t xml:space="preserve">valorará modificar </w:t>
      </w:r>
      <w:r w:rsidR="009656A2">
        <w:rPr>
          <w:rFonts w:ascii="Arial" w:hAnsi="Arial"/>
        </w:rPr>
        <w:t>dicha</w:t>
      </w:r>
      <w:r w:rsidR="005572A8">
        <w:rPr>
          <w:rFonts w:ascii="Arial" w:hAnsi="Arial"/>
        </w:rPr>
        <w:t xml:space="preserve"> definición</w:t>
      </w:r>
      <w:r w:rsidR="00583913" w:rsidRPr="00583913">
        <w:rPr>
          <w:rFonts w:ascii="Arial" w:hAnsi="Arial"/>
        </w:rPr>
        <w:t xml:space="preserve"> </w:t>
      </w:r>
      <w:r w:rsidR="009656A2">
        <w:rPr>
          <w:rFonts w:ascii="Arial" w:hAnsi="Arial"/>
        </w:rPr>
        <w:t xml:space="preserve">con el objeto de que </w:t>
      </w:r>
      <w:r w:rsidR="00B97760">
        <w:rPr>
          <w:rFonts w:ascii="Arial" w:hAnsi="Arial"/>
        </w:rPr>
        <w:t xml:space="preserve">esta </w:t>
      </w:r>
      <w:r w:rsidR="00D65AA9">
        <w:rPr>
          <w:rFonts w:ascii="Arial" w:hAnsi="Arial"/>
        </w:rPr>
        <w:t xml:space="preserve">incluya </w:t>
      </w:r>
      <w:r w:rsidR="00583913" w:rsidRPr="00583913">
        <w:rPr>
          <w:rFonts w:ascii="Arial" w:hAnsi="Arial"/>
        </w:rPr>
        <w:t>el detalle preciso de la cara de con</w:t>
      </w:r>
      <w:r w:rsidR="00D65AA9">
        <w:rPr>
          <w:rFonts w:ascii="Arial" w:hAnsi="Arial"/>
        </w:rPr>
        <w:t>exión a pozo acotada en metros, así como</w:t>
      </w:r>
      <w:r w:rsidR="00583913" w:rsidRPr="00583913">
        <w:rPr>
          <w:rFonts w:ascii="Arial" w:hAnsi="Arial"/>
        </w:rPr>
        <w:t xml:space="preserve"> las medidas </w:t>
      </w:r>
      <w:r w:rsidR="00CE35B5">
        <w:rPr>
          <w:rFonts w:ascii="Arial" w:hAnsi="Arial"/>
        </w:rPr>
        <w:t xml:space="preserve">asociadas </w:t>
      </w:r>
      <w:r w:rsidR="00583913" w:rsidRPr="00583913">
        <w:rPr>
          <w:rFonts w:ascii="Arial" w:hAnsi="Arial"/>
        </w:rPr>
        <w:t>de ancho, largo y alto</w:t>
      </w:r>
      <w:r w:rsidR="005572A8">
        <w:rPr>
          <w:rFonts w:ascii="Arial" w:hAnsi="Arial"/>
        </w:rPr>
        <w:t xml:space="preserve">. </w:t>
      </w:r>
    </w:p>
    <w:p w14:paraId="64A765CB" w14:textId="750F77FD" w:rsidR="0066323B" w:rsidRPr="003252A2" w:rsidRDefault="0066323B" w:rsidP="0066323B">
      <w:pPr>
        <w:pStyle w:val="Ttulo3"/>
        <w:jc w:val="both"/>
        <w:rPr>
          <w:rFonts w:ascii="Arial" w:hAnsi="Arial" w:cs="Arial"/>
          <w:b/>
          <w:color w:val="auto"/>
        </w:rPr>
      </w:pPr>
      <w:r w:rsidRPr="003252A2">
        <w:rPr>
          <w:rFonts w:ascii="Arial" w:hAnsi="Arial" w:cs="Arial"/>
          <w:b/>
          <w:color w:val="auto"/>
        </w:rPr>
        <w:t>De la sección “</w:t>
      </w:r>
      <w:r>
        <w:rPr>
          <w:rFonts w:ascii="Arial" w:hAnsi="Arial" w:cs="Arial"/>
          <w:b/>
          <w:color w:val="auto"/>
        </w:rPr>
        <w:t xml:space="preserve">III. </w:t>
      </w:r>
      <w:r w:rsidRPr="0066323B">
        <w:rPr>
          <w:rFonts w:ascii="Arial" w:hAnsi="Arial" w:cs="Arial"/>
          <w:b/>
          <w:color w:val="auto"/>
        </w:rPr>
        <w:t>Prerrequisitos para la prestación de los servicios y trabajos especiales de la Oferta</w:t>
      </w:r>
      <w:r w:rsidRPr="003252A2">
        <w:rPr>
          <w:rFonts w:ascii="Arial" w:hAnsi="Arial" w:cs="Arial"/>
          <w:b/>
          <w:color w:val="auto"/>
        </w:rPr>
        <w:t>” de la</w:t>
      </w:r>
      <w:r w:rsidRPr="003252A2" w:rsidDel="00674625">
        <w:rPr>
          <w:rFonts w:ascii="Arial" w:hAnsi="Arial" w:cs="Arial"/>
          <w:b/>
          <w:color w:val="auto"/>
        </w:rPr>
        <w:t xml:space="preserve"> </w:t>
      </w:r>
      <w:r w:rsidRPr="003252A2">
        <w:rPr>
          <w:rFonts w:ascii="Arial" w:hAnsi="Arial" w:cs="Arial"/>
          <w:b/>
          <w:color w:val="auto"/>
        </w:rPr>
        <w:t>Propuesta de Oferta de Referencia.</w:t>
      </w:r>
    </w:p>
    <w:p w14:paraId="5DDF9015" w14:textId="77777777" w:rsidR="0066323B" w:rsidRDefault="0066323B" w:rsidP="0066323B">
      <w:pPr>
        <w:spacing w:after="120"/>
        <w:rPr>
          <w:rFonts w:ascii="Arial" w:hAnsi="Arial" w:cs="Arial"/>
          <w:b/>
        </w:rPr>
      </w:pPr>
    </w:p>
    <w:p w14:paraId="24AFC6A8" w14:textId="137BAD5B" w:rsidR="00340A4F" w:rsidRPr="00796D36" w:rsidRDefault="0066323B">
      <w:pPr>
        <w:spacing w:after="120"/>
        <w:rPr>
          <w:rFonts w:ascii="Arial" w:hAnsi="Arial" w:cs="Arial"/>
          <w:b/>
        </w:rPr>
      </w:pPr>
      <w:r w:rsidRPr="003252A2">
        <w:rPr>
          <w:rFonts w:ascii="Arial" w:hAnsi="Arial" w:cs="Arial"/>
          <w:b/>
        </w:rPr>
        <w:t>Resumen de comentarios de la Consulta Pública</w:t>
      </w:r>
    </w:p>
    <w:p w14:paraId="18B2631C" w14:textId="4A64F554" w:rsidR="0066323B" w:rsidRPr="00C74DA7" w:rsidRDefault="0066323B" w:rsidP="00C74DA7">
      <w:pPr>
        <w:jc w:val="both"/>
        <w:rPr>
          <w:rFonts w:ascii="Arial" w:hAnsi="Arial" w:cs="Arial"/>
        </w:rPr>
      </w:pPr>
      <w:r w:rsidRPr="00DC2F88">
        <w:rPr>
          <w:rFonts w:ascii="Arial" w:hAnsi="Arial" w:cs="Arial"/>
        </w:rPr>
        <w:t xml:space="preserve">Al respecto, </w:t>
      </w:r>
      <w:r w:rsidR="00625B2B" w:rsidRPr="00DC2F88">
        <w:rPr>
          <w:rFonts w:ascii="Arial" w:hAnsi="Arial" w:cs="Arial"/>
        </w:rPr>
        <w:t>AXTEL y</w:t>
      </w:r>
      <w:r w:rsidRPr="00DC2F88">
        <w:rPr>
          <w:rFonts w:ascii="Arial" w:hAnsi="Arial" w:cs="Arial"/>
        </w:rPr>
        <w:t xml:space="preserve"> GRUPO TELEVISA</w:t>
      </w:r>
      <w:r>
        <w:rPr>
          <w:rFonts w:ascii="Arial" w:eastAsia="Calibri" w:hAnsi="Arial" w:cs="Arial"/>
          <w:color w:val="000000"/>
          <w:lang w:val="es-ES_tradnl" w:eastAsia="es-ES"/>
        </w:rPr>
        <w:t xml:space="preserve"> </w:t>
      </w:r>
      <w:r w:rsidR="00625B2B" w:rsidRPr="00D178A2">
        <w:rPr>
          <w:rFonts w:ascii="Arial" w:eastAsia="Calibri" w:hAnsi="Arial" w:cs="Arial"/>
          <w:color w:val="000000"/>
          <w:lang w:val="es-ES_tradnl" w:eastAsia="es-ES"/>
        </w:rPr>
        <w:t>comentaron</w:t>
      </w:r>
      <w:r w:rsidRPr="00D178A2">
        <w:rPr>
          <w:rFonts w:ascii="Arial" w:eastAsia="Calibri" w:hAnsi="Arial" w:cs="Arial"/>
          <w:color w:val="000000"/>
          <w:lang w:val="es-ES_tradnl" w:eastAsia="es-ES"/>
        </w:rPr>
        <w:t xml:space="preserve"> que </w:t>
      </w:r>
      <w:r w:rsidR="00D178A2" w:rsidRPr="00D178A2">
        <w:rPr>
          <w:rFonts w:ascii="Arial" w:eastAsia="Calibri" w:hAnsi="Arial" w:cs="Arial"/>
          <w:color w:val="000000"/>
          <w:lang w:val="es-ES_tradnl" w:eastAsia="es-ES"/>
        </w:rPr>
        <w:t>no existen</w:t>
      </w:r>
      <w:r w:rsidR="00625B2B" w:rsidRPr="00C74DA7">
        <w:rPr>
          <w:rFonts w:ascii="Arial" w:hAnsi="Arial" w:cs="Arial"/>
        </w:rPr>
        <w:t xml:space="preserve"> niveles de servicio relativo a tiempos de respuesta quedando a criterio de </w:t>
      </w:r>
      <w:r w:rsidR="00D178A2" w:rsidRPr="00CE35B5">
        <w:rPr>
          <w:rFonts w:ascii="Arial" w:hAnsi="Arial" w:cs="Arial"/>
        </w:rPr>
        <w:t>las EM</w:t>
      </w:r>
      <w:r w:rsidR="00625B2B" w:rsidRPr="00C74DA7">
        <w:rPr>
          <w:rFonts w:ascii="Arial" w:hAnsi="Arial" w:cs="Arial"/>
        </w:rPr>
        <w:t xml:space="preserve"> la asignación de prioridades</w:t>
      </w:r>
      <w:r w:rsidR="00625B2B" w:rsidRPr="00D178A2">
        <w:rPr>
          <w:rFonts w:ascii="Arial" w:eastAsia="Calibri" w:hAnsi="Arial" w:cs="Arial"/>
          <w:color w:val="000000"/>
          <w:lang w:val="es-ES_tradnl" w:eastAsia="es-ES"/>
        </w:rPr>
        <w:t xml:space="preserve"> </w:t>
      </w:r>
      <w:r w:rsidR="00D178A2" w:rsidRPr="00D178A2">
        <w:rPr>
          <w:rFonts w:ascii="Arial" w:eastAsia="Calibri" w:hAnsi="Arial" w:cs="Arial"/>
          <w:color w:val="000000"/>
          <w:lang w:val="es-ES_tradnl" w:eastAsia="es-ES"/>
        </w:rPr>
        <w:t xml:space="preserve">por lo que solicitaron que </w:t>
      </w:r>
      <w:r w:rsidR="00D178A2" w:rsidRPr="00C74DA7">
        <w:rPr>
          <w:rFonts w:ascii="Arial" w:eastAsia="Calibri" w:hAnsi="Arial" w:cs="Arial"/>
          <w:color w:val="000000"/>
          <w:lang w:val="es-ES_tradnl" w:eastAsia="es-ES"/>
        </w:rPr>
        <w:t>se respeten los turnos de solicitud.</w:t>
      </w:r>
    </w:p>
    <w:p w14:paraId="5C54FCD9" w14:textId="0B331C97" w:rsidR="007A1389" w:rsidRDefault="00625B2B" w:rsidP="00C74DA7">
      <w:pPr>
        <w:jc w:val="both"/>
        <w:rPr>
          <w:rFonts w:ascii="Arial" w:hAnsi="Arial" w:cs="Arial"/>
        </w:rPr>
      </w:pPr>
      <w:r w:rsidRPr="00C74DA7">
        <w:rPr>
          <w:rFonts w:ascii="Arial" w:hAnsi="Arial" w:cs="Arial"/>
        </w:rPr>
        <w:t>Por otro lado</w:t>
      </w:r>
      <w:r w:rsidR="00F85FCD">
        <w:rPr>
          <w:rFonts w:ascii="Arial" w:hAnsi="Arial" w:cs="Arial"/>
        </w:rPr>
        <w:t>,</w:t>
      </w:r>
      <w:r w:rsidRPr="00C74DA7">
        <w:rPr>
          <w:rFonts w:ascii="Arial" w:hAnsi="Arial" w:cs="Arial"/>
        </w:rPr>
        <w:t xml:space="preserve"> UC TELECOM sugirió</w:t>
      </w:r>
      <w:r w:rsidR="007A1389" w:rsidRPr="00DC2F88">
        <w:rPr>
          <w:rFonts w:ascii="Arial" w:hAnsi="Arial" w:cs="Arial"/>
        </w:rPr>
        <w:t xml:space="preserve"> </w:t>
      </w:r>
      <w:r w:rsidR="00A32B51">
        <w:rPr>
          <w:rFonts w:ascii="Arial" w:hAnsi="Arial" w:cs="Arial"/>
        </w:rPr>
        <w:t xml:space="preserve">que se </w:t>
      </w:r>
      <w:r w:rsidR="007A1389" w:rsidRPr="00DC2F88">
        <w:rPr>
          <w:rFonts w:ascii="Arial" w:hAnsi="Arial" w:cs="Arial"/>
        </w:rPr>
        <w:t>especificar</w:t>
      </w:r>
      <w:r w:rsidR="00B82552">
        <w:rPr>
          <w:rFonts w:ascii="Arial" w:hAnsi="Arial" w:cs="Arial"/>
        </w:rPr>
        <w:t>a</w:t>
      </w:r>
      <w:r w:rsidR="007A1389" w:rsidRPr="00DC2F88">
        <w:rPr>
          <w:rFonts w:ascii="Arial" w:hAnsi="Arial" w:cs="Arial"/>
        </w:rPr>
        <w:t xml:space="preserve"> que </w:t>
      </w:r>
      <w:r w:rsidR="004D71F9">
        <w:rPr>
          <w:rFonts w:ascii="Arial" w:hAnsi="Arial" w:cs="Arial"/>
        </w:rPr>
        <w:t>Red Nacional</w:t>
      </w:r>
      <w:r w:rsidR="007A1389" w:rsidRPr="00DC2F88">
        <w:rPr>
          <w:rFonts w:ascii="Arial" w:hAnsi="Arial" w:cs="Arial"/>
        </w:rPr>
        <w:t xml:space="preserve"> </w:t>
      </w:r>
      <w:r w:rsidR="004F6A44">
        <w:rPr>
          <w:rFonts w:ascii="Arial" w:hAnsi="Arial" w:cs="Arial"/>
        </w:rPr>
        <w:t>debería ser la</w:t>
      </w:r>
      <w:r w:rsidR="007A1389" w:rsidRPr="00C74DA7">
        <w:rPr>
          <w:rFonts w:ascii="Arial" w:hAnsi="Arial" w:cs="Arial"/>
        </w:rPr>
        <w:t xml:space="preserve"> responsable de cargar la información que se haya generado por medios alternos en el SEG/SIPO</w:t>
      </w:r>
      <w:r w:rsidR="007A1389" w:rsidRPr="00DC2F88">
        <w:rPr>
          <w:rFonts w:ascii="Arial" w:hAnsi="Arial" w:cs="Arial"/>
        </w:rPr>
        <w:t>, para que los CS</w:t>
      </w:r>
      <w:r w:rsidR="00A32B51">
        <w:rPr>
          <w:rFonts w:ascii="Arial" w:hAnsi="Arial" w:cs="Arial"/>
        </w:rPr>
        <w:t xml:space="preserve"> o AS</w:t>
      </w:r>
      <w:r w:rsidR="007A1389" w:rsidRPr="00DC2F88">
        <w:rPr>
          <w:rFonts w:ascii="Arial" w:hAnsi="Arial" w:cs="Arial"/>
        </w:rPr>
        <w:t xml:space="preserve"> se encuentren en posibilidad de continuar con los procedimientos correspondientes.</w:t>
      </w:r>
    </w:p>
    <w:p w14:paraId="75B487C3" w14:textId="1A2BD7DC" w:rsidR="00C56C61" w:rsidRPr="00C74DA7" w:rsidRDefault="00A32B51" w:rsidP="00C74DA7">
      <w:pPr>
        <w:pStyle w:val="IFTnormal"/>
        <w:rPr>
          <w:rFonts w:ascii="Arial" w:hAnsi="Arial"/>
        </w:rPr>
      </w:pPr>
      <w:r>
        <w:rPr>
          <w:rFonts w:ascii="Arial" w:hAnsi="Arial"/>
        </w:rPr>
        <w:t xml:space="preserve">Asimismo, </w:t>
      </w:r>
      <w:r w:rsidR="00C56C61" w:rsidRPr="00CE35B5">
        <w:rPr>
          <w:rFonts w:ascii="Arial" w:hAnsi="Arial"/>
        </w:rPr>
        <w:t>MEGACABLE</w:t>
      </w:r>
      <w:r w:rsidR="002A1026">
        <w:rPr>
          <w:rFonts w:ascii="Arial" w:hAnsi="Arial"/>
        </w:rPr>
        <w:t xml:space="preserve"> señaló que en la</w:t>
      </w:r>
      <w:r w:rsidR="0057101E">
        <w:rPr>
          <w:rFonts w:ascii="Arial" w:hAnsi="Arial"/>
        </w:rPr>
        <w:t>s</w:t>
      </w:r>
      <w:r w:rsidR="002A1026">
        <w:rPr>
          <w:rFonts w:ascii="Arial" w:hAnsi="Arial"/>
        </w:rPr>
        <w:t xml:space="preserve"> Propuesta</w:t>
      </w:r>
      <w:r w:rsidR="0057101E">
        <w:rPr>
          <w:rFonts w:ascii="Arial" w:hAnsi="Arial"/>
        </w:rPr>
        <w:t>s</w:t>
      </w:r>
      <w:r w:rsidR="00C56C61" w:rsidRPr="00AF6A92">
        <w:rPr>
          <w:rFonts w:ascii="Arial" w:hAnsi="Arial"/>
        </w:rPr>
        <w:t xml:space="preserve"> ORCI </w:t>
      </w:r>
      <w:r w:rsidR="002A1026">
        <w:rPr>
          <w:rFonts w:ascii="Arial" w:hAnsi="Arial"/>
        </w:rPr>
        <w:t xml:space="preserve">se indica </w:t>
      </w:r>
      <w:r w:rsidR="00C56C61" w:rsidRPr="00AF6A92">
        <w:rPr>
          <w:rFonts w:ascii="Arial" w:hAnsi="Arial"/>
        </w:rPr>
        <w:t xml:space="preserve">que para cualquier servicio de la Oferta: “El único medio de comunicación entre el </w:t>
      </w:r>
      <w:r w:rsidR="00C56C61" w:rsidRPr="00CE35B5">
        <w:rPr>
          <w:rFonts w:ascii="Arial" w:hAnsi="Arial"/>
        </w:rPr>
        <w:t>AEP y el CS es el SEG/SIPO”</w:t>
      </w:r>
      <w:r w:rsidR="00C56C61" w:rsidRPr="00AF6A92">
        <w:rPr>
          <w:rFonts w:ascii="Arial" w:hAnsi="Arial"/>
        </w:rPr>
        <w:t>, sin embargo, no se ofrece ninguna alternativa o se considera otra posibilidad de comunica</w:t>
      </w:r>
      <w:r w:rsidR="00CA17A5">
        <w:rPr>
          <w:rFonts w:ascii="Arial" w:hAnsi="Arial"/>
        </w:rPr>
        <w:t>ción cuando el SEG tenga un mal</w:t>
      </w:r>
      <w:r w:rsidR="00C56C61" w:rsidRPr="00AF6A92">
        <w:rPr>
          <w:rFonts w:ascii="Arial" w:hAnsi="Arial"/>
        </w:rPr>
        <w:t xml:space="preserve"> funcionamiento o esté caído el sistema, lo cual pone en desventaja a los CS frente al AEP.</w:t>
      </w:r>
    </w:p>
    <w:p w14:paraId="19FF32D4" w14:textId="77777777" w:rsidR="0066323B" w:rsidRPr="003252A2" w:rsidRDefault="0066323B" w:rsidP="0066323B">
      <w:pPr>
        <w:pStyle w:val="IFTnormal"/>
        <w:rPr>
          <w:rFonts w:ascii="Arial" w:hAnsi="Arial"/>
          <w:b/>
        </w:rPr>
      </w:pPr>
      <w:r w:rsidRPr="003252A2">
        <w:rPr>
          <w:rFonts w:ascii="Arial" w:hAnsi="Arial"/>
          <w:b/>
        </w:rPr>
        <w:t>Respuesta del Instituto</w:t>
      </w:r>
    </w:p>
    <w:p w14:paraId="01A89067" w14:textId="32293805" w:rsidR="0066323B" w:rsidRPr="003252A2" w:rsidRDefault="00AA0C52" w:rsidP="00D37F3B">
      <w:pPr>
        <w:pStyle w:val="IFTnormal"/>
        <w:rPr>
          <w:rFonts w:ascii="Arial" w:hAnsi="Arial"/>
        </w:rPr>
      </w:pPr>
      <w:r>
        <w:rPr>
          <w:rFonts w:ascii="Arial" w:hAnsi="Arial"/>
        </w:rPr>
        <w:t>R</w:t>
      </w:r>
      <w:r w:rsidR="002D69E9">
        <w:rPr>
          <w:rFonts w:ascii="Arial" w:hAnsi="Arial"/>
        </w:rPr>
        <w:t xml:space="preserve">especto </w:t>
      </w:r>
      <w:r w:rsidR="00B82552">
        <w:rPr>
          <w:rFonts w:ascii="Arial" w:hAnsi="Arial"/>
        </w:rPr>
        <w:t>al comentario</w:t>
      </w:r>
      <w:r w:rsidR="002D69E9">
        <w:rPr>
          <w:rFonts w:ascii="Arial" w:hAnsi="Arial"/>
        </w:rPr>
        <w:t xml:space="preserve"> </w:t>
      </w:r>
      <w:r>
        <w:rPr>
          <w:rFonts w:ascii="Arial" w:hAnsi="Arial"/>
        </w:rPr>
        <w:t>de que se respeten los turnos de solicitud</w:t>
      </w:r>
      <w:r w:rsidR="002D69E9">
        <w:rPr>
          <w:rFonts w:ascii="Arial" w:hAnsi="Arial"/>
        </w:rPr>
        <w:t xml:space="preserve">, </w:t>
      </w:r>
      <w:r w:rsidR="00BF540E">
        <w:rPr>
          <w:rFonts w:ascii="Arial" w:hAnsi="Arial"/>
        </w:rPr>
        <w:t xml:space="preserve">el Instituto </w:t>
      </w:r>
      <w:r w:rsidR="00B82552">
        <w:rPr>
          <w:rFonts w:ascii="Arial" w:hAnsi="Arial"/>
        </w:rPr>
        <w:t>considera</w:t>
      </w:r>
      <w:r w:rsidR="00A32B51">
        <w:rPr>
          <w:rFonts w:ascii="Arial" w:hAnsi="Arial"/>
        </w:rPr>
        <w:t xml:space="preserve"> que</w:t>
      </w:r>
      <w:r w:rsidR="002D69E9">
        <w:rPr>
          <w:rFonts w:ascii="Arial" w:hAnsi="Arial"/>
        </w:rPr>
        <w:t xml:space="preserve"> las solicitudes </w:t>
      </w:r>
      <w:r w:rsidR="00A32B51">
        <w:rPr>
          <w:rFonts w:ascii="Arial" w:hAnsi="Arial"/>
        </w:rPr>
        <w:t xml:space="preserve">sean priorizadas en función de que </w:t>
      </w:r>
      <w:r w:rsidR="002C2866">
        <w:rPr>
          <w:rFonts w:ascii="Arial" w:hAnsi="Arial"/>
        </w:rPr>
        <w:t xml:space="preserve">deberán ser </w:t>
      </w:r>
      <w:r w:rsidR="002D69E9">
        <w:rPr>
          <w:rFonts w:ascii="Arial" w:hAnsi="Arial"/>
        </w:rPr>
        <w:t>atend</w:t>
      </w:r>
      <w:r w:rsidR="00BF540E">
        <w:rPr>
          <w:rFonts w:ascii="Arial" w:hAnsi="Arial"/>
        </w:rPr>
        <w:t>idas</w:t>
      </w:r>
      <w:r w:rsidR="002D69E9">
        <w:rPr>
          <w:rFonts w:ascii="Arial" w:hAnsi="Arial"/>
        </w:rPr>
        <w:t xml:space="preserve"> conforme fueron ingresadas</w:t>
      </w:r>
      <w:r w:rsidR="002C2866">
        <w:rPr>
          <w:rFonts w:ascii="Arial" w:hAnsi="Arial"/>
        </w:rPr>
        <w:t>,</w:t>
      </w:r>
      <w:r w:rsidR="00A32B51">
        <w:rPr>
          <w:rFonts w:ascii="Arial" w:hAnsi="Arial"/>
        </w:rPr>
        <w:t xml:space="preserve"> de esta manera se mantiene </w:t>
      </w:r>
      <w:r w:rsidR="002D69E9" w:rsidRPr="002D69E9">
        <w:rPr>
          <w:rFonts w:ascii="Arial" w:hAnsi="Arial"/>
        </w:rPr>
        <w:t xml:space="preserve">el objeto de </w:t>
      </w:r>
      <w:r w:rsidR="00A32B51">
        <w:rPr>
          <w:rFonts w:ascii="Arial" w:hAnsi="Arial"/>
        </w:rPr>
        <w:t xml:space="preserve">conservar </w:t>
      </w:r>
      <w:r w:rsidR="002D69E9" w:rsidRPr="002D69E9">
        <w:rPr>
          <w:rFonts w:ascii="Arial" w:hAnsi="Arial"/>
        </w:rPr>
        <w:t xml:space="preserve">niveles de atención </w:t>
      </w:r>
      <w:r w:rsidR="00004E46">
        <w:rPr>
          <w:rFonts w:ascii="Arial" w:hAnsi="Arial"/>
        </w:rPr>
        <w:t xml:space="preserve">adecuados </w:t>
      </w:r>
      <w:r w:rsidR="00261B13">
        <w:rPr>
          <w:rFonts w:ascii="Arial" w:hAnsi="Arial"/>
        </w:rPr>
        <w:t>y evitar trato discrecional y discrimi</w:t>
      </w:r>
      <w:r w:rsidR="00F934B9">
        <w:rPr>
          <w:rFonts w:ascii="Arial" w:hAnsi="Arial"/>
        </w:rPr>
        <w:t>n</w:t>
      </w:r>
      <w:r w:rsidR="00261B13">
        <w:rPr>
          <w:rFonts w:ascii="Arial" w:hAnsi="Arial"/>
        </w:rPr>
        <w:t xml:space="preserve">atorio, </w:t>
      </w:r>
      <w:r w:rsidR="00004E46">
        <w:rPr>
          <w:rFonts w:ascii="Arial" w:hAnsi="Arial"/>
        </w:rPr>
        <w:t xml:space="preserve">para </w:t>
      </w:r>
      <w:r w:rsidR="008900F5">
        <w:rPr>
          <w:rFonts w:ascii="Arial" w:hAnsi="Arial"/>
        </w:rPr>
        <w:t xml:space="preserve">cada uno de </w:t>
      </w:r>
      <w:r w:rsidR="00004E46">
        <w:rPr>
          <w:rFonts w:ascii="Arial" w:hAnsi="Arial"/>
        </w:rPr>
        <w:t xml:space="preserve">los </w:t>
      </w:r>
      <w:r w:rsidR="002D69E9" w:rsidRPr="002D69E9">
        <w:rPr>
          <w:rFonts w:ascii="Arial" w:hAnsi="Arial"/>
        </w:rPr>
        <w:t>servicio</w:t>
      </w:r>
      <w:r w:rsidR="002A1026">
        <w:rPr>
          <w:rFonts w:ascii="Arial" w:hAnsi="Arial"/>
        </w:rPr>
        <w:t>s materia de la O</w:t>
      </w:r>
      <w:r w:rsidR="00A32B51">
        <w:rPr>
          <w:rFonts w:ascii="Arial" w:hAnsi="Arial"/>
        </w:rPr>
        <w:t>ferta</w:t>
      </w:r>
      <w:r w:rsidR="002A1026">
        <w:rPr>
          <w:rFonts w:ascii="Arial" w:hAnsi="Arial"/>
        </w:rPr>
        <w:t xml:space="preserve"> de Referencia, por lo que </w:t>
      </w:r>
      <w:r w:rsidR="00B57DC4">
        <w:rPr>
          <w:rFonts w:ascii="Arial" w:hAnsi="Arial"/>
        </w:rPr>
        <w:t xml:space="preserve">el Instituto </w:t>
      </w:r>
      <w:r w:rsidR="003572EE">
        <w:rPr>
          <w:rFonts w:ascii="Arial" w:hAnsi="Arial"/>
        </w:rPr>
        <w:t>e</w:t>
      </w:r>
      <w:r w:rsidR="00B82552">
        <w:rPr>
          <w:rFonts w:ascii="Arial" w:hAnsi="Arial"/>
        </w:rPr>
        <w:t>valuará adecuar</w:t>
      </w:r>
      <w:r w:rsidR="002A1026">
        <w:rPr>
          <w:rFonts w:ascii="Arial" w:hAnsi="Arial"/>
        </w:rPr>
        <w:t xml:space="preserve"> </w:t>
      </w:r>
      <w:r w:rsidR="00261B13">
        <w:rPr>
          <w:rFonts w:ascii="Arial" w:hAnsi="Arial"/>
        </w:rPr>
        <w:t xml:space="preserve">para otorgar mayor precisión </w:t>
      </w:r>
      <w:r w:rsidR="002A1026">
        <w:rPr>
          <w:rFonts w:ascii="Arial" w:hAnsi="Arial"/>
        </w:rPr>
        <w:t xml:space="preserve">el texto </w:t>
      </w:r>
      <w:r w:rsidR="00B57DC4">
        <w:rPr>
          <w:rFonts w:ascii="Arial" w:hAnsi="Arial"/>
        </w:rPr>
        <w:t xml:space="preserve">de la sección IV. Solicitudes. </w:t>
      </w:r>
    </w:p>
    <w:p w14:paraId="17045C36" w14:textId="53380515" w:rsidR="00140C4E" w:rsidRPr="003252A2" w:rsidRDefault="00004E46" w:rsidP="00D37F3B">
      <w:pPr>
        <w:pStyle w:val="IFTnormal"/>
        <w:rPr>
          <w:rFonts w:ascii="Arial" w:hAnsi="Arial"/>
        </w:rPr>
      </w:pPr>
      <w:r w:rsidRPr="00A32B51">
        <w:rPr>
          <w:rFonts w:ascii="Arial" w:hAnsi="Arial"/>
        </w:rPr>
        <w:t>Por otra parte</w:t>
      </w:r>
      <w:r w:rsidR="008900F5">
        <w:rPr>
          <w:rFonts w:ascii="Arial" w:hAnsi="Arial"/>
        </w:rPr>
        <w:t>,</w:t>
      </w:r>
      <w:r w:rsidRPr="00A32B51">
        <w:rPr>
          <w:rFonts w:ascii="Arial" w:hAnsi="Arial"/>
        </w:rPr>
        <w:t xml:space="preserve"> e</w:t>
      </w:r>
      <w:r w:rsidR="00625B2B" w:rsidRPr="00EC1B34">
        <w:rPr>
          <w:rFonts w:ascii="Arial" w:hAnsi="Arial"/>
        </w:rPr>
        <w:t>n</w:t>
      </w:r>
      <w:r w:rsidR="00625B2B" w:rsidRPr="00A32B51">
        <w:rPr>
          <w:rFonts w:ascii="Arial" w:hAnsi="Arial"/>
        </w:rPr>
        <w:t xml:space="preserve"> lo que</w:t>
      </w:r>
      <w:r w:rsidR="008900F5">
        <w:rPr>
          <w:rFonts w:ascii="Arial" w:hAnsi="Arial"/>
        </w:rPr>
        <w:t xml:space="preserve"> respecta al comentario relacionado</w:t>
      </w:r>
      <w:r w:rsidR="00625B2B">
        <w:rPr>
          <w:rFonts w:ascii="Arial" w:hAnsi="Arial"/>
        </w:rPr>
        <w:t xml:space="preserve"> </w:t>
      </w:r>
      <w:r w:rsidR="008900F5">
        <w:rPr>
          <w:rFonts w:ascii="Arial" w:hAnsi="Arial"/>
        </w:rPr>
        <w:t xml:space="preserve">a </w:t>
      </w:r>
      <w:r w:rsidR="00AF30ED" w:rsidRPr="00AF30ED">
        <w:rPr>
          <w:rFonts w:ascii="Arial" w:hAnsi="Arial"/>
        </w:rPr>
        <w:t xml:space="preserve">especificar que </w:t>
      </w:r>
      <w:r w:rsidR="008900F5">
        <w:rPr>
          <w:rFonts w:ascii="Arial" w:hAnsi="Arial"/>
        </w:rPr>
        <w:t xml:space="preserve">sea </w:t>
      </w:r>
      <w:r w:rsidR="004D71F9">
        <w:rPr>
          <w:rFonts w:ascii="Arial" w:hAnsi="Arial"/>
        </w:rPr>
        <w:t>Red Nacional</w:t>
      </w:r>
      <w:r w:rsidR="008900F5">
        <w:rPr>
          <w:rFonts w:ascii="Arial" w:hAnsi="Arial"/>
        </w:rPr>
        <w:t xml:space="preserve"> </w:t>
      </w:r>
      <w:r w:rsidR="008900F5" w:rsidRPr="00883AB9">
        <w:rPr>
          <w:rFonts w:ascii="Arial" w:hAnsi="Arial"/>
        </w:rPr>
        <w:t>la</w:t>
      </w:r>
      <w:r w:rsidR="00AF30ED" w:rsidRPr="00883AB9">
        <w:rPr>
          <w:rFonts w:ascii="Arial" w:hAnsi="Arial"/>
        </w:rPr>
        <w:t xml:space="preserve"> responsable de cargar la información que se haya generado por medios alternos en el SEG/SIPO</w:t>
      </w:r>
      <w:r w:rsidR="008900F5">
        <w:rPr>
          <w:rFonts w:ascii="Arial" w:hAnsi="Arial"/>
        </w:rPr>
        <w:t>,</w:t>
      </w:r>
      <w:r w:rsidR="00AF30ED">
        <w:rPr>
          <w:rFonts w:ascii="Arial" w:hAnsi="Arial"/>
        </w:rPr>
        <w:t xml:space="preserve"> </w:t>
      </w:r>
      <w:r w:rsidR="008900F5">
        <w:rPr>
          <w:rFonts w:ascii="Arial" w:hAnsi="Arial"/>
        </w:rPr>
        <w:t xml:space="preserve">este Instituto </w:t>
      </w:r>
      <w:r w:rsidR="00AF30ED">
        <w:rPr>
          <w:rFonts w:ascii="Arial" w:hAnsi="Arial"/>
        </w:rPr>
        <w:t xml:space="preserve">hace hincapié en </w:t>
      </w:r>
      <w:r w:rsidR="003A1DAA">
        <w:rPr>
          <w:rFonts w:ascii="Arial" w:hAnsi="Arial"/>
        </w:rPr>
        <w:t xml:space="preserve">remitir </w:t>
      </w:r>
      <w:r w:rsidR="00F934B9">
        <w:rPr>
          <w:rFonts w:ascii="Arial" w:hAnsi="Arial"/>
        </w:rPr>
        <w:t xml:space="preserve">a </w:t>
      </w:r>
      <w:r w:rsidR="003A1DAA">
        <w:rPr>
          <w:rFonts w:ascii="Arial" w:hAnsi="Arial"/>
        </w:rPr>
        <w:t xml:space="preserve">lo que se señala en </w:t>
      </w:r>
      <w:r w:rsidR="00BB457F">
        <w:rPr>
          <w:rFonts w:ascii="Arial" w:hAnsi="Arial"/>
        </w:rPr>
        <w:t xml:space="preserve">la sección VI. </w:t>
      </w:r>
      <w:r w:rsidR="00BB457F" w:rsidRPr="00BB457F">
        <w:rPr>
          <w:rFonts w:ascii="Arial" w:hAnsi="Arial"/>
        </w:rPr>
        <w:t xml:space="preserve">Alternativa en caso de Falla o Intermitencias del SEG/SIPO </w:t>
      </w:r>
      <w:r w:rsidR="00B57DC4">
        <w:rPr>
          <w:rFonts w:ascii="Arial" w:hAnsi="Arial"/>
        </w:rPr>
        <w:t>de</w:t>
      </w:r>
      <w:r w:rsidR="003A1DAA" w:rsidRPr="00AF30ED">
        <w:rPr>
          <w:rFonts w:ascii="Arial" w:hAnsi="Arial"/>
        </w:rPr>
        <w:t xml:space="preserve"> la </w:t>
      </w:r>
      <w:r w:rsidR="00B57DC4">
        <w:rPr>
          <w:rFonts w:ascii="Arial" w:hAnsi="Arial"/>
        </w:rPr>
        <w:t>ORCI EM Vigente</w:t>
      </w:r>
      <w:r w:rsidR="00B57DC4">
        <w:rPr>
          <w:rStyle w:val="Refdenotaalpie"/>
          <w:rFonts w:ascii="Arial" w:hAnsi="Arial"/>
        </w:rPr>
        <w:footnoteReference w:id="3"/>
      </w:r>
      <w:r w:rsidR="003A1DAA">
        <w:rPr>
          <w:rFonts w:ascii="Arial" w:hAnsi="Arial"/>
        </w:rPr>
        <w:t xml:space="preserve"> </w:t>
      </w:r>
      <w:r w:rsidR="004F6A44">
        <w:rPr>
          <w:rFonts w:ascii="Arial" w:hAnsi="Arial"/>
        </w:rPr>
        <w:t>rela</w:t>
      </w:r>
      <w:r w:rsidR="00B57DC4">
        <w:rPr>
          <w:rFonts w:ascii="Arial" w:hAnsi="Arial"/>
        </w:rPr>
        <w:t>cionado al tema que nos ocupa</w:t>
      </w:r>
      <w:r w:rsidR="00F934B9">
        <w:rPr>
          <w:rFonts w:ascii="Arial" w:hAnsi="Arial"/>
        </w:rPr>
        <w:t>,</w:t>
      </w:r>
      <w:r w:rsidR="00B57DC4">
        <w:rPr>
          <w:rFonts w:ascii="Arial" w:hAnsi="Arial"/>
        </w:rPr>
        <w:t xml:space="preserve"> </w:t>
      </w:r>
      <w:r w:rsidR="004F6A44">
        <w:rPr>
          <w:rFonts w:ascii="Arial" w:hAnsi="Arial"/>
        </w:rPr>
        <w:t>en</w:t>
      </w:r>
      <w:r w:rsidR="00BB457F">
        <w:rPr>
          <w:rFonts w:ascii="Arial" w:hAnsi="Arial"/>
        </w:rPr>
        <w:t xml:space="preserve"> específico para el caso en que</w:t>
      </w:r>
      <w:r w:rsidR="003A1DAA" w:rsidRPr="00A47368">
        <w:rPr>
          <w:rFonts w:ascii="Arial" w:hAnsi="Arial"/>
        </w:rPr>
        <w:t xml:space="preserve"> el SEG/SIPO presente fallas o intermitencias</w:t>
      </w:r>
      <w:r w:rsidR="00BB457F">
        <w:rPr>
          <w:rFonts w:ascii="Arial" w:hAnsi="Arial"/>
        </w:rPr>
        <w:t xml:space="preserve">, </w:t>
      </w:r>
      <w:r w:rsidR="00C60D68">
        <w:rPr>
          <w:rFonts w:ascii="Arial" w:hAnsi="Arial"/>
        </w:rPr>
        <w:t xml:space="preserve">en la cual se indica que </w:t>
      </w:r>
      <w:r w:rsidR="00F934B9">
        <w:rPr>
          <w:rFonts w:ascii="Arial" w:hAnsi="Arial"/>
        </w:rPr>
        <w:t xml:space="preserve">una </w:t>
      </w:r>
      <w:r w:rsidR="004F6A44">
        <w:rPr>
          <w:rFonts w:ascii="Arial" w:hAnsi="Arial"/>
        </w:rPr>
        <w:t xml:space="preserve">vez que </w:t>
      </w:r>
      <w:r w:rsidR="00F934B9">
        <w:rPr>
          <w:rFonts w:ascii="Arial" w:hAnsi="Arial"/>
        </w:rPr>
        <w:t xml:space="preserve">sea </w:t>
      </w:r>
      <w:r w:rsidR="00AF30ED">
        <w:rPr>
          <w:rFonts w:ascii="Arial" w:hAnsi="Arial"/>
        </w:rPr>
        <w:t>restablecida la operación del SEG/SIPO las EM notificarán a través del SEG/SIP</w:t>
      </w:r>
      <w:r w:rsidR="00B57DC4">
        <w:rPr>
          <w:rFonts w:ascii="Arial" w:hAnsi="Arial"/>
        </w:rPr>
        <w:t>O y medio alterno, a los CS</w:t>
      </w:r>
      <w:r w:rsidR="00AF30ED">
        <w:rPr>
          <w:rFonts w:ascii="Arial" w:hAnsi="Arial"/>
        </w:rPr>
        <w:t xml:space="preserve"> para que estos puedan continuar con el procedimiento correspondiente a través del SEG/SIPO</w:t>
      </w:r>
      <w:r w:rsidR="004F6A44">
        <w:rPr>
          <w:rFonts w:ascii="Arial" w:hAnsi="Arial"/>
        </w:rPr>
        <w:t xml:space="preserve">, además </w:t>
      </w:r>
      <w:r w:rsidR="0061167B">
        <w:rPr>
          <w:rFonts w:ascii="Arial" w:hAnsi="Arial"/>
        </w:rPr>
        <w:t xml:space="preserve">que </w:t>
      </w:r>
      <w:r w:rsidR="004F6A44" w:rsidRPr="004F6A44">
        <w:rPr>
          <w:rFonts w:ascii="Arial" w:hAnsi="Arial"/>
        </w:rPr>
        <w:t>todas aquellas gestiones que se realicen para darle continuidad a los servicios mediante cualquier medio alterno al SEG</w:t>
      </w:r>
      <w:r w:rsidR="00C60D68">
        <w:rPr>
          <w:rFonts w:ascii="Arial" w:hAnsi="Arial"/>
        </w:rPr>
        <w:t>/SIPO</w:t>
      </w:r>
      <w:r w:rsidR="004F6A44" w:rsidRPr="004F6A44">
        <w:rPr>
          <w:rFonts w:ascii="Arial" w:hAnsi="Arial"/>
        </w:rPr>
        <w:t>, deberán ser registradas en este último cuando se restablezca</w:t>
      </w:r>
      <w:r w:rsidR="00951914">
        <w:rPr>
          <w:rFonts w:ascii="Arial" w:hAnsi="Arial"/>
        </w:rPr>
        <w:t>.</w:t>
      </w:r>
    </w:p>
    <w:p w14:paraId="161D6BCE" w14:textId="08040F43" w:rsidR="00C56C61" w:rsidRPr="003252A2" w:rsidRDefault="00C56C61" w:rsidP="00D37F3B">
      <w:pPr>
        <w:pStyle w:val="IFTnormal"/>
        <w:rPr>
          <w:rFonts w:ascii="Arial" w:hAnsi="Arial"/>
        </w:rPr>
      </w:pPr>
      <w:r w:rsidRPr="0061167B">
        <w:rPr>
          <w:rFonts w:ascii="Arial" w:hAnsi="Arial"/>
        </w:rPr>
        <w:t>Por otro lado</w:t>
      </w:r>
      <w:r>
        <w:rPr>
          <w:rFonts w:ascii="Arial" w:hAnsi="Arial"/>
        </w:rPr>
        <w:t xml:space="preserve">, para el comentario </w:t>
      </w:r>
      <w:r w:rsidR="0061167B">
        <w:rPr>
          <w:rFonts w:ascii="Arial" w:hAnsi="Arial"/>
        </w:rPr>
        <w:t>de MEGACABLE relacionado a</w:t>
      </w:r>
      <w:r>
        <w:rPr>
          <w:rFonts w:ascii="Arial" w:hAnsi="Arial"/>
        </w:rPr>
        <w:t xml:space="preserve"> que </w:t>
      </w:r>
      <w:r w:rsidRPr="00AF6A92">
        <w:rPr>
          <w:rFonts w:ascii="Arial" w:hAnsi="Arial"/>
        </w:rPr>
        <w:t>no se</w:t>
      </w:r>
      <w:r w:rsidR="00AD3A68">
        <w:rPr>
          <w:rFonts w:ascii="Arial" w:hAnsi="Arial"/>
        </w:rPr>
        <w:t xml:space="preserve"> ofrece ninguna alternativa o </w:t>
      </w:r>
      <w:r w:rsidR="00AD3A68" w:rsidRPr="00AF6A92">
        <w:rPr>
          <w:rFonts w:ascii="Arial" w:hAnsi="Arial"/>
        </w:rPr>
        <w:t>se considera otra posibilidad de comunica</w:t>
      </w:r>
      <w:r w:rsidR="00AD3A68">
        <w:rPr>
          <w:rFonts w:ascii="Arial" w:hAnsi="Arial"/>
        </w:rPr>
        <w:t xml:space="preserve">ción </w:t>
      </w:r>
      <w:r w:rsidRPr="00AF6A92">
        <w:rPr>
          <w:rFonts w:ascii="Arial" w:hAnsi="Arial"/>
        </w:rPr>
        <w:t>cuando el SEG</w:t>
      </w:r>
      <w:r w:rsidR="00C60D68">
        <w:rPr>
          <w:rFonts w:ascii="Arial" w:hAnsi="Arial"/>
        </w:rPr>
        <w:t>/SIPO</w:t>
      </w:r>
      <w:r w:rsidRPr="00AF6A92">
        <w:rPr>
          <w:rFonts w:ascii="Arial" w:hAnsi="Arial"/>
        </w:rPr>
        <w:t xml:space="preserve"> tenga un </w:t>
      </w:r>
      <w:r w:rsidR="0003451F" w:rsidRPr="00AF6A92">
        <w:rPr>
          <w:rFonts w:ascii="Arial" w:hAnsi="Arial"/>
        </w:rPr>
        <w:t>mal funcionamiento</w:t>
      </w:r>
      <w:r w:rsidR="0061167B">
        <w:rPr>
          <w:rFonts w:ascii="Arial" w:hAnsi="Arial"/>
        </w:rPr>
        <w:t xml:space="preserve"> o esté fuera de servicio</w:t>
      </w:r>
      <w:r>
        <w:rPr>
          <w:rFonts w:ascii="Arial" w:hAnsi="Arial"/>
        </w:rPr>
        <w:t xml:space="preserve">, </w:t>
      </w:r>
      <w:r w:rsidR="0076337D">
        <w:rPr>
          <w:rFonts w:ascii="Arial" w:hAnsi="Arial"/>
        </w:rPr>
        <w:t xml:space="preserve">este Instituto </w:t>
      </w:r>
      <w:r w:rsidR="0061167B">
        <w:rPr>
          <w:rFonts w:ascii="Arial" w:hAnsi="Arial"/>
        </w:rPr>
        <w:t>señala que</w:t>
      </w:r>
      <w:r w:rsidR="00AD3A68">
        <w:rPr>
          <w:rFonts w:ascii="Arial" w:hAnsi="Arial"/>
        </w:rPr>
        <w:t xml:space="preserve"> en</w:t>
      </w:r>
      <w:r w:rsidR="0061167B">
        <w:rPr>
          <w:rFonts w:ascii="Arial" w:hAnsi="Arial"/>
        </w:rPr>
        <w:t xml:space="preserve"> las Propuestas ORCI se estipula que las EM pondrán</w:t>
      </w:r>
      <w:r w:rsidR="0061167B" w:rsidRPr="00C56C61">
        <w:rPr>
          <w:rFonts w:ascii="Arial" w:hAnsi="Arial"/>
        </w:rPr>
        <w:t xml:space="preserve"> a disposición </w:t>
      </w:r>
      <w:r w:rsidR="0061167B">
        <w:rPr>
          <w:rFonts w:ascii="Arial" w:hAnsi="Arial"/>
        </w:rPr>
        <w:t xml:space="preserve">un número telefónico </w:t>
      </w:r>
      <w:r w:rsidR="0061167B" w:rsidRPr="00C56C61">
        <w:rPr>
          <w:rFonts w:ascii="Arial" w:hAnsi="Arial"/>
        </w:rPr>
        <w:t xml:space="preserve">y/o </w:t>
      </w:r>
      <w:r w:rsidR="0061167B">
        <w:rPr>
          <w:rFonts w:ascii="Arial" w:hAnsi="Arial"/>
        </w:rPr>
        <w:t>un</w:t>
      </w:r>
      <w:r w:rsidR="0061167B" w:rsidRPr="00C56C61">
        <w:rPr>
          <w:rFonts w:ascii="Arial" w:hAnsi="Arial"/>
        </w:rPr>
        <w:t xml:space="preserve"> correo electrónico </w:t>
      </w:r>
      <w:r w:rsidR="0061167B">
        <w:rPr>
          <w:rFonts w:ascii="Arial" w:hAnsi="Arial"/>
        </w:rPr>
        <w:t xml:space="preserve">en caso de </w:t>
      </w:r>
      <w:r w:rsidR="0061167B" w:rsidRPr="003B5AC2">
        <w:rPr>
          <w:rFonts w:ascii="Arial" w:hAnsi="Arial"/>
        </w:rPr>
        <w:t>que el SEG/SIPO presente fallas o intermitencias</w:t>
      </w:r>
      <w:r w:rsidR="0061167B">
        <w:rPr>
          <w:rFonts w:ascii="Arial" w:hAnsi="Arial"/>
        </w:rPr>
        <w:t xml:space="preserve">, </w:t>
      </w:r>
      <w:r w:rsidR="00E3578F">
        <w:rPr>
          <w:rFonts w:ascii="Arial" w:hAnsi="Arial"/>
        </w:rPr>
        <w:t xml:space="preserve">así como la sección VI. </w:t>
      </w:r>
      <w:r w:rsidR="00E3578F" w:rsidRPr="00BB457F">
        <w:rPr>
          <w:rFonts w:ascii="Arial" w:hAnsi="Arial"/>
        </w:rPr>
        <w:t>Alternativa en caso de Falla o Intermitencias del SEG/SIPO</w:t>
      </w:r>
      <w:r w:rsidR="00F934B9">
        <w:rPr>
          <w:rFonts w:ascii="Arial" w:hAnsi="Arial"/>
        </w:rPr>
        <w:t>,</w:t>
      </w:r>
      <w:r w:rsidR="00E3578F">
        <w:rPr>
          <w:rFonts w:ascii="Arial" w:hAnsi="Arial"/>
        </w:rPr>
        <w:t xml:space="preserve"> en la que </w:t>
      </w:r>
      <w:r w:rsidR="00C975DE">
        <w:rPr>
          <w:rFonts w:ascii="Arial" w:hAnsi="Arial"/>
        </w:rPr>
        <w:t>se indican una serie de incisos</w:t>
      </w:r>
      <w:r w:rsidR="00E3578F">
        <w:rPr>
          <w:rFonts w:ascii="Arial" w:hAnsi="Arial"/>
        </w:rPr>
        <w:t xml:space="preserve"> </w:t>
      </w:r>
      <w:r w:rsidR="00C975DE">
        <w:rPr>
          <w:rFonts w:ascii="Arial" w:hAnsi="Arial"/>
        </w:rPr>
        <w:t>que</w:t>
      </w:r>
      <w:r w:rsidR="00E3578F">
        <w:rPr>
          <w:rFonts w:ascii="Arial" w:hAnsi="Arial"/>
        </w:rPr>
        <w:t xml:space="preserve"> </w:t>
      </w:r>
      <w:r w:rsidR="001767ED">
        <w:rPr>
          <w:rFonts w:ascii="Arial" w:hAnsi="Arial"/>
        </w:rPr>
        <w:t>describe</w:t>
      </w:r>
      <w:r w:rsidR="00C975DE">
        <w:rPr>
          <w:rFonts w:ascii="Arial" w:hAnsi="Arial"/>
        </w:rPr>
        <w:t>n</w:t>
      </w:r>
      <w:r w:rsidR="00E3578F">
        <w:rPr>
          <w:rFonts w:ascii="Arial" w:hAnsi="Arial"/>
        </w:rPr>
        <w:t xml:space="preserve"> la mecánica y las acciones a llevar </w:t>
      </w:r>
      <w:r w:rsidR="00A4299C">
        <w:rPr>
          <w:rFonts w:ascii="Arial" w:hAnsi="Arial"/>
        </w:rPr>
        <w:t>por parte del CS y las EM</w:t>
      </w:r>
      <w:r w:rsidR="001767ED">
        <w:rPr>
          <w:rFonts w:ascii="Arial" w:hAnsi="Arial"/>
        </w:rPr>
        <w:t xml:space="preserve"> </w:t>
      </w:r>
      <w:r w:rsidR="006F70B7">
        <w:rPr>
          <w:rFonts w:ascii="Arial" w:hAnsi="Arial"/>
        </w:rPr>
        <w:t>cuando sea necesario</w:t>
      </w:r>
      <w:r w:rsidR="001767ED">
        <w:rPr>
          <w:rFonts w:ascii="Arial" w:hAnsi="Arial"/>
        </w:rPr>
        <w:t xml:space="preserve"> utilizar el medio alterno</w:t>
      </w:r>
      <w:r w:rsidR="006F70B7">
        <w:rPr>
          <w:rFonts w:ascii="Arial" w:hAnsi="Arial"/>
        </w:rPr>
        <w:t>, por lo que una vez identificados d</w:t>
      </w:r>
      <w:r w:rsidR="00C975DE">
        <w:rPr>
          <w:rFonts w:ascii="Arial" w:hAnsi="Arial"/>
        </w:rPr>
        <w:t>ichos lineamientos cualquier CS</w:t>
      </w:r>
      <w:r w:rsidR="007F0C6D">
        <w:rPr>
          <w:rFonts w:ascii="Arial" w:hAnsi="Arial"/>
        </w:rPr>
        <w:t xml:space="preserve"> cuenta con pautas a seguir </w:t>
      </w:r>
      <w:r w:rsidR="00C60D68">
        <w:rPr>
          <w:rFonts w:ascii="Arial" w:hAnsi="Arial"/>
        </w:rPr>
        <w:t>ante la presencia de</w:t>
      </w:r>
      <w:r w:rsidR="007F0C6D">
        <w:rPr>
          <w:rFonts w:ascii="Arial" w:hAnsi="Arial"/>
        </w:rPr>
        <w:t xml:space="preserve"> f</w:t>
      </w:r>
      <w:r w:rsidR="006F70B7">
        <w:rPr>
          <w:rFonts w:ascii="Arial" w:hAnsi="Arial"/>
        </w:rPr>
        <w:t>allas</w:t>
      </w:r>
      <w:r w:rsidR="00C60D68">
        <w:rPr>
          <w:rFonts w:ascii="Arial" w:hAnsi="Arial"/>
        </w:rPr>
        <w:t xml:space="preserve"> o intermitencias en el SEG/SIPO</w:t>
      </w:r>
      <w:r w:rsidR="006F70B7">
        <w:rPr>
          <w:rFonts w:ascii="Arial" w:hAnsi="Arial"/>
        </w:rPr>
        <w:t>.</w:t>
      </w:r>
    </w:p>
    <w:p w14:paraId="6271ED8B" w14:textId="0FAC8E4F" w:rsidR="00340A4F" w:rsidRDefault="00340A4F" w:rsidP="00340A4F">
      <w:pPr>
        <w:pStyle w:val="Ttulo3"/>
        <w:rPr>
          <w:rFonts w:ascii="Arial" w:hAnsi="Arial" w:cs="Arial"/>
          <w:b/>
          <w:color w:val="auto"/>
        </w:rPr>
      </w:pPr>
      <w:r w:rsidRPr="00787FEF">
        <w:rPr>
          <w:rFonts w:ascii="Arial" w:hAnsi="Arial" w:cs="Arial"/>
          <w:b/>
          <w:color w:val="auto"/>
        </w:rPr>
        <w:t>De</w:t>
      </w:r>
      <w:r w:rsidRPr="003252A2">
        <w:rPr>
          <w:rFonts w:ascii="Arial" w:hAnsi="Arial" w:cs="Arial"/>
          <w:b/>
          <w:color w:val="auto"/>
        </w:rPr>
        <w:t xml:space="preserve"> la sección “</w:t>
      </w:r>
      <w:r w:rsidRPr="00340A4F">
        <w:rPr>
          <w:rFonts w:ascii="Arial" w:hAnsi="Arial" w:cs="Arial"/>
          <w:b/>
          <w:color w:val="auto"/>
        </w:rPr>
        <w:t>IV.</w:t>
      </w:r>
      <w:r w:rsidRPr="00340A4F">
        <w:rPr>
          <w:rFonts w:ascii="Arial" w:hAnsi="Arial" w:cs="Arial"/>
          <w:b/>
          <w:color w:val="auto"/>
        </w:rPr>
        <w:tab/>
        <w:t>Solicitudes</w:t>
      </w:r>
      <w:r w:rsidR="00F66DE5">
        <w:rPr>
          <w:rFonts w:ascii="Arial" w:hAnsi="Arial" w:cs="Arial"/>
          <w:b/>
          <w:color w:val="auto"/>
        </w:rPr>
        <w:t>”</w:t>
      </w:r>
    </w:p>
    <w:p w14:paraId="69DC2FC2" w14:textId="77777777" w:rsidR="00F66DE5" w:rsidRPr="001459D8" w:rsidRDefault="00F66DE5" w:rsidP="001459D8"/>
    <w:p w14:paraId="47B2DE30" w14:textId="46D556AB" w:rsidR="00340A4F" w:rsidRDefault="00340A4F" w:rsidP="00340A4F">
      <w:pPr>
        <w:rPr>
          <w:rFonts w:ascii="Arial" w:hAnsi="Arial"/>
          <w:b/>
        </w:rPr>
      </w:pPr>
      <w:r w:rsidRPr="003252A2">
        <w:rPr>
          <w:rFonts w:ascii="Arial" w:hAnsi="Arial"/>
          <w:b/>
        </w:rPr>
        <w:t>Resumen de comentarios de la Consulta Pública</w:t>
      </w:r>
    </w:p>
    <w:p w14:paraId="016AB9FD" w14:textId="19BBC9FE" w:rsidR="00340A4F" w:rsidRDefault="007270B2" w:rsidP="001459D8">
      <w:pPr>
        <w:jc w:val="both"/>
        <w:rPr>
          <w:rFonts w:ascii="Arial" w:hAnsi="Arial"/>
        </w:rPr>
      </w:pPr>
      <w:r>
        <w:rPr>
          <w:rFonts w:ascii="Arial" w:hAnsi="Arial"/>
        </w:rPr>
        <w:t>Al respecto</w:t>
      </w:r>
      <w:r w:rsidR="00FA7367">
        <w:rPr>
          <w:rFonts w:ascii="Arial" w:hAnsi="Arial"/>
        </w:rPr>
        <w:t>,</w:t>
      </w:r>
      <w:r>
        <w:rPr>
          <w:rFonts w:ascii="Arial" w:hAnsi="Arial"/>
        </w:rPr>
        <w:t xml:space="preserve"> </w:t>
      </w:r>
      <w:r w:rsidR="00340A4F">
        <w:rPr>
          <w:rFonts w:ascii="Arial" w:hAnsi="Arial"/>
        </w:rPr>
        <w:t>UC TELECOM</w:t>
      </w:r>
      <w:r w:rsidR="002D69E9">
        <w:rPr>
          <w:rFonts w:ascii="Arial" w:hAnsi="Arial"/>
        </w:rPr>
        <w:t xml:space="preserve"> sugi</w:t>
      </w:r>
      <w:r>
        <w:rPr>
          <w:rFonts w:ascii="Arial" w:hAnsi="Arial"/>
        </w:rPr>
        <w:t>rió</w:t>
      </w:r>
      <w:r w:rsidR="00340A4F" w:rsidRPr="00796D36">
        <w:rPr>
          <w:rFonts w:ascii="Arial" w:hAnsi="Arial"/>
        </w:rPr>
        <w:t xml:space="preserve"> incluir en los parámetros listados</w:t>
      </w:r>
      <w:r w:rsidR="00FA7367" w:rsidRPr="001459D8">
        <w:rPr>
          <w:rFonts w:ascii="Arial" w:hAnsi="Arial"/>
        </w:rPr>
        <w:t xml:space="preserve"> </w:t>
      </w:r>
      <w:r w:rsidR="00FA7367">
        <w:rPr>
          <w:rFonts w:ascii="Arial" w:hAnsi="Arial"/>
        </w:rPr>
        <w:t>de</w:t>
      </w:r>
      <w:r w:rsidR="00FA7367" w:rsidRPr="001459D8">
        <w:rPr>
          <w:rFonts w:ascii="Arial" w:hAnsi="Arial"/>
        </w:rPr>
        <w:t xml:space="preserve">l inciso b </w:t>
      </w:r>
      <w:r w:rsidR="00FA7367">
        <w:rPr>
          <w:rFonts w:ascii="Arial" w:hAnsi="Arial"/>
        </w:rPr>
        <w:t>en el</w:t>
      </w:r>
      <w:r w:rsidR="00FA7367" w:rsidRPr="001459D8">
        <w:rPr>
          <w:rFonts w:ascii="Arial" w:hAnsi="Arial"/>
        </w:rPr>
        <w:t xml:space="preserve"> </w:t>
      </w:r>
      <w:r w:rsidR="00FA7367" w:rsidRPr="007D4279">
        <w:rPr>
          <w:rFonts w:ascii="Arial" w:hAnsi="Arial"/>
        </w:rPr>
        <w:t>numeral</w:t>
      </w:r>
      <w:r w:rsidR="00FA7367" w:rsidRPr="001459D8">
        <w:rPr>
          <w:rFonts w:ascii="Arial" w:hAnsi="Arial"/>
        </w:rPr>
        <w:t xml:space="preserve"> IV.I </w:t>
      </w:r>
      <w:r w:rsidR="00FA7367" w:rsidRPr="00FA7367">
        <w:rPr>
          <w:rFonts w:ascii="Arial" w:hAnsi="Arial"/>
        </w:rPr>
        <w:t>Seguimiento y Control de</w:t>
      </w:r>
      <w:r w:rsidR="00FA7367">
        <w:rPr>
          <w:rFonts w:ascii="Arial" w:hAnsi="Arial"/>
        </w:rPr>
        <w:t xml:space="preserve"> las Solicitudes</w:t>
      </w:r>
      <w:r w:rsidR="00340A4F" w:rsidRPr="00796D36">
        <w:rPr>
          <w:rFonts w:ascii="Arial" w:hAnsi="Arial"/>
        </w:rPr>
        <w:t xml:space="preserve"> los días hábiles que han transcurrido desde que se asigna el NIS, hasta la etapa vigente de la</w:t>
      </w:r>
      <w:r w:rsidR="00340A4F">
        <w:rPr>
          <w:rFonts w:ascii="Arial" w:hAnsi="Arial"/>
        </w:rPr>
        <w:t xml:space="preserve"> </w:t>
      </w:r>
      <w:r w:rsidR="00340A4F" w:rsidRPr="00796D36">
        <w:rPr>
          <w:rFonts w:ascii="Arial" w:hAnsi="Arial"/>
        </w:rPr>
        <w:t>solicitud, al momento de la consulta.</w:t>
      </w:r>
    </w:p>
    <w:p w14:paraId="5D5F0D45" w14:textId="77777777" w:rsidR="00340A4F" w:rsidRPr="001459D8" w:rsidRDefault="00340A4F" w:rsidP="001459D8">
      <w:pPr>
        <w:pStyle w:val="Prrafodelista"/>
        <w:ind w:left="720"/>
        <w:jc w:val="both"/>
        <w:rPr>
          <w:rFonts w:ascii="Arial" w:hAnsi="Arial"/>
        </w:rPr>
      </w:pPr>
    </w:p>
    <w:p w14:paraId="6C66C612" w14:textId="049C8D42" w:rsidR="00340A4F" w:rsidRPr="001459D8" w:rsidRDefault="00340A4F" w:rsidP="001459D8">
      <w:pPr>
        <w:pStyle w:val="IFTnormal"/>
        <w:rPr>
          <w:rFonts w:ascii="Arial" w:hAnsi="Arial"/>
          <w:b/>
        </w:rPr>
      </w:pPr>
      <w:r w:rsidRPr="003252A2">
        <w:rPr>
          <w:rFonts w:ascii="Arial" w:hAnsi="Arial"/>
          <w:b/>
        </w:rPr>
        <w:t>Respuesta del Instituto</w:t>
      </w:r>
    </w:p>
    <w:p w14:paraId="3402B878" w14:textId="677F9479" w:rsidR="00340A4F" w:rsidRPr="001459D8" w:rsidRDefault="00304DF3" w:rsidP="001459D8">
      <w:pPr>
        <w:jc w:val="both"/>
        <w:rPr>
          <w:rFonts w:ascii="Arial" w:hAnsi="Arial" w:cs="Arial"/>
        </w:rPr>
      </w:pPr>
      <w:r>
        <w:rPr>
          <w:rFonts w:ascii="Arial" w:hAnsi="Arial" w:cs="Arial"/>
        </w:rPr>
        <w:t>Co</w:t>
      </w:r>
      <w:r w:rsidR="007D4279" w:rsidRPr="001459D8">
        <w:rPr>
          <w:rFonts w:ascii="Arial" w:hAnsi="Arial" w:cs="Arial"/>
        </w:rPr>
        <w:t xml:space="preserve">n </w:t>
      </w:r>
      <w:r w:rsidR="007D4279" w:rsidRPr="007D4279">
        <w:rPr>
          <w:rFonts w:ascii="Arial" w:hAnsi="Arial" w:cs="Arial"/>
        </w:rPr>
        <w:t>relación</w:t>
      </w:r>
      <w:r w:rsidR="007D4279">
        <w:rPr>
          <w:rFonts w:ascii="Arial" w:hAnsi="Arial" w:cs="Arial"/>
        </w:rPr>
        <w:t xml:space="preserve"> a</w:t>
      </w:r>
      <w:r w:rsidR="007D4279" w:rsidRPr="001459D8">
        <w:rPr>
          <w:rFonts w:ascii="Arial" w:hAnsi="Arial" w:cs="Arial"/>
        </w:rPr>
        <w:t xml:space="preserve"> este comentario, se considera </w:t>
      </w:r>
      <w:r w:rsidR="009F7142">
        <w:rPr>
          <w:rFonts w:ascii="Arial" w:hAnsi="Arial" w:cs="Arial"/>
        </w:rPr>
        <w:t xml:space="preserve">que no es </w:t>
      </w:r>
      <w:r w:rsidR="007D4279" w:rsidRPr="001459D8">
        <w:rPr>
          <w:rFonts w:ascii="Arial" w:hAnsi="Arial" w:cs="Arial"/>
        </w:rPr>
        <w:t xml:space="preserve">necesario que la sección correspondiente en el SEG/SIPO haga visible los días hábiles que han transcurrido desde que se asigna el NIS, hasta la etapa vigente de la solicitud al momento de la consulta ya que la ORCI </w:t>
      </w:r>
      <w:r w:rsidR="00894959">
        <w:rPr>
          <w:rFonts w:ascii="Arial" w:hAnsi="Arial" w:cs="Arial"/>
        </w:rPr>
        <w:t>EM v</w:t>
      </w:r>
      <w:r w:rsidR="007D4279" w:rsidRPr="001459D8">
        <w:rPr>
          <w:rFonts w:ascii="Arial" w:hAnsi="Arial" w:cs="Arial"/>
        </w:rPr>
        <w:t xml:space="preserve">igente ya contempla que se puedan </w:t>
      </w:r>
      <w:r w:rsidR="007D4279" w:rsidRPr="007D4279">
        <w:rPr>
          <w:rFonts w:ascii="Arial" w:hAnsi="Arial" w:cs="Arial"/>
        </w:rPr>
        <w:t>visualizar</w:t>
      </w:r>
      <w:r w:rsidR="007D4279" w:rsidRPr="001459D8">
        <w:rPr>
          <w:rFonts w:ascii="Arial" w:hAnsi="Arial" w:cs="Arial"/>
        </w:rPr>
        <w:t xml:space="preserve"> las fechas de solicitud, modificación y entrega</w:t>
      </w:r>
      <w:r>
        <w:rPr>
          <w:rFonts w:ascii="Arial" w:hAnsi="Arial" w:cs="Arial"/>
        </w:rPr>
        <w:t>,</w:t>
      </w:r>
      <w:r w:rsidR="007D4279" w:rsidRPr="001459D8">
        <w:rPr>
          <w:rFonts w:ascii="Arial" w:hAnsi="Arial" w:cs="Arial"/>
        </w:rPr>
        <w:t xml:space="preserve"> con lo cual los CS </w:t>
      </w:r>
      <w:r w:rsidR="00596F38">
        <w:rPr>
          <w:rFonts w:ascii="Arial" w:hAnsi="Arial" w:cs="Arial"/>
        </w:rPr>
        <w:t>puede</w:t>
      </w:r>
      <w:r w:rsidR="007D4279" w:rsidRPr="001459D8">
        <w:rPr>
          <w:rFonts w:ascii="Arial" w:hAnsi="Arial" w:cs="Arial"/>
        </w:rPr>
        <w:t>n calcular los días hábiles o naturales que han transcurr</w:t>
      </w:r>
      <w:r w:rsidR="00596F38">
        <w:rPr>
          <w:rFonts w:ascii="Arial" w:hAnsi="Arial" w:cs="Arial"/>
        </w:rPr>
        <w:t>ido desde que se asigna el NIS a</w:t>
      </w:r>
      <w:r w:rsidR="007D4279" w:rsidRPr="001459D8">
        <w:rPr>
          <w:rFonts w:ascii="Arial" w:hAnsi="Arial" w:cs="Arial"/>
        </w:rPr>
        <w:t xml:space="preserve">l momento que ellos </w:t>
      </w:r>
      <w:r w:rsidR="0019662C">
        <w:rPr>
          <w:rFonts w:ascii="Arial" w:hAnsi="Arial" w:cs="Arial"/>
        </w:rPr>
        <w:t>así lo requieran</w:t>
      </w:r>
      <w:r w:rsidR="007D4279" w:rsidRPr="001459D8">
        <w:rPr>
          <w:rFonts w:ascii="Arial" w:hAnsi="Arial" w:cs="Arial"/>
        </w:rPr>
        <w:t>.</w:t>
      </w:r>
    </w:p>
    <w:p w14:paraId="7774B4A1" w14:textId="2175E3FB" w:rsidR="0029155D" w:rsidRPr="003252A2" w:rsidRDefault="0029155D" w:rsidP="003F42B3">
      <w:pPr>
        <w:pStyle w:val="Ttulo3"/>
        <w:jc w:val="both"/>
        <w:rPr>
          <w:rFonts w:ascii="Arial" w:hAnsi="Arial" w:cs="Arial"/>
          <w:b/>
          <w:color w:val="auto"/>
        </w:rPr>
      </w:pPr>
      <w:r w:rsidRPr="003252A2">
        <w:rPr>
          <w:rFonts w:ascii="Arial" w:hAnsi="Arial" w:cs="Arial"/>
          <w:b/>
          <w:color w:val="auto"/>
        </w:rPr>
        <w:t>De la sección “</w:t>
      </w:r>
      <w:r w:rsidR="00724E2A">
        <w:rPr>
          <w:rFonts w:ascii="Arial" w:hAnsi="Arial" w:cs="Arial"/>
          <w:b/>
          <w:color w:val="auto"/>
        </w:rPr>
        <w:t xml:space="preserve">V. </w:t>
      </w:r>
      <w:r w:rsidR="00724E2A" w:rsidRPr="00724E2A">
        <w:rPr>
          <w:rFonts w:ascii="Arial" w:hAnsi="Arial" w:cs="Arial"/>
          <w:b/>
          <w:color w:val="auto"/>
        </w:rPr>
        <w:t>Informació</w:t>
      </w:r>
      <w:r w:rsidR="00724E2A">
        <w:rPr>
          <w:rFonts w:ascii="Arial" w:hAnsi="Arial" w:cs="Arial"/>
          <w:b/>
          <w:color w:val="auto"/>
        </w:rPr>
        <w:t>n relacionada con los servicios</w:t>
      </w:r>
      <w:r w:rsidRPr="003252A2">
        <w:rPr>
          <w:rFonts w:ascii="Arial" w:hAnsi="Arial" w:cs="Arial"/>
          <w:b/>
          <w:color w:val="auto"/>
        </w:rPr>
        <w:t>” de la</w:t>
      </w:r>
      <w:r w:rsidRPr="003252A2" w:rsidDel="00674625">
        <w:rPr>
          <w:rFonts w:ascii="Arial" w:hAnsi="Arial" w:cs="Arial"/>
          <w:b/>
          <w:color w:val="auto"/>
        </w:rPr>
        <w:t xml:space="preserve"> </w:t>
      </w:r>
      <w:r w:rsidRPr="003252A2">
        <w:rPr>
          <w:rFonts w:ascii="Arial" w:hAnsi="Arial" w:cs="Arial"/>
          <w:b/>
          <w:color w:val="auto"/>
        </w:rPr>
        <w:t>Propuesta de Oferta de Referencia.</w:t>
      </w:r>
    </w:p>
    <w:p w14:paraId="14C725AD" w14:textId="77777777" w:rsidR="00724E0A" w:rsidRDefault="00724E0A" w:rsidP="000E2BEE">
      <w:pPr>
        <w:pStyle w:val="IFTnormal"/>
        <w:rPr>
          <w:rFonts w:ascii="Arial" w:hAnsi="Arial"/>
          <w:b/>
        </w:rPr>
      </w:pPr>
    </w:p>
    <w:p w14:paraId="73C69998" w14:textId="00BAAE8E" w:rsidR="00BA6925" w:rsidRDefault="00BA6925" w:rsidP="000E2BEE">
      <w:pPr>
        <w:pStyle w:val="IFTnormal"/>
        <w:rPr>
          <w:rFonts w:ascii="Arial" w:hAnsi="Arial"/>
          <w:b/>
        </w:rPr>
      </w:pPr>
      <w:r w:rsidRPr="003252A2">
        <w:rPr>
          <w:rFonts w:ascii="Arial" w:hAnsi="Arial"/>
          <w:b/>
        </w:rPr>
        <w:t>Resumen de comentarios de la Consulta Pública</w:t>
      </w:r>
    </w:p>
    <w:p w14:paraId="10DA5536" w14:textId="0B2E26DD" w:rsidR="00D2709D" w:rsidRDefault="00D2709D">
      <w:pPr>
        <w:pStyle w:val="IFTnormal"/>
        <w:rPr>
          <w:rFonts w:ascii="Arial" w:hAnsi="Arial"/>
          <w:b/>
        </w:rPr>
      </w:pPr>
      <w:r w:rsidRPr="001459D8">
        <w:rPr>
          <w:rFonts w:ascii="Arial" w:hAnsi="Arial"/>
        </w:rPr>
        <w:t>AXTEL</w:t>
      </w:r>
      <w:r w:rsidR="00824BB0" w:rsidRPr="001459D8">
        <w:rPr>
          <w:rFonts w:ascii="Arial" w:hAnsi="Arial"/>
        </w:rPr>
        <w:t xml:space="preserve"> comentó que e</w:t>
      </w:r>
      <w:r w:rsidRPr="001459D8">
        <w:rPr>
          <w:rFonts w:ascii="Arial" w:hAnsi="Arial"/>
        </w:rPr>
        <w:t>l número telefónico y cuenta de correo electrónic</w:t>
      </w:r>
      <w:r w:rsidR="003D1BAC">
        <w:rPr>
          <w:rFonts w:ascii="Arial" w:hAnsi="Arial"/>
        </w:rPr>
        <w:t>o que indican RNUM/RUMN para las Propuestas ORCI</w:t>
      </w:r>
      <w:r w:rsidRPr="001459D8">
        <w:rPr>
          <w:rFonts w:ascii="Arial" w:hAnsi="Arial"/>
        </w:rPr>
        <w:t xml:space="preserve">, difieren de los que hoy se encuentran en operación, </w:t>
      </w:r>
      <w:r w:rsidR="00304DF3">
        <w:rPr>
          <w:rFonts w:ascii="Arial" w:hAnsi="Arial"/>
        </w:rPr>
        <w:t>por lo que solicita</w:t>
      </w:r>
      <w:r w:rsidRPr="001459D8">
        <w:rPr>
          <w:rFonts w:ascii="Arial" w:hAnsi="Arial"/>
        </w:rPr>
        <w:t xml:space="preserve"> clarificar. De igual forma </w:t>
      </w:r>
      <w:r w:rsidR="00B52B7F">
        <w:rPr>
          <w:rFonts w:ascii="Arial" w:hAnsi="Arial"/>
        </w:rPr>
        <w:t xml:space="preserve">el operador </w:t>
      </w:r>
      <w:r w:rsidR="00824BB0" w:rsidRPr="001459D8">
        <w:rPr>
          <w:rFonts w:ascii="Arial" w:hAnsi="Arial"/>
        </w:rPr>
        <w:t>solicitó</w:t>
      </w:r>
      <w:r w:rsidRPr="001459D8">
        <w:rPr>
          <w:rFonts w:ascii="Arial" w:hAnsi="Arial"/>
        </w:rPr>
        <w:t xml:space="preserve"> que se determinen e incluyan los tiempos en que </w:t>
      </w:r>
      <w:r w:rsidR="00824BB0" w:rsidRPr="001459D8">
        <w:rPr>
          <w:rFonts w:ascii="Arial" w:hAnsi="Arial"/>
        </w:rPr>
        <w:t>las EM</w:t>
      </w:r>
      <w:r w:rsidRPr="001459D8">
        <w:rPr>
          <w:rFonts w:ascii="Arial" w:hAnsi="Arial"/>
        </w:rPr>
        <w:t xml:space="preserve"> deberán dar atención y</w:t>
      </w:r>
      <w:r w:rsidR="00B52B7F">
        <w:rPr>
          <w:rFonts w:ascii="Arial" w:hAnsi="Arial"/>
        </w:rPr>
        <w:t xml:space="preserve"> </w:t>
      </w:r>
      <w:r w:rsidRPr="001459D8">
        <w:rPr>
          <w:rFonts w:ascii="Arial" w:hAnsi="Arial"/>
        </w:rPr>
        <w:t>aplicar la solución</w:t>
      </w:r>
      <w:r w:rsidR="00B52B7F">
        <w:rPr>
          <w:rFonts w:ascii="Arial" w:hAnsi="Arial"/>
        </w:rPr>
        <w:t xml:space="preserve"> para reestablecer el sistema</w:t>
      </w:r>
      <w:r w:rsidR="0014223C">
        <w:rPr>
          <w:rFonts w:ascii="Arial" w:hAnsi="Arial"/>
        </w:rPr>
        <w:t>.</w:t>
      </w:r>
    </w:p>
    <w:p w14:paraId="5600D6AC" w14:textId="74650B34" w:rsidR="00724E2A" w:rsidRPr="003252A2" w:rsidRDefault="000527A3" w:rsidP="000E2BEE">
      <w:pPr>
        <w:pStyle w:val="IFTnormal"/>
        <w:rPr>
          <w:rFonts w:ascii="Arial" w:hAnsi="Arial"/>
        </w:rPr>
      </w:pPr>
      <w:r>
        <w:rPr>
          <w:rFonts w:ascii="Arial" w:hAnsi="Arial"/>
        </w:rPr>
        <w:t>Por otro lado</w:t>
      </w:r>
      <w:r w:rsidR="00C27E02">
        <w:rPr>
          <w:rFonts w:ascii="Arial" w:hAnsi="Arial"/>
        </w:rPr>
        <w:t>,</w:t>
      </w:r>
      <w:r w:rsidR="00724E2A" w:rsidRPr="000527A3">
        <w:rPr>
          <w:rFonts w:ascii="Arial" w:hAnsi="Arial"/>
        </w:rPr>
        <w:t xml:space="preserve"> </w:t>
      </w:r>
      <w:r w:rsidR="00177916" w:rsidRPr="000527A3">
        <w:rPr>
          <w:rFonts w:ascii="Arial" w:hAnsi="Arial"/>
        </w:rPr>
        <w:t>AT&amp;T</w:t>
      </w:r>
      <w:r w:rsidR="00724E2A" w:rsidRPr="000527A3">
        <w:rPr>
          <w:rFonts w:ascii="Arial" w:hAnsi="Arial"/>
        </w:rPr>
        <w:t xml:space="preserve"> </w:t>
      </w:r>
      <w:r>
        <w:rPr>
          <w:rFonts w:ascii="Arial" w:hAnsi="Arial"/>
        </w:rPr>
        <w:t>y MEGACABLE sugirieron</w:t>
      </w:r>
      <w:r w:rsidR="00724E2A" w:rsidRPr="000527A3">
        <w:rPr>
          <w:rFonts w:ascii="Arial" w:hAnsi="Arial"/>
        </w:rPr>
        <w:t xml:space="preserve"> </w:t>
      </w:r>
      <w:r>
        <w:rPr>
          <w:rFonts w:ascii="Arial" w:hAnsi="Arial"/>
        </w:rPr>
        <w:t xml:space="preserve">que se debe </w:t>
      </w:r>
      <w:r w:rsidR="00724E2A" w:rsidRPr="000527A3">
        <w:rPr>
          <w:rFonts w:ascii="Arial" w:hAnsi="Arial"/>
        </w:rPr>
        <w:t>a</w:t>
      </w:r>
      <w:r w:rsidR="00724E2A" w:rsidRPr="001459D8">
        <w:rPr>
          <w:rFonts w:ascii="Arial" w:hAnsi="Arial"/>
        </w:rPr>
        <w:t xml:space="preserve">gregar la información sobre </w:t>
      </w:r>
      <w:r w:rsidRPr="00A75866">
        <w:rPr>
          <w:rFonts w:ascii="Arial" w:hAnsi="Arial"/>
        </w:rPr>
        <w:t>características y disponibilidad de los servicios de Canales Ópticos de Alta Capacidad de Transporte y de Renta de Fibra Obscura</w:t>
      </w:r>
      <w:r w:rsidRPr="000527A3">
        <w:rPr>
          <w:rFonts w:ascii="Arial" w:hAnsi="Arial"/>
        </w:rPr>
        <w:t xml:space="preserve"> </w:t>
      </w:r>
      <w:r w:rsidR="00724E2A" w:rsidRPr="001459D8">
        <w:rPr>
          <w:rFonts w:ascii="Arial" w:hAnsi="Arial"/>
        </w:rPr>
        <w:t>(número de hilos, oscura/iluminada, velocidad, ocupación).</w:t>
      </w:r>
    </w:p>
    <w:p w14:paraId="6E29BD3A" w14:textId="15E7D466" w:rsidR="001B77D9" w:rsidRDefault="001B77D9" w:rsidP="001B77D9">
      <w:pPr>
        <w:jc w:val="both"/>
        <w:rPr>
          <w:rFonts w:ascii="Arial" w:eastAsia="Calibri" w:hAnsi="Arial" w:cs="Arial"/>
          <w:color w:val="000000"/>
          <w:lang w:val="es-ES_tradnl" w:eastAsia="es-ES"/>
        </w:rPr>
      </w:pPr>
      <w:r>
        <w:rPr>
          <w:rFonts w:ascii="Arial" w:hAnsi="Arial"/>
        </w:rPr>
        <w:t xml:space="preserve">GRUPO TELEVISA </w:t>
      </w:r>
      <w:r w:rsidR="00640F80">
        <w:rPr>
          <w:rFonts w:ascii="Arial" w:hAnsi="Arial"/>
        </w:rPr>
        <w:t>comentó que es necesario</w:t>
      </w:r>
      <w:r>
        <w:rPr>
          <w:rFonts w:ascii="Arial" w:hAnsi="Arial"/>
        </w:rPr>
        <w:t xml:space="preserve"> </w:t>
      </w:r>
      <w:r w:rsidRPr="007E4FD9">
        <w:rPr>
          <w:rFonts w:ascii="Arial" w:eastAsia="Calibri" w:hAnsi="Arial" w:cs="Arial"/>
          <w:color w:val="000000"/>
          <w:lang w:val="es-ES_tradnl" w:eastAsia="es-ES"/>
        </w:rPr>
        <w:t>establecer en los isométricos adjuntos al Anteproyecto el lado del atracamiento que es funcional para la realización del proyecto</w:t>
      </w:r>
      <w:r w:rsidR="000731F5">
        <w:rPr>
          <w:rFonts w:ascii="Arial" w:eastAsia="Calibri" w:hAnsi="Arial" w:cs="Arial"/>
          <w:color w:val="000000"/>
          <w:lang w:val="es-ES_tradnl" w:eastAsia="es-ES"/>
        </w:rPr>
        <w:t xml:space="preserve"> </w:t>
      </w:r>
      <w:r w:rsidRPr="003F4DD4">
        <w:rPr>
          <w:rFonts w:ascii="Arial" w:eastAsia="Calibri" w:hAnsi="Arial" w:cs="Arial"/>
          <w:color w:val="000000"/>
          <w:lang w:val="es-ES_tradnl" w:eastAsia="es-ES"/>
        </w:rPr>
        <w:t>con el fin</w:t>
      </w:r>
      <w:r w:rsidRPr="007E4FD9">
        <w:rPr>
          <w:rFonts w:ascii="Arial" w:eastAsia="Calibri" w:hAnsi="Arial" w:cs="Arial"/>
          <w:color w:val="000000"/>
          <w:lang w:val="es-ES_tradnl" w:eastAsia="es-ES"/>
        </w:rPr>
        <w:t xml:space="preserve"> </w:t>
      </w:r>
      <w:r w:rsidRPr="003F4DD4">
        <w:rPr>
          <w:rFonts w:ascii="Arial" w:eastAsia="Calibri" w:hAnsi="Arial" w:cs="Arial"/>
          <w:color w:val="000000"/>
          <w:lang w:val="es-ES_tradnl" w:eastAsia="es-ES"/>
        </w:rPr>
        <w:t>de evitar que el AEPT asigne al CS un lado del pozo do</w:t>
      </w:r>
      <w:r>
        <w:rPr>
          <w:rFonts w:ascii="Arial" w:eastAsia="Calibri" w:hAnsi="Arial" w:cs="Arial"/>
          <w:color w:val="000000"/>
          <w:lang w:val="es-ES_tradnl" w:eastAsia="es-ES"/>
        </w:rPr>
        <w:t xml:space="preserve">nde no es factible realizar los </w:t>
      </w:r>
      <w:r w:rsidRPr="003F4DD4">
        <w:rPr>
          <w:rFonts w:ascii="Arial" w:eastAsia="Calibri" w:hAnsi="Arial" w:cs="Arial"/>
          <w:color w:val="000000"/>
          <w:lang w:val="es-ES_tradnl" w:eastAsia="es-ES"/>
        </w:rPr>
        <w:t>atracamientos y bloquee la provisión del servicio argume</w:t>
      </w:r>
      <w:r>
        <w:rPr>
          <w:rFonts w:ascii="Arial" w:eastAsia="Calibri" w:hAnsi="Arial" w:cs="Arial"/>
          <w:color w:val="000000"/>
          <w:lang w:val="es-ES_tradnl" w:eastAsia="es-ES"/>
        </w:rPr>
        <w:t xml:space="preserve">ntando que el CS no cumplió con </w:t>
      </w:r>
      <w:r w:rsidRPr="003F4DD4">
        <w:rPr>
          <w:rFonts w:ascii="Arial" w:eastAsia="Calibri" w:hAnsi="Arial" w:cs="Arial"/>
          <w:color w:val="000000"/>
          <w:lang w:val="es-ES_tradnl" w:eastAsia="es-ES"/>
        </w:rPr>
        <w:t xml:space="preserve">lo establecido en el Anteproyecto. </w:t>
      </w:r>
    </w:p>
    <w:p w14:paraId="6FDE841F" w14:textId="30349675" w:rsidR="00354CB1" w:rsidRPr="003F4DD4" w:rsidRDefault="003D1BAC" w:rsidP="00354CB1">
      <w:pPr>
        <w:jc w:val="both"/>
        <w:rPr>
          <w:rFonts w:ascii="Arial" w:eastAsia="Calibri" w:hAnsi="Arial" w:cs="Arial"/>
          <w:color w:val="000000"/>
          <w:lang w:val="es-ES_tradnl" w:eastAsia="es-ES"/>
        </w:rPr>
      </w:pPr>
      <w:r>
        <w:rPr>
          <w:rFonts w:ascii="Arial" w:hAnsi="Arial"/>
        </w:rPr>
        <w:t>Asi</w:t>
      </w:r>
      <w:r w:rsidR="00D54C12">
        <w:rPr>
          <w:rFonts w:ascii="Arial" w:hAnsi="Arial"/>
        </w:rPr>
        <w:t xml:space="preserve">mismo, </w:t>
      </w:r>
      <w:r w:rsidR="00640F80">
        <w:rPr>
          <w:rFonts w:ascii="Arial" w:hAnsi="Arial"/>
        </w:rPr>
        <w:t>manifestó que se debe</w:t>
      </w:r>
      <w:r w:rsidR="001B77D9">
        <w:rPr>
          <w:rFonts w:ascii="Arial" w:hAnsi="Arial"/>
        </w:rPr>
        <w:t xml:space="preserve"> </w:t>
      </w:r>
      <w:r w:rsidR="003A5BCC" w:rsidRPr="007E4FD9">
        <w:rPr>
          <w:rFonts w:ascii="Arial" w:eastAsia="Calibri" w:hAnsi="Arial" w:cs="Arial"/>
          <w:color w:val="000000"/>
          <w:lang w:val="es-ES_tradnl" w:eastAsia="es-ES"/>
        </w:rPr>
        <w:t>establecer</w:t>
      </w:r>
      <w:r w:rsidR="001B77D9" w:rsidRPr="007E4FD9">
        <w:rPr>
          <w:rFonts w:ascii="Arial" w:eastAsia="Calibri" w:hAnsi="Arial" w:cs="Arial"/>
          <w:color w:val="000000"/>
          <w:lang w:val="es-ES_tradnl" w:eastAsia="es-ES"/>
        </w:rPr>
        <w:t xml:space="preserve"> en la ORCI EM que la solicitud de isométricos para un NIS debe ser ilimitada</w:t>
      </w:r>
      <w:r w:rsidR="00354CB1" w:rsidRPr="007E4FD9">
        <w:rPr>
          <w:rFonts w:ascii="Arial" w:eastAsia="Calibri" w:hAnsi="Arial" w:cs="Arial"/>
          <w:color w:val="000000"/>
          <w:lang w:val="es-ES_tradnl" w:eastAsia="es-ES"/>
        </w:rPr>
        <w:t xml:space="preserve">, </w:t>
      </w:r>
      <w:r w:rsidR="00354CB1">
        <w:rPr>
          <w:rFonts w:ascii="Arial" w:eastAsia="Calibri" w:hAnsi="Arial" w:cs="Arial"/>
          <w:color w:val="000000"/>
          <w:lang w:val="es-ES_tradnl" w:eastAsia="es-ES"/>
        </w:rPr>
        <w:t xml:space="preserve">y </w:t>
      </w:r>
      <w:r w:rsidR="00354CB1" w:rsidRPr="003F4DD4">
        <w:rPr>
          <w:rFonts w:ascii="Arial" w:eastAsia="Calibri" w:hAnsi="Arial" w:cs="Arial"/>
          <w:color w:val="000000"/>
          <w:lang w:val="es-ES_tradnl" w:eastAsia="es-ES"/>
        </w:rPr>
        <w:t>no en bloques como ocurre actualmente</w:t>
      </w:r>
      <w:r w:rsidR="00354CB1">
        <w:rPr>
          <w:rFonts w:ascii="Arial" w:eastAsia="Calibri" w:hAnsi="Arial" w:cs="Arial"/>
          <w:color w:val="000000"/>
          <w:lang w:val="es-ES_tradnl" w:eastAsia="es-ES"/>
        </w:rPr>
        <w:t>.</w:t>
      </w:r>
      <w:r w:rsidR="001B77D9" w:rsidRPr="007E4FD9">
        <w:rPr>
          <w:rFonts w:ascii="Arial" w:eastAsia="Calibri" w:hAnsi="Arial" w:cs="Arial"/>
          <w:color w:val="000000"/>
          <w:lang w:val="es-ES_tradnl" w:eastAsia="es-ES"/>
        </w:rPr>
        <w:t xml:space="preserve"> </w:t>
      </w:r>
      <w:r w:rsidR="00354CB1" w:rsidRPr="007E4FD9">
        <w:rPr>
          <w:rFonts w:ascii="Arial" w:eastAsia="Calibri" w:hAnsi="Arial" w:cs="Arial"/>
          <w:color w:val="000000"/>
          <w:lang w:val="es-ES_tradnl" w:eastAsia="es-ES"/>
        </w:rPr>
        <w:t xml:space="preserve">Y </w:t>
      </w:r>
      <w:r w:rsidR="00FB09AC" w:rsidRPr="007E4FD9">
        <w:rPr>
          <w:rFonts w:ascii="Arial" w:eastAsia="Calibri" w:hAnsi="Arial" w:cs="Arial"/>
          <w:color w:val="000000"/>
          <w:lang w:val="es-ES_tradnl" w:eastAsia="es-ES"/>
        </w:rPr>
        <w:t xml:space="preserve">que </w:t>
      </w:r>
      <w:r w:rsidR="00354CB1" w:rsidRPr="007E4FD9">
        <w:rPr>
          <w:rFonts w:ascii="Arial" w:eastAsia="Calibri" w:hAnsi="Arial" w:cs="Arial"/>
          <w:color w:val="000000"/>
          <w:lang w:val="es-ES_tradnl" w:eastAsia="es-ES"/>
        </w:rPr>
        <w:t xml:space="preserve">se pueda realizar </w:t>
      </w:r>
      <w:r w:rsidR="00354CB1">
        <w:rPr>
          <w:rFonts w:ascii="Arial" w:eastAsia="Calibri" w:hAnsi="Arial" w:cs="Arial"/>
          <w:color w:val="000000"/>
          <w:lang w:val="es-ES_tradnl" w:eastAsia="es-ES"/>
        </w:rPr>
        <w:t xml:space="preserve">el </w:t>
      </w:r>
      <w:r w:rsidR="00354CB1" w:rsidRPr="003F4DD4">
        <w:rPr>
          <w:rFonts w:ascii="Arial" w:eastAsia="Calibri" w:hAnsi="Arial" w:cs="Arial"/>
          <w:color w:val="000000"/>
          <w:lang w:val="es-ES_tradnl" w:eastAsia="es-ES"/>
        </w:rPr>
        <w:t xml:space="preserve">levantamiento </w:t>
      </w:r>
      <w:r w:rsidR="00E65E5D">
        <w:rPr>
          <w:rFonts w:ascii="Arial" w:eastAsia="Calibri" w:hAnsi="Arial" w:cs="Arial"/>
          <w:color w:val="000000"/>
          <w:lang w:val="es-ES_tradnl" w:eastAsia="es-ES"/>
        </w:rPr>
        <w:t xml:space="preserve">de </w:t>
      </w:r>
      <w:r w:rsidR="00354CB1">
        <w:rPr>
          <w:rFonts w:ascii="Arial" w:eastAsia="Calibri" w:hAnsi="Arial" w:cs="Arial"/>
          <w:color w:val="000000"/>
          <w:lang w:val="es-ES_tradnl" w:eastAsia="es-ES"/>
        </w:rPr>
        <w:t>estos</w:t>
      </w:r>
      <w:r w:rsidR="00354CB1" w:rsidRPr="003F4DD4">
        <w:rPr>
          <w:rFonts w:ascii="Arial" w:eastAsia="Calibri" w:hAnsi="Arial" w:cs="Arial"/>
          <w:color w:val="000000"/>
          <w:lang w:val="es-ES_tradnl" w:eastAsia="es-ES"/>
        </w:rPr>
        <w:t xml:space="preserve"> durante la Visita Técn</w:t>
      </w:r>
      <w:r w:rsidR="00354CB1">
        <w:rPr>
          <w:rFonts w:ascii="Arial" w:eastAsia="Calibri" w:hAnsi="Arial" w:cs="Arial"/>
          <w:color w:val="000000"/>
          <w:lang w:val="es-ES_tradnl" w:eastAsia="es-ES"/>
        </w:rPr>
        <w:t xml:space="preserve">ica como </w:t>
      </w:r>
      <w:r w:rsidR="00354CB1" w:rsidRPr="007E4FD9">
        <w:rPr>
          <w:rFonts w:ascii="Arial" w:eastAsia="Calibri" w:hAnsi="Arial" w:cs="Arial"/>
          <w:color w:val="000000"/>
          <w:lang w:val="es-ES_tradnl" w:eastAsia="es-ES"/>
        </w:rPr>
        <w:t>parte de la información técnica en las Visitas Técnicas</w:t>
      </w:r>
      <w:r w:rsidR="00354CB1">
        <w:rPr>
          <w:rFonts w:ascii="Arial" w:eastAsia="Calibri" w:hAnsi="Arial" w:cs="Arial"/>
          <w:color w:val="000000"/>
          <w:lang w:val="es-ES_tradnl" w:eastAsia="es-ES"/>
        </w:rPr>
        <w:t xml:space="preserve">, con el fin de optimizar el </w:t>
      </w:r>
      <w:r w:rsidR="00354CB1" w:rsidRPr="003F4DD4">
        <w:rPr>
          <w:rFonts w:ascii="Arial" w:eastAsia="Calibri" w:hAnsi="Arial" w:cs="Arial"/>
          <w:color w:val="000000"/>
          <w:lang w:val="es-ES_tradnl" w:eastAsia="es-ES"/>
        </w:rPr>
        <w:t>tiempo y los recursos de ambas partes</w:t>
      </w:r>
      <w:r w:rsidR="00354CB1">
        <w:rPr>
          <w:rFonts w:ascii="Arial" w:eastAsia="Calibri" w:hAnsi="Arial" w:cs="Arial"/>
          <w:color w:val="000000"/>
          <w:lang w:val="es-ES_tradnl" w:eastAsia="es-ES"/>
        </w:rPr>
        <w:t>.</w:t>
      </w:r>
    </w:p>
    <w:p w14:paraId="0A09C2FA" w14:textId="48FBBC35" w:rsidR="008871D9" w:rsidRPr="001459D8" w:rsidRDefault="00D54C12" w:rsidP="007E4FD9">
      <w:pPr>
        <w:jc w:val="both"/>
        <w:rPr>
          <w:rFonts w:ascii="Arial" w:hAnsi="Arial"/>
        </w:rPr>
      </w:pPr>
      <w:r>
        <w:rPr>
          <w:rFonts w:ascii="Arial" w:hAnsi="Arial"/>
        </w:rPr>
        <w:t>Por otro lado</w:t>
      </w:r>
      <w:r w:rsidR="002F53E6">
        <w:rPr>
          <w:rFonts w:ascii="Arial" w:hAnsi="Arial"/>
        </w:rPr>
        <w:t>,</w:t>
      </w:r>
      <w:r>
        <w:rPr>
          <w:rFonts w:ascii="Arial" w:hAnsi="Arial"/>
        </w:rPr>
        <w:t xml:space="preserve"> </w:t>
      </w:r>
      <w:r w:rsidR="00340A4F">
        <w:rPr>
          <w:rFonts w:ascii="Arial" w:hAnsi="Arial"/>
        </w:rPr>
        <w:t xml:space="preserve">UC TELECOM </w:t>
      </w:r>
      <w:r w:rsidR="00F738A4">
        <w:rPr>
          <w:rFonts w:ascii="Arial" w:hAnsi="Arial"/>
        </w:rPr>
        <w:t>comentó que</w:t>
      </w:r>
      <w:r w:rsidR="00340A4F" w:rsidRPr="00796D36">
        <w:rPr>
          <w:rFonts w:ascii="Arial" w:hAnsi="Arial"/>
        </w:rPr>
        <w:t xml:space="preserve"> en consistencia con la definición </w:t>
      </w:r>
      <w:r w:rsidR="003D1BAC">
        <w:rPr>
          <w:rFonts w:ascii="Arial" w:hAnsi="Arial"/>
        </w:rPr>
        <w:t>con el n</w:t>
      </w:r>
      <w:r w:rsidR="00304DF3">
        <w:rPr>
          <w:rFonts w:ascii="Arial" w:hAnsi="Arial"/>
        </w:rPr>
        <w:t>ú</w:t>
      </w:r>
      <w:r w:rsidR="003D1BAC">
        <w:rPr>
          <w:rFonts w:ascii="Arial" w:hAnsi="Arial"/>
        </w:rPr>
        <w:t>mero cincuenta</w:t>
      </w:r>
      <w:r w:rsidR="00340A4F" w:rsidRPr="00796D36">
        <w:rPr>
          <w:rFonts w:ascii="Arial" w:hAnsi="Arial"/>
        </w:rPr>
        <w:t xml:space="preserve">, debería decir “Planos </w:t>
      </w:r>
      <w:r w:rsidR="00340A4F" w:rsidRPr="00D70CB5">
        <w:rPr>
          <w:rFonts w:ascii="Arial" w:hAnsi="Arial"/>
        </w:rPr>
        <w:t>Isométricos”</w:t>
      </w:r>
      <w:r w:rsidR="00F738A4">
        <w:rPr>
          <w:rFonts w:ascii="Arial" w:hAnsi="Arial"/>
        </w:rPr>
        <w:t xml:space="preserve"> en la sección en cuestión</w:t>
      </w:r>
      <w:r w:rsidR="00340A4F" w:rsidRPr="00D70CB5">
        <w:rPr>
          <w:rFonts w:ascii="Arial" w:hAnsi="Arial"/>
        </w:rPr>
        <w:t>, considerando la propuesta de modificación a dicha</w:t>
      </w:r>
      <w:r w:rsidR="00340A4F">
        <w:rPr>
          <w:rFonts w:ascii="Arial" w:hAnsi="Arial"/>
        </w:rPr>
        <w:t xml:space="preserve"> </w:t>
      </w:r>
      <w:r w:rsidR="00340A4F" w:rsidRPr="00796D36">
        <w:rPr>
          <w:rFonts w:ascii="Arial" w:hAnsi="Arial"/>
        </w:rPr>
        <w:t>definición.</w:t>
      </w:r>
      <w:r w:rsidR="007E4FD9">
        <w:rPr>
          <w:rFonts w:ascii="Arial" w:hAnsi="Arial"/>
        </w:rPr>
        <w:t xml:space="preserve"> </w:t>
      </w:r>
      <w:r w:rsidR="00495887">
        <w:rPr>
          <w:rFonts w:ascii="Arial" w:hAnsi="Arial"/>
        </w:rPr>
        <w:t xml:space="preserve">Además, </w:t>
      </w:r>
      <w:r w:rsidR="00640F80">
        <w:rPr>
          <w:rFonts w:ascii="Arial" w:hAnsi="Arial"/>
        </w:rPr>
        <w:t>comentó la necesidad</w:t>
      </w:r>
      <w:r w:rsidR="008871D9" w:rsidRPr="007E4FD9">
        <w:rPr>
          <w:rFonts w:ascii="Arial" w:hAnsi="Arial"/>
        </w:rPr>
        <w:t xml:space="preserve"> modificar la redacción</w:t>
      </w:r>
      <w:r w:rsidR="008871D9" w:rsidRPr="009977D0">
        <w:rPr>
          <w:rFonts w:ascii="Arial" w:hAnsi="Arial"/>
        </w:rPr>
        <w:t xml:space="preserve"> </w:t>
      </w:r>
      <w:r w:rsidR="00F738A4">
        <w:rPr>
          <w:rFonts w:ascii="Arial" w:hAnsi="Arial"/>
        </w:rPr>
        <w:t>del último párrafo de la presente sección</w:t>
      </w:r>
      <w:r w:rsidR="008871D9" w:rsidRPr="007E4FD9">
        <w:rPr>
          <w:rFonts w:ascii="Arial" w:hAnsi="Arial"/>
        </w:rPr>
        <w:t xml:space="preserve"> para ser más precisos, haciendo alusión a la actualización de la información y a la elaboración del Anteproyecto</w:t>
      </w:r>
      <w:r w:rsidR="00304DF3">
        <w:rPr>
          <w:rFonts w:ascii="Arial" w:hAnsi="Arial"/>
        </w:rPr>
        <w:t>.</w:t>
      </w:r>
    </w:p>
    <w:p w14:paraId="3AF2041B" w14:textId="26820D83" w:rsidR="00BA6925" w:rsidRPr="003252A2" w:rsidRDefault="00BA6925" w:rsidP="00B12C80">
      <w:pPr>
        <w:pStyle w:val="IFTnormal"/>
        <w:rPr>
          <w:rFonts w:ascii="Arial" w:hAnsi="Arial"/>
          <w:b/>
        </w:rPr>
      </w:pPr>
      <w:r w:rsidRPr="003252A2">
        <w:rPr>
          <w:rFonts w:ascii="Arial" w:hAnsi="Arial"/>
          <w:b/>
        </w:rPr>
        <w:t>Respuesta del Instituto</w:t>
      </w:r>
    </w:p>
    <w:p w14:paraId="733610A2" w14:textId="25609394" w:rsidR="0025711B" w:rsidRPr="00EF1A7C" w:rsidRDefault="00743DA3" w:rsidP="00B12C80">
      <w:pPr>
        <w:pStyle w:val="IFTnormal"/>
        <w:rPr>
          <w:rFonts w:ascii="Arial" w:hAnsi="Arial"/>
        </w:rPr>
      </w:pPr>
      <w:r w:rsidRPr="00EF1A7C">
        <w:rPr>
          <w:rFonts w:ascii="Arial" w:hAnsi="Arial"/>
        </w:rPr>
        <w:t>En lo que respecta</w:t>
      </w:r>
      <w:r w:rsidR="0014223C" w:rsidRPr="00EF1A7C">
        <w:rPr>
          <w:rFonts w:ascii="Arial" w:hAnsi="Arial"/>
        </w:rPr>
        <w:t xml:space="preserve"> </w:t>
      </w:r>
      <w:r w:rsidR="00304DF3">
        <w:rPr>
          <w:rFonts w:ascii="Arial" w:hAnsi="Arial"/>
        </w:rPr>
        <w:t>a</w:t>
      </w:r>
      <w:r w:rsidR="0014223C" w:rsidRPr="00EF1A7C">
        <w:rPr>
          <w:rFonts w:ascii="Arial" w:hAnsi="Arial"/>
        </w:rPr>
        <w:t xml:space="preserve">l número telefónico y cuenta de correo electrónico </w:t>
      </w:r>
      <w:r w:rsidR="0025711B">
        <w:rPr>
          <w:rFonts w:ascii="Arial" w:hAnsi="Arial"/>
        </w:rPr>
        <w:t xml:space="preserve">los cuales </w:t>
      </w:r>
      <w:r w:rsidR="0014223C" w:rsidRPr="00EF1A7C">
        <w:rPr>
          <w:rFonts w:ascii="Arial" w:hAnsi="Arial"/>
        </w:rPr>
        <w:t>difieren</w:t>
      </w:r>
      <w:r w:rsidR="00C27E02">
        <w:rPr>
          <w:rFonts w:ascii="Arial" w:hAnsi="Arial"/>
        </w:rPr>
        <w:t xml:space="preserve"> a los que se encuentran actualmente en operación,</w:t>
      </w:r>
      <w:r w:rsidR="004D4411">
        <w:rPr>
          <w:rFonts w:ascii="Arial" w:hAnsi="Arial"/>
        </w:rPr>
        <w:t xml:space="preserve"> el Instituto indica que </w:t>
      </w:r>
      <w:r w:rsidR="00215C8A">
        <w:rPr>
          <w:rFonts w:ascii="Arial" w:hAnsi="Arial"/>
        </w:rPr>
        <w:t>se hará la revisión</w:t>
      </w:r>
      <w:r w:rsidR="0025711B">
        <w:rPr>
          <w:rFonts w:ascii="Arial" w:hAnsi="Arial"/>
        </w:rPr>
        <w:t xml:space="preserve"> </w:t>
      </w:r>
      <w:r w:rsidR="00C663AB">
        <w:rPr>
          <w:rFonts w:ascii="Arial" w:hAnsi="Arial"/>
        </w:rPr>
        <w:t xml:space="preserve">correspondiente </w:t>
      </w:r>
      <w:r w:rsidR="0025711B">
        <w:rPr>
          <w:rFonts w:ascii="Arial" w:hAnsi="Arial"/>
        </w:rPr>
        <w:t xml:space="preserve">para que las Ofertas </w:t>
      </w:r>
      <w:r w:rsidR="003D1BAC">
        <w:rPr>
          <w:rFonts w:ascii="Arial" w:hAnsi="Arial"/>
        </w:rPr>
        <w:t xml:space="preserve">de Referencia </w:t>
      </w:r>
      <w:r w:rsidR="0025711B">
        <w:rPr>
          <w:rFonts w:ascii="Arial" w:hAnsi="Arial"/>
        </w:rPr>
        <w:t>que en su momento sean aprobadas cuenten con la información corre</w:t>
      </w:r>
      <w:r w:rsidR="00D307FA">
        <w:rPr>
          <w:rFonts w:ascii="Arial" w:hAnsi="Arial"/>
        </w:rPr>
        <w:t>cta de los datos de contacto de</w:t>
      </w:r>
      <w:r w:rsidR="0025711B">
        <w:rPr>
          <w:rFonts w:ascii="Arial" w:hAnsi="Arial"/>
        </w:rPr>
        <w:t xml:space="preserve"> </w:t>
      </w:r>
      <w:r w:rsidR="004D4411">
        <w:rPr>
          <w:rFonts w:ascii="Arial" w:hAnsi="Arial"/>
        </w:rPr>
        <w:t>las EM</w:t>
      </w:r>
      <w:r w:rsidR="0025711B">
        <w:rPr>
          <w:rFonts w:ascii="Arial" w:hAnsi="Arial"/>
        </w:rPr>
        <w:t>.</w:t>
      </w:r>
    </w:p>
    <w:p w14:paraId="561E51E7" w14:textId="7B32E26A" w:rsidR="002345A9" w:rsidRDefault="007E4FD9" w:rsidP="00133997">
      <w:pPr>
        <w:pStyle w:val="IFTnormal"/>
        <w:rPr>
          <w:rFonts w:ascii="Arial" w:hAnsi="Arial"/>
        </w:rPr>
      </w:pPr>
      <w:r>
        <w:rPr>
          <w:rFonts w:ascii="Arial" w:hAnsi="Arial"/>
        </w:rPr>
        <w:t>Ahora bien</w:t>
      </w:r>
      <w:r w:rsidR="002345A9">
        <w:rPr>
          <w:rFonts w:ascii="Arial" w:hAnsi="Arial"/>
        </w:rPr>
        <w:t>,</w:t>
      </w:r>
      <w:r>
        <w:rPr>
          <w:rFonts w:ascii="Arial" w:hAnsi="Arial"/>
        </w:rPr>
        <w:t xml:space="preserve"> </w:t>
      </w:r>
      <w:r w:rsidR="00304DF3">
        <w:rPr>
          <w:rFonts w:ascii="Arial" w:hAnsi="Arial"/>
        </w:rPr>
        <w:t>co</w:t>
      </w:r>
      <w:r>
        <w:rPr>
          <w:rFonts w:ascii="Arial" w:hAnsi="Arial"/>
        </w:rPr>
        <w:t xml:space="preserve">n relación al comentario en el que se indica que </w:t>
      </w:r>
      <w:r w:rsidR="0014223C" w:rsidRPr="007E4FD9">
        <w:rPr>
          <w:rFonts w:ascii="Arial" w:hAnsi="Arial"/>
        </w:rPr>
        <w:t>se determinen e incluyan los tiempos en que las EM deberán dar atención y aplicar la solución</w:t>
      </w:r>
      <w:r w:rsidR="00D307FA" w:rsidRPr="007E4FD9">
        <w:rPr>
          <w:rFonts w:ascii="Arial" w:hAnsi="Arial"/>
        </w:rPr>
        <w:t xml:space="preserve"> </w:t>
      </w:r>
      <w:r w:rsidR="00C94596" w:rsidRPr="007E4FD9">
        <w:rPr>
          <w:rFonts w:ascii="Arial" w:hAnsi="Arial"/>
        </w:rPr>
        <w:t>ante incidencias del SEG/SIPO</w:t>
      </w:r>
      <w:r w:rsidR="00304DF3">
        <w:rPr>
          <w:rFonts w:ascii="Arial" w:hAnsi="Arial"/>
        </w:rPr>
        <w:t>,</w:t>
      </w:r>
      <w:r w:rsidR="00C94596" w:rsidRPr="007E4FD9">
        <w:rPr>
          <w:rFonts w:ascii="Arial" w:hAnsi="Arial"/>
        </w:rPr>
        <w:t xml:space="preserve"> el Instituto </w:t>
      </w:r>
      <w:r>
        <w:rPr>
          <w:rFonts w:ascii="Arial" w:hAnsi="Arial"/>
        </w:rPr>
        <w:t xml:space="preserve">señala </w:t>
      </w:r>
      <w:r w:rsidR="002345A9">
        <w:rPr>
          <w:rFonts w:ascii="Arial" w:hAnsi="Arial"/>
        </w:rPr>
        <w:t>que revisará la pertinencia de determinar el tiempo en el cual se deberá dar atención correctiva para subsanar fallas o intermitencia del sistema.</w:t>
      </w:r>
    </w:p>
    <w:p w14:paraId="219DB747" w14:textId="608B4C5A" w:rsidR="00727352" w:rsidRDefault="00727352" w:rsidP="00133997">
      <w:pPr>
        <w:pStyle w:val="IFTnormal"/>
        <w:rPr>
          <w:rFonts w:ascii="Arial" w:hAnsi="Arial"/>
        </w:rPr>
      </w:pPr>
      <w:r w:rsidRPr="003252A2">
        <w:rPr>
          <w:rFonts w:ascii="Arial" w:hAnsi="Arial"/>
        </w:rPr>
        <w:t>Respecto a</w:t>
      </w:r>
      <w:r w:rsidR="00743DA3">
        <w:rPr>
          <w:rFonts w:ascii="Arial" w:hAnsi="Arial"/>
        </w:rPr>
        <w:t xml:space="preserve"> </w:t>
      </w:r>
      <w:r w:rsidRPr="003252A2">
        <w:rPr>
          <w:rFonts w:ascii="Arial" w:hAnsi="Arial"/>
        </w:rPr>
        <w:t>l</w:t>
      </w:r>
      <w:r w:rsidR="00743DA3">
        <w:rPr>
          <w:rFonts w:ascii="Arial" w:hAnsi="Arial"/>
        </w:rPr>
        <w:t>os</w:t>
      </w:r>
      <w:r w:rsidRPr="003252A2">
        <w:rPr>
          <w:rFonts w:ascii="Arial" w:hAnsi="Arial"/>
        </w:rPr>
        <w:t xml:space="preserve"> comentario</w:t>
      </w:r>
      <w:r w:rsidR="00743DA3">
        <w:rPr>
          <w:rFonts w:ascii="Arial" w:hAnsi="Arial"/>
        </w:rPr>
        <w:t>s</w:t>
      </w:r>
      <w:r w:rsidRPr="003252A2">
        <w:rPr>
          <w:rFonts w:ascii="Arial" w:hAnsi="Arial"/>
        </w:rPr>
        <w:t xml:space="preserve"> de</w:t>
      </w:r>
      <w:r w:rsidR="00245359" w:rsidRPr="00742E97">
        <w:rPr>
          <w:rFonts w:ascii="Arial" w:hAnsi="Arial"/>
        </w:rPr>
        <w:t xml:space="preserve"> la información </w:t>
      </w:r>
      <w:r w:rsidR="00743DA3">
        <w:rPr>
          <w:rFonts w:ascii="Arial" w:hAnsi="Arial"/>
        </w:rPr>
        <w:t>relacionada con los servicios</w:t>
      </w:r>
      <w:r w:rsidR="001804E8">
        <w:rPr>
          <w:rFonts w:ascii="Arial" w:hAnsi="Arial"/>
        </w:rPr>
        <w:t xml:space="preserve"> </w:t>
      </w:r>
      <w:r w:rsidR="001804E8" w:rsidRPr="001804E8">
        <w:rPr>
          <w:rFonts w:ascii="Arial" w:hAnsi="Arial"/>
        </w:rPr>
        <w:t>Canales Ópticos de Alta Capacidad de Transporte y de Renta de Fibra Obscura</w:t>
      </w:r>
      <w:r w:rsidR="00245359">
        <w:rPr>
          <w:rFonts w:ascii="Arial" w:hAnsi="Arial"/>
        </w:rPr>
        <w:t>,</w:t>
      </w:r>
      <w:r w:rsidR="00245359" w:rsidRPr="00742E97">
        <w:rPr>
          <w:rFonts w:ascii="Arial" w:hAnsi="Arial"/>
        </w:rPr>
        <w:t xml:space="preserve"> </w:t>
      </w:r>
      <w:r w:rsidR="00845132" w:rsidRPr="003252A2">
        <w:rPr>
          <w:rFonts w:ascii="Arial" w:hAnsi="Arial"/>
        </w:rPr>
        <w:t xml:space="preserve">el Instituto indica que </w:t>
      </w:r>
      <w:r w:rsidR="001804E8">
        <w:rPr>
          <w:rFonts w:ascii="Arial" w:hAnsi="Arial"/>
        </w:rPr>
        <w:t>estos</w:t>
      </w:r>
      <w:r w:rsidR="000464E8" w:rsidRPr="003252A2">
        <w:rPr>
          <w:rFonts w:ascii="Arial" w:hAnsi="Arial"/>
        </w:rPr>
        <w:t xml:space="preserve"> servicio</w:t>
      </w:r>
      <w:r w:rsidR="000464E8" w:rsidRPr="003252A2" w:rsidDel="00245359">
        <w:rPr>
          <w:rFonts w:ascii="Arial" w:hAnsi="Arial"/>
        </w:rPr>
        <w:t>s</w:t>
      </w:r>
      <w:r w:rsidR="00245359" w:rsidRPr="003252A2">
        <w:rPr>
          <w:rFonts w:ascii="Arial" w:hAnsi="Arial"/>
        </w:rPr>
        <w:t xml:space="preserve"> </w:t>
      </w:r>
      <w:r w:rsidR="000464E8" w:rsidRPr="003252A2">
        <w:rPr>
          <w:rFonts w:ascii="Arial" w:hAnsi="Arial"/>
        </w:rPr>
        <w:t>se pone</w:t>
      </w:r>
      <w:r w:rsidR="001804E8">
        <w:rPr>
          <w:rFonts w:ascii="Arial" w:hAnsi="Arial"/>
        </w:rPr>
        <w:t>n</w:t>
      </w:r>
      <w:r w:rsidR="000464E8" w:rsidRPr="003252A2">
        <w:rPr>
          <w:rFonts w:ascii="Arial" w:hAnsi="Arial"/>
        </w:rPr>
        <w:t xml:space="preserve"> a disposición del CS </w:t>
      </w:r>
      <w:r w:rsidR="00845132" w:rsidRPr="003252A2">
        <w:rPr>
          <w:rFonts w:ascii="Arial" w:hAnsi="Arial"/>
        </w:rPr>
        <w:t>una vez agotadas las alternativas que el mismo procedimiento de Contratación de Servicios de Acceso y Uso Compartido de Obra Civil prevé</w:t>
      </w:r>
      <w:r w:rsidR="00A16C78" w:rsidRPr="003252A2">
        <w:rPr>
          <w:rFonts w:ascii="Arial" w:hAnsi="Arial"/>
        </w:rPr>
        <w:t>,</w:t>
      </w:r>
      <w:r w:rsidR="00845132" w:rsidRPr="003252A2">
        <w:rPr>
          <w:rFonts w:ascii="Arial" w:hAnsi="Arial"/>
        </w:rPr>
        <w:t xml:space="preserve"> es decir</w:t>
      </w:r>
      <w:r w:rsidR="00E66F5B" w:rsidRPr="003252A2">
        <w:rPr>
          <w:rFonts w:ascii="Arial" w:hAnsi="Arial"/>
        </w:rPr>
        <w:t>,</w:t>
      </w:r>
      <w:r w:rsidR="00845132" w:rsidRPr="003252A2">
        <w:rPr>
          <w:rFonts w:ascii="Arial" w:hAnsi="Arial"/>
        </w:rPr>
        <w:t xml:space="preserve"> </w:t>
      </w:r>
      <w:r w:rsidR="000464E8" w:rsidRPr="003252A2">
        <w:rPr>
          <w:rFonts w:ascii="Arial" w:hAnsi="Arial"/>
        </w:rPr>
        <w:t xml:space="preserve">cuando exista </w:t>
      </w:r>
      <w:r w:rsidR="00845132" w:rsidRPr="003252A2">
        <w:rPr>
          <w:rFonts w:ascii="Arial" w:hAnsi="Arial"/>
        </w:rPr>
        <w:t xml:space="preserve">la condición de </w:t>
      </w:r>
      <w:r w:rsidR="000464E8" w:rsidRPr="003252A2">
        <w:rPr>
          <w:rFonts w:ascii="Arial" w:hAnsi="Arial"/>
        </w:rPr>
        <w:t xml:space="preserve">saturación en ductos o postes de una ruta solicitada por el CS y </w:t>
      </w:r>
      <w:r w:rsidR="00845132" w:rsidRPr="003252A2">
        <w:rPr>
          <w:rFonts w:ascii="Arial" w:hAnsi="Arial"/>
        </w:rPr>
        <w:t xml:space="preserve">tampoco </w:t>
      </w:r>
      <w:r w:rsidR="000464E8" w:rsidRPr="003252A2">
        <w:rPr>
          <w:rFonts w:ascii="Arial" w:hAnsi="Arial"/>
        </w:rPr>
        <w:t xml:space="preserve">no exista una ruta alterna viable, además de que no sea posible recuperar espacios, o realizar adecuaciones, por </w:t>
      </w:r>
      <w:r w:rsidR="007A6962" w:rsidRPr="003252A2">
        <w:rPr>
          <w:rFonts w:ascii="Arial" w:hAnsi="Arial"/>
        </w:rPr>
        <w:t xml:space="preserve">lo </w:t>
      </w:r>
      <w:r w:rsidR="000464E8" w:rsidRPr="003252A2">
        <w:rPr>
          <w:rFonts w:ascii="Arial" w:hAnsi="Arial"/>
        </w:rPr>
        <w:t xml:space="preserve">tanto las características y disponibilidad </w:t>
      </w:r>
      <w:r w:rsidR="00845132" w:rsidRPr="003252A2">
        <w:rPr>
          <w:rFonts w:ascii="Arial" w:hAnsi="Arial"/>
        </w:rPr>
        <w:t xml:space="preserve">de dicho servicio </w:t>
      </w:r>
      <w:r w:rsidR="000464E8" w:rsidRPr="003252A2">
        <w:rPr>
          <w:rFonts w:ascii="Arial" w:hAnsi="Arial"/>
        </w:rPr>
        <w:t xml:space="preserve">está en función de los supuestos antes mencionados y </w:t>
      </w:r>
      <w:r w:rsidR="00A16C78" w:rsidRPr="003252A2">
        <w:rPr>
          <w:rFonts w:ascii="Arial" w:hAnsi="Arial"/>
        </w:rPr>
        <w:t>hasta ese momento</w:t>
      </w:r>
      <w:r w:rsidR="000464E8" w:rsidRPr="003252A2">
        <w:rPr>
          <w:rFonts w:ascii="Arial" w:hAnsi="Arial"/>
        </w:rPr>
        <w:t xml:space="preserve"> </w:t>
      </w:r>
      <w:r w:rsidR="003D1BAC">
        <w:rPr>
          <w:rFonts w:ascii="Arial" w:hAnsi="Arial"/>
        </w:rPr>
        <w:t xml:space="preserve">que se presente dicha condición </w:t>
      </w:r>
      <w:r w:rsidR="00A16C78" w:rsidRPr="003252A2">
        <w:rPr>
          <w:rFonts w:ascii="Arial" w:hAnsi="Arial"/>
        </w:rPr>
        <w:t>se puede</w:t>
      </w:r>
      <w:r w:rsidR="001975A7" w:rsidRPr="003252A2">
        <w:rPr>
          <w:rFonts w:ascii="Arial" w:hAnsi="Arial"/>
        </w:rPr>
        <w:t xml:space="preserve"> tener conocimiento de </w:t>
      </w:r>
      <w:r w:rsidR="00A16C78" w:rsidRPr="003252A2">
        <w:rPr>
          <w:rFonts w:ascii="Arial" w:hAnsi="Arial"/>
        </w:rPr>
        <w:t>las características y disponibilidad de los servicios de Canales Ópticos de Alta Capacidad de Transporte y de Renta de Fibra Obscura para la</w:t>
      </w:r>
      <w:r w:rsidR="000464E8" w:rsidRPr="003252A2">
        <w:rPr>
          <w:rFonts w:ascii="Arial" w:hAnsi="Arial"/>
        </w:rPr>
        <w:t xml:space="preserve"> ruta</w:t>
      </w:r>
      <w:r w:rsidR="00845132" w:rsidRPr="003252A2">
        <w:rPr>
          <w:rFonts w:ascii="Arial" w:hAnsi="Arial"/>
        </w:rPr>
        <w:t xml:space="preserve"> </w:t>
      </w:r>
      <w:r w:rsidR="00A16C78" w:rsidRPr="003252A2">
        <w:rPr>
          <w:rFonts w:ascii="Arial" w:hAnsi="Arial"/>
        </w:rPr>
        <w:t>solicitada por el CS</w:t>
      </w:r>
      <w:r w:rsidR="00EA76A2" w:rsidRPr="003252A2">
        <w:rPr>
          <w:rFonts w:ascii="Arial" w:hAnsi="Arial"/>
        </w:rPr>
        <w:t>.</w:t>
      </w:r>
    </w:p>
    <w:p w14:paraId="454517FE" w14:textId="2107A0A1" w:rsidR="002F53E6" w:rsidRPr="007F672F" w:rsidRDefault="002F53E6" w:rsidP="00133997">
      <w:pPr>
        <w:pStyle w:val="IFTnormal"/>
        <w:rPr>
          <w:rFonts w:ascii="Arial" w:hAnsi="Arial"/>
          <w:highlight w:val="yellow"/>
        </w:rPr>
      </w:pPr>
      <w:r>
        <w:rPr>
          <w:rFonts w:ascii="Arial" w:hAnsi="Arial"/>
        </w:rPr>
        <w:t>Ahora bien, en lo q</w:t>
      </w:r>
      <w:r w:rsidR="0073509A">
        <w:rPr>
          <w:rFonts w:ascii="Arial" w:hAnsi="Arial"/>
        </w:rPr>
        <w:t xml:space="preserve">ue respecta a los comentarios relacionados </w:t>
      </w:r>
      <w:r w:rsidR="00304DF3">
        <w:rPr>
          <w:rFonts w:ascii="Arial" w:hAnsi="Arial"/>
        </w:rPr>
        <w:t>con</w:t>
      </w:r>
      <w:r w:rsidR="001008E5">
        <w:rPr>
          <w:rFonts w:ascii="Arial" w:hAnsi="Arial"/>
        </w:rPr>
        <w:t xml:space="preserve"> las proyecciones</w:t>
      </w:r>
      <w:r>
        <w:rPr>
          <w:rFonts w:ascii="Arial" w:hAnsi="Arial"/>
        </w:rPr>
        <w:t xml:space="preserve"> Isom</w:t>
      </w:r>
      <w:r w:rsidR="001008E5">
        <w:rPr>
          <w:rFonts w:ascii="Arial" w:hAnsi="Arial"/>
        </w:rPr>
        <w:t>étrica</w:t>
      </w:r>
      <w:r>
        <w:rPr>
          <w:rFonts w:ascii="Arial" w:hAnsi="Arial"/>
        </w:rPr>
        <w:t>s</w:t>
      </w:r>
      <w:r w:rsidR="007A333A">
        <w:rPr>
          <w:rFonts w:ascii="Arial" w:hAnsi="Arial"/>
        </w:rPr>
        <w:t xml:space="preserve"> </w:t>
      </w:r>
      <w:r w:rsidR="003D1BAC">
        <w:rPr>
          <w:rFonts w:ascii="Arial" w:hAnsi="Arial"/>
        </w:rPr>
        <w:t>de</w:t>
      </w:r>
      <w:r w:rsidR="001008E5">
        <w:rPr>
          <w:rFonts w:ascii="Arial" w:hAnsi="Arial"/>
        </w:rPr>
        <w:t xml:space="preserve"> pozo cuando se requiere una conexión al mismo, </w:t>
      </w:r>
      <w:r w:rsidR="00152A34" w:rsidRPr="00E27F0A">
        <w:rPr>
          <w:rFonts w:ascii="Arial" w:hAnsi="Arial"/>
        </w:rPr>
        <w:t>el CS</w:t>
      </w:r>
      <w:r w:rsidR="001008E5" w:rsidRPr="00E27F0A">
        <w:rPr>
          <w:rFonts w:ascii="Arial" w:hAnsi="Arial"/>
        </w:rPr>
        <w:t xml:space="preserve"> observa la pertinen</w:t>
      </w:r>
      <w:r w:rsidR="00152A34" w:rsidRPr="00E27F0A">
        <w:rPr>
          <w:rFonts w:ascii="Arial" w:hAnsi="Arial"/>
        </w:rPr>
        <w:t>cia de</w:t>
      </w:r>
      <w:r w:rsidR="001008E5" w:rsidRPr="00E27F0A">
        <w:rPr>
          <w:rFonts w:ascii="Arial" w:hAnsi="Arial"/>
        </w:rPr>
        <w:t xml:space="preserve"> que el In</w:t>
      </w:r>
      <w:r w:rsidR="00152A34" w:rsidRPr="00E27F0A">
        <w:rPr>
          <w:rFonts w:ascii="Arial" w:hAnsi="Arial"/>
        </w:rPr>
        <w:t>stituto</w:t>
      </w:r>
      <w:r w:rsidR="0073509A" w:rsidRPr="00E27F0A">
        <w:rPr>
          <w:rFonts w:ascii="Arial" w:hAnsi="Arial"/>
        </w:rPr>
        <w:t xml:space="preserve"> </w:t>
      </w:r>
      <w:r w:rsidR="00152A34" w:rsidRPr="00E27F0A">
        <w:rPr>
          <w:rFonts w:ascii="Arial" w:hAnsi="Arial"/>
        </w:rPr>
        <w:t>establezca</w:t>
      </w:r>
      <w:r w:rsidR="0073509A" w:rsidRPr="002B2B64">
        <w:rPr>
          <w:rFonts w:ascii="Arial" w:hAnsi="Arial"/>
        </w:rPr>
        <w:t xml:space="preserve"> en los isométricos </w:t>
      </w:r>
      <w:r w:rsidR="00152A34">
        <w:rPr>
          <w:rFonts w:ascii="Arial" w:hAnsi="Arial"/>
        </w:rPr>
        <w:t>adjuntos al Anteproyecto la indicación</w:t>
      </w:r>
      <w:r w:rsidR="001008E5">
        <w:rPr>
          <w:rFonts w:ascii="Arial" w:hAnsi="Arial"/>
        </w:rPr>
        <w:t xml:space="preserve"> </w:t>
      </w:r>
      <w:r w:rsidR="00152A34">
        <w:rPr>
          <w:rFonts w:ascii="Arial" w:hAnsi="Arial"/>
        </w:rPr>
        <w:t>d</w:t>
      </w:r>
      <w:r w:rsidR="001008E5">
        <w:rPr>
          <w:rFonts w:ascii="Arial" w:hAnsi="Arial"/>
        </w:rPr>
        <w:t>el</w:t>
      </w:r>
      <w:r w:rsidR="0073509A" w:rsidRPr="002B2B64">
        <w:rPr>
          <w:rFonts w:ascii="Arial" w:hAnsi="Arial"/>
        </w:rPr>
        <w:t xml:space="preserve"> lado del atracamiento que es funcional para la realización del proyecto</w:t>
      </w:r>
      <w:r w:rsidR="00207632">
        <w:rPr>
          <w:rFonts w:ascii="Arial" w:hAnsi="Arial"/>
        </w:rPr>
        <w:t xml:space="preserve"> así como el establecimiento</w:t>
      </w:r>
      <w:r w:rsidR="00C21863">
        <w:rPr>
          <w:rFonts w:ascii="Arial" w:hAnsi="Arial"/>
        </w:rPr>
        <w:t xml:space="preserve"> de </w:t>
      </w:r>
      <w:r w:rsidR="00152A34">
        <w:rPr>
          <w:rFonts w:ascii="Arial" w:hAnsi="Arial"/>
        </w:rPr>
        <w:t xml:space="preserve">que </w:t>
      </w:r>
      <w:r w:rsidR="00C21863">
        <w:rPr>
          <w:rFonts w:ascii="Arial" w:hAnsi="Arial"/>
        </w:rPr>
        <w:t xml:space="preserve">en </w:t>
      </w:r>
      <w:r w:rsidR="001008E5">
        <w:rPr>
          <w:rFonts w:ascii="Arial" w:hAnsi="Arial"/>
        </w:rPr>
        <w:t>las solicitudes</w:t>
      </w:r>
      <w:r w:rsidR="0073509A" w:rsidRPr="007F672F">
        <w:rPr>
          <w:rFonts w:ascii="Arial" w:hAnsi="Arial"/>
        </w:rPr>
        <w:t xml:space="preserve"> de </w:t>
      </w:r>
      <w:r w:rsidR="001008E5">
        <w:rPr>
          <w:rFonts w:ascii="Arial" w:hAnsi="Arial"/>
        </w:rPr>
        <w:t xml:space="preserve">los </w:t>
      </w:r>
      <w:r w:rsidR="00C21863">
        <w:rPr>
          <w:rFonts w:ascii="Arial" w:hAnsi="Arial"/>
        </w:rPr>
        <w:t>isométricos en</w:t>
      </w:r>
      <w:r w:rsidR="0073509A" w:rsidRPr="007F672F">
        <w:rPr>
          <w:rFonts w:ascii="Arial" w:hAnsi="Arial"/>
        </w:rPr>
        <w:t xml:space="preserve"> un </w:t>
      </w:r>
      <w:r w:rsidR="00152A34">
        <w:rPr>
          <w:rFonts w:ascii="Arial" w:hAnsi="Arial"/>
        </w:rPr>
        <w:t xml:space="preserve">solo </w:t>
      </w:r>
      <w:r w:rsidR="00C21863">
        <w:rPr>
          <w:rFonts w:ascii="Arial" w:hAnsi="Arial"/>
        </w:rPr>
        <w:t xml:space="preserve">NIS sea </w:t>
      </w:r>
      <w:r w:rsidR="0073509A" w:rsidRPr="007F672F">
        <w:rPr>
          <w:rFonts w:ascii="Arial" w:hAnsi="Arial"/>
        </w:rPr>
        <w:t>ilimitada, y no en bloques como ocurre actualmente y</w:t>
      </w:r>
      <w:r w:rsidR="00152A34">
        <w:rPr>
          <w:rFonts w:ascii="Arial" w:hAnsi="Arial"/>
        </w:rPr>
        <w:t>,</w:t>
      </w:r>
      <w:r w:rsidR="0073509A" w:rsidRPr="007F672F">
        <w:rPr>
          <w:rFonts w:ascii="Arial" w:hAnsi="Arial"/>
        </w:rPr>
        <w:t xml:space="preserve"> </w:t>
      </w:r>
      <w:r w:rsidR="001008E5">
        <w:rPr>
          <w:rFonts w:ascii="Arial" w:hAnsi="Arial"/>
        </w:rPr>
        <w:t xml:space="preserve">finalmente </w:t>
      </w:r>
      <w:r w:rsidR="0073509A" w:rsidRPr="007F672F">
        <w:rPr>
          <w:rFonts w:ascii="Arial" w:hAnsi="Arial"/>
        </w:rPr>
        <w:t>que se p</w:t>
      </w:r>
      <w:r w:rsidR="00152A34">
        <w:rPr>
          <w:rFonts w:ascii="Arial" w:hAnsi="Arial"/>
        </w:rPr>
        <w:t xml:space="preserve">ueda realizar el levantamiento </w:t>
      </w:r>
      <w:r w:rsidR="00C21863">
        <w:rPr>
          <w:rFonts w:ascii="Arial" w:hAnsi="Arial"/>
        </w:rPr>
        <w:t xml:space="preserve">de </w:t>
      </w:r>
      <w:r w:rsidR="00152A34">
        <w:rPr>
          <w:rFonts w:ascii="Arial" w:hAnsi="Arial"/>
        </w:rPr>
        <w:t>é</w:t>
      </w:r>
      <w:r w:rsidR="0073509A" w:rsidRPr="007F672F">
        <w:rPr>
          <w:rFonts w:ascii="Arial" w:hAnsi="Arial"/>
        </w:rPr>
        <w:t xml:space="preserve">stos </w:t>
      </w:r>
      <w:r w:rsidR="00207632">
        <w:rPr>
          <w:rFonts w:ascii="Arial" w:hAnsi="Arial"/>
        </w:rPr>
        <w:t xml:space="preserve">(isométricos) </w:t>
      </w:r>
      <w:r w:rsidR="0073509A" w:rsidRPr="007F672F">
        <w:rPr>
          <w:rFonts w:ascii="Arial" w:hAnsi="Arial"/>
        </w:rPr>
        <w:t>durante la Visita Técnica como parte de la información</w:t>
      </w:r>
      <w:r w:rsidR="001008E5">
        <w:rPr>
          <w:rFonts w:ascii="Arial" w:hAnsi="Arial"/>
        </w:rPr>
        <w:t xml:space="preserve"> técnica que</w:t>
      </w:r>
      <w:r w:rsidR="00152A34">
        <w:rPr>
          <w:rFonts w:ascii="Arial" w:hAnsi="Arial"/>
        </w:rPr>
        <w:t xml:space="preserve"> se recaba en la misma.</w:t>
      </w:r>
      <w:r w:rsidR="005674F7">
        <w:rPr>
          <w:rFonts w:ascii="Arial" w:hAnsi="Arial"/>
        </w:rPr>
        <w:t xml:space="preserve"> </w:t>
      </w:r>
      <w:r w:rsidR="00E27F0A">
        <w:rPr>
          <w:rFonts w:ascii="Arial" w:hAnsi="Arial"/>
        </w:rPr>
        <w:t xml:space="preserve">Por ello, el Instituto señala </w:t>
      </w:r>
      <w:r w:rsidR="00207632">
        <w:rPr>
          <w:rFonts w:ascii="Arial" w:hAnsi="Arial"/>
        </w:rPr>
        <w:t xml:space="preserve">que el </w:t>
      </w:r>
      <w:r w:rsidR="007A333A" w:rsidRPr="002B2B64">
        <w:rPr>
          <w:rFonts w:ascii="Arial" w:hAnsi="Arial"/>
        </w:rPr>
        <w:t xml:space="preserve">Instituto </w:t>
      </w:r>
      <w:r w:rsidR="002D2740" w:rsidRPr="007F672F">
        <w:rPr>
          <w:rFonts w:ascii="Arial" w:hAnsi="Arial"/>
        </w:rPr>
        <w:t xml:space="preserve">realizará </w:t>
      </w:r>
      <w:r w:rsidR="00B33B05">
        <w:rPr>
          <w:rFonts w:ascii="Arial" w:hAnsi="Arial"/>
        </w:rPr>
        <w:t>el respectivo</w:t>
      </w:r>
      <w:r w:rsidR="002D2740" w:rsidRPr="007F672F">
        <w:rPr>
          <w:rFonts w:ascii="Arial" w:hAnsi="Arial"/>
        </w:rPr>
        <w:t xml:space="preserve"> análisis</w:t>
      </w:r>
      <w:r w:rsidR="00716C90">
        <w:rPr>
          <w:rFonts w:ascii="Arial" w:hAnsi="Arial"/>
        </w:rPr>
        <w:t xml:space="preserve"> </w:t>
      </w:r>
      <w:r w:rsidR="00E27F0A">
        <w:rPr>
          <w:rFonts w:ascii="Arial" w:hAnsi="Arial"/>
        </w:rPr>
        <w:t>en el que se</w:t>
      </w:r>
      <w:r w:rsidR="002D2740" w:rsidRPr="007F672F">
        <w:rPr>
          <w:rFonts w:ascii="Arial" w:hAnsi="Arial"/>
        </w:rPr>
        <w:t xml:space="preserve"> </w:t>
      </w:r>
      <w:r w:rsidR="002B2B64" w:rsidRPr="007F672F">
        <w:rPr>
          <w:rFonts w:ascii="Arial" w:hAnsi="Arial"/>
        </w:rPr>
        <w:t>evaluará</w:t>
      </w:r>
      <w:r w:rsidR="002D2740" w:rsidRPr="007F672F">
        <w:rPr>
          <w:rFonts w:ascii="Arial" w:hAnsi="Arial"/>
        </w:rPr>
        <w:t xml:space="preserve"> la posibilidad de que </w:t>
      </w:r>
      <w:r w:rsidR="002B2B64" w:rsidRPr="007F672F">
        <w:rPr>
          <w:rFonts w:ascii="Arial" w:hAnsi="Arial"/>
        </w:rPr>
        <w:t xml:space="preserve">el CS </w:t>
      </w:r>
      <w:r w:rsidR="00D61169">
        <w:rPr>
          <w:rFonts w:ascii="Arial" w:hAnsi="Arial"/>
        </w:rPr>
        <w:t xml:space="preserve">pueda </w:t>
      </w:r>
      <w:r w:rsidR="002B2B64" w:rsidRPr="002B2B64">
        <w:rPr>
          <w:rFonts w:ascii="Arial" w:hAnsi="Arial"/>
        </w:rPr>
        <w:t>elegir entre</w:t>
      </w:r>
      <w:r w:rsidR="002B2B64" w:rsidRPr="00FB2D18">
        <w:rPr>
          <w:rFonts w:ascii="Arial" w:hAnsi="Arial"/>
        </w:rPr>
        <w:t xml:space="preserve"> solicitar a las EM el servicio de elaboración de Isométrico con el fin de completar la información necesaria para el </w:t>
      </w:r>
      <w:r w:rsidR="00E27F0A">
        <w:rPr>
          <w:rFonts w:ascii="Arial" w:hAnsi="Arial"/>
        </w:rPr>
        <w:t xml:space="preserve">realizar el </w:t>
      </w:r>
      <w:r w:rsidR="002B2B64" w:rsidRPr="00FB2D18">
        <w:rPr>
          <w:rFonts w:ascii="Arial" w:hAnsi="Arial"/>
        </w:rPr>
        <w:t>Anteproyecto cuando</w:t>
      </w:r>
      <w:r w:rsidR="00A27C14">
        <w:rPr>
          <w:rFonts w:ascii="Arial" w:hAnsi="Arial"/>
        </w:rPr>
        <w:t xml:space="preserve"> se requiera la Conexión de un P</w:t>
      </w:r>
      <w:r w:rsidR="002B2B64" w:rsidRPr="00FB2D18">
        <w:rPr>
          <w:rFonts w:ascii="Arial" w:hAnsi="Arial"/>
        </w:rPr>
        <w:t>ozo d</w:t>
      </w:r>
      <w:r w:rsidR="00A27C14">
        <w:rPr>
          <w:rFonts w:ascii="Arial" w:hAnsi="Arial"/>
        </w:rPr>
        <w:t>e las EM con un Pozo del CS</w:t>
      </w:r>
      <w:r w:rsidR="002B2B64" w:rsidRPr="00FB2D18">
        <w:rPr>
          <w:rFonts w:ascii="Arial" w:hAnsi="Arial"/>
        </w:rPr>
        <w:t xml:space="preserve">, o </w:t>
      </w:r>
      <w:r w:rsidR="00A27C14">
        <w:rPr>
          <w:rFonts w:ascii="Arial" w:hAnsi="Arial"/>
        </w:rPr>
        <w:t>solicitar</w:t>
      </w:r>
      <w:r w:rsidR="00E27F0A">
        <w:rPr>
          <w:rFonts w:ascii="Arial" w:hAnsi="Arial"/>
        </w:rPr>
        <w:t xml:space="preserve"> </w:t>
      </w:r>
      <w:r w:rsidR="002B2B64" w:rsidRPr="00FB2D18">
        <w:rPr>
          <w:rFonts w:ascii="Arial" w:hAnsi="Arial"/>
        </w:rPr>
        <w:t xml:space="preserve">el servicio de Visita Técnica </w:t>
      </w:r>
      <w:r w:rsidR="00E27F0A">
        <w:rPr>
          <w:rFonts w:ascii="Arial" w:hAnsi="Arial"/>
        </w:rPr>
        <w:t xml:space="preserve">en el que </w:t>
      </w:r>
      <w:r w:rsidR="002B2B64" w:rsidRPr="00FB2D18">
        <w:rPr>
          <w:rFonts w:ascii="Arial" w:hAnsi="Arial"/>
        </w:rPr>
        <w:t>el propio CS podrá</w:t>
      </w:r>
      <w:r w:rsidR="00E27F0A">
        <w:rPr>
          <w:rFonts w:ascii="Arial" w:hAnsi="Arial"/>
        </w:rPr>
        <w:t xml:space="preserve"> identificar</w:t>
      </w:r>
      <w:r w:rsidR="002B2B64" w:rsidRPr="00FB2D18">
        <w:rPr>
          <w:rFonts w:ascii="Arial" w:hAnsi="Arial"/>
        </w:rPr>
        <w:t xml:space="preserve"> la cara</w:t>
      </w:r>
      <w:r w:rsidR="00E27F0A">
        <w:rPr>
          <w:rFonts w:ascii="Arial" w:hAnsi="Arial"/>
        </w:rPr>
        <w:t xml:space="preserve"> y el área disponible</w:t>
      </w:r>
      <w:r w:rsidR="002B2B64" w:rsidRPr="00FB2D18">
        <w:rPr>
          <w:rFonts w:ascii="Arial" w:hAnsi="Arial"/>
        </w:rPr>
        <w:t xml:space="preserve"> del pozo </w:t>
      </w:r>
      <w:r w:rsidR="00E27F0A">
        <w:rPr>
          <w:rFonts w:ascii="Arial" w:hAnsi="Arial"/>
        </w:rPr>
        <w:t>en común acuerdo con el personal de la EM</w:t>
      </w:r>
      <w:r w:rsidR="00D61169">
        <w:rPr>
          <w:rFonts w:ascii="Arial" w:hAnsi="Arial"/>
        </w:rPr>
        <w:t>.</w:t>
      </w:r>
    </w:p>
    <w:p w14:paraId="2727FA8C" w14:textId="02C82277" w:rsidR="004E635D" w:rsidRPr="00050D1A" w:rsidRDefault="004E635D" w:rsidP="00207632">
      <w:pPr>
        <w:pStyle w:val="IFTnormal"/>
        <w:rPr>
          <w:rFonts w:ascii="Arial" w:hAnsi="Arial"/>
        </w:rPr>
      </w:pPr>
      <w:r w:rsidRPr="00050D1A">
        <w:rPr>
          <w:rFonts w:ascii="Arial" w:hAnsi="Arial"/>
        </w:rPr>
        <w:t>Respecto al comentario</w:t>
      </w:r>
      <w:r w:rsidRPr="005B619C">
        <w:rPr>
          <w:rFonts w:ascii="Arial" w:hAnsi="Arial"/>
        </w:rPr>
        <w:t xml:space="preserve"> sobre que</w:t>
      </w:r>
      <w:r w:rsidRPr="00D47400">
        <w:rPr>
          <w:rFonts w:ascii="Arial" w:hAnsi="Arial"/>
        </w:rPr>
        <w:t xml:space="preserve"> deberí</w:t>
      </w:r>
      <w:r w:rsidRPr="0088065D">
        <w:rPr>
          <w:rFonts w:ascii="Arial" w:hAnsi="Arial"/>
        </w:rPr>
        <w:t xml:space="preserve">a decir “Planos Isométricos” </w:t>
      </w:r>
      <w:r w:rsidR="005D61E2">
        <w:rPr>
          <w:rFonts w:ascii="Arial" w:hAnsi="Arial"/>
        </w:rPr>
        <w:t xml:space="preserve">de UC TELECOM </w:t>
      </w:r>
      <w:r w:rsidR="009C4C40">
        <w:rPr>
          <w:rFonts w:ascii="Arial" w:hAnsi="Arial"/>
        </w:rPr>
        <w:t>en la columna de “Información” del elemento “Pozos” de</w:t>
      </w:r>
      <w:r w:rsidRPr="0088065D">
        <w:rPr>
          <w:rFonts w:ascii="Arial" w:hAnsi="Arial"/>
        </w:rPr>
        <w:t xml:space="preserve"> la</w:t>
      </w:r>
      <w:r w:rsidR="00C86D1E" w:rsidRPr="00207632">
        <w:rPr>
          <w:rFonts w:ascii="Arial" w:hAnsi="Arial"/>
        </w:rPr>
        <w:t xml:space="preserve"> tabla </w:t>
      </w:r>
      <w:r w:rsidR="009C4C40">
        <w:rPr>
          <w:rFonts w:ascii="Arial" w:hAnsi="Arial"/>
        </w:rPr>
        <w:t>denominada “</w:t>
      </w:r>
      <w:r w:rsidR="009C4C40" w:rsidRPr="009C4C40">
        <w:rPr>
          <w:rFonts w:ascii="Arial" w:hAnsi="Arial"/>
          <w:color w:val="auto"/>
        </w:rPr>
        <w:t>Servicio de Acceso y Uso Compartido de Obra Civil</w:t>
      </w:r>
      <w:r w:rsidR="009C4C40">
        <w:rPr>
          <w:rFonts w:ascii="Arial" w:hAnsi="Arial"/>
          <w:color w:val="auto"/>
        </w:rPr>
        <w:t>”</w:t>
      </w:r>
      <w:r w:rsidR="00C86D1E" w:rsidRPr="00207632">
        <w:rPr>
          <w:rFonts w:ascii="Arial" w:hAnsi="Arial"/>
        </w:rPr>
        <w:t xml:space="preserve"> de la</w:t>
      </w:r>
      <w:r w:rsidRPr="00050D1A">
        <w:rPr>
          <w:rFonts w:ascii="Arial" w:hAnsi="Arial"/>
        </w:rPr>
        <w:t xml:space="preserve"> sección </w:t>
      </w:r>
      <w:r w:rsidR="002B10F4" w:rsidRPr="005B619C">
        <w:rPr>
          <w:rFonts w:ascii="Arial" w:hAnsi="Arial"/>
        </w:rPr>
        <w:t>V.</w:t>
      </w:r>
      <w:r w:rsidR="00C86D1E">
        <w:rPr>
          <w:rFonts w:ascii="Arial" w:hAnsi="Arial"/>
        </w:rPr>
        <w:t xml:space="preserve"> </w:t>
      </w:r>
      <w:r w:rsidR="002B10F4" w:rsidRPr="00050D1A">
        <w:rPr>
          <w:rFonts w:ascii="Arial" w:hAnsi="Arial"/>
        </w:rPr>
        <w:t>Informació</w:t>
      </w:r>
      <w:r w:rsidR="00C86D1E" w:rsidRPr="005B619C">
        <w:rPr>
          <w:rFonts w:ascii="Arial" w:hAnsi="Arial"/>
        </w:rPr>
        <w:t>n relacionada con los servicios</w:t>
      </w:r>
      <w:r w:rsidR="009C4C40">
        <w:rPr>
          <w:rFonts w:ascii="Arial" w:hAnsi="Arial"/>
        </w:rPr>
        <w:t xml:space="preserve"> de las Propuestas ORCI</w:t>
      </w:r>
      <w:r w:rsidRPr="00D47400">
        <w:rPr>
          <w:rFonts w:ascii="Arial" w:hAnsi="Arial"/>
        </w:rPr>
        <w:t>,</w:t>
      </w:r>
      <w:r w:rsidR="002B10F4" w:rsidRPr="00207632">
        <w:rPr>
          <w:rFonts w:ascii="Arial" w:hAnsi="Arial"/>
        </w:rPr>
        <w:t xml:space="preserve"> </w:t>
      </w:r>
      <w:r w:rsidR="00C86D1E">
        <w:rPr>
          <w:rFonts w:ascii="Arial" w:hAnsi="Arial"/>
        </w:rPr>
        <w:t>e</w:t>
      </w:r>
      <w:r w:rsidR="002B10F4" w:rsidRPr="00207632">
        <w:rPr>
          <w:rFonts w:ascii="Arial" w:hAnsi="Arial"/>
        </w:rPr>
        <w:t>s de aclarar que la información relativa a la infraestructura de las EM que se proporcione a los CS a través del SEG/SIPO deberá actualizarse mensualmente conforme a lo indicado en la Medida CUADRAGÉSIMA SEGUNDA de las Medidas Fijas</w:t>
      </w:r>
      <w:r w:rsidR="00A30B91">
        <w:rPr>
          <w:rFonts w:ascii="Arial" w:hAnsi="Arial"/>
        </w:rPr>
        <w:t xml:space="preserve">, por lo que </w:t>
      </w:r>
      <w:r w:rsidR="009C4C40">
        <w:rPr>
          <w:rFonts w:ascii="Arial" w:hAnsi="Arial"/>
        </w:rPr>
        <w:t>el Instituto</w:t>
      </w:r>
      <w:r w:rsidR="00A30B91">
        <w:rPr>
          <w:rFonts w:ascii="Arial" w:hAnsi="Arial"/>
        </w:rPr>
        <w:t xml:space="preserve"> realiza</w:t>
      </w:r>
      <w:r w:rsidR="009C4C40">
        <w:rPr>
          <w:rFonts w:ascii="Arial" w:hAnsi="Arial"/>
        </w:rPr>
        <w:t xml:space="preserve">rá un análisis de viabilidad considerando </w:t>
      </w:r>
      <w:r w:rsidR="00A30B91">
        <w:rPr>
          <w:rFonts w:ascii="Arial" w:hAnsi="Arial"/>
        </w:rPr>
        <w:t>el impacto operati</w:t>
      </w:r>
      <w:r w:rsidR="00716C90">
        <w:rPr>
          <w:rFonts w:ascii="Arial" w:hAnsi="Arial"/>
        </w:rPr>
        <w:t>vo</w:t>
      </w:r>
      <w:r w:rsidR="009C4C40">
        <w:rPr>
          <w:rFonts w:ascii="Arial" w:hAnsi="Arial"/>
        </w:rPr>
        <w:t xml:space="preserve"> que pudiera presentarse si se </w:t>
      </w:r>
      <w:r w:rsidR="00716C90">
        <w:rPr>
          <w:rFonts w:ascii="Arial" w:hAnsi="Arial"/>
        </w:rPr>
        <w:t>determinar</w:t>
      </w:r>
      <w:r w:rsidR="009C4C40">
        <w:rPr>
          <w:rFonts w:ascii="Arial" w:hAnsi="Arial"/>
        </w:rPr>
        <w:t>á</w:t>
      </w:r>
      <w:r w:rsidR="00716C90">
        <w:rPr>
          <w:rFonts w:ascii="Arial" w:hAnsi="Arial"/>
        </w:rPr>
        <w:t xml:space="preserve"> </w:t>
      </w:r>
      <w:r w:rsidR="009C4C40">
        <w:rPr>
          <w:rFonts w:ascii="Arial" w:hAnsi="Arial"/>
        </w:rPr>
        <w:t>incluir el</w:t>
      </w:r>
      <w:r w:rsidR="00A30B91">
        <w:rPr>
          <w:rFonts w:ascii="Arial" w:hAnsi="Arial"/>
        </w:rPr>
        <w:t xml:space="preserve"> comentario expuesto</w:t>
      </w:r>
      <w:r w:rsidR="00601C32">
        <w:rPr>
          <w:rFonts w:ascii="Arial" w:hAnsi="Arial"/>
        </w:rPr>
        <w:t xml:space="preserve"> </w:t>
      </w:r>
      <w:r w:rsidR="00377787">
        <w:rPr>
          <w:rFonts w:ascii="Arial" w:hAnsi="Arial"/>
        </w:rPr>
        <w:t>por el interesado</w:t>
      </w:r>
      <w:r w:rsidR="00A30B91">
        <w:rPr>
          <w:rFonts w:ascii="Arial" w:hAnsi="Arial"/>
        </w:rPr>
        <w:t>.</w:t>
      </w:r>
    </w:p>
    <w:p w14:paraId="3F13DE0B" w14:textId="079944BC" w:rsidR="004E635D" w:rsidRPr="001459D8" w:rsidRDefault="004E635D" w:rsidP="004E635D">
      <w:pPr>
        <w:pStyle w:val="IFTnormal"/>
        <w:rPr>
          <w:rFonts w:ascii="Arial" w:hAnsi="Arial"/>
        </w:rPr>
      </w:pPr>
      <w:r w:rsidRPr="002B10F4">
        <w:rPr>
          <w:rFonts w:ascii="Arial" w:hAnsi="Arial"/>
          <w:lang w:val="es-MX"/>
        </w:rPr>
        <w:t>Finalmente</w:t>
      </w:r>
      <w:r w:rsidRPr="002B10F4">
        <w:rPr>
          <w:rFonts w:ascii="Arial" w:hAnsi="Arial"/>
        </w:rPr>
        <w:t>, respecto</w:t>
      </w:r>
      <w:r w:rsidR="002126D5" w:rsidRPr="002B10F4">
        <w:rPr>
          <w:rFonts w:ascii="Arial" w:hAnsi="Arial"/>
        </w:rPr>
        <w:t xml:space="preserve"> </w:t>
      </w:r>
      <w:r w:rsidRPr="002B10F4">
        <w:rPr>
          <w:rFonts w:ascii="Arial" w:hAnsi="Arial"/>
        </w:rPr>
        <w:t xml:space="preserve">a la solicitud de modificar la redacción del último párrafo de la sección </w:t>
      </w:r>
      <w:r w:rsidR="00E62FBD" w:rsidRPr="002B10F4">
        <w:rPr>
          <w:rFonts w:ascii="Arial" w:hAnsi="Arial"/>
        </w:rPr>
        <w:t>V. Información relacionada con los servicios</w:t>
      </w:r>
      <w:r w:rsidRPr="002B10F4">
        <w:rPr>
          <w:rFonts w:ascii="Arial" w:hAnsi="Arial"/>
        </w:rPr>
        <w:t>,</w:t>
      </w:r>
      <w:r w:rsidR="002126D5" w:rsidRPr="002B10F4">
        <w:rPr>
          <w:rFonts w:ascii="Arial" w:hAnsi="Arial"/>
        </w:rPr>
        <w:t xml:space="preserve"> </w:t>
      </w:r>
      <w:r w:rsidR="0093504B" w:rsidRPr="002B10F4">
        <w:rPr>
          <w:rFonts w:ascii="Arial" w:hAnsi="Arial"/>
        </w:rPr>
        <w:t xml:space="preserve">este Instituto </w:t>
      </w:r>
      <w:r w:rsidR="001B1726">
        <w:rPr>
          <w:rFonts w:ascii="Arial" w:hAnsi="Arial"/>
        </w:rPr>
        <w:t xml:space="preserve">señala que se realizará la valoración correspondiente </w:t>
      </w:r>
      <w:r w:rsidR="003C6080">
        <w:rPr>
          <w:rFonts w:ascii="Arial" w:hAnsi="Arial"/>
        </w:rPr>
        <w:t xml:space="preserve">y en todo caso se </w:t>
      </w:r>
      <w:r w:rsidR="00CC41DD">
        <w:rPr>
          <w:rFonts w:ascii="Arial" w:hAnsi="Arial"/>
        </w:rPr>
        <w:t>realizará</w:t>
      </w:r>
      <w:r w:rsidR="003C6080">
        <w:rPr>
          <w:rFonts w:ascii="Arial" w:hAnsi="Arial"/>
        </w:rPr>
        <w:t>n los ajustes correspondientes que</w:t>
      </w:r>
      <w:r w:rsidR="001B1726">
        <w:rPr>
          <w:rFonts w:ascii="Arial" w:hAnsi="Arial"/>
        </w:rPr>
        <w:t xml:space="preserve"> mejor</w:t>
      </w:r>
      <w:r w:rsidR="00894959">
        <w:rPr>
          <w:rFonts w:ascii="Arial" w:hAnsi="Arial"/>
        </w:rPr>
        <w:t>en</w:t>
      </w:r>
      <w:r w:rsidR="0093504B" w:rsidRPr="00227535">
        <w:rPr>
          <w:rFonts w:ascii="Arial" w:hAnsi="Arial"/>
        </w:rPr>
        <w:t xml:space="preserve"> las condiciones</w:t>
      </w:r>
      <w:r w:rsidRPr="002B10F4">
        <w:rPr>
          <w:rFonts w:ascii="Arial" w:hAnsi="Arial"/>
        </w:rPr>
        <w:t xml:space="preserve"> </w:t>
      </w:r>
      <w:r w:rsidR="00894959">
        <w:rPr>
          <w:rFonts w:ascii="Arial" w:hAnsi="Arial"/>
        </w:rPr>
        <w:t>provista en</w:t>
      </w:r>
      <w:r w:rsidRPr="002B10F4">
        <w:rPr>
          <w:rFonts w:ascii="Arial" w:hAnsi="Arial"/>
        </w:rPr>
        <w:t xml:space="preserve"> la </w:t>
      </w:r>
      <w:r w:rsidR="0093504B" w:rsidRPr="00227535">
        <w:rPr>
          <w:rFonts w:ascii="Arial" w:hAnsi="Arial"/>
        </w:rPr>
        <w:t xml:space="preserve">ORCI </w:t>
      </w:r>
      <w:r w:rsidR="00894959">
        <w:rPr>
          <w:rFonts w:ascii="Arial" w:hAnsi="Arial"/>
        </w:rPr>
        <w:t>EM v</w:t>
      </w:r>
      <w:r w:rsidR="0093504B" w:rsidRPr="00894959">
        <w:rPr>
          <w:rFonts w:ascii="Arial" w:hAnsi="Arial"/>
        </w:rPr>
        <w:t xml:space="preserve">igente </w:t>
      </w:r>
      <w:r w:rsidR="001B1726" w:rsidRPr="00894959">
        <w:rPr>
          <w:rFonts w:ascii="Arial" w:hAnsi="Arial"/>
        </w:rPr>
        <w:t xml:space="preserve">para </w:t>
      </w:r>
      <w:r w:rsidR="0093504B" w:rsidRPr="00894959">
        <w:rPr>
          <w:rFonts w:ascii="Arial" w:hAnsi="Arial"/>
        </w:rPr>
        <w:t>la provisión de los servicios</w:t>
      </w:r>
      <w:r w:rsidR="00894959" w:rsidRPr="003252A2">
        <w:rPr>
          <w:rFonts w:ascii="Arial" w:hAnsi="Arial"/>
        </w:rPr>
        <w:t>.</w:t>
      </w:r>
    </w:p>
    <w:p w14:paraId="69651AC4" w14:textId="3D25A230" w:rsidR="0029155D" w:rsidRPr="003252A2" w:rsidRDefault="0029155D" w:rsidP="00377787">
      <w:pPr>
        <w:pStyle w:val="Ttulo3"/>
        <w:spacing w:after="240"/>
        <w:jc w:val="both"/>
        <w:rPr>
          <w:rFonts w:ascii="Arial" w:hAnsi="Arial" w:cs="Arial"/>
          <w:b/>
          <w:color w:val="auto"/>
        </w:rPr>
      </w:pPr>
      <w:r w:rsidRPr="003252A2">
        <w:rPr>
          <w:rFonts w:ascii="Arial" w:hAnsi="Arial" w:cs="Arial"/>
          <w:b/>
          <w:color w:val="auto"/>
        </w:rPr>
        <w:t>De la sección “1. Servicio de Acceso y Uso compartido de Obra Civil” de la</w:t>
      </w:r>
      <w:r w:rsidRPr="003252A2" w:rsidDel="00674625">
        <w:rPr>
          <w:rFonts w:ascii="Arial" w:hAnsi="Arial" w:cs="Arial"/>
          <w:b/>
          <w:color w:val="auto"/>
        </w:rPr>
        <w:t xml:space="preserve"> </w:t>
      </w:r>
      <w:r w:rsidRPr="003252A2">
        <w:rPr>
          <w:rFonts w:ascii="Arial" w:hAnsi="Arial" w:cs="Arial"/>
          <w:b/>
          <w:color w:val="auto"/>
        </w:rPr>
        <w:t>Propuesta de Oferta de Referencia</w:t>
      </w:r>
    </w:p>
    <w:p w14:paraId="6CF7F95A" w14:textId="106D8BDE" w:rsidR="00A83AA9" w:rsidRPr="003252A2" w:rsidRDefault="00A83AA9" w:rsidP="00A83AA9">
      <w:pPr>
        <w:pStyle w:val="IFTnormal"/>
        <w:rPr>
          <w:rFonts w:ascii="Arial" w:hAnsi="Arial"/>
          <w:b/>
        </w:rPr>
      </w:pPr>
      <w:r w:rsidRPr="003252A2">
        <w:rPr>
          <w:rFonts w:ascii="Arial" w:hAnsi="Arial"/>
          <w:b/>
        </w:rPr>
        <w:t>Resumen de comentarios de la Consulta Pública</w:t>
      </w:r>
    </w:p>
    <w:p w14:paraId="47C5BCAC" w14:textId="42083C34" w:rsidR="00215C8A" w:rsidRDefault="0023493D" w:rsidP="00ED3396">
      <w:pPr>
        <w:pStyle w:val="IFTnormal"/>
        <w:spacing w:after="0"/>
        <w:rPr>
          <w:rFonts w:ascii="Arial" w:hAnsi="Arial"/>
        </w:rPr>
      </w:pPr>
      <w:r w:rsidRPr="00ED3396">
        <w:rPr>
          <w:rFonts w:ascii="Arial" w:hAnsi="Arial"/>
        </w:rPr>
        <w:t xml:space="preserve">GRUPO TELEVISA </w:t>
      </w:r>
      <w:r w:rsidR="00215C8A">
        <w:rPr>
          <w:rFonts w:ascii="Arial" w:hAnsi="Arial"/>
        </w:rPr>
        <w:t>realizó una serie de planteamientos a la</w:t>
      </w:r>
      <w:r w:rsidR="00716C90">
        <w:rPr>
          <w:rFonts w:ascii="Arial" w:hAnsi="Arial"/>
        </w:rPr>
        <w:t xml:space="preserve">s Propuestas </w:t>
      </w:r>
      <w:r w:rsidR="00215C8A">
        <w:rPr>
          <w:rFonts w:ascii="Arial" w:hAnsi="Arial"/>
        </w:rPr>
        <w:t xml:space="preserve">ORCI </w:t>
      </w:r>
      <w:r w:rsidR="00716C90">
        <w:rPr>
          <w:rFonts w:ascii="Arial" w:hAnsi="Arial"/>
        </w:rPr>
        <w:t>los cuales</w:t>
      </w:r>
      <w:r w:rsidR="00215C8A">
        <w:rPr>
          <w:rFonts w:ascii="Arial" w:hAnsi="Arial"/>
        </w:rPr>
        <w:t xml:space="preserve"> serán citados en los siguientes párrafos:</w:t>
      </w:r>
    </w:p>
    <w:p w14:paraId="73F52F49" w14:textId="2F7E431F" w:rsidR="0023493D" w:rsidRDefault="00716C90" w:rsidP="00C25277">
      <w:pPr>
        <w:pStyle w:val="IFTnormal"/>
        <w:spacing w:before="240"/>
        <w:rPr>
          <w:rFonts w:ascii="Arial" w:hAnsi="Arial"/>
        </w:rPr>
      </w:pPr>
      <w:r>
        <w:rPr>
          <w:rFonts w:ascii="Arial" w:hAnsi="Arial"/>
        </w:rPr>
        <w:t>Señala</w:t>
      </w:r>
      <w:r w:rsidR="00CC41DD">
        <w:rPr>
          <w:rFonts w:ascii="Arial" w:hAnsi="Arial"/>
        </w:rPr>
        <w:t>ro</w:t>
      </w:r>
      <w:r>
        <w:rPr>
          <w:rFonts w:ascii="Arial" w:hAnsi="Arial"/>
        </w:rPr>
        <w:t xml:space="preserve">n </w:t>
      </w:r>
      <w:r w:rsidR="00D7351A">
        <w:rPr>
          <w:rFonts w:ascii="Arial" w:hAnsi="Arial"/>
        </w:rPr>
        <w:t>la conveniencia de que el Instituto enuncie</w:t>
      </w:r>
      <w:r w:rsidR="0023493D" w:rsidRPr="0023493D">
        <w:rPr>
          <w:rFonts w:ascii="Arial" w:hAnsi="Arial"/>
        </w:rPr>
        <w:t xml:space="preserve"> en la ORCI EM</w:t>
      </w:r>
      <w:r w:rsidR="00233CC3" w:rsidRPr="00233CC3">
        <w:t xml:space="preserve"> </w:t>
      </w:r>
      <w:r w:rsidR="00233CC3" w:rsidRPr="00233CC3">
        <w:rPr>
          <w:rFonts w:ascii="Arial" w:hAnsi="Arial"/>
        </w:rPr>
        <w:t>todas las excepciones que podrían permitir la modificación del Anteproyecto</w:t>
      </w:r>
      <w:r w:rsidR="00233CC3">
        <w:rPr>
          <w:rFonts w:ascii="Arial" w:hAnsi="Arial"/>
        </w:rPr>
        <w:t xml:space="preserve"> y</w:t>
      </w:r>
      <w:r w:rsidR="0023493D" w:rsidRPr="0023493D">
        <w:rPr>
          <w:rFonts w:ascii="Arial" w:hAnsi="Arial"/>
        </w:rPr>
        <w:t xml:space="preserve"> que se pueden presentar en el momento de instalación de la infraestructura en campo </w:t>
      </w:r>
      <w:r w:rsidR="00233CC3">
        <w:rPr>
          <w:rFonts w:ascii="Arial" w:hAnsi="Arial"/>
        </w:rPr>
        <w:t xml:space="preserve">y </w:t>
      </w:r>
      <w:r w:rsidR="0023493D" w:rsidRPr="0023493D">
        <w:rPr>
          <w:rFonts w:ascii="Arial" w:hAnsi="Arial"/>
        </w:rPr>
        <w:t>bajo las cuales</w:t>
      </w:r>
      <w:r w:rsidR="00233CC3">
        <w:rPr>
          <w:rFonts w:ascii="Arial" w:hAnsi="Arial"/>
        </w:rPr>
        <w:t>,</w:t>
      </w:r>
      <w:r w:rsidR="0023493D" w:rsidRPr="0023493D">
        <w:rPr>
          <w:rFonts w:ascii="Arial" w:hAnsi="Arial"/>
        </w:rPr>
        <w:t xml:space="preserve"> el CS podría alterar el sitio de la instalación con respecto al asignado por la EM </w:t>
      </w:r>
      <w:r w:rsidR="00233CC3">
        <w:rPr>
          <w:rFonts w:ascii="Arial" w:hAnsi="Arial"/>
        </w:rPr>
        <w:t>en la etapa de factibilidad</w:t>
      </w:r>
      <w:r w:rsidR="009140B6">
        <w:rPr>
          <w:rFonts w:ascii="Arial" w:hAnsi="Arial"/>
        </w:rPr>
        <w:t xml:space="preserve">, sugiriendo la inclusión de las siguientes </w:t>
      </w:r>
      <w:r w:rsidR="0023493D" w:rsidRPr="0023493D">
        <w:rPr>
          <w:rFonts w:ascii="Arial" w:hAnsi="Arial"/>
        </w:rPr>
        <w:t xml:space="preserve">excepciones </w:t>
      </w:r>
      <w:r w:rsidR="009140B6">
        <w:rPr>
          <w:rFonts w:ascii="Arial" w:hAnsi="Arial"/>
        </w:rPr>
        <w:t>o situaciones</w:t>
      </w:r>
      <w:r w:rsidR="0023493D" w:rsidRPr="0023493D">
        <w:rPr>
          <w:rFonts w:ascii="Arial" w:hAnsi="Arial"/>
        </w:rPr>
        <w:t>:</w:t>
      </w:r>
      <w:r w:rsidR="000A5787">
        <w:rPr>
          <w:rFonts w:ascii="Arial" w:hAnsi="Arial"/>
        </w:rPr>
        <w:t xml:space="preserve"> </w:t>
      </w:r>
      <w:r w:rsidR="0023493D" w:rsidRPr="0023493D">
        <w:rPr>
          <w:rFonts w:ascii="Arial" w:hAnsi="Arial"/>
        </w:rPr>
        <w:t>la infraestructura asignada es insuficiente para la cantidad de cables a instalar</w:t>
      </w:r>
      <w:r w:rsidR="000A5787">
        <w:rPr>
          <w:rFonts w:ascii="Arial" w:hAnsi="Arial"/>
        </w:rPr>
        <w:t xml:space="preserve">, </w:t>
      </w:r>
      <w:r w:rsidR="00ED3396" w:rsidRPr="00ED3396">
        <w:rPr>
          <w:rFonts w:ascii="Arial" w:hAnsi="Arial"/>
        </w:rPr>
        <w:t>instalación de cables en postes con distancia menor a lo indicado en la normatividad como consecuencia de cómo se encuentra instala</w:t>
      </w:r>
      <w:r w:rsidR="00ED3396">
        <w:rPr>
          <w:rFonts w:ascii="Arial" w:hAnsi="Arial"/>
        </w:rPr>
        <w:t>da la infraestructura de la EM (</w:t>
      </w:r>
      <w:r w:rsidR="00233CC3">
        <w:rPr>
          <w:rFonts w:ascii="Arial" w:hAnsi="Arial"/>
        </w:rPr>
        <w:t>d</w:t>
      </w:r>
      <w:r w:rsidR="00ED3396" w:rsidRPr="00ED3396">
        <w:rPr>
          <w:rFonts w:ascii="Arial" w:hAnsi="Arial"/>
        </w:rPr>
        <w:t>e respetar la distancia indicada en el Anteproyecto, se pondría en r</w:t>
      </w:r>
      <w:r w:rsidR="00ED3396">
        <w:rPr>
          <w:rFonts w:ascii="Arial" w:hAnsi="Arial"/>
        </w:rPr>
        <w:t xml:space="preserve">iesgo la infraestructura del CS), </w:t>
      </w:r>
      <w:r w:rsidR="0023493D" w:rsidRPr="0023493D">
        <w:rPr>
          <w:rFonts w:ascii="Arial" w:hAnsi="Arial"/>
        </w:rPr>
        <w:t>las caras asignadas en los pozos para los atracamientos son inviables debido a circunstancias físicas que hacen imposible realizar los atracamientos en el lado asignado, tales como:</w:t>
      </w:r>
      <w:r w:rsidR="00233CC3">
        <w:rPr>
          <w:rFonts w:ascii="Arial" w:hAnsi="Arial"/>
        </w:rPr>
        <w:t xml:space="preserve"> </w:t>
      </w:r>
      <w:r w:rsidR="0023493D" w:rsidRPr="0023493D">
        <w:rPr>
          <w:rFonts w:ascii="Arial" w:hAnsi="Arial"/>
        </w:rPr>
        <w:t>existencia de infraestructura colindante de otras empresas con la</w:t>
      </w:r>
      <w:r w:rsidR="005A6537">
        <w:rPr>
          <w:rFonts w:ascii="Arial" w:hAnsi="Arial"/>
        </w:rPr>
        <w:t>s</w:t>
      </w:r>
      <w:r w:rsidR="0023493D" w:rsidRPr="0023493D">
        <w:rPr>
          <w:rFonts w:ascii="Arial" w:hAnsi="Arial"/>
        </w:rPr>
        <w:t xml:space="preserve"> de la EM (CFE, compañías de gas natural, agua potable, etc.)</w:t>
      </w:r>
      <w:r w:rsidR="00233CC3">
        <w:rPr>
          <w:rFonts w:ascii="Arial" w:hAnsi="Arial"/>
        </w:rPr>
        <w:t xml:space="preserve"> o </w:t>
      </w:r>
      <w:r w:rsidR="0023493D" w:rsidRPr="0023493D">
        <w:rPr>
          <w:rFonts w:ascii="Arial" w:hAnsi="Arial"/>
        </w:rPr>
        <w:t>colindancia con predios y/o construcciones de colonos, obstáculos como escaleras, entradas de autos, etc.</w:t>
      </w:r>
    </w:p>
    <w:p w14:paraId="219B575A" w14:textId="7C3BFFB6" w:rsidR="0023493D" w:rsidRDefault="00716C90" w:rsidP="00C25277">
      <w:pPr>
        <w:pStyle w:val="IFTnormal"/>
        <w:rPr>
          <w:rFonts w:ascii="Arial" w:hAnsi="Arial"/>
        </w:rPr>
      </w:pPr>
      <w:r>
        <w:rPr>
          <w:rFonts w:ascii="Arial" w:hAnsi="Arial"/>
        </w:rPr>
        <w:t>En este mismo tenor,</w:t>
      </w:r>
      <w:r w:rsidR="0023493D" w:rsidRPr="00ED3396">
        <w:rPr>
          <w:rFonts w:ascii="Arial" w:hAnsi="Arial"/>
        </w:rPr>
        <w:t xml:space="preserve"> </w:t>
      </w:r>
      <w:r w:rsidR="00B06BAB">
        <w:rPr>
          <w:rFonts w:ascii="Arial" w:hAnsi="Arial"/>
        </w:rPr>
        <w:t xml:space="preserve">GRUPO TELEVISA </w:t>
      </w:r>
      <w:r>
        <w:rPr>
          <w:rFonts w:ascii="Arial" w:hAnsi="Arial"/>
        </w:rPr>
        <w:t xml:space="preserve">manifestó </w:t>
      </w:r>
      <w:r w:rsidR="002E20CE">
        <w:rPr>
          <w:rFonts w:ascii="Arial" w:hAnsi="Arial"/>
        </w:rPr>
        <w:t xml:space="preserve">la conveniencia de </w:t>
      </w:r>
      <w:r w:rsidR="0023493D" w:rsidRPr="00ED3396">
        <w:rPr>
          <w:rFonts w:ascii="Arial" w:hAnsi="Arial"/>
        </w:rPr>
        <w:t>realizar modificaciones en el Anteproyecto tras haber realizado la instalación en caso de que se p</w:t>
      </w:r>
      <w:r w:rsidR="00D7351A">
        <w:rPr>
          <w:rFonts w:ascii="Arial" w:hAnsi="Arial"/>
        </w:rPr>
        <w:t xml:space="preserve">resente en campo alguno situación que difiera al Anteproyecto validado por las EM, </w:t>
      </w:r>
      <w:r w:rsidR="003A3C90">
        <w:rPr>
          <w:rFonts w:ascii="Arial" w:hAnsi="Arial"/>
        </w:rPr>
        <w:t xml:space="preserve">es decir </w:t>
      </w:r>
      <w:r w:rsidR="005D61E2">
        <w:rPr>
          <w:rFonts w:ascii="Arial" w:hAnsi="Arial"/>
        </w:rPr>
        <w:t xml:space="preserve">posteriormente </w:t>
      </w:r>
      <w:r w:rsidR="003A3C90">
        <w:rPr>
          <w:rFonts w:ascii="Arial" w:hAnsi="Arial"/>
        </w:rPr>
        <w:t xml:space="preserve">a la instalación </w:t>
      </w:r>
      <w:r w:rsidR="005D61E2">
        <w:rPr>
          <w:rFonts w:ascii="Arial" w:hAnsi="Arial"/>
        </w:rPr>
        <w:t>el CS</w:t>
      </w:r>
      <w:r>
        <w:rPr>
          <w:rFonts w:ascii="Arial" w:hAnsi="Arial"/>
        </w:rPr>
        <w:t xml:space="preserve"> </w:t>
      </w:r>
      <w:r w:rsidR="00D7351A">
        <w:rPr>
          <w:rFonts w:ascii="Arial" w:hAnsi="Arial"/>
        </w:rPr>
        <w:t xml:space="preserve">actualizaría </w:t>
      </w:r>
      <w:r w:rsidR="0023493D" w:rsidRPr="00ED3396">
        <w:rPr>
          <w:rFonts w:ascii="Arial" w:hAnsi="Arial"/>
        </w:rPr>
        <w:t>el Anteproyecto</w:t>
      </w:r>
      <w:r w:rsidR="003A3C90">
        <w:rPr>
          <w:rFonts w:ascii="Arial" w:hAnsi="Arial"/>
        </w:rPr>
        <w:t>,</w:t>
      </w:r>
      <w:r w:rsidR="0023493D" w:rsidRPr="00ED3396">
        <w:rPr>
          <w:rFonts w:ascii="Arial" w:hAnsi="Arial"/>
        </w:rPr>
        <w:t xml:space="preserve"> </w:t>
      </w:r>
      <w:r w:rsidR="005D61E2">
        <w:rPr>
          <w:rFonts w:ascii="Arial" w:hAnsi="Arial"/>
        </w:rPr>
        <w:t>modificándolo y presentando</w:t>
      </w:r>
      <w:r w:rsidR="0023493D" w:rsidRPr="00ED3396">
        <w:rPr>
          <w:rFonts w:ascii="Arial" w:hAnsi="Arial"/>
        </w:rPr>
        <w:t xml:space="preserve"> evidencia fotográfica.</w:t>
      </w:r>
    </w:p>
    <w:p w14:paraId="721DABA7" w14:textId="2C18CBF4" w:rsidR="007E0242" w:rsidRDefault="000603CE" w:rsidP="00C25277">
      <w:pPr>
        <w:spacing w:before="240"/>
        <w:jc w:val="both"/>
        <w:rPr>
          <w:rFonts w:ascii="Arial" w:eastAsia="Calibri" w:hAnsi="Arial" w:cs="Arial"/>
          <w:color w:val="000000"/>
          <w:lang w:val="es-ES_tradnl" w:eastAsia="es-ES"/>
        </w:rPr>
      </w:pPr>
      <w:r>
        <w:rPr>
          <w:rFonts w:ascii="Arial" w:hAnsi="Arial"/>
        </w:rPr>
        <w:t>Por otra parte</w:t>
      </w:r>
      <w:r w:rsidR="00A434DD">
        <w:rPr>
          <w:rFonts w:ascii="Arial" w:hAnsi="Arial"/>
        </w:rPr>
        <w:t>,</w:t>
      </w:r>
      <w:r w:rsidR="00716C90">
        <w:rPr>
          <w:rFonts w:ascii="Arial" w:hAnsi="Arial"/>
        </w:rPr>
        <w:t xml:space="preserve"> </w:t>
      </w:r>
      <w:r w:rsidR="001A2B1E">
        <w:rPr>
          <w:rFonts w:ascii="Arial" w:hAnsi="Arial"/>
        </w:rPr>
        <w:t>expuso</w:t>
      </w:r>
      <w:r>
        <w:rPr>
          <w:rFonts w:ascii="Arial" w:hAnsi="Arial"/>
        </w:rPr>
        <w:t xml:space="preserve"> </w:t>
      </w:r>
      <w:r w:rsidR="007E0242">
        <w:rPr>
          <w:rFonts w:ascii="Arial" w:hAnsi="Arial"/>
        </w:rPr>
        <w:t xml:space="preserve">que </w:t>
      </w:r>
      <w:r w:rsidR="00A434DD" w:rsidRPr="00A434DD">
        <w:rPr>
          <w:rFonts w:ascii="Arial" w:eastAsia="Calibri" w:hAnsi="Arial" w:cs="Arial"/>
          <w:color w:val="000000"/>
          <w:lang w:val="es-ES_tradnl" w:eastAsia="es-ES"/>
        </w:rPr>
        <w:t>ante</w:t>
      </w:r>
      <w:r w:rsidR="007E0242" w:rsidRPr="00A434DD">
        <w:rPr>
          <w:rFonts w:ascii="Arial" w:eastAsia="Calibri" w:hAnsi="Arial" w:cs="Arial"/>
          <w:color w:val="000000"/>
          <w:lang w:val="es-ES_tradnl" w:eastAsia="es-ES"/>
        </w:rPr>
        <w:t xml:space="preserve"> la ausencia de facilidades técnicas de la ORCI EM, </w:t>
      </w:r>
      <w:r w:rsidR="00A434DD">
        <w:rPr>
          <w:rFonts w:ascii="Arial" w:eastAsia="Calibri" w:hAnsi="Arial" w:cs="Arial"/>
          <w:color w:val="000000"/>
          <w:lang w:val="es-ES_tradnl" w:eastAsia="es-ES"/>
        </w:rPr>
        <w:t xml:space="preserve">se deberían </w:t>
      </w:r>
      <w:r w:rsidR="007E0242" w:rsidRPr="00A434DD">
        <w:rPr>
          <w:rFonts w:ascii="Arial" w:eastAsia="Calibri" w:hAnsi="Arial" w:cs="Arial"/>
          <w:color w:val="000000"/>
          <w:lang w:val="es-ES_tradnl" w:eastAsia="es-ES"/>
        </w:rPr>
        <w:t>habilitar los servicios de la OREDA a precios competitivos</w:t>
      </w:r>
      <w:r w:rsidR="007E0242" w:rsidRPr="00352F69">
        <w:rPr>
          <w:rFonts w:ascii="Arial" w:eastAsia="Calibri" w:hAnsi="Arial" w:cs="Arial"/>
          <w:b/>
          <w:color w:val="000000"/>
          <w:lang w:val="es-ES_tradnl" w:eastAsia="es-ES"/>
        </w:rPr>
        <w:t>:</w:t>
      </w:r>
      <w:r w:rsidR="007E0242" w:rsidRPr="00352F69">
        <w:rPr>
          <w:rFonts w:ascii="Arial" w:eastAsia="Calibri" w:hAnsi="Arial" w:cs="Arial"/>
          <w:color w:val="000000"/>
          <w:lang w:val="es-ES_tradnl" w:eastAsia="es-ES"/>
        </w:rPr>
        <w:t xml:space="preserve"> </w:t>
      </w:r>
      <w:r w:rsidR="003A3C90">
        <w:rPr>
          <w:rFonts w:ascii="Arial" w:eastAsia="Calibri" w:hAnsi="Arial" w:cs="Arial"/>
          <w:color w:val="000000"/>
          <w:lang w:val="es-ES_tradnl" w:eastAsia="es-ES"/>
        </w:rPr>
        <w:t>“</w:t>
      </w:r>
      <w:r w:rsidR="007E0242" w:rsidRPr="003A3C90">
        <w:rPr>
          <w:rFonts w:ascii="Arial" w:eastAsia="Calibri" w:hAnsi="Arial" w:cs="Arial"/>
          <w:i/>
          <w:color w:val="000000"/>
          <w:lang w:val="es-ES_tradnl" w:eastAsia="es-ES"/>
        </w:rPr>
        <w:t>Conforme a lo estipula</w:t>
      </w:r>
      <w:r w:rsidR="00894959" w:rsidRPr="003A3C90">
        <w:rPr>
          <w:rFonts w:ascii="Arial" w:eastAsia="Calibri" w:hAnsi="Arial" w:cs="Arial"/>
          <w:i/>
          <w:color w:val="000000"/>
          <w:lang w:val="es-ES_tradnl" w:eastAsia="es-ES"/>
        </w:rPr>
        <w:t>do en la ORCI</w:t>
      </w:r>
      <w:r w:rsidR="00A434DD" w:rsidRPr="003A3C90">
        <w:rPr>
          <w:rFonts w:ascii="Arial" w:eastAsia="Calibri" w:hAnsi="Arial" w:cs="Arial"/>
          <w:i/>
          <w:color w:val="000000"/>
          <w:lang w:val="es-ES_tradnl" w:eastAsia="es-ES"/>
        </w:rPr>
        <w:t xml:space="preserve"> </w:t>
      </w:r>
      <w:r w:rsidR="00894959" w:rsidRPr="003A3C90">
        <w:rPr>
          <w:rFonts w:ascii="Arial" w:eastAsia="Calibri" w:hAnsi="Arial" w:cs="Arial"/>
          <w:i/>
          <w:color w:val="000000"/>
          <w:lang w:val="es-ES_tradnl" w:eastAsia="es-ES"/>
        </w:rPr>
        <w:t xml:space="preserve">EM </w:t>
      </w:r>
      <w:r w:rsidR="008911FD" w:rsidRPr="003A3C90">
        <w:rPr>
          <w:rFonts w:ascii="Arial" w:eastAsia="Calibri" w:hAnsi="Arial" w:cs="Arial"/>
          <w:i/>
          <w:color w:val="000000"/>
          <w:lang w:val="es-ES_tradnl" w:eastAsia="es-ES"/>
        </w:rPr>
        <w:t>V</w:t>
      </w:r>
      <w:r w:rsidR="00A434DD" w:rsidRPr="003A3C90">
        <w:rPr>
          <w:rFonts w:ascii="Arial" w:eastAsia="Calibri" w:hAnsi="Arial" w:cs="Arial"/>
          <w:i/>
          <w:color w:val="000000"/>
          <w:lang w:val="es-ES_tradnl" w:eastAsia="es-ES"/>
        </w:rPr>
        <w:t>igente</w:t>
      </w:r>
      <w:r w:rsidR="007E0242" w:rsidRPr="003A3C90">
        <w:rPr>
          <w:rFonts w:ascii="Arial" w:eastAsia="Calibri" w:hAnsi="Arial" w:cs="Arial"/>
          <w:i/>
          <w:color w:val="000000"/>
          <w:lang w:val="es-ES_tradnl" w:eastAsia="es-ES"/>
        </w:rPr>
        <w:t>, en caso de que en una determinada trayectoria no exista capacidad excedente y no exista una ruta alterna viable, el CS podrá considerar las alternativas de canales ópticos de alta capacidad y renta de fibra oscura</w:t>
      </w:r>
      <w:r w:rsidR="003A3C90">
        <w:rPr>
          <w:rFonts w:ascii="Arial" w:eastAsia="Calibri" w:hAnsi="Arial" w:cs="Arial"/>
          <w:i/>
          <w:color w:val="000000"/>
          <w:lang w:val="es-ES_tradnl" w:eastAsia="es-ES"/>
        </w:rPr>
        <w:t>”</w:t>
      </w:r>
      <w:r w:rsidR="007E0242" w:rsidRPr="00352F69">
        <w:rPr>
          <w:rFonts w:ascii="Arial" w:eastAsia="Calibri" w:hAnsi="Arial" w:cs="Arial"/>
          <w:color w:val="000000"/>
          <w:lang w:val="es-ES_tradnl" w:eastAsia="es-ES"/>
        </w:rPr>
        <w:t xml:space="preserve">. Con base en lo anterior, </w:t>
      </w:r>
      <w:r w:rsidR="00786F2C">
        <w:rPr>
          <w:rFonts w:ascii="Arial" w:eastAsia="Calibri" w:hAnsi="Arial" w:cs="Arial"/>
          <w:color w:val="000000"/>
          <w:lang w:val="es-ES_tradnl" w:eastAsia="es-ES"/>
        </w:rPr>
        <w:t>GRUPO TELEVISA</w:t>
      </w:r>
      <w:r w:rsidR="007E0242" w:rsidRPr="00352F69">
        <w:rPr>
          <w:rFonts w:ascii="Arial" w:eastAsia="Calibri" w:hAnsi="Arial" w:cs="Arial"/>
          <w:color w:val="000000"/>
          <w:lang w:val="es-ES_tradnl" w:eastAsia="es-ES"/>
        </w:rPr>
        <w:t xml:space="preserve"> </w:t>
      </w:r>
      <w:r w:rsidR="00786F2C">
        <w:rPr>
          <w:rFonts w:ascii="Arial" w:eastAsia="Calibri" w:hAnsi="Arial" w:cs="Arial"/>
          <w:color w:val="000000"/>
          <w:lang w:val="es-ES_tradnl" w:eastAsia="es-ES"/>
        </w:rPr>
        <w:t>comentó la necesidad de</w:t>
      </w:r>
      <w:r w:rsidR="007E0242" w:rsidRPr="00352F69">
        <w:rPr>
          <w:rFonts w:ascii="Arial" w:eastAsia="Calibri" w:hAnsi="Arial" w:cs="Arial"/>
          <w:color w:val="000000"/>
          <w:lang w:val="es-ES_tradnl" w:eastAsia="es-ES"/>
        </w:rPr>
        <w:t xml:space="preserve"> establecer</w:t>
      </w:r>
      <w:r w:rsidR="007E0242">
        <w:rPr>
          <w:rFonts w:ascii="Arial" w:eastAsia="Calibri" w:hAnsi="Arial" w:cs="Arial"/>
          <w:color w:val="000000"/>
          <w:lang w:val="es-ES_tradnl" w:eastAsia="es-ES"/>
        </w:rPr>
        <w:t xml:space="preserve"> en la ORCI EM la obligación de </w:t>
      </w:r>
      <w:r w:rsidR="007E0242" w:rsidRPr="00352F69">
        <w:rPr>
          <w:rFonts w:ascii="Arial" w:eastAsia="Calibri" w:hAnsi="Arial" w:cs="Arial"/>
          <w:color w:val="000000"/>
          <w:lang w:val="es-ES_tradnl" w:eastAsia="es-ES"/>
        </w:rPr>
        <w:t>ofrecer a los CS alternativas realmente viables, tal</w:t>
      </w:r>
      <w:r w:rsidR="007E0242">
        <w:rPr>
          <w:rFonts w:ascii="Arial" w:eastAsia="Calibri" w:hAnsi="Arial" w:cs="Arial"/>
          <w:color w:val="000000"/>
          <w:lang w:val="es-ES_tradnl" w:eastAsia="es-ES"/>
        </w:rPr>
        <w:t xml:space="preserve">es como acceder a los servicios </w:t>
      </w:r>
      <w:r w:rsidR="007E0242" w:rsidRPr="00352F69">
        <w:rPr>
          <w:rFonts w:ascii="Arial" w:eastAsia="Calibri" w:hAnsi="Arial" w:cs="Arial"/>
          <w:color w:val="000000"/>
          <w:lang w:val="es-ES_tradnl" w:eastAsia="es-ES"/>
        </w:rPr>
        <w:t>mayoristas de la OREDA a los mismos precios o a precios</w:t>
      </w:r>
      <w:r w:rsidR="007E0242">
        <w:rPr>
          <w:rFonts w:ascii="Arial" w:eastAsia="Calibri" w:hAnsi="Arial" w:cs="Arial"/>
          <w:color w:val="000000"/>
          <w:lang w:val="es-ES_tradnl" w:eastAsia="es-ES"/>
        </w:rPr>
        <w:t xml:space="preserve"> similares que los servicios de </w:t>
      </w:r>
      <w:r w:rsidR="007E0242" w:rsidRPr="00352F69">
        <w:rPr>
          <w:rFonts w:ascii="Arial" w:eastAsia="Calibri" w:hAnsi="Arial" w:cs="Arial"/>
          <w:color w:val="000000"/>
          <w:lang w:val="es-ES_tradnl" w:eastAsia="es-ES"/>
        </w:rPr>
        <w:t>la ORCI inicia</w:t>
      </w:r>
      <w:r w:rsidR="007E0242">
        <w:rPr>
          <w:rFonts w:ascii="Arial" w:eastAsia="Calibri" w:hAnsi="Arial" w:cs="Arial"/>
          <w:color w:val="000000"/>
          <w:lang w:val="es-ES_tradnl" w:eastAsia="es-ES"/>
        </w:rPr>
        <w:t>l</w:t>
      </w:r>
      <w:r w:rsidR="00A434DD">
        <w:rPr>
          <w:rFonts w:ascii="Arial" w:eastAsia="Calibri" w:hAnsi="Arial" w:cs="Arial"/>
          <w:color w:val="000000"/>
          <w:lang w:val="es-ES_tradnl" w:eastAsia="es-ES"/>
        </w:rPr>
        <w:t>mente solicitados</w:t>
      </w:r>
      <w:r w:rsidR="007E0242">
        <w:rPr>
          <w:rFonts w:ascii="Arial" w:eastAsia="Calibri" w:hAnsi="Arial" w:cs="Arial"/>
          <w:color w:val="000000"/>
          <w:lang w:val="es-ES_tradnl" w:eastAsia="es-ES"/>
        </w:rPr>
        <w:t>.</w:t>
      </w:r>
    </w:p>
    <w:p w14:paraId="57CAD5F9" w14:textId="69A881FB" w:rsidR="007E0242" w:rsidRDefault="000C0E92" w:rsidP="007E0242">
      <w:pPr>
        <w:jc w:val="both"/>
        <w:rPr>
          <w:rFonts w:ascii="Arial" w:eastAsia="Calibri" w:hAnsi="Arial" w:cs="Arial"/>
          <w:color w:val="000000"/>
          <w:lang w:val="es-ES_tradnl" w:eastAsia="es-ES"/>
        </w:rPr>
      </w:pPr>
      <w:r w:rsidRPr="00001A42">
        <w:rPr>
          <w:rFonts w:ascii="Arial" w:hAnsi="Arial"/>
        </w:rPr>
        <w:t xml:space="preserve">Así mismo </w:t>
      </w:r>
      <w:r w:rsidR="00EE4567">
        <w:rPr>
          <w:rFonts w:ascii="Arial" w:hAnsi="Arial"/>
        </w:rPr>
        <w:t>señaló</w:t>
      </w:r>
      <w:r w:rsidRPr="00001A42">
        <w:rPr>
          <w:rFonts w:ascii="Arial" w:hAnsi="Arial"/>
        </w:rPr>
        <w:t xml:space="preserve"> la pertinencia </w:t>
      </w:r>
      <w:r w:rsidR="0015012B">
        <w:rPr>
          <w:rFonts w:ascii="Arial" w:hAnsi="Arial"/>
        </w:rPr>
        <w:t>de</w:t>
      </w:r>
      <w:r w:rsidRPr="00001A42">
        <w:rPr>
          <w:rFonts w:ascii="Arial" w:hAnsi="Arial"/>
        </w:rPr>
        <w:t xml:space="preserve"> que </w:t>
      </w:r>
      <w:r w:rsidRPr="007F21F6">
        <w:rPr>
          <w:rFonts w:ascii="Arial" w:eastAsia="Calibri" w:hAnsi="Arial" w:cs="Arial"/>
          <w:color w:val="000000"/>
          <w:lang w:val="es-ES_tradnl" w:eastAsia="es-ES"/>
        </w:rPr>
        <w:t>se otorgue</w:t>
      </w:r>
      <w:r w:rsidR="007E0242" w:rsidRPr="007F21F6">
        <w:rPr>
          <w:rFonts w:ascii="Arial" w:eastAsia="Calibri" w:hAnsi="Arial" w:cs="Arial"/>
          <w:color w:val="000000"/>
          <w:lang w:val="es-ES_tradnl" w:eastAsia="es-ES"/>
        </w:rPr>
        <w:t xml:space="preserve"> mayor flexibilidad en la asignación de ductos, permitiendo a los CS utilizar la capacidad necesaria:</w:t>
      </w:r>
      <w:r w:rsidR="007E0242" w:rsidRPr="00001A42">
        <w:rPr>
          <w:rFonts w:ascii="Arial" w:eastAsia="Calibri" w:hAnsi="Arial" w:cs="Arial"/>
          <w:color w:val="000000"/>
          <w:lang w:val="es-ES_tradnl" w:eastAsia="es-ES"/>
        </w:rPr>
        <w:t xml:space="preserve"> </w:t>
      </w:r>
      <w:r w:rsidR="003A3C90" w:rsidRPr="003A3C90">
        <w:rPr>
          <w:rFonts w:ascii="Arial" w:eastAsia="Calibri" w:hAnsi="Arial" w:cs="Arial"/>
          <w:i/>
          <w:color w:val="000000"/>
          <w:lang w:val="es-ES_tradnl" w:eastAsia="es-ES"/>
        </w:rPr>
        <w:t>“</w:t>
      </w:r>
      <w:r w:rsidR="007E0242" w:rsidRPr="003A3C90">
        <w:rPr>
          <w:rFonts w:ascii="Arial" w:eastAsia="Calibri" w:hAnsi="Arial" w:cs="Arial"/>
          <w:i/>
          <w:color w:val="000000"/>
          <w:lang w:val="es-ES_tradnl" w:eastAsia="es-ES"/>
        </w:rPr>
        <w:t xml:space="preserve">Con el fin de evitar que el AEPT niegue el acceso a su infraestructura a los CS que solicitan una capacidad en ductos mayor a la disponible, </w:t>
      </w:r>
      <w:r w:rsidR="00001A42" w:rsidRPr="003A3C90">
        <w:rPr>
          <w:rFonts w:ascii="Arial" w:eastAsia="Calibri" w:hAnsi="Arial" w:cs="Arial"/>
          <w:i/>
          <w:color w:val="000000"/>
          <w:lang w:val="es-ES_tradnl" w:eastAsia="es-ES"/>
        </w:rPr>
        <w:t>por lo que</w:t>
      </w:r>
      <w:r w:rsidR="003A3C90" w:rsidRPr="003A3C90">
        <w:rPr>
          <w:rFonts w:ascii="Arial" w:eastAsia="Calibri" w:hAnsi="Arial" w:cs="Arial"/>
          <w:i/>
          <w:color w:val="000000"/>
          <w:lang w:val="es-ES_tradnl" w:eastAsia="es-ES"/>
        </w:rPr>
        <w:t xml:space="preserve"> el</w:t>
      </w:r>
      <w:r w:rsidR="007E0242" w:rsidRPr="003A3C90">
        <w:rPr>
          <w:rFonts w:ascii="Arial" w:eastAsia="Calibri" w:hAnsi="Arial" w:cs="Arial"/>
          <w:i/>
          <w:color w:val="000000"/>
          <w:lang w:val="es-ES_tradnl" w:eastAsia="es-ES"/>
        </w:rPr>
        <w:t xml:space="preserve"> Instituto </w:t>
      </w:r>
      <w:r w:rsidR="003A3C90" w:rsidRPr="003A3C90">
        <w:rPr>
          <w:rFonts w:ascii="Arial" w:eastAsia="Calibri" w:hAnsi="Arial" w:cs="Arial"/>
          <w:i/>
          <w:color w:val="000000"/>
          <w:lang w:val="es-ES_tradnl" w:eastAsia="es-ES"/>
        </w:rPr>
        <w:t xml:space="preserve">al </w:t>
      </w:r>
      <w:r w:rsidR="007E0242" w:rsidRPr="003A3C90">
        <w:rPr>
          <w:rFonts w:ascii="Arial" w:eastAsia="Calibri" w:hAnsi="Arial" w:cs="Arial"/>
          <w:i/>
          <w:color w:val="000000"/>
          <w:lang w:val="es-ES_tradnl" w:eastAsia="es-ES"/>
        </w:rPr>
        <w:t xml:space="preserve">establecer que, en caso de que la capacidad solicitada por el CS en ductos sea mayor a la disponible, se debería permitir al CS acceder a la capacidad máxima posible. Más específicamente, para los casos en los que exista espacio disponible en ductos contiguos al asignado por la EM, se debería poner a disposición del CS el ducto que más se acerque a la capacidad solicitada para cubrir la </w:t>
      </w:r>
      <w:r w:rsidR="008911FD" w:rsidRPr="003A3C90">
        <w:rPr>
          <w:rFonts w:ascii="Arial" w:eastAsia="Calibri" w:hAnsi="Arial" w:cs="Arial"/>
          <w:i/>
          <w:color w:val="000000"/>
          <w:lang w:val="es-ES_tradnl" w:eastAsia="es-ES"/>
        </w:rPr>
        <w:t>cantidad de cables a instalar; d</w:t>
      </w:r>
      <w:r w:rsidR="007E0242" w:rsidRPr="003A3C90">
        <w:rPr>
          <w:rFonts w:ascii="Arial" w:eastAsia="Calibri" w:hAnsi="Arial" w:cs="Arial"/>
          <w:i/>
          <w:color w:val="000000"/>
          <w:lang w:val="es-ES_tradnl" w:eastAsia="es-ES"/>
        </w:rPr>
        <w:t>e esta manera, se podrá realizar un diseño de red que aproveche al máximo la infraestructura disponible.</w:t>
      </w:r>
      <w:r w:rsidR="003A3C90">
        <w:rPr>
          <w:rFonts w:ascii="Arial" w:eastAsia="Calibri" w:hAnsi="Arial" w:cs="Arial"/>
          <w:i/>
          <w:color w:val="000000"/>
          <w:lang w:val="es-ES_tradnl" w:eastAsia="es-ES"/>
        </w:rPr>
        <w:t>”</w:t>
      </w:r>
    </w:p>
    <w:p w14:paraId="27E5DD2F" w14:textId="12A6535E" w:rsidR="00FF046E" w:rsidRDefault="003A3C90" w:rsidP="003A3C90">
      <w:pPr>
        <w:jc w:val="both"/>
        <w:rPr>
          <w:rFonts w:ascii="Arial" w:eastAsia="Calibri" w:hAnsi="Arial" w:cs="Arial"/>
          <w:color w:val="000000"/>
          <w:lang w:val="es-ES_tradnl" w:eastAsia="es-ES"/>
        </w:rPr>
      </w:pPr>
      <w:r>
        <w:rPr>
          <w:rFonts w:ascii="Arial" w:eastAsia="Calibri" w:hAnsi="Arial" w:cs="Arial"/>
          <w:color w:val="000000"/>
          <w:lang w:val="es-ES_tradnl" w:eastAsia="es-ES"/>
        </w:rPr>
        <w:t>GRUPO TELEVISA</w:t>
      </w:r>
      <w:r w:rsidR="007E0242" w:rsidRPr="007E0242">
        <w:rPr>
          <w:rFonts w:ascii="Arial" w:eastAsia="Calibri" w:hAnsi="Arial" w:cs="Arial"/>
          <w:color w:val="000000"/>
          <w:lang w:val="es-ES_tradnl" w:eastAsia="es-ES"/>
        </w:rPr>
        <w:t xml:space="preserve"> </w:t>
      </w:r>
      <w:r w:rsidR="00786F2C">
        <w:rPr>
          <w:rFonts w:ascii="Arial" w:eastAsia="Calibri" w:hAnsi="Arial" w:cs="Arial"/>
          <w:color w:val="000000"/>
          <w:lang w:val="es-ES_tradnl" w:eastAsia="es-ES"/>
        </w:rPr>
        <w:t xml:space="preserve">planteó </w:t>
      </w:r>
      <w:r w:rsidR="008911FD">
        <w:rPr>
          <w:rFonts w:ascii="Arial" w:eastAsia="Calibri" w:hAnsi="Arial" w:cs="Arial"/>
          <w:color w:val="000000"/>
          <w:lang w:val="es-ES_tradnl" w:eastAsia="es-ES"/>
        </w:rPr>
        <w:t>qu</w:t>
      </w:r>
      <w:r w:rsidR="00786F2C">
        <w:rPr>
          <w:rFonts w:ascii="Arial" w:eastAsia="Calibri" w:hAnsi="Arial" w:cs="Arial"/>
          <w:color w:val="000000"/>
          <w:lang w:val="es-ES_tradnl" w:eastAsia="es-ES"/>
        </w:rPr>
        <w:t>e</w:t>
      </w:r>
      <w:r w:rsidR="00692F32">
        <w:rPr>
          <w:rFonts w:ascii="Arial" w:eastAsia="Calibri" w:hAnsi="Arial" w:cs="Arial"/>
          <w:color w:val="000000"/>
          <w:lang w:val="es-ES_tradnl" w:eastAsia="es-ES"/>
        </w:rPr>
        <w:t xml:space="preserve"> </w:t>
      </w:r>
      <w:r w:rsidR="007E0242" w:rsidRPr="007E0242">
        <w:rPr>
          <w:rFonts w:ascii="Arial" w:eastAsia="Calibri" w:hAnsi="Arial" w:cs="Arial"/>
          <w:color w:val="000000"/>
          <w:lang w:val="es-ES_tradnl" w:eastAsia="es-ES"/>
        </w:rPr>
        <w:t>resulta fundamental que el SEG/SIPO cuente con una base de datos fide</w:t>
      </w:r>
      <w:r w:rsidR="00E6372C">
        <w:rPr>
          <w:rFonts w:ascii="Arial" w:eastAsia="Calibri" w:hAnsi="Arial" w:cs="Arial"/>
          <w:color w:val="000000"/>
          <w:lang w:val="es-ES_tradnl" w:eastAsia="es-ES"/>
        </w:rPr>
        <w:t>digna y veraz, en la que las EM</w:t>
      </w:r>
      <w:r w:rsidR="007E0242" w:rsidRPr="007E0242">
        <w:rPr>
          <w:rFonts w:ascii="Arial" w:eastAsia="Calibri" w:hAnsi="Arial" w:cs="Arial"/>
          <w:color w:val="000000"/>
          <w:lang w:val="es-ES_tradnl" w:eastAsia="es-ES"/>
        </w:rPr>
        <w:t xml:space="preserve"> registre</w:t>
      </w:r>
      <w:r w:rsidR="00E6372C">
        <w:rPr>
          <w:rFonts w:ascii="Arial" w:eastAsia="Calibri" w:hAnsi="Arial" w:cs="Arial"/>
          <w:color w:val="000000"/>
          <w:lang w:val="es-ES_tradnl" w:eastAsia="es-ES"/>
        </w:rPr>
        <w:t>n</w:t>
      </w:r>
      <w:r w:rsidR="007E0242" w:rsidRPr="007E0242">
        <w:rPr>
          <w:rFonts w:ascii="Arial" w:eastAsia="Calibri" w:hAnsi="Arial" w:cs="Arial"/>
          <w:color w:val="000000"/>
          <w:lang w:val="es-ES_tradnl" w:eastAsia="es-ES"/>
        </w:rPr>
        <w:t xml:space="preserve"> la capacidad disponible en ductos y compruebe fehacientemente los casos en los que no se pued</w:t>
      </w:r>
      <w:r>
        <w:rPr>
          <w:rFonts w:ascii="Arial" w:eastAsia="Calibri" w:hAnsi="Arial" w:cs="Arial"/>
          <w:color w:val="000000"/>
          <w:lang w:val="es-ES_tradnl" w:eastAsia="es-ES"/>
        </w:rPr>
        <w:t>e otorgar mayor capacidad al CS</w:t>
      </w:r>
      <w:r w:rsidR="00FF046E">
        <w:rPr>
          <w:rFonts w:ascii="Arial" w:eastAsia="Calibri" w:hAnsi="Arial" w:cs="Arial"/>
          <w:color w:val="000000"/>
          <w:lang w:val="es-ES_tradnl" w:eastAsia="es-ES"/>
        </w:rPr>
        <w:t>.</w:t>
      </w:r>
    </w:p>
    <w:p w14:paraId="3260B154" w14:textId="766FBCA1" w:rsidR="00E865A8" w:rsidRDefault="003A3C90" w:rsidP="009F2E58">
      <w:pPr>
        <w:jc w:val="both"/>
        <w:rPr>
          <w:rFonts w:ascii="Arial" w:hAnsi="Arial"/>
        </w:rPr>
      </w:pPr>
      <w:r>
        <w:rPr>
          <w:rFonts w:ascii="Arial" w:hAnsi="Arial"/>
        </w:rPr>
        <w:t>Asimismo,</w:t>
      </w:r>
      <w:r w:rsidR="00E865A8" w:rsidDel="00AA5BCF">
        <w:rPr>
          <w:rFonts w:ascii="Arial" w:hAnsi="Arial"/>
        </w:rPr>
        <w:t xml:space="preserve"> </w:t>
      </w:r>
      <w:r w:rsidR="00AA5BCF">
        <w:rPr>
          <w:rFonts w:ascii="Arial" w:hAnsi="Arial"/>
        </w:rPr>
        <w:t>realizó</w:t>
      </w:r>
      <w:r w:rsidR="00E865A8">
        <w:rPr>
          <w:rFonts w:ascii="Arial" w:hAnsi="Arial"/>
        </w:rPr>
        <w:t xml:space="preserve"> comentario</w:t>
      </w:r>
      <w:r w:rsidR="00E91662">
        <w:rPr>
          <w:rFonts w:ascii="Arial" w:hAnsi="Arial"/>
        </w:rPr>
        <w:t>s relacionados</w:t>
      </w:r>
      <w:r w:rsidR="00E865A8">
        <w:rPr>
          <w:rFonts w:ascii="Arial" w:hAnsi="Arial"/>
        </w:rPr>
        <w:t xml:space="preserve"> a </w:t>
      </w:r>
      <w:r>
        <w:rPr>
          <w:rFonts w:ascii="Arial" w:eastAsia="Calibri" w:hAnsi="Arial" w:cs="Arial"/>
          <w:color w:val="000000"/>
          <w:lang w:val="es-ES_tradnl" w:eastAsia="es-ES"/>
        </w:rPr>
        <w:t>la incorporación</w:t>
      </w:r>
      <w:r w:rsidR="00E6372C">
        <w:rPr>
          <w:rFonts w:ascii="Arial" w:eastAsia="Calibri" w:hAnsi="Arial" w:cs="Arial"/>
          <w:color w:val="000000"/>
          <w:lang w:val="es-ES_tradnl" w:eastAsia="es-ES"/>
        </w:rPr>
        <w:t xml:space="preserve"> en las Propuestas ORCI </w:t>
      </w:r>
      <w:r>
        <w:rPr>
          <w:rFonts w:ascii="Arial" w:eastAsia="Calibri" w:hAnsi="Arial" w:cs="Arial"/>
          <w:color w:val="000000"/>
          <w:lang w:val="es-ES_tradnl" w:eastAsia="es-ES"/>
        </w:rPr>
        <w:t xml:space="preserve">del apartado en el </w:t>
      </w:r>
      <w:r w:rsidR="009F2E58" w:rsidRPr="00001A42">
        <w:rPr>
          <w:rFonts w:ascii="Arial" w:eastAsia="Calibri" w:hAnsi="Arial" w:cs="Arial"/>
          <w:color w:val="000000"/>
          <w:lang w:val="es-ES_tradnl" w:eastAsia="es-ES"/>
        </w:rPr>
        <w:t xml:space="preserve">que </w:t>
      </w:r>
      <w:r>
        <w:rPr>
          <w:rFonts w:ascii="Arial" w:eastAsia="Calibri" w:hAnsi="Arial" w:cs="Arial"/>
          <w:color w:val="000000"/>
          <w:lang w:val="es-ES_tradnl" w:eastAsia="es-ES"/>
        </w:rPr>
        <w:t>se indica el</w:t>
      </w:r>
      <w:r w:rsidR="009F2E58" w:rsidRPr="00001A42">
        <w:rPr>
          <w:rFonts w:ascii="Arial" w:eastAsia="Calibri" w:hAnsi="Arial" w:cs="Arial"/>
          <w:color w:val="000000"/>
          <w:lang w:val="es-ES_tradnl" w:eastAsia="es-ES"/>
        </w:rPr>
        <w:t xml:space="preserve"> caso de que</w:t>
      </w:r>
      <w:r>
        <w:rPr>
          <w:rFonts w:ascii="Arial" w:eastAsia="Calibri" w:hAnsi="Arial" w:cs="Arial"/>
          <w:color w:val="000000"/>
          <w:lang w:val="es-ES_tradnl" w:eastAsia="es-ES"/>
        </w:rPr>
        <w:t>, el ducto asignado al CS se encuentre</w:t>
      </w:r>
      <w:r w:rsidR="009F2E58" w:rsidRPr="00001A42">
        <w:rPr>
          <w:rFonts w:ascii="Arial" w:eastAsia="Calibri" w:hAnsi="Arial" w:cs="Arial"/>
          <w:color w:val="000000"/>
          <w:lang w:val="es-ES_tradnl" w:eastAsia="es-ES"/>
        </w:rPr>
        <w:t xml:space="preserve"> saturado, se permitirá un cambio al ducto más cercano con capacidad disponible:</w:t>
      </w:r>
      <w:r w:rsidR="009F2E58">
        <w:rPr>
          <w:rFonts w:ascii="Arial" w:eastAsia="Calibri" w:hAnsi="Arial" w:cs="Arial"/>
          <w:color w:val="000000"/>
          <w:lang w:val="es-ES_tradnl" w:eastAsia="es-ES"/>
        </w:rPr>
        <w:t xml:space="preserve"> </w:t>
      </w:r>
      <w:r w:rsidRPr="003A3C90">
        <w:rPr>
          <w:rFonts w:ascii="Arial" w:eastAsia="Calibri" w:hAnsi="Arial" w:cs="Arial"/>
          <w:i/>
          <w:color w:val="000000"/>
          <w:lang w:val="es-ES_tradnl" w:eastAsia="es-ES"/>
        </w:rPr>
        <w:t>“</w:t>
      </w:r>
      <w:r w:rsidR="009F2E58" w:rsidRPr="003A3C90">
        <w:rPr>
          <w:rFonts w:ascii="Arial" w:eastAsia="Calibri" w:hAnsi="Arial" w:cs="Arial"/>
          <w:i/>
          <w:color w:val="000000"/>
          <w:lang w:val="es-ES_tradnl" w:eastAsia="es-ES"/>
        </w:rPr>
        <w:t>La ORCI EM bajo consulta elimina el apartado de la ORCI EM vigente que hace referencia a que se le permitirá al CS hacer un cambio al ducto consecutivo inmediato en caso de que el ducto asignado esté saturado. Se solicita al Instituto reincorporar el apartado mencionado anteriormente en la ORCI EM 2021, con el fin de evitar demoras innecesarias en el proceso de Instalación de Infraestructura y promover un uso eficiente del diseño de red para el CS y el AEPT.</w:t>
      </w:r>
      <w:r>
        <w:rPr>
          <w:rFonts w:ascii="Arial" w:eastAsia="Calibri" w:hAnsi="Arial" w:cs="Arial"/>
          <w:i/>
          <w:color w:val="000000"/>
          <w:lang w:val="es-ES_tradnl" w:eastAsia="es-ES"/>
        </w:rPr>
        <w:t>”</w:t>
      </w:r>
    </w:p>
    <w:p w14:paraId="58B29125" w14:textId="20FC72F4" w:rsidR="0081400B" w:rsidRPr="00D55B4D" w:rsidRDefault="00E865A8" w:rsidP="00D4507A">
      <w:pPr>
        <w:jc w:val="both"/>
        <w:rPr>
          <w:rFonts w:ascii="Arial" w:eastAsia="Calibri" w:hAnsi="Arial" w:cs="Arial"/>
          <w:color w:val="000000"/>
          <w:lang w:val="es-ES_tradnl" w:eastAsia="es-ES"/>
        </w:rPr>
      </w:pPr>
      <w:r>
        <w:rPr>
          <w:rFonts w:ascii="Arial" w:hAnsi="Arial"/>
        </w:rPr>
        <w:t>En este mismo orden de ideas</w:t>
      </w:r>
      <w:r w:rsidR="0015012B">
        <w:rPr>
          <w:rFonts w:ascii="Arial" w:hAnsi="Arial"/>
        </w:rPr>
        <w:t>,</w:t>
      </w:r>
      <w:r>
        <w:rPr>
          <w:rFonts w:ascii="Arial" w:hAnsi="Arial"/>
        </w:rPr>
        <w:t xml:space="preserve"> </w:t>
      </w:r>
      <w:r w:rsidR="00E6372C">
        <w:rPr>
          <w:rFonts w:ascii="Arial" w:hAnsi="Arial"/>
        </w:rPr>
        <w:t>manifestó</w:t>
      </w:r>
      <w:r w:rsidR="00AA5BCF">
        <w:rPr>
          <w:rFonts w:ascii="Arial" w:hAnsi="Arial"/>
        </w:rPr>
        <w:t xml:space="preserve"> </w:t>
      </w:r>
      <w:r w:rsidR="0081400B">
        <w:rPr>
          <w:rFonts w:ascii="Arial" w:hAnsi="Arial"/>
        </w:rPr>
        <w:t>que se pueda</w:t>
      </w:r>
      <w:r w:rsidR="00D4507A">
        <w:rPr>
          <w:rFonts w:ascii="Arial" w:hAnsi="Arial"/>
        </w:rPr>
        <w:t xml:space="preserve"> </w:t>
      </w:r>
      <w:r w:rsidR="00001A42">
        <w:rPr>
          <w:rFonts w:ascii="Arial" w:eastAsia="Calibri" w:hAnsi="Arial" w:cs="Arial"/>
          <w:color w:val="000000"/>
          <w:lang w:val="es-ES_tradnl" w:eastAsia="es-ES"/>
        </w:rPr>
        <w:t>e</w:t>
      </w:r>
      <w:r w:rsidR="00D4507A" w:rsidRPr="00001A42">
        <w:rPr>
          <w:rFonts w:ascii="Arial" w:eastAsia="Calibri" w:hAnsi="Arial" w:cs="Arial"/>
          <w:color w:val="000000"/>
          <w:lang w:val="es-ES_tradnl" w:eastAsia="es-ES"/>
        </w:rPr>
        <w:t>stablecer en la ORCI la opción a los CS de acceder a los ductos de mantenimiento</w:t>
      </w:r>
      <w:r w:rsidR="0081400B">
        <w:rPr>
          <w:rFonts w:ascii="Arial" w:eastAsia="Calibri" w:hAnsi="Arial" w:cs="Arial"/>
          <w:color w:val="000000"/>
          <w:lang w:val="es-ES_tradnl" w:eastAsia="es-ES"/>
        </w:rPr>
        <w:t xml:space="preserve">, es decir que se </w:t>
      </w:r>
      <w:r w:rsidR="00D4507A" w:rsidRPr="00D55B4D">
        <w:rPr>
          <w:rFonts w:ascii="Arial" w:eastAsia="Calibri" w:hAnsi="Arial" w:cs="Arial"/>
          <w:color w:val="000000"/>
          <w:lang w:val="es-ES_tradnl" w:eastAsia="es-ES"/>
        </w:rPr>
        <w:t xml:space="preserve">establezca en la Oferta </w:t>
      </w:r>
      <w:r w:rsidR="00E91662">
        <w:rPr>
          <w:rFonts w:ascii="Arial" w:eastAsia="Calibri" w:hAnsi="Arial" w:cs="Arial"/>
          <w:color w:val="000000"/>
          <w:lang w:val="es-ES_tradnl" w:eastAsia="es-ES"/>
        </w:rPr>
        <w:t xml:space="preserve">de Referencia </w:t>
      </w:r>
      <w:r w:rsidR="00E6372C">
        <w:rPr>
          <w:rFonts w:ascii="Arial" w:eastAsia="Calibri" w:hAnsi="Arial" w:cs="Arial"/>
          <w:color w:val="000000"/>
          <w:lang w:val="es-ES_tradnl" w:eastAsia="es-ES"/>
        </w:rPr>
        <w:t xml:space="preserve">que apruebe el Instituto </w:t>
      </w:r>
      <w:r w:rsidR="00EE4567">
        <w:rPr>
          <w:rFonts w:ascii="Arial" w:eastAsia="Calibri" w:hAnsi="Arial" w:cs="Arial"/>
          <w:color w:val="000000"/>
          <w:lang w:val="es-ES_tradnl" w:eastAsia="es-ES"/>
        </w:rPr>
        <w:t>que se cuente</w:t>
      </w:r>
      <w:r w:rsidR="00E6372C">
        <w:rPr>
          <w:rFonts w:ascii="Arial" w:eastAsia="Calibri" w:hAnsi="Arial" w:cs="Arial"/>
          <w:color w:val="000000"/>
          <w:lang w:val="es-ES_tradnl" w:eastAsia="es-ES"/>
        </w:rPr>
        <w:t xml:space="preserve"> con dicha </w:t>
      </w:r>
      <w:r w:rsidR="00D4507A">
        <w:rPr>
          <w:rFonts w:ascii="Arial" w:eastAsia="Calibri" w:hAnsi="Arial" w:cs="Arial"/>
          <w:color w:val="000000"/>
          <w:lang w:val="es-ES_tradnl" w:eastAsia="es-ES"/>
        </w:rPr>
        <w:t>opción</w:t>
      </w:r>
      <w:r w:rsidR="00E6372C">
        <w:rPr>
          <w:rFonts w:ascii="Arial" w:eastAsia="Calibri" w:hAnsi="Arial" w:cs="Arial"/>
          <w:color w:val="000000"/>
          <w:lang w:val="es-ES_tradnl" w:eastAsia="es-ES"/>
        </w:rPr>
        <w:t xml:space="preserve">. </w:t>
      </w:r>
    </w:p>
    <w:p w14:paraId="6A954292" w14:textId="1198C11C" w:rsidR="00D4507A" w:rsidRDefault="00E6372C" w:rsidP="00D4507A">
      <w:pPr>
        <w:jc w:val="both"/>
        <w:rPr>
          <w:rFonts w:ascii="Arial" w:eastAsia="Calibri" w:hAnsi="Arial" w:cs="Arial"/>
          <w:color w:val="000000"/>
          <w:lang w:val="es-ES_tradnl" w:eastAsia="es-ES"/>
        </w:rPr>
      </w:pPr>
      <w:r>
        <w:rPr>
          <w:rFonts w:ascii="Arial" w:hAnsi="Arial"/>
        </w:rPr>
        <w:t>También</w:t>
      </w:r>
      <w:r w:rsidR="008213DC">
        <w:rPr>
          <w:rFonts w:ascii="Arial" w:hAnsi="Arial"/>
        </w:rPr>
        <w:t xml:space="preserve"> </w:t>
      </w:r>
      <w:r w:rsidR="00237766">
        <w:rPr>
          <w:rFonts w:ascii="Arial" w:hAnsi="Arial"/>
        </w:rPr>
        <w:t xml:space="preserve">manifestó </w:t>
      </w:r>
      <w:r w:rsidR="00EE4567">
        <w:rPr>
          <w:rFonts w:ascii="Arial" w:hAnsi="Arial"/>
        </w:rPr>
        <w:t>que se</w:t>
      </w:r>
      <w:r w:rsidR="008213DC">
        <w:rPr>
          <w:rFonts w:ascii="Arial" w:hAnsi="Arial"/>
        </w:rPr>
        <w:t xml:space="preserve"> </w:t>
      </w:r>
      <w:r w:rsidR="00237766">
        <w:rPr>
          <w:rFonts w:ascii="Arial" w:eastAsia="Calibri" w:hAnsi="Arial" w:cs="Arial"/>
          <w:color w:val="000000"/>
          <w:lang w:val="es-ES_tradnl" w:eastAsia="es-ES"/>
        </w:rPr>
        <w:t>e</w:t>
      </w:r>
      <w:r w:rsidR="00237766" w:rsidRPr="00001A42">
        <w:rPr>
          <w:rFonts w:ascii="Arial" w:eastAsia="Calibri" w:hAnsi="Arial" w:cs="Arial"/>
          <w:color w:val="000000"/>
          <w:lang w:val="es-ES_tradnl" w:eastAsia="es-ES"/>
        </w:rPr>
        <w:t>stable</w:t>
      </w:r>
      <w:r w:rsidR="00EE4567">
        <w:rPr>
          <w:rFonts w:ascii="Arial" w:eastAsia="Calibri" w:hAnsi="Arial" w:cs="Arial"/>
          <w:color w:val="000000"/>
          <w:lang w:val="es-ES_tradnl" w:eastAsia="es-ES"/>
        </w:rPr>
        <w:t>zca</w:t>
      </w:r>
      <w:r w:rsidR="00237766" w:rsidRPr="00001A42">
        <w:rPr>
          <w:rFonts w:ascii="Arial" w:eastAsia="Calibri" w:hAnsi="Arial" w:cs="Arial"/>
          <w:color w:val="000000"/>
          <w:lang w:val="es-ES_tradnl" w:eastAsia="es-ES"/>
        </w:rPr>
        <w:t xml:space="preserve"> </w:t>
      </w:r>
      <w:r>
        <w:rPr>
          <w:rFonts w:ascii="Arial" w:eastAsia="Calibri" w:hAnsi="Arial" w:cs="Arial"/>
          <w:color w:val="000000"/>
          <w:lang w:val="es-ES_tradnl" w:eastAsia="es-ES"/>
        </w:rPr>
        <w:t xml:space="preserve">en la Oferta de Referencia: </w:t>
      </w:r>
      <w:r w:rsidRPr="00E6372C">
        <w:rPr>
          <w:rFonts w:ascii="Arial" w:eastAsia="Calibri" w:hAnsi="Arial" w:cs="Arial"/>
          <w:i/>
          <w:color w:val="000000"/>
          <w:lang w:val="es-ES_tradnl" w:eastAsia="es-ES"/>
        </w:rPr>
        <w:t>“Q</w:t>
      </w:r>
      <w:r w:rsidR="00D4507A" w:rsidRPr="00E6372C">
        <w:rPr>
          <w:rFonts w:ascii="Arial" w:eastAsia="Calibri" w:hAnsi="Arial" w:cs="Arial"/>
          <w:i/>
          <w:color w:val="000000"/>
          <w:lang w:val="es-ES_tradnl" w:eastAsia="es-ES"/>
        </w:rPr>
        <w:t xml:space="preserve">ue los ductos de las acometidas </w:t>
      </w:r>
      <w:r w:rsidR="00237766" w:rsidRPr="00E6372C">
        <w:rPr>
          <w:rFonts w:ascii="Arial" w:eastAsia="Calibri" w:hAnsi="Arial" w:cs="Arial"/>
          <w:i/>
          <w:color w:val="000000"/>
          <w:lang w:val="es-ES_tradnl" w:eastAsia="es-ES"/>
        </w:rPr>
        <w:t xml:space="preserve">son </w:t>
      </w:r>
      <w:r w:rsidR="00D4507A" w:rsidRPr="00E6372C">
        <w:rPr>
          <w:rFonts w:ascii="Arial" w:eastAsia="Calibri" w:hAnsi="Arial" w:cs="Arial"/>
          <w:i/>
          <w:color w:val="000000"/>
          <w:lang w:val="es-ES_tradnl" w:eastAsia="es-ES"/>
        </w:rPr>
        <w:t>parte de la infraestructu</w:t>
      </w:r>
      <w:r w:rsidR="00001A42" w:rsidRPr="00E6372C">
        <w:rPr>
          <w:rFonts w:ascii="Arial" w:eastAsia="Calibri" w:hAnsi="Arial" w:cs="Arial"/>
          <w:i/>
          <w:color w:val="000000"/>
          <w:lang w:val="es-ES_tradnl" w:eastAsia="es-ES"/>
        </w:rPr>
        <w:t xml:space="preserve">ra pasiva sujeta a </w:t>
      </w:r>
      <w:r w:rsidR="00237766" w:rsidRPr="00E6372C">
        <w:rPr>
          <w:rFonts w:ascii="Arial" w:eastAsia="Calibri" w:hAnsi="Arial" w:cs="Arial"/>
          <w:i/>
          <w:color w:val="000000"/>
          <w:lang w:val="es-ES_tradnl" w:eastAsia="es-ES"/>
        </w:rPr>
        <w:t>compartición</w:t>
      </w:r>
      <w:r w:rsidR="00237766">
        <w:rPr>
          <w:rFonts w:ascii="Arial" w:eastAsia="Calibri" w:hAnsi="Arial" w:cs="Arial"/>
          <w:color w:val="000000"/>
          <w:lang w:val="es-ES_tradnl" w:eastAsia="es-ES"/>
        </w:rPr>
        <w:t xml:space="preserve"> </w:t>
      </w:r>
      <w:r w:rsidR="00237766" w:rsidRPr="00E6372C">
        <w:rPr>
          <w:rFonts w:ascii="Arial" w:eastAsia="Calibri" w:hAnsi="Arial" w:cs="Arial"/>
          <w:i/>
          <w:color w:val="000000"/>
          <w:lang w:val="es-ES_tradnl" w:eastAsia="es-ES"/>
        </w:rPr>
        <w:t>para</w:t>
      </w:r>
      <w:r w:rsidR="00001A42" w:rsidRPr="00E6372C">
        <w:rPr>
          <w:rFonts w:ascii="Arial" w:eastAsia="Calibri" w:hAnsi="Arial" w:cs="Arial"/>
          <w:i/>
          <w:color w:val="000000"/>
          <w:lang w:val="es-ES_tradnl" w:eastAsia="es-ES"/>
        </w:rPr>
        <w:t xml:space="preserve"> </w:t>
      </w:r>
      <w:r w:rsidRPr="00E6372C">
        <w:rPr>
          <w:rFonts w:ascii="Arial" w:eastAsia="Calibri" w:hAnsi="Arial" w:cs="Arial"/>
          <w:i/>
          <w:color w:val="000000"/>
          <w:lang w:val="es-ES_tradnl" w:eastAsia="es-ES"/>
        </w:rPr>
        <w:t>que</w:t>
      </w:r>
      <w:r w:rsidR="00D4507A" w:rsidRPr="00E6372C">
        <w:rPr>
          <w:rFonts w:ascii="Arial" w:eastAsia="Calibri" w:hAnsi="Arial" w:cs="Arial"/>
          <w:i/>
          <w:color w:val="000000"/>
          <w:lang w:val="es-ES_tradnl" w:eastAsia="es-ES"/>
        </w:rPr>
        <w:t xml:space="preserve"> se definan todas las características y procedimientos necesarios para permitir el acceso a los CS siguiendo los mismos lineamientos técnicos que para</w:t>
      </w:r>
      <w:r>
        <w:rPr>
          <w:rFonts w:ascii="Arial" w:eastAsia="Calibri" w:hAnsi="Arial" w:cs="Arial"/>
          <w:i/>
          <w:color w:val="000000"/>
          <w:lang w:val="es-ES_tradnl" w:eastAsia="es-ES"/>
        </w:rPr>
        <w:t xml:space="preserve"> el resto de las canalizaciones”.</w:t>
      </w:r>
    </w:p>
    <w:p w14:paraId="77B37B8F" w14:textId="674FD090" w:rsidR="00760FA1" w:rsidRDefault="00820B04" w:rsidP="00760FA1">
      <w:pPr>
        <w:jc w:val="both"/>
        <w:rPr>
          <w:rFonts w:ascii="Arial" w:eastAsia="Calibri" w:hAnsi="Arial" w:cs="Arial"/>
          <w:color w:val="000000"/>
          <w:lang w:val="es-ES_tradnl" w:eastAsia="es-ES"/>
        </w:rPr>
      </w:pPr>
      <w:r>
        <w:rPr>
          <w:rFonts w:ascii="Arial" w:eastAsia="Calibri" w:hAnsi="Arial" w:cs="Arial"/>
          <w:color w:val="000000"/>
          <w:lang w:val="es-ES_tradnl" w:eastAsia="es-ES"/>
        </w:rPr>
        <w:t>Por otra parte</w:t>
      </w:r>
      <w:r w:rsidR="00001A42">
        <w:rPr>
          <w:rFonts w:ascii="Arial" w:eastAsia="Calibri" w:hAnsi="Arial" w:cs="Arial"/>
          <w:color w:val="000000"/>
          <w:lang w:val="es-ES_tradnl" w:eastAsia="es-ES"/>
        </w:rPr>
        <w:t>,</w:t>
      </w:r>
      <w:r w:rsidR="00E6372C">
        <w:rPr>
          <w:rFonts w:ascii="Arial" w:eastAsia="Calibri" w:hAnsi="Arial" w:cs="Arial"/>
          <w:color w:val="000000"/>
          <w:lang w:val="es-ES_tradnl" w:eastAsia="es-ES"/>
        </w:rPr>
        <w:t xml:space="preserve"> propuso</w:t>
      </w:r>
      <w:r w:rsidR="00D12D27">
        <w:rPr>
          <w:rFonts w:ascii="Arial" w:eastAsia="Calibri" w:hAnsi="Arial" w:cs="Arial"/>
          <w:color w:val="000000"/>
          <w:lang w:val="es-ES_tradnl" w:eastAsia="es-ES"/>
        </w:rPr>
        <w:t xml:space="preserve"> </w:t>
      </w:r>
      <w:r w:rsidR="00760FA1">
        <w:rPr>
          <w:rFonts w:ascii="Arial" w:eastAsia="Calibri" w:hAnsi="Arial" w:cs="Arial"/>
          <w:color w:val="000000"/>
          <w:lang w:val="es-ES_tradnl" w:eastAsia="es-ES"/>
        </w:rPr>
        <w:t>que se reincorpore en la ORCI EM 2021 el apartado eliminado de la ORCI 2020, que</w:t>
      </w:r>
      <w:r w:rsidR="00760FA1" w:rsidRPr="00894474">
        <w:rPr>
          <w:rFonts w:ascii="Arial" w:eastAsia="Calibri" w:hAnsi="Arial" w:cs="Arial"/>
          <w:color w:val="000000"/>
          <w:lang w:val="es-ES_tradnl" w:eastAsia="es-ES"/>
        </w:rPr>
        <w:t xml:space="preserve"> estipula </w:t>
      </w:r>
      <w:r w:rsidR="00760FA1">
        <w:rPr>
          <w:rFonts w:ascii="Arial" w:eastAsia="Calibri" w:hAnsi="Arial" w:cs="Arial"/>
          <w:color w:val="000000"/>
          <w:lang w:val="es-ES_tradnl" w:eastAsia="es-ES"/>
        </w:rPr>
        <w:t>que, en caso de presentarse saturación en un ducto asignado, el CS tiene autorizado hacer un cambio al ducto consecutivo</w:t>
      </w:r>
      <w:r w:rsidR="00760FA1" w:rsidRPr="00894474">
        <w:rPr>
          <w:rFonts w:ascii="Arial" w:eastAsia="Calibri" w:hAnsi="Arial" w:cs="Arial"/>
          <w:color w:val="000000"/>
          <w:lang w:val="es-ES_tradnl" w:eastAsia="es-ES"/>
        </w:rPr>
        <w:t xml:space="preserve"> de inmediato.</w:t>
      </w:r>
      <w:r w:rsidR="00760FA1">
        <w:rPr>
          <w:rFonts w:ascii="Arial" w:eastAsia="Calibri" w:hAnsi="Arial" w:cs="Arial"/>
          <w:color w:val="000000"/>
          <w:lang w:val="es-ES_tradnl" w:eastAsia="es-ES"/>
        </w:rPr>
        <w:t xml:space="preserve"> Dicho texto se cita a continuación:</w:t>
      </w:r>
    </w:p>
    <w:p w14:paraId="3B9818BC" w14:textId="77777777" w:rsidR="00760FA1" w:rsidRPr="00894F3C" w:rsidRDefault="00760FA1" w:rsidP="00760FA1">
      <w:pPr>
        <w:pStyle w:val="Cita"/>
        <w:jc w:val="both"/>
        <w:rPr>
          <w:rFonts w:ascii="Arial" w:hAnsi="Arial" w:cs="Arial"/>
          <w:sz w:val="20"/>
          <w:lang w:val="es-ES_tradnl" w:eastAsia="es-ES"/>
        </w:rPr>
      </w:pPr>
      <w:r w:rsidRPr="00894F3C">
        <w:rPr>
          <w:rFonts w:ascii="Arial" w:hAnsi="Arial" w:cs="Arial"/>
          <w:sz w:val="20"/>
          <w:lang w:val="es-ES_tradnl" w:eastAsia="es-ES"/>
        </w:rPr>
        <w:t>La continuidad en la trayectoria que seguirán los cables dentro de los ductos debe respetar la numeración del ducto. en caso de que esté saturado el número de ducto correspondiente, se permitirá realizar un cambio a! ducto consecutivo inmediato.</w:t>
      </w:r>
    </w:p>
    <w:p w14:paraId="54F9B18C" w14:textId="782425B1" w:rsidR="00760FA1" w:rsidRDefault="00C513BD" w:rsidP="00760FA1">
      <w:pPr>
        <w:jc w:val="both"/>
        <w:rPr>
          <w:rFonts w:ascii="Arial" w:eastAsia="Calibri" w:hAnsi="Arial" w:cs="Arial"/>
          <w:color w:val="000000"/>
          <w:lang w:val="es-ES_tradnl" w:eastAsia="es-ES"/>
        </w:rPr>
      </w:pPr>
      <w:r>
        <w:rPr>
          <w:rFonts w:ascii="Arial" w:eastAsia="Calibri" w:hAnsi="Arial" w:cs="Arial"/>
          <w:color w:val="000000"/>
          <w:lang w:val="es-ES_tradnl" w:eastAsia="es-ES"/>
        </w:rPr>
        <w:t>Señaló que e</w:t>
      </w:r>
      <w:r w:rsidR="00760FA1" w:rsidRPr="00F01355">
        <w:rPr>
          <w:rFonts w:ascii="Arial" w:eastAsia="Calibri" w:hAnsi="Arial" w:cs="Arial"/>
          <w:color w:val="000000"/>
          <w:lang w:val="es-ES_tradnl" w:eastAsia="es-ES"/>
        </w:rPr>
        <w:t>sta situación podría bloquear o retrasar la ejecución de los proyectos de manera indefinida, sin que exista un mecanismo que el CS pueda utilizar con el fin de subsanar la problemática al momento de la instalación.</w:t>
      </w:r>
    </w:p>
    <w:p w14:paraId="7B5DF2D3" w14:textId="565459FE" w:rsidR="00D4507A" w:rsidRPr="0015012B" w:rsidRDefault="00E6372C" w:rsidP="009F2E58">
      <w:pPr>
        <w:jc w:val="both"/>
        <w:rPr>
          <w:rFonts w:ascii="Arial" w:eastAsia="Calibri" w:hAnsi="Arial" w:cs="Arial"/>
          <w:color w:val="000000"/>
        </w:rPr>
      </w:pPr>
      <w:r>
        <w:rPr>
          <w:rFonts w:ascii="Arial" w:eastAsia="Calibri" w:hAnsi="Arial" w:cs="Arial"/>
          <w:color w:val="000000"/>
          <w:lang w:val="es-ES_tradnl" w:eastAsia="es-ES"/>
        </w:rPr>
        <w:t xml:space="preserve">Por otra parte, </w:t>
      </w:r>
      <w:r w:rsidR="00796D36">
        <w:rPr>
          <w:rFonts w:ascii="Arial" w:eastAsia="Calibri" w:hAnsi="Arial" w:cs="Arial"/>
          <w:color w:val="000000"/>
          <w:lang w:val="es-ES_tradnl" w:eastAsia="es-ES"/>
        </w:rPr>
        <w:t>UC T</w:t>
      </w:r>
      <w:r w:rsidR="00E91662">
        <w:rPr>
          <w:rFonts w:ascii="Arial" w:eastAsia="Calibri" w:hAnsi="Arial" w:cs="Arial"/>
          <w:color w:val="000000"/>
          <w:lang w:val="es-ES_tradnl" w:eastAsia="es-ES"/>
        </w:rPr>
        <w:t>ELECOM</w:t>
      </w:r>
      <w:r w:rsidR="00001A42">
        <w:rPr>
          <w:rFonts w:ascii="Arial" w:eastAsia="Calibri" w:hAnsi="Arial" w:cs="Arial"/>
          <w:color w:val="000000"/>
          <w:lang w:val="es-ES_tradnl" w:eastAsia="es-ES"/>
        </w:rPr>
        <w:t xml:space="preserve"> </w:t>
      </w:r>
      <w:r w:rsidR="00656C0A">
        <w:rPr>
          <w:rFonts w:ascii="Arial" w:eastAsia="Calibri" w:hAnsi="Arial" w:cs="Arial"/>
          <w:color w:val="000000"/>
          <w:lang w:val="es-ES_tradnl" w:eastAsia="es-ES"/>
        </w:rPr>
        <w:t>señal</w:t>
      </w:r>
      <w:r w:rsidR="00D12D27">
        <w:rPr>
          <w:rFonts w:ascii="Arial" w:eastAsia="Calibri" w:hAnsi="Arial" w:cs="Arial"/>
          <w:color w:val="000000"/>
          <w:lang w:val="es-ES_tradnl" w:eastAsia="es-ES"/>
        </w:rPr>
        <w:t>ó</w:t>
      </w:r>
      <w:r w:rsidR="00656C0A">
        <w:rPr>
          <w:rFonts w:ascii="Arial" w:eastAsia="Calibri" w:hAnsi="Arial" w:cs="Arial"/>
          <w:color w:val="000000"/>
          <w:lang w:val="es-ES_tradnl" w:eastAsia="es-ES"/>
        </w:rPr>
        <w:t xml:space="preserve"> en sus comentarios que n</w:t>
      </w:r>
      <w:r w:rsidR="00796D36" w:rsidRPr="00D337FB">
        <w:rPr>
          <w:rFonts w:ascii="Arial" w:eastAsia="Calibri" w:hAnsi="Arial" w:cs="Arial"/>
          <w:color w:val="000000"/>
        </w:rPr>
        <w:t>o es claro si lo que se debe justificar técnica y operativamente es i) la veracidad de la información publicada en el SEG/SIPO, o ii) si solo se debe capturar en el SEG/SIPO la justificación referida después de realizar alguna actividad de apo</w:t>
      </w:r>
      <w:r w:rsidR="00E90AC3">
        <w:rPr>
          <w:rFonts w:ascii="Arial" w:eastAsia="Calibri" w:hAnsi="Arial" w:cs="Arial"/>
          <w:color w:val="000000"/>
        </w:rPr>
        <w:t>yo. En tal sentido, dado que Red</w:t>
      </w:r>
      <w:r w:rsidR="00796D36" w:rsidRPr="00D337FB">
        <w:rPr>
          <w:rFonts w:ascii="Arial" w:eastAsia="Calibri" w:hAnsi="Arial" w:cs="Arial"/>
          <w:color w:val="000000"/>
        </w:rPr>
        <w:t xml:space="preserve"> N</w:t>
      </w:r>
      <w:r w:rsidR="00E90AC3">
        <w:rPr>
          <w:rFonts w:ascii="Arial" w:eastAsia="Calibri" w:hAnsi="Arial" w:cs="Arial"/>
          <w:color w:val="000000"/>
        </w:rPr>
        <w:t>acional</w:t>
      </w:r>
      <w:r w:rsidR="00796D36" w:rsidRPr="00D337FB">
        <w:rPr>
          <w:rFonts w:ascii="Arial" w:eastAsia="Calibri" w:hAnsi="Arial" w:cs="Arial"/>
          <w:color w:val="000000"/>
        </w:rPr>
        <w:t xml:space="preserve"> tiene la obligación de publicar la capacidad excedente susceptible de compartición de cada elemento de Infraestructura Pasiva, parece más adecuado establecer que cada vez que un elemento se muestre como saturado en el SEG/SIPO, el mismo debe incluir el documento idóneo que muestre clara y fehacientemente que dicho elemento tiene limitaciones técnicas y operativas para su compartición. </w:t>
      </w:r>
    </w:p>
    <w:p w14:paraId="772C06DA" w14:textId="7D747798" w:rsidR="00A83AA9" w:rsidRPr="003252A2" w:rsidRDefault="00A83AA9" w:rsidP="00DC5D11">
      <w:pPr>
        <w:pStyle w:val="IFTnormal"/>
        <w:rPr>
          <w:rFonts w:ascii="Arial" w:hAnsi="Arial"/>
          <w:b/>
        </w:rPr>
      </w:pPr>
      <w:r w:rsidRPr="003252A2">
        <w:rPr>
          <w:rFonts w:ascii="Arial" w:hAnsi="Arial"/>
          <w:b/>
        </w:rPr>
        <w:t>Respuesta del Instituto</w:t>
      </w:r>
    </w:p>
    <w:p w14:paraId="67F39561" w14:textId="34DCB1EF" w:rsidR="006D3107" w:rsidRDefault="0081668D" w:rsidP="00D30BB3">
      <w:pPr>
        <w:pStyle w:val="IFTnormal"/>
        <w:rPr>
          <w:rFonts w:ascii="Arial" w:hAnsi="Arial"/>
        </w:rPr>
      </w:pPr>
      <w:r>
        <w:rPr>
          <w:rFonts w:ascii="Arial" w:hAnsi="Arial"/>
        </w:rPr>
        <w:t xml:space="preserve">Respecto a </w:t>
      </w:r>
      <w:r w:rsidR="00EE4567">
        <w:rPr>
          <w:rFonts w:ascii="Arial" w:hAnsi="Arial"/>
        </w:rPr>
        <w:t xml:space="preserve">los comentarios emitidos por GRUPO TELEVISA </w:t>
      </w:r>
      <w:r w:rsidR="00D60EA7">
        <w:rPr>
          <w:rFonts w:ascii="Arial" w:hAnsi="Arial"/>
        </w:rPr>
        <w:t>sobre</w:t>
      </w:r>
      <w:r w:rsidR="00EE4567">
        <w:rPr>
          <w:rFonts w:ascii="Arial" w:hAnsi="Arial"/>
        </w:rPr>
        <w:t xml:space="preserve"> modificar</w:t>
      </w:r>
      <w:r>
        <w:rPr>
          <w:rFonts w:ascii="Arial" w:hAnsi="Arial"/>
        </w:rPr>
        <w:t xml:space="preserve"> </w:t>
      </w:r>
      <w:r w:rsidR="00EE4567">
        <w:rPr>
          <w:rFonts w:ascii="Arial" w:hAnsi="Arial"/>
        </w:rPr>
        <w:t>el</w:t>
      </w:r>
      <w:r w:rsidR="00F26A79">
        <w:rPr>
          <w:rFonts w:ascii="Arial" w:hAnsi="Arial"/>
        </w:rPr>
        <w:t xml:space="preserve"> Anteproyecto </w:t>
      </w:r>
      <w:r w:rsidR="00646103">
        <w:rPr>
          <w:rFonts w:ascii="Arial" w:hAnsi="Arial"/>
        </w:rPr>
        <w:t>en la</w:t>
      </w:r>
      <w:r w:rsidR="00F26A79">
        <w:rPr>
          <w:rFonts w:ascii="Arial" w:hAnsi="Arial"/>
        </w:rPr>
        <w:t xml:space="preserve"> </w:t>
      </w:r>
      <w:r w:rsidR="00EE4567">
        <w:rPr>
          <w:rFonts w:ascii="Arial" w:hAnsi="Arial"/>
        </w:rPr>
        <w:t>Etapa 5. I</w:t>
      </w:r>
      <w:r w:rsidR="00F26A79">
        <w:rPr>
          <w:rFonts w:ascii="Arial" w:hAnsi="Arial"/>
        </w:rPr>
        <w:t xml:space="preserve">nstalación </w:t>
      </w:r>
      <w:r w:rsidR="0081000A">
        <w:rPr>
          <w:rFonts w:ascii="Arial" w:hAnsi="Arial"/>
        </w:rPr>
        <w:t xml:space="preserve">de </w:t>
      </w:r>
      <w:r w:rsidR="00EE4567">
        <w:rPr>
          <w:rFonts w:ascii="Arial" w:hAnsi="Arial"/>
        </w:rPr>
        <w:t>Infraestructura</w:t>
      </w:r>
      <w:r w:rsidR="0081000A">
        <w:rPr>
          <w:rFonts w:ascii="Arial" w:hAnsi="Arial"/>
        </w:rPr>
        <w:t xml:space="preserve">, </w:t>
      </w:r>
      <w:r w:rsidR="00AA710F">
        <w:rPr>
          <w:rFonts w:ascii="Arial" w:hAnsi="Arial"/>
        </w:rPr>
        <w:t>a</w:t>
      </w:r>
      <w:r w:rsidR="00640EC5">
        <w:rPr>
          <w:rFonts w:ascii="Arial" w:hAnsi="Arial"/>
        </w:rPr>
        <w:t xml:space="preserve"> razón de</w:t>
      </w:r>
      <w:r w:rsidR="009C04C1">
        <w:rPr>
          <w:rFonts w:ascii="Arial" w:hAnsi="Arial"/>
        </w:rPr>
        <w:t xml:space="preserve"> </w:t>
      </w:r>
      <w:r w:rsidR="00FA6357">
        <w:rPr>
          <w:rFonts w:ascii="Arial" w:hAnsi="Arial"/>
        </w:rPr>
        <w:t>que en</w:t>
      </w:r>
      <w:r w:rsidR="00646103">
        <w:rPr>
          <w:rFonts w:ascii="Arial" w:hAnsi="Arial"/>
        </w:rPr>
        <w:t xml:space="preserve"> dicha etapa se </w:t>
      </w:r>
      <w:r w:rsidR="001F0B80">
        <w:rPr>
          <w:rFonts w:ascii="Arial" w:hAnsi="Arial"/>
        </w:rPr>
        <w:t>podrían presentar</w:t>
      </w:r>
      <w:r w:rsidR="00646103">
        <w:rPr>
          <w:rFonts w:ascii="Arial" w:hAnsi="Arial"/>
        </w:rPr>
        <w:t xml:space="preserve"> </w:t>
      </w:r>
      <w:r w:rsidR="00554C06">
        <w:rPr>
          <w:rFonts w:ascii="Arial" w:hAnsi="Arial"/>
        </w:rPr>
        <w:t>distintas situaciones</w:t>
      </w:r>
      <w:r w:rsidR="004A0422">
        <w:rPr>
          <w:rFonts w:ascii="Arial" w:hAnsi="Arial"/>
        </w:rPr>
        <w:t xml:space="preserve"> como</w:t>
      </w:r>
      <w:r w:rsidR="00FA6357">
        <w:rPr>
          <w:rFonts w:ascii="Arial" w:hAnsi="Arial"/>
        </w:rPr>
        <w:t xml:space="preserve"> son</w:t>
      </w:r>
      <w:r w:rsidR="002C1201">
        <w:rPr>
          <w:rFonts w:ascii="Arial" w:hAnsi="Arial"/>
        </w:rPr>
        <w:t>:</w:t>
      </w:r>
      <w:r w:rsidR="00554C06">
        <w:rPr>
          <w:rFonts w:ascii="Arial" w:hAnsi="Arial"/>
        </w:rPr>
        <w:t xml:space="preserve"> </w:t>
      </w:r>
      <w:r w:rsidR="00646103">
        <w:rPr>
          <w:rFonts w:ascii="Arial" w:hAnsi="Arial"/>
        </w:rPr>
        <w:t xml:space="preserve">que la </w:t>
      </w:r>
      <w:r w:rsidR="009C04C1" w:rsidRPr="0023493D">
        <w:rPr>
          <w:rFonts w:ascii="Arial" w:hAnsi="Arial"/>
        </w:rPr>
        <w:t>infraestructura asignada</w:t>
      </w:r>
      <w:r w:rsidR="00646103">
        <w:rPr>
          <w:rFonts w:ascii="Arial" w:hAnsi="Arial"/>
        </w:rPr>
        <w:t xml:space="preserve"> fuera</w:t>
      </w:r>
      <w:r w:rsidR="009C04C1" w:rsidRPr="0023493D">
        <w:rPr>
          <w:rFonts w:ascii="Arial" w:hAnsi="Arial"/>
        </w:rPr>
        <w:t xml:space="preserve"> insuficiente para la cantidad de cables </w:t>
      </w:r>
      <w:r w:rsidR="00646103">
        <w:rPr>
          <w:rFonts w:ascii="Arial" w:hAnsi="Arial"/>
        </w:rPr>
        <w:t xml:space="preserve">que se pretenden </w:t>
      </w:r>
      <w:r w:rsidR="009C04C1" w:rsidRPr="0023493D">
        <w:rPr>
          <w:rFonts w:ascii="Arial" w:hAnsi="Arial"/>
        </w:rPr>
        <w:t>instalar</w:t>
      </w:r>
      <w:r w:rsidR="00EE4567">
        <w:rPr>
          <w:rFonts w:ascii="Arial" w:hAnsi="Arial"/>
        </w:rPr>
        <w:t>,</w:t>
      </w:r>
      <w:r w:rsidR="00FA6357">
        <w:rPr>
          <w:rFonts w:ascii="Arial" w:hAnsi="Arial"/>
        </w:rPr>
        <w:t xml:space="preserve"> </w:t>
      </w:r>
      <w:r w:rsidR="00646103">
        <w:rPr>
          <w:rFonts w:ascii="Arial" w:hAnsi="Arial"/>
        </w:rPr>
        <w:t xml:space="preserve">que la </w:t>
      </w:r>
      <w:r w:rsidR="009C04C1" w:rsidRPr="00ED3396">
        <w:rPr>
          <w:rFonts w:ascii="Arial" w:hAnsi="Arial"/>
        </w:rPr>
        <w:t>ins</w:t>
      </w:r>
      <w:r w:rsidR="00646103">
        <w:rPr>
          <w:rFonts w:ascii="Arial" w:hAnsi="Arial"/>
        </w:rPr>
        <w:t>talación de cables en postes tuvieran</w:t>
      </w:r>
      <w:r w:rsidR="009C04C1" w:rsidRPr="00ED3396">
        <w:rPr>
          <w:rFonts w:ascii="Arial" w:hAnsi="Arial"/>
        </w:rPr>
        <w:t xml:space="preserve"> distancia menor a lo indicado en la normatividad</w:t>
      </w:r>
      <w:r w:rsidR="001F0B80">
        <w:rPr>
          <w:rFonts w:ascii="Arial" w:hAnsi="Arial"/>
        </w:rPr>
        <w:t xml:space="preserve">, </w:t>
      </w:r>
      <w:r w:rsidR="00620671">
        <w:rPr>
          <w:rFonts w:ascii="Arial" w:hAnsi="Arial"/>
        </w:rPr>
        <w:t>o</w:t>
      </w:r>
      <w:r w:rsidR="00646103">
        <w:rPr>
          <w:rFonts w:ascii="Arial" w:hAnsi="Arial"/>
        </w:rPr>
        <w:t xml:space="preserve"> que las </w:t>
      </w:r>
      <w:r w:rsidR="001F0B80" w:rsidRPr="0023493D">
        <w:rPr>
          <w:rFonts w:ascii="Arial" w:hAnsi="Arial"/>
        </w:rPr>
        <w:t>caras asignadas en los pozos para los atracamientos son inviables debido a circunstancias físicas que hacen imposible realizar los a</w:t>
      </w:r>
      <w:r w:rsidR="00620671">
        <w:rPr>
          <w:rFonts w:ascii="Arial" w:hAnsi="Arial"/>
        </w:rPr>
        <w:t>tracamientos en el lado asignado;</w:t>
      </w:r>
      <w:r w:rsidR="00D875CD">
        <w:rPr>
          <w:rFonts w:ascii="Arial" w:hAnsi="Arial"/>
        </w:rPr>
        <w:t xml:space="preserve"> inconveniencias</w:t>
      </w:r>
      <w:r w:rsidR="00FA6357">
        <w:rPr>
          <w:rFonts w:ascii="Arial" w:hAnsi="Arial"/>
        </w:rPr>
        <w:t xml:space="preserve"> </w:t>
      </w:r>
      <w:r w:rsidR="00620671">
        <w:rPr>
          <w:rFonts w:ascii="Arial" w:hAnsi="Arial"/>
        </w:rPr>
        <w:t xml:space="preserve">que </w:t>
      </w:r>
      <w:r w:rsidR="00FA6357">
        <w:rPr>
          <w:rFonts w:ascii="Arial" w:hAnsi="Arial"/>
        </w:rPr>
        <w:t>no</w:t>
      </w:r>
      <w:r w:rsidR="002C1201">
        <w:rPr>
          <w:rFonts w:ascii="Arial" w:hAnsi="Arial"/>
        </w:rPr>
        <w:t xml:space="preserve"> le permite</w:t>
      </w:r>
      <w:r w:rsidR="00D875CD">
        <w:rPr>
          <w:rFonts w:ascii="Arial" w:hAnsi="Arial"/>
        </w:rPr>
        <w:t>n</w:t>
      </w:r>
      <w:r w:rsidR="002C1201">
        <w:rPr>
          <w:rFonts w:ascii="Arial" w:hAnsi="Arial"/>
        </w:rPr>
        <w:t xml:space="preserve"> </w:t>
      </w:r>
      <w:r w:rsidR="00D875CD">
        <w:rPr>
          <w:rFonts w:ascii="Arial" w:hAnsi="Arial"/>
        </w:rPr>
        <w:t xml:space="preserve">al CS </w:t>
      </w:r>
      <w:r w:rsidR="002C1201">
        <w:rPr>
          <w:rFonts w:ascii="Arial" w:hAnsi="Arial"/>
        </w:rPr>
        <w:t xml:space="preserve">seguir </w:t>
      </w:r>
      <w:r w:rsidR="00D875CD">
        <w:rPr>
          <w:rFonts w:ascii="Arial" w:hAnsi="Arial"/>
        </w:rPr>
        <w:t xml:space="preserve">lo establecido </w:t>
      </w:r>
      <w:r w:rsidR="002C1201">
        <w:rPr>
          <w:rFonts w:ascii="Arial" w:hAnsi="Arial"/>
        </w:rPr>
        <w:t xml:space="preserve">en </w:t>
      </w:r>
      <w:r w:rsidR="00620671">
        <w:rPr>
          <w:rFonts w:ascii="Arial" w:hAnsi="Arial"/>
        </w:rPr>
        <w:t>el Anteproyecto</w:t>
      </w:r>
      <w:r w:rsidR="00D875CD">
        <w:rPr>
          <w:rFonts w:ascii="Arial" w:hAnsi="Arial"/>
        </w:rPr>
        <w:t xml:space="preserve"> que fue validado por las EM, </w:t>
      </w:r>
      <w:r w:rsidR="00640EC5">
        <w:rPr>
          <w:rFonts w:ascii="Arial" w:hAnsi="Arial"/>
        </w:rPr>
        <w:t>y</w:t>
      </w:r>
      <w:r w:rsidR="00620671">
        <w:rPr>
          <w:rFonts w:ascii="Arial" w:hAnsi="Arial"/>
        </w:rPr>
        <w:t xml:space="preserve"> que en caso de que no fuera posible realizar los ajustes necesarios al Anteproyecto después de la instalación, </w:t>
      </w:r>
      <w:r w:rsidR="00FA6357">
        <w:rPr>
          <w:rFonts w:ascii="Arial" w:hAnsi="Arial"/>
        </w:rPr>
        <w:t>le podría</w:t>
      </w:r>
      <w:r w:rsidR="00DB5EAF">
        <w:rPr>
          <w:rFonts w:ascii="Arial" w:hAnsi="Arial"/>
        </w:rPr>
        <w:t xml:space="preserve"> generar </w:t>
      </w:r>
      <w:r w:rsidR="00620671">
        <w:rPr>
          <w:rFonts w:ascii="Arial" w:hAnsi="Arial"/>
        </w:rPr>
        <w:t xml:space="preserve">al CS </w:t>
      </w:r>
      <w:r w:rsidR="00DB5EAF">
        <w:rPr>
          <w:rFonts w:ascii="Arial" w:hAnsi="Arial"/>
        </w:rPr>
        <w:t>volver a realizar algunas etapas del proceso</w:t>
      </w:r>
      <w:r w:rsidR="006D3107">
        <w:rPr>
          <w:rFonts w:ascii="Arial" w:hAnsi="Arial"/>
        </w:rPr>
        <w:t>.</w:t>
      </w:r>
    </w:p>
    <w:p w14:paraId="685B80AA" w14:textId="005A7EBB" w:rsidR="00C77F57" w:rsidRDefault="00A8385E" w:rsidP="00D30BB3">
      <w:pPr>
        <w:pStyle w:val="IFTnormal"/>
        <w:rPr>
          <w:rFonts w:ascii="Arial" w:hAnsi="Arial"/>
          <w:lang w:val="es-ES"/>
        </w:rPr>
      </w:pPr>
      <w:r>
        <w:rPr>
          <w:rFonts w:ascii="Arial" w:hAnsi="Arial"/>
        </w:rPr>
        <w:t>Ante estas posibles inconveniencias que podrían presentarse</w:t>
      </w:r>
      <w:r w:rsidR="001D769C">
        <w:rPr>
          <w:rFonts w:ascii="Arial" w:hAnsi="Arial"/>
        </w:rPr>
        <w:t>,</w:t>
      </w:r>
      <w:r>
        <w:rPr>
          <w:rFonts w:ascii="Arial" w:hAnsi="Arial"/>
        </w:rPr>
        <w:t xml:space="preserve"> e</w:t>
      </w:r>
      <w:r w:rsidR="001F0B80">
        <w:rPr>
          <w:rFonts w:ascii="Arial" w:hAnsi="Arial"/>
        </w:rPr>
        <w:t xml:space="preserve">l Instituto </w:t>
      </w:r>
      <w:r w:rsidR="00EE00C2">
        <w:rPr>
          <w:rFonts w:ascii="Arial" w:hAnsi="Arial"/>
        </w:rPr>
        <w:t>considera pertinente</w:t>
      </w:r>
      <w:r w:rsidR="007505D3">
        <w:rPr>
          <w:rFonts w:ascii="Arial" w:hAnsi="Arial"/>
        </w:rPr>
        <w:t xml:space="preserve"> </w:t>
      </w:r>
      <w:r w:rsidR="00770CC6">
        <w:rPr>
          <w:rFonts w:ascii="Arial" w:hAnsi="Arial"/>
        </w:rPr>
        <w:t>precisar</w:t>
      </w:r>
      <w:r w:rsidR="009D0F66">
        <w:rPr>
          <w:rFonts w:ascii="Arial" w:hAnsi="Arial"/>
        </w:rPr>
        <w:t xml:space="preserve"> que en la </w:t>
      </w:r>
      <w:r w:rsidR="00E91662">
        <w:rPr>
          <w:rFonts w:ascii="Arial" w:hAnsi="Arial"/>
        </w:rPr>
        <w:t>ORCI EM V</w:t>
      </w:r>
      <w:r w:rsidR="00877E82">
        <w:rPr>
          <w:rFonts w:ascii="Arial" w:hAnsi="Arial"/>
        </w:rPr>
        <w:t>igente</w:t>
      </w:r>
      <w:r w:rsidR="009D0F66">
        <w:rPr>
          <w:rFonts w:ascii="Arial" w:hAnsi="Arial"/>
        </w:rPr>
        <w:t xml:space="preserve"> se </w:t>
      </w:r>
      <w:r w:rsidR="001F0B80">
        <w:rPr>
          <w:rFonts w:ascii="Arial" w:hAnsi="Arial"/>
        </w:rPr>
        <w:t>prevé</w:t>
      </w:r>
      <w:r w:rsidR="009D0F66">
        <w:rPr>
          <w:rFonts w:ascii="Arial" w:hAnsi="Arial"/>
        </w:rPr>
        <w:t>n</w:t>
      </w:r>
      <w:r w:rsidR="001F0B80">
        <w:rPr>
          <w:rFonts w:ascii="Arial" w:hAnsi="Arial"/>
        </w:rPr>
        <w:t xml:space="preserve"> </w:t>
      </w:r>
      <w:r w:rsidR="009623FC">
        <w:rPr>
          <w:rFonts w:ascii="Arial" w:hAnsi="Arial"/>
        </w:rPr>
        <w:t xml:space="preserve">dos mecanismos </w:t>
      </w:r>
      <w:r w:rsidR="006D3107">
        <w:rPr>
          <w:rFonts w:ascii="Arial" w:hAnsi="Arial"/>
        </w:rPr>
        <w:t>para la realiza</w:t>
      </w:r>
      <w:r w:rsidR="00AF5BA7">
        <w:rPr>
          <w:rFonts w:ascii="Arial" w:hAnsi="Arial"/>
        </w:rPr>
        <w:t>ción del Anteproyecto</w:t>
      </w:r>
      <w:r w:rsidR="00BB136D">
        <w:rPr>
          <w:rFonts w:ascii="Arial" w:hAnsi="Arial"/>
        </w:rPr>
        <w:t>,</w:t>
      </w:r>
      <w:r w:rsidR="00AC6BB5">
        <w:rPr>
          <w:rFonts w:ascii="Arial" w:hAnsi="Arial"/>
        </w:rPr>
        <w:t xml:space="preserve"> </w:t>
      </w:r>
      <w:r w:rsidR="00BB136D">
        <w:rPr>
          <w:rFonts w:ascii="Arial" w:hAnsi="Arial"/>
        </w:rPr>
        <w:t xml:space="preserve">en </w:t>
      </w:r>
      <w:r w:rsidR="00F4737B">
        <w:rPr>
          <w:rFonts w:ascii="Arial" w:hAnsi="Arial"/>
        </w:rPr>
        <w:t>el</w:t>
      </w:r>
      <w:r w:rsidR="009D0F66">
        <w:rPr>
          <w:rFonts w:ascii="Arial" w:hAnsi="Arial"/>
        </w:rPr>
        <w:t xml:space="preserve"> primero</w:t>
      </w:r>
      <w:r w:rsidR="009623FC">
        <w:rPr>
          <w:rFonts w:ascii="Arial" w:hAnsi="Arial"/>
        </w:rPr>
        <w:t xml:space="preserve"> </w:t>
      </w:r>
      <w:r w:rsidR="00BB136D">
        <w:rPr>
          <w:rFonts w:ascii="Arial" w:hAnsi="Arial"/>
        </w:rPr>
        <w:t xml:space="preserve">se señala que </w:t>
      </w:r>
      <w:r w:rsidR="009D0F66">
        <w:rPr>
          <w:rFonts w:ascii="Arial" w:hAnsi="Arial"/>
        </w:rPr>
        <w:t xml:space="preserve">los CS </w:t>
      </w:r>
      <w:r w:rsidR="00BB136D">
        <w:rPr>
          <w:rFonts w:ascii="Arial" w:hAnsi="Arial"/>
        </w:rPr>
        <w:t xml:space="preserve">mediante </w:t>
      </w:r>
      <w:r w:rsidR="0051789D">
        <w:rPr>
          <w:rFonts w:ascii="Arial" w:hAnsi="Arial"/>
        </w:rPr>
        <w:t>el</w:t>
      </w:r>
      <w:r w:rsidR="0051789D" w:rsidRPr="00622E64">
        <w:rPr>
          <w:rFonts w:ascii="Arial" w:hAnsi="Arial"/>
        </w:rPr>
        <w:t xml:space="preserve"> SEG/SIPO </w:t>
      </w:r>
      <w:r w:rsidR="00BB136D">
        <w:rPr>
          <w:rFonts w:ascii="Arial" w:hAnsi="Arial"/>
        </w:rPr>
        <w:t xml:space="preserve">podrán obtener la información de la infraestructura con la </w:t>
      </w:r>
      <w:r w:rsidR="0051789D">
        <w:rPr>
          <w:rFonts w:ascii="Arial" w:hAnsi="Arial"/>
        </w:rPr>
        <w:t xml:space="preserve">cual </w:t>
      </w:r>
      <w:r w:rsidR="0051789D" w:rsidRPr="00622E64">
        <w:rPr>
          <w:rFonts w:ascii="Arial" w:hAnsi="Arial"/>
          <w:lang w:val="es-ES"/>
        </w:rPr>
        <w:t>podrá</w:t>
      </w:r>
      <w:r w:rsidR="00AF5BA7">
        <w:rPr>
          <w:rFonts w:ascii="Arial" w:hAnsi="Arial"/>
          <w:lang w:val="es-ES"/>
        </w:rPr>
        <w:t>n</w:t>
      </w:r>
      <w:r w:rsidR="0051789D" w:rsidRPr="00622E64">
        <w:rPr>
          <w:rFonts w:ascii="Arial" w:hAnsi="Arial"/>
          <w:lang w:val="es-ES"/>
        </w:rPr>
        <w:t xml:space="preserve"> elaborar su Anteproyecto</w:t>
      </w:r>
      <w:r w:rsidR="004445AC">
        <w:rPr>
          <w:rFonts w:ascii="Arial" w:hAnsi="Arial"/>
          <w:lang w:val="es-ES"/>
        </w:rPr>
        <w:t>.</w:t>
      </w:r>
      <w:r w:rsidR="00157074">
        <w:rPr>
          <w:rFonts w:ascii="Arial" w:hAnsi="Arial"/>
          <w:lang w:val="es-ES"/>
        </w:rPr>
        <w:t xml:space="preserve"> </w:t>
      </w:r>
      <w:r w:rsidR="004445AC">
        <w:rPr>
          <w:rFonts w:ascii="Arial" w:hAnsi="Arial"/>
          <w:lang w:val="es-ES"/>
        </w:rPr>
        <w:t>U</w:t>
      </w:r>
      <w:r w:rsidR="00157074">
        <w:rPr>
          <w:rFonts w:ascii="Arial" w:hAnsi="Arial"/>
          <w:lang w:val="es-ES"/>
        </w:rPr>
        <w:t>na vez contando con éste</w:t>
      </w:r>
      <w:r w:rsidR="001F0B80" w:rsidRPr="003252A2">
        <w:rPr>
          <w:rFonts w:ascii="Arial" w:hAnsi="Arial"/>
        </w:rPr>
        <w:t xml:space="preserve"> </w:t>
      </w:r>
      <w:r w:rsidR="00AC726E">
        <w:rPr>
          <w:rFonts w:ascii="Arial" w:hAnsi="Arial"/>
        </w:rPr>
        <w:t>podrá someter</w:t>
      </w:r>
      <w:r w:rsidR="00BB136D">
        <w:rPr>
          <w:rFonts w:ascii="Arial" w:hAnsi="Arial"/>
        </w:rPr>
        <w:t xml:space="preserve">lo </w:t>
      </w:r>
      <w:r w:rsidR="00157074">
        <w:rPr>
          <w:rFonts w:ascii="Arial" w:hAnsi="Arial"/>
        </w:rPr>
        <w:t>simultáneamente con</w:t>
      </w:r>
      <w:r w:rsidR="00BB136D">
        <w:rPr>
          <w:rFonts w:ascii="Arial" w:hAnsi="Arial"/>
        </w:rPr>
        <w:t xml:space="preserve"> la solicitud</w:t>
      </w:r>
      <w:r w:rsidR="00AF5BA7">
        <w:rPr>
          <w:rFonts w:ascii="Arial" w:hAnsi="Arial"/>
        </w:rPr>
        <w:t xml:space="preserve"> de contratación del servicio en</w:t>
      </w:r>
      <w:r w:rsidR="00AC726E">
        <w:rPr>
          <w:rFonts w:ascii="Arial" w:hAnsi="Arial"/>
        </w:rPr>
        <w:t xml:space="preserve"> la </w:t>
      </w:r>
      <w:r w:rsidR="00AC726E" w:rsidRPr="00AC726E">
        <w:rPr>
          <w:rFonts w:ascii="Arial" w:hAnsi="Arial"/>
        </w:rPr>
        <w:t xml:space="preserve">Etapa 1: Consulta de información, envío y validación de la solicitud y envío Anteproyecto </w:t>
      </w:r>
      <w:r w:rsidR="00607114">
        <w:rPr>
          <w:rFonts w:ascii="Arial" w:hAnsi="Arial"/>
        </w:rPr>
        <w:t>del procedimiento de contratación de los servicios</w:t>
      </w:r>
      <w:r w:rsidR="00AC726E">
        <w:rPr>
          <w:rFonts w:ascii="Arial" w:hAnsi="Arial"/>
        </w:rPr>
        <w:t xml:space="preserve"> </w:t>
      </w:r>
      <w:r w:rsidR="00AF5BA7">
        <w:rPr>
          <w:rFonts w:ascii="Arial" w:hAnsi="Arial"/>
        </w:rPr>
        <w:t xml:space="preserve">por lo que </w:t>
      </w:r>
      <w:r w:rsidR="00157074">
        <w:rPr>
          <w:rFonts w:ascii="Arial" w:hAnsi="Arial"/>
        </w:rPr>
        <w:t>posteriormente al obtener un NIS</w:t>
      </w:r>
      <w:r w:rsidR="00C77F57">
        <w:rPr>
          <w:rFonts w:ascii="Arial" w:hAnsi="Arial"/>
        </w:rPr>
        <w:t>, el Anteproyecto continuar</w:t>
      </w:r>
      <w:r w:rsidR="00770CC6">
        <w:rPr>
          <w:rFonts w:ascii="Arial" w:hAnsi="Arial"/>
        </w:rPr>
        <w:t>á</w:t>
      </w:r>
      <w:r w:rsidR="00C77F57">
        <w:rPr>
          <w:rFonts w:ascii="Arial" w:hAnsi="Arial"/>
        </w:rPr>
        <w:t xml:space="preserve"> en</w:t>
      </w:r>
      <w:r w:rsidR="00001EF0">
        <w:rPr>
          <w:rFonts w:ascii="Arial" w:hAnsi="Arial"/>
          <w:lang w:val="es-ES"/>
        </w:rPr>
        <w:t xml:space="preserve"> </w:t>
      </w:r>
      <w:r w:rsidR="00AC726E" w:rsidRPr="00622E64">
        <w:rPr>
          <w:rFonts w:ascii="Arial" w:hAnsi="Arial"/>
          <w:lang w:val="es-ES"/>
        </w:rPr>
        <w:t xml:space="preserve">la Etapa </w:t>
      </w:r>
      <w:r w:rsidR="00AC726E" w:rsidRPr="00622E64" w:rsidDel="00EA6BB0">
        <w:rPr>
          <w:rFonts w:ascii="Arial" w:hAnsi="Arial"/>
          <w:lang w:val="es-ES"/>
        </w:rPr>
        <w:t>4</w:t>
      </w:r>
      <w:r w:rsidR="00380047">
        <w:rPr>
          <w:rFonts w:ascii="Arial" w:hAnsi="Arial"/>
          <w:lang w:val="es-ES"/>
        </w:rPr>
        <w:t>. Análisis de Factibilidad</w:t>
      </w:r>
      <w:r w:rsidR="00C77F57">
        <w:rPr>
          <w:rFonts w:ascii="Arial" w:hAnsi="Arial"/>
          <w:lang w:val="es-ES"/>
        </w:rPr>
        <w:t xml:space="preserve"> del procedimiento</w:t>
      </w:r>
      <w:r w:rsidR="00380047">
        <w:rPr>
          <w:rFonts w:ascii="Arial" w:hAnsi="Arial"/>
          <w:lang w:val="es-ES"/>
        </w:rPr>
        <w:t xml:space="preserve"> </w:t>
      </w:r>
      <w:r w:rsidR="00380047" w:rsidRPr="003252A2">
        <w:rPr>
          <w:rFonts w:ascii="Arial" w:hAnsi="Arial"/>
        </w:rPr>
        <w:t>de Contratación de Servicios de Acceso y Uso Compartido de Obra Civil</w:t>
      </w:r>
      <w:r w:rsidR="00C77F57">
        <w:rPr>
          <w:rFonts w:ascii="Arial" w:hAnsi="Arial"/>
          <w:lang w:val="es-ES"/>
        </w:rPr>
        <w:t>.</w:t>
      </w:r>
    </w:p>
    <w:p w14:paraId="1EA229DC" w14:textId="29B7D266" w:rsidR="00256E52" w:rsidRDefault="00C77F57" w:rsidP="00D30BB3">
      <w:pPr>
        <w:pStyle w:val="IFTnormal"/>
        <w:rPr>
          <w:rFonts w:ascii="Arial" w:hAnsi="Arial"/>
        </w:rPr>
      </w:pPr>
      <w:r>
        <w:rPr>
          <w:rFonts w:ascii="Arial" w:hAnsi="Arial"/>
          <w:lang w:val="es-ES"/>
        </w:rPr>
        <w:t xml:space="preserve">El </w:t>
      </w:r>
      <w:r w:rsidR="006D3107">
        <w:rPr>
          <w:rFonts w:ascii="Arial" w:hAnsi="Arial"/>
        </w:rPr>
        <w:t xml:space="preserve">segundo </w:t>
      </w:r>
      <w:r>
        <w:rPr>
          <w:rFonts w:ascii="Arial" w:hAnsi="Arial"/>
        </w:rPr>
        <w:t xml:space="preserve">mecanismo es a </w:t>
      </w:r>
      <w:r w:rsidR="00256E52">
        <w:rPr>
          <w:rFonts w:ascii="Arial" w:hAnsi="Arial"/>
        </w:rPr>
        <w:t>partir de que</w:t>
      </w:r>
      <w:r>
        <w:rPr>
          <w:rFonts w:ascii="Arial" w:hAnsi="Arial"/>
        </w:rPr>
        <w:t xml:space="preserve"> los CS </w:t>
      </w:r>
      <w:r w:rsidR="00256E52">
        <w:rPr>
          <w:rFonts w:ascii="Arial" w:hAnsi="Arial"/>
        </w:rPr>
        <w:t>opt</w:t>
      </w:r>
      <w:r w:rsidR="00B4058E">
        <w:rPr>
          <w:rFonts w:ascii="Arial" w:hAnsi="Arial"/>
        </w:rPr>
        <w:t>a</w:t>
      </w:r>
      <w:r>
        <w:rPr>
          <w:rFonts w:ascii="Arial" w:hAnsi="Arial"/>
        </w:rPr>
        <w:t>n</w:t>
      </w:r>
      <w:r w:rsidR="00256E52">
        <w:rPr>
          <w:rFonts w:ascii="Arial" w:hAnsi="Arial"/>
        </w:rPr>
        <w:t xml:space="preserve"> por la realización de la Visita Técnica</w:t>
      </w:r>
      <w:r w:rsidR="00770CC6">
        <w:rPr>
          <w:rFonts w:ascii="Arial" w:hAnsi="Arial"/>
        </w:rPr>
        <w:t>,</w:t>
      </w:r>
      <w:r w:rsidR="00256E52">
        <w:rPr>
          <w:rFonts w:ascii="Arial" w:hAnsi="Arial"/>
        </w:rPr>
        <w:t xml:space="preserve"> al </w:t>
      </w:r>
      <w:r w:rsidR="006D3107" w:rsidRPr="00622E64">
        <w:rPr>
          <w:rFonts w:ascii="Arial" w:hAnsi="Arial"/>
        </w:rPr>
        <w:t xml:space="preserve">firmar el “Reporte de Visita Técnica” </w:t>
      </w:r>
      <w:r w:rsidR="00256E52">
        <w:rPr>
          <w:rFonts w:ascii="Arial" w:hAnsi="Arial"/>
        </w:rPr>
        <w:t xml:space="preserve">el cual </w:t>
      </w:r>
      <w:r w:rsidR="006D3107" w:rsidRPr="00622E64">
        <w:rPr>
          <w:rFonts w:ascii="Arial" w:hAnsi="Arial"/>
        </w:rPr>
        <w:t>contiene la información recabada de las acciones realizadas</w:t>
      </w:r>
      <w:r w:rsidR="00256E52">
        <w:rPr>
          <w:rFonts w:ascii="Arial" w:hAnsi="Arial"/>
        </w:rPr>
        <w:t xml:space="preserve"> en la misma, s</w:t>
      </w:r>
      <w:r w:rsidR="006D3107" w:rsidRPr="00622E64">
        <w:rPr>
          <w:rFonts w:ascii="Arial" w:hAnsi="Arial"/>
        </w:rPr>
        <w:t>e acredita por las partes que la información contenida es veraz, completa y que incluye los detalles necesarios para la elaboración del Ant</w:t>
      </w:r>
      <w:r w:rsidR="00256E52">
        <w:rPr>
          <w:rFonts w:ascii="Arial" w:hAnsi="Arial"/>
        </w:rPr>
        <w:t>eproyecto por parte del CS o AS</w:t>
      </w:r>
      <w:r>
        <w:rPr>
          <w:rFonts w:ascii="Arial" w:hAnsi="Arial"/>
        </w:rPr>
        <w:t>, posteriormente pasar</w:t>
      </w:r>
      <w:r w:rsidR="00770CC6">
        <w:rPr>
          <w:rFonts w:ascii="Arial" w:hAnsi="Arial"/>
        </w:rPr>
        <w:t>á</w:t>
      </w:r>
      <w:r>
        <w:rPr>
          <w:rFonts w:ascii="Arial" w:hAnsi="Arial"/>
        </w:rPr>
        <w:t xml:space="preserve"> a la Etapa 4. Análisis de Factibilidad</w:t>
      </w:r>
      <w:r w:rsidR="00F10C68">
        <w:rPr>
          <w:rFonts w:ascii="Arial" w:hAnsi="Arial"/>
        </w:rPr>
        <w:t>.</w:t>
      </w:r>
    </w:p>
    <w:p w14:paraId="249DF468" w14:textId="0C41D803" w:rsidR="00F10C68" w:rsidRDefault="00F10C68" w:rsidP="00D30BB3">
      <w:pPr>
        <w:pStyle w:val="IFTnormal"/>
        <w:rPr>
          <w:rFonts w:ascii="Arial" w:hAnsi="Arial"/>
        </w:rPr>
      </w:pPr>
      <w:r>
        <w:rPr>
          <w:rFonts w:ascii="Arial" w:hAnsi="Arial"/>
        </w:rPr>
        <w:t>En ambos casos</w:t>
      </w:r>
      <w:r w:rsidR="00D13E21">
        <w:rPr>
          <w:rFonts w:ascii="Arial" w:hAnsi="Arial"/>
        </w:rPr>
        <w:t>,</w:t>
      </w:r>
      <w:r>
        <w:rPr>
          <w:rFonts w:ascii="Arial" w:hAnsi="Arial"/>
        </w:rPr>
        <w:t xml:space="preserve"> es </w:t>
      </w:r>
      <w:r w:rsidR="00DB1474">
        <w:rPr>
          <w:rFonts w:ascii="Arial" w:hAnsi="Arial"/>
        </w:rPr>
        <w:t xml:space="preserve">en </w:t>
      </w:r>
      <w:r>
        <w:rPr>
          <w:rFonts w:ascii="Arial" w:hAnsi="Arial"/>
        </w:rPr>
        <w:t xml:space="preserve">el Análisis de Factibilidad en </w:t>
      </w:r>
      <w:r w:rsidR="00DB1474">
        <w:rPr>
          <w:rFonts w:ascii="Arial" w:hAnsi="Arial"/>
        </w:rPr>
        <w:t xml:space="preserve">donde </w:t>
      </w:r>
      <w:r>
        <w:rPr>
          <w:rFonts w:ascii="Arial" w:hAnsi="Arial"/>
        </w:rPr>
        <w:t>las EM validar</w:t>
      </w:r>
      <w:r w:rsidR="00B4058E">
        <w:rPr>
          <w:rFonts w:ascii="Arial" w:hAnsi="Arial"/>
        </w:rPr>
        <w:t>á</w:t>
      </w:r>
      <w:r>
        <w:rPr>
          <w:rFonts w:ascii="Arial" w:hAnsi="Arial"/>
        </w:rPr>
        <w:t>n la factibilidad del proyecto conforme a la normatividad señalada en las Normas contenidas en el Anexo 2</w:t>
      </w:r>
      <w:r w:rsidR="00DB1474">
        <w:rPr>
          <w:rFonts w:ascii="Arial" w:hAnsi="Arial"/>
        </w:rPr>
        <w:t>.</w:t>
      </w:r>
      <w:r>
        <w:rPr>
          <w:rFonts w:ascii="Arial" w:hAnsi="Arial"/>
        </w:rPr>
        <w:t xml:space="preserve"> </w:t>
      </w:r>
      <w:r w:rsidR="00DB1474">
        <w:rPr>
          <w:rFonts w:ascii="Arial" w:hAnsi="Arial"/>
        </w:rPr>
        <w:t>D</w:t>
      </w:r>
      <w:r>
        <w:rPr>
          <w:rFonts w:ascii="Arial" w:hAnsi="Arial"/>
        </w:rPr>
        <w:t xml:space="preserve">ado que la instalación </w:t>
      </w:r>
      <w:r w:rsidR="004C0A93">
        <w:rPr>
          <w:rFonts w:ascii="Arial" w:hAnsi="Arial"/>
        </w:rPr>
        <w:t>de la i</w:t>
      </w:r>
      <w:r>
        <w:rPr>
          <w:rFonts w:ascii="Arial" w:hAnsi="Arial"/>
        </w:rPr>
        <w:t xml:space="preserve">nfraestructura </w:t>
      </w:r>
      <w:r w:rsidR="004C0A93">
        <w:rPr>
          <w:rFonts w:ascii="Arial" w:hAnsi="Arial"/>
        </w:rPr>
        <w:t>debe apegarse al Anteproyecto y al Programa de Trabajo</w:t>
      </w:r>
      <w:r w:rsidR="00D13E21">
        <w:rPr>
          <w:rFonts w:ascii="Arial" w:hAnsi="Arial"/>
        </w:rPr>
        <w:t>,</w:t>
      </w:r>
      <w:r w:rsidR="004C0A93">
        <w:rPr>
          <w:rFonts w:ascii="Arial" w:hAnsi="Arial"/>
        </w:rPr>
        <w:t xml:space="preserve"> </w:t>
      </w:r>
      <w:r w:rsidR="00DB1474">
        <w:rPr>
          <w:rFonts w:ascii="Arial" w:hAnsi="Arial"/>
        </w:rPr>
        <w:t xml:space="preserve">el análisis de factibilidad </w:t>
      </w:r>
      <w:r w:rsidR="004C0A93">
        <w:rPr>
          <w:rFonts w:ascii="Arial" w:hAnsi="Arial"/>
        </w:rPr>
        <w:t>debe ser pos</w:t>
      </w:r>
      <w:r w:rsidR="007E0754">
        <w:rPr>
          <w:rFonts w:ascii="Arial" w:hAnsi="Arial"/>
        </w:rPr>
        <w:t>itivo para que se proceda con</w:t>
      </w:r>
      <w:r w:rsidR="004C0A93">
        <w:rPr>
          <w:rFonts w:ascii="Arial" w:hAnsi="Arial"/>
        </w:rPr>
        <w:t xml:space="preserve"> dicha instalación</w:t>
      </w:r>
      <w:r w:rsidR="00DB1474">
        <w:rPr>
          <w:rFonts w:ascii="Arial" w:hAnsi="Arial"/>
        </w:rPr>
        <w:t>.</w:t>
      </w:r>
    </w:p>
    <w:p w14:paraId="5DB11341" w14:textId="0D1BB191" w:rsidR="00CC011C" w:rsidRDefault="002B2CC0" w:rsidP="00386702">
      <w:pPr>
        <w:pStyle w:val="IFTnormal"/>
        <w:rPr>
          <w:rFonts w:ascii="Arial" w:hAnsi="Arial"/>
        </w:rPr>
      </w:pPr>
      <w:r>
        <w:rPr>
          <w:rFonts w:ascii="Arial" w:hAnsi="Arial"/>
        </w:rPr>
        <w:t xml:space="preserve">Derivado de lo anterior, se puede observar que </w:t>
      </w:r>
      <w:r w:rsidR="00853F0B">
        <w:rPr>
          <w:rFonts w:ascii="Arial" w:hAnsi="Arial"/>
        </w:rPr>
        <w:t>en</w:t>
      </w:r>
      <w:r w:rsidR="005A34AA">
        <w:rPr>
          <w:rFonts w:ascii="Arial" w:hAnsi="Arial"/>
        </w:rPr>
        <w:t xml:space="preserve"> la Etapa 4. </w:t>
      </w:r>
      <w:r w:rsidR="00E91662">
        <w:rPr>
          <w:rFonts w:ascii="Arial" w:hAnsi="Arial"/>
        </w:rPr>
        <w:t xml:space="preserve">Análisis de Factibilidad </w:t>
      </w:r>
      <w:r w:rsidR="005A34AA">
        <w:rPr>
          <w:rFonts w:ascii="Arial" w:hAnsi="Arial"/>
        </w:rPr>
        <w:t xml:space="preserve">se valida </w:t>
      </w:r>
      <w:r w:rsidR="00853F0B">
        <w:rPr>
          <w:rFonts w:ascii="Arial" w:hAnsi="Arial"/>
        </w:rPr>
        <w:t>la p</w:t>
      </w:r>
      <w:r w:rsidR="000B5D31">
        <w:rPr>
          <w:rFonts w:ascii="Arial" w:hAnsi="Arial"/>
        </w:rPr>
        <w:t>ertinencia de</w:t>
      </w:r>
      <w:r w:rsidR="00252256">
        <w:rPr>
          <w:rFonts w:ascii="Arial" w:hAnsi="Arial"/>
        </w:rPr>
        <w:t xml:space="preserve"> continuar con</w:t>
      </w:r>
      <w:r w:rsidR="000B5D31">
        <w:rPr>
          <w:rFonts w:ascii="Arial" w:hAnsi="Arial"/>
        </w:rPr>
        <w:t xml:space="preserve"> la instalación del </w:t>
      </w:r>
      <w:r w:rsidR="00853F0B">
        <w:rPr>
          <w:rFonts w:ascii="Arial" w:hAnsi="Arial"/>
        </w:rPr>
        <w:t>proyecto y son l</w:t>
      </w:r>
      <w:r w:rsidR="005A34AA">
        <w:rPr>
          <w:rFonts w:ascii="Arial" w:hAnsi="Arial"/>
        </w:rPr>
        <w:t xml:space="preserve">as EM </w:t>
      </w:r>
      <w:r w:rsidR="00853F0B">
        <w:rPr>
          <w:rFonts w:ascii="Arial" w:hAnsi="Arial"/>
        </w:rPr>
        <w:t xml:space="preserve">quienes </w:t>
      </w:r>
      <w:r w:rsidR="000B5D31">
        <w:rPr>
          <w:rFonts w:ascii="Arial" w:hAnsi="Arial"/>
        </w:rPr>
        <w:t>realizan dicha valoración</w:t>
      </w:r>
      <w:r w:rsidR="00853F0B">
        <w:rPr>
          <w:rFonts w:ascii="Arial" w:hAnsi="Arial"/>
        </w:rPr>
        <w:t xml:space="preserve">, </w:t>
      </w:r>
      <w:r w:rsidR="006F3EC8">
        <w:rPr>
          <w:rFonts w:ascii="Arial" w:hAnsi="Arial"/>
        </w:rPr>
        <w:t xml:space="preserve">por lo que el CS al contar con un resultado aprobatorio </w:t>
      </w:r>
      <w:r w:rsidR="00252256">
        <w:rPr>
          <w:rFonts w:ascii="Arial" w:hAnsi="Arial"/>
        </w:rPr>
        <w:t>el</w:t>
      </w:r>
      <w:r w:rsidR="006F3EC8">
        <w:rPr>
          <w:rFonts w:ascii="Arial" w:hAnsi="Arial"/>
        </w:rPr>
        <w:t xml:space="preserve"> proyecto </w:t>
      </w:r>
      <w:r w:rsidR="00252256">
        <w:rPr>
          <w:rFonts w:ascii="Arial" w:hAnsi="Arial"/>
        </w:rPr>
        <w:t xml:space="preserve">tiene un carácter de </w:t>
      </w:r>
      <w:r w:rsidR="006F3EC8">
        <w:rPr>
          <w:rFonts w:ascii="Arial" w:hAnsi="Arial"/>
        </w:rPr>
        <w:t xml:space="preserve">viable y </w:t>
      </w:r>
      <w:r w:rsidR="004529E7">
        <w:rPr>
          <w:rFonts w:ascii="Arial" w:hAnsi="Arial"/>
        </w:rPr>
        <w:t xml:space="preserve">completo </w:t>
      </w:r>
      <w:r w:rsidR="006F3EC8">
        <w:rPr>
          <w:rFonts w:ascii="Arial" w:hAnsi="Arial"/>
        </w:rPr>
        <w:t xml:space="preserve">con </w:t>
      </w:r>
      <w:r w:rsidR="00252256">
        <w:rPr>
          <w:rFonts w:ascii="Arial" w:hAnsi="Arial"/>
        </w:rPr>
        <w:t xml:space="preserve">mínimas </w:t>
      </w:r>
      <w:r w:rsidR="00326FC2">
        <w:rPr>
          <w:rFonts w:ascii="Arial" w:hAnsi="Arial"/>
        </w:rPr>
        <w:t>in</w:t>
      </w:r>
      <w:r w:rsidR="00252256">
        <w:rPr>
          <w:rFonts w:ascii="Arial" w:hAnsi="Arial"/>
        </w:rPr>
        <w:t>c</w:t>
      </w:r>
      <w:r w:rsidR="006F3EC8">
        <w:rPr>
          <w:rFonts w:ascii="Arial" w:hAnsi="Arial"/>
        </w:rPr>
        <w:t xml:space="preserve">onsistencias que </w:t>
      </w:r>
      <w:r w:rsidR="0091417E">
        <w:rPr>
          <w:rFonts w:ascii="Arial" w:hAnsi="Arial"/>
        </w:rPr>
        <w:t xml:space="preserve">no </w:t>
      </w:r>
      <w:r w:rsidR="004529E7">
        <w:rPr>
          <w:rFonts w:ascii="Arial" w:hAnsi="Arial"/>
        </w:rPr>
        <w:t xml:space="preserve">podrían </w:t>
      </w:r>
      <w:r w:rsidR="006F3EC8">
        <w:rPr>
          <w:rFonts w:ascii="Arial" w:hAnsi="Arial"/>
        </w:rPr>
        <w:t>imposibil</w:t>
      </w:r>
      <w:r w:rsidR="004529E7">
        <w:rPr>
          <w:rFonts w:ascii="Arial" w:hAnsi="Arial"/>
        </w:rPr>
        <w:t>itar</w:t>
      </w:r>
      <w:r w:rsidR="006F3EC8">
        <w:rPr>
          <w:rFonts w:ascii="Arial" w:hAnsi="Arial"/>
        </w:rPr>
        <w:t xml:space="preserve"> la instalación</w:t>
      </w:r>
      <w:r w:rsidR="00252256">
        <w:rPr>
          <w:rFonts w:ascii="Arial" w:hAnsi="Arial"/>
        </w:rPr>
        <w:t xml:space="preserve"> por parte de los CS</w:t>
      </w:r>
      <w:r w:rsidR="004445AC">
        <w:rPr>
          <w:rFonts w:ascii="Arial" w:hAnsi="Arial"/>
        </w:rPr>
        <w:t>. S</w:t>
      </w:r>
      <w:r w:rsidR="006F3EC8">
        <w:rPr>
          <w:rFonts w:ascii="Arial" w:hAnsi="Arial"/>
        </w:rPr>
        <w:t>in embargo</w:t>
      </w:r>
      <w:r w:rsidR="004445AC">
        <w:rPr>
          <w:rFonts w:ascii="Arial" w:hAnsi="Arial"/>
        </w:rPr>
        <w:t>,</w:t>
      </w:r>
      <w:r w:rsidR="006F3EC8">
        <w:rPr>
          <w:rFonts w:ascii="Arial" w:hAnsi="Arial"/>
        </w:rPr>
        <w:t xml:space="preserve"> el Instituto al observar que </w:t>
      </w:r>
      <w:r w:rsidR="00D13E21">
        <w:rPr>
          <w:rFonts w:ascii="Arial" w:hAnsi="Arial"/>
        </w:rPr>
        <w:t>todavía</w:t>
      </w:r>
      <w:r w:rsidR="006F3EC8">
        <w:rPr>
          <w:rFonts w:ascii="Arial" w:hAnsi="Arial"/>
        </w:rPr>
        <w:t xml:space="preserve"> se presentan </w:t>
      </w:r>
      <w:r w:rsidR="004529E7">
        <w:rPr>
          <w:rFonts w:ascii="Arial" w:hAnsi="Arial"/>
        </w:rPr>
        <w:t xml:space="preserve">situaciones </w:t>
      </w:r>
      <w:r w:rsidR="009B7980">
        <w:rPr>
          <w:rFonts w:ascii="Arial" w:hAnsi="Arial"/>
        </w:rPr>
        <w:t>como las q</w:t>
      </w:r>
      <w:r w:rsidR="00326FC2">
        <w:rPr>
          <w:rFonts w:ascii="Arial" w:hAnsi="Arial"/>
        </w:rPr>
        <w:t>ue se mencionaron anteriormente</w:t>
      </w:r>
      <w:r w:rsidR="00D13E21">
        <w:rPr>
          <w:rFonts w:ascii="Arial" w:hAnsi="Arial"/>
        </w:rPr>
        <w:t>,</w:t>
      </w:r>
      <w:r w:rsidR="00326FC2">
        <w:rPr>
          <w:rFonts w:ascii="Arial" w:hAnsi="Arial"/>
        </w:rPr>
        <w:t xml:space="preserve"> realizará las adecuaciones necesarias en</w:t>
      </w:r>
      <w:r w:rsidR="009B7980">
        <w:rPr>
          <w:rFonts w:ascii="Arial" w:hAnsi="Arial"/>
        </w:rPr>
        <w:t xml:space="preserve"> la</w:t>
      </w:r>
      <w:r w:rsidR="00E91662">
        <w:rPr>
          <w:rFonts w:ascii="Arial" w:hAnsi="Arial"/>
        </w:rPr>
        <w:t>s</w:t>
      </w:r>
      <w:r w:rsidR="009B7980">
        <w:rPr>
          <w:rFonts w:ascii="Arial" w:hAnsi="Arial"/>
        </w:rPr>
        <w:t xml:space="preserve"> </w:t>
      </w:r>
      <w:r w:rsidR="009B7980" w:rsidRPr="00536801">
        <w:rPr>
          <w:rFonts w:ascii="Arial" w:hAnsi="Arial"/>
        </w:rPr>
        <w:t>P</w:t>
      </w:r>
      <w:r w:rsidR="00E91662">
        <w:rPr>
          <w:rFonts w:ascii="Arial" w:hAnsi="Arial"/>
        </w:rPr>
        <w:t>ropuesta</w:t>
      </w:r>
      <w:r w:rsidR="0057101E">
        <w:rPr>
          <w:rFonts w:ascii="Arial" w:hAnsi="Arial"/>
        </w:rPr>
        <w:t>s</w:t>
      </w:r>
      <w:r w:rsidR="00E91662">
        <w:rPr>
          <w:rFonts w:ascii="Arial" w:hAnsi="Arial"/>
        </w:rPr>
        <w:t xml:space="preserve"> ORCI</w:t>
      </w:r>
      <w:r w:rsidR="009B7980">
        <w:rPr>
          <w:rFonts w:ascii="Arial" w:hAnsi="Arial"/>
        </w:rPr>
        <w:t xml:space="preserve"> </w:t>
      </w:r>
      <w:r w:rsidR="004529E7">
        <w:rPr>
          <w:rFonts w:ascii="Arial" w:hAnsi="Arial"/>
        </w:rPr>
        <w:t xml:space="preserve">para minimizar </w:t>
      </w:r>
      <w:r w:rsidR="00D13E21">
        <w:rPr>
          <w:rFonts w:ascii="Arial" w:hAnsi="Arial"/>
        </w:rPr>
        <w:t xml:space="preserve">en </w:t>
      </w:r>
      <w:r w:rsidR="004529E7">
        <w:rPr>
          <w:rFonts w:ascii="Arial" w:hAnsi="Arial"/>
        </w:rPr>
        <w:t>lo posible aquellas confusi</w:t>
      </w:r>
      <w:r w:rsidR="00DB38A1">
        <w:rPr>
          <w:rFonts w:ascii="Arial" w:hAnsi="Arial"/>
        </w:rPr>
        <w:t>ones que podrían presentarse cuando el CS realiza el</w:t>
      </w:r>
      <w:r w:rsidR="004529E7">
        <w:rPr>
          <w:rFonts w:ascii="Arial" w:hAnsi="Arial"/>
        </w:rPr>
        <w:t xml:space="preserve"> Anteproyecto a partir de la información que </w:t>
      </w:r>
      <w:r w:rsidR="00DB38A1">
        <w:rPr>
          <w:rFonts w:ascii="Arial" w:hAnsi="Arial"/>
        </w:rPr>
        <w:t xml:space="preserve">es </w:t>
      </w:r>
      <w:r w:rsidR="004529E7">
        <w:rPr>
          <w:rFonts w:ascii="Arial" w:hAnsi="Arial"/>
        </w:rPr>
        <w:t>proporciona</w:t>
      </w:r>
      <w:r w:rsidR="00D13E21">
        <w:rPr>
          <w:rFonts w:ascii="Arial" w:hAnsi="Arial"/>
        </w:rPr>
        <w:t>da</w:t>
      </w:r>
      <w:r w:rsidR="004529E7">
        <w:rPr>
          <w:rFonts w:ascii="Arial" w:hAnsi="Arial"/>
        </w:rPr>
        <w:t xml:space="preserve"> </w:t>
      </w:r>
      <w:r w:rsidR="00DB38A1">
        <w:rPr>
          <w:rFonts w:ascii="Arial" w:hAnsi="Arial"/>
        </w:rPr>
        <w:t xml:space="preserve">por </w:t>
      </w:r>
      <w:r w:rsidR="004529E7">
        <w:rPr>
          <w:rFonts w:ascii="Arial" w:hAnsi="Arial"/>
        </w:rPr>
        <w:t>el SEG/SIPO</w:t>
      </w:r>
      <w:r w:rsidR="00D77D5D">
        <w:rPr>
          <w:rFonts w:ascii="Arial" w:hAnsi="Arial"/>
        </w:rPr>
        <w:t>.</w:t>
      </w:r>
    </w:p>
    <w:p w14:paraId="5D4FF636" w14:textId="3DB51A02" w:rsidR="00F24B7F" w:rsidRDefault="00CC011C" w:rsidP="00F24B7F">
      <w:pPr>
        <w:pStyle w:val="IFTnormal"/>
        <w:rPr>
          <w:rFonts w:ascii="Arial" w:hAnsi="Arial"/>
        </w:rPr>
      </w:pPr>
      <w:r w:rsidRPr="0038618E">
        <w:rPr>
          <w:rFonts w:ascii="Arial" w:hAnsi="Arial"/>
        </w:rPr>
        <w:t>Por otra parte,</w:t>
      </w:r>
      <w:r w:rsidR="00F24B7F" w:rsidRPr="0038618E">
        <w:rPr>
          <w:rFonts w:ascii="Arial" w:hAnsi="Arial"/>
        </w:rPr>
        <w:t xml:space="preserve"> en atención </w:t>
      </w:r>
      <w:r w:rsidRPr="0038618E">
        <w:rPr>
          <w:rFonts w:ascii="Arial" w:hAnsi="Arial"/>
        </w:rPr>
        <w:t xml:space="preserve">al comentario de </w:t>
      </w:r>
      <w:r w:rsidR="00B83C1E" w:rsidRPr="0038618E">
        <w:rPr>
          <w:rFonts w:ascii="Arial" w:hAnsi="Arial"/>
        </w:rPr>
        <w:t>GRUPO TELEVISA</w:t>
      </w:r>
      <w:r w:rsidRPr="0038618E">
        <w:rPr>
          <w:rFonts w:ascii="Arial" w:hAnsi="Arial"/>
        </w:rPr>
        <w:t xml:space="preserve"> </w:t>
      </w:r>
      <w:r w:rsidR="00F24B7F" w:rsidRPr="0038618E">
        <w:rPr>
          <w:rFonts w:ascii="Arial" w:hAnsi="Arial"/>
        </w:rPr>
        <w:t>relacionado</w:t>
      </w:r>
      <w:r w:rsidRPr="0038618E">
        <w:rPr>
          <w:rFonts w:ascii="Arial" w:hAnsi="Arial"/>
        </w:rPr>
        <w:t xml:space="preserve"> </w:t>
      </w:r>
      <w:r w:rsidR="004445AC" w:rsidRPr="0038618E">
        <w:rPr>
          <w:rFonts w:ascii="Arial" w:hAnsi="Arial"/>
        </w:rPr>
        <w:t>con</w:t>
      </w:r>
      <w:r w:rsidRPr="0038618E">
        <w:rPr>
          <w:rFonts w:ascii="Arial" w:hAnsi="Arial"/>
        </w:rPr>
        <w:t xml:space="preserve"> la ausencia de facilidades técnicas de la ORCI EM y </w:t>
      </w:r>
      <w:r w:rsidR="00775579" w:rsidRPr="0038618E">
        <w:rPr>
          <w:rFonts w:ascii="Arial" w:hAnsi="Arial"/>
        </w:rPr>
        <w:t>la sugerencia de</w:t>
      </w:r>
      <w:r w:rsidR="00F540EA" w:rsidRPr="0038618E">
        <w:rPr>
          <w:rFonts w:ascii="Arial" w:hAnsi="Arial"/>
        </w:rPr>
        <w:t xml:space="preserve"> </w:t>
      </w:r>
      <w:r w:rsidRPr="0038618E">
        <w:rPr>
          <w:rFonts w:ascii="Arial" w:hAnsi="Arial"/>
        </w:rPr>
        <w:t xml:space="preserve">habilitar los servicios de </w:t>
      </w:r>
      <w:r w:rsidR="00F540EA" w:rsidRPr="0038618E">
        <w:rPr>
          <w:rFonts w:ascii="Arial" w:hAnsi="Arial"/>
        </w:rPr>
        <w:t xml:space="preserve">la OREDA a precios competitivos, el Instituto </w:t>
      </w:r>
      <w:r w:rsidR="00F24B7F" w:rsidRPr="0038618E">
        <w:rPr>
          <w:rFonts w:ascii="Arial" w:hAnsi="Arial"/>
        </w:rPr>
        <w:t>señala que no es procedente dicha alternativ</w:t>
      </w:r>
      <w:r w:rsidR="00980199" w:rsidRPr="0038618E">
        <w:rPr>
          <w:rFonts w:ascii="Arial" w:hAnsi="Arial"/>
        </w:rPr>
        <w:t xml:space="preserve">a, debido a que no se encuentra </w:t>
      </w:r>
      <w:r w:rsidR="00F24B7F" w:rsidRPr="0038618E">
        <w:rPr>
          <w:rFonts w:ascii="Arial" w:hAnsi="Arial"/>
        </w:rPr>
        <w:t>en las Medidas Fijas</w:t>
      </w:r>
      <w:r w:rsidR="00517999" w:rsidRPr="0038618E">
        <w:rPr>
          <w:rFonts w:ascii="Arial" w:hAnsi="Arial"/>
        </w:rPr>
        <w:t xml:space="preserve"> </w:t>
      </w:r>
      <w:r w:rsidR="00A37540" w:rsidRPr="0038618E">
        <w:rPr>
          <w:rFonts w:ascii="Arial" w:hAnsi="Arial"/>
        </w:rPr>
        <w:t>la alternativa de que</w:t>
      </w:r>
      <w:r w:rsidR="00517999" w:rsidRPr="0038618E">
        <w:rPr>
          <w:rFonts w:ascii="Arial" w:hAnsi="Arial"/>
        </w:rPr>
        <w:t xml:space="preserve"> se establezca el acceso a los servicios mayoristas de la OREDA a los mismos precios o similares que los servicios de la ORCI</w:t>
      </w:r>
      <w:r w:rsidR="00980199" w:rsidRPr="0038618E">
        <w:rPr>
          <w:rFonts w:ascii="Arial" w:hAnsi="Arial"/>
        </w:rPr>
        <w:t xml:space="preserve"> EM Vigente</w:t>
      </w:r>
      <w:r w:rsidR="00A37540" w:rsidRPr="0038618E">
        <w:rPr>
          <w:rFonts w:ascii="Arial" w:hAnsi="Arial"/>
        </w:rPr>
        <w:t xml:space="preserve"> en caso de que no exista capacidad excedente</w:t>
      </w:r>
      <w:r w:rsidR="00F24B7F" w:rsidRPr="0038618E">
        <w:rPr>
          <w:rFonts w:ascii="Arial" w:hAnsi="Arial"/>
        </w:rPr>
        <w:t>, por lo cual no es posible generar una nueva obligación al AEP que no est</w:t>
      </w:r>
      <w:r w:rsidR="00877E82" w:rsidRPr="0038618E">
        <w:rPr>
          <w:rFonts w:ascii="Arial" w:hAnsi="Arial"/>
        </w:rPr>
        <w:t>é bajo el amparo de las dichas M</w:t>
      </w:r>
      <w:r w:rsidR="00F24B7F" w:rsidRPr="0038618E">
        <w:rPr>
          <w:rFonts w:ascii="Arial" w:hAnsi="Arial"/>
        </w:rPr>
        <w:t>edidas</w:t>
      </w:r>
      <w:r w:rsidR="00877E82" w:rsidRPr="0038618E">
        <w:rPr>
          <w:rFonts w:ascii="Arial" w:hAnsi="Arial"/>
        </w:rPr>
        <w:t xml:space="preserve"> Fijas</w:t>
      </w:r>
      <w:r w:rsidR="00F24B7F" w:rsidRPr="0038618E">
        <w:rPr>
          <w:rFonts w:ascii="Arial" w:hAnsi="Arial"/>
        </w:rPr>
        <w:t>.</w:t>
      </w:r>
    </w:p>
    <w:p w14:paraId="210BE939" w14:textId="00427D7B" w:rsidR="00FD61A5" w:rsidRDefault="007B38E8" w:rsidP="00386702">
      <w:pPr>
        <w:pStyle w:val="IFTnormal"/>
        <w:rPr>
          <w:rFonts w:ascii="Arial" w:hAnsi="Arial"/>
        </w:rPr>
      </w:pPr>
      <w:r w:rsidRPr="007F6F8D">
        <w:rPr>
          <w:rFonts w:ascii="Arial" w:hAnsi="Arial"/>
        </w:rPr>
        <w:t xml:space="preserve">Ahora bien, con respecto al comentario </w:t>
      </w:r>
      <w:r w:rsidR="00E06290">
        <w:rPr>
          <w:rFonts w:ascii="Arial" w:hAnsi="Arial"/>
        </w:rPr>
        <w:t>de GRUPO TELEVISA</w:t>
      </w:r>
      <w:r w:rsidRPr="007F6F8D">
        <w:rPr>
          <w:rFonts w:ascii="Arial" w:hAnsi="Arial"/>
        </w:rPr>
        <w:t xml:space="preserve"> en el que indic</w:t>
      </w:r>
      <w:r w:rsidR="00980199">
        <w:rPr>
          <w:rFonts w:ascii="Arial" w:hAnsi="Arial"/>
        </w:rPr>
        <w:t>a la conveniencia de que en la Oferta de R</w:t>
      </w:r>
      <w:r w:rsidRPr="007F6F8D">
        <w:rPr>
          <w:rFonts w:ascii="Arial" w:hAnsi="Arial"/>
        </w:rPr>
        <w:t>eferencia se cuente con mayor flexibilidad en la asignación de los ductos y donde solicita que se permita al CS acceder a la capacidad máxima posible para el caso en que la capacidad solicitada por el CS en ductos sea mayor a la disponible, el Instituto señala que esta flexibilidad se encuentra implícita en la</w:t>
      </w:r>
      <w:r w:rsidR="00877E82">
        <w:rPr>
          <w:rFonts w:ascii="Arial" w:hAnsi="Arial"/>
        </w:rPr>
        <w:t>s</w:t>
      </w:r>
      <w:r w:rsidRPr="007F6F8D">
        <w:rPr>
          <w:rFonts w:ascii="Arial" w:hAnsi="Arial"/>
        </w:rPr>
        <w:t xml:space="preserve"> Propuesta</w:t>
      </w:r>
      <w:r w:rsidR="00877E82">
        <w:rPr>
          <w:rFonts w:ascii="Arial" w:hAnsi="Arial"/>
        </w:rPr>
        <w:t>s</w:t>
      </w:r>
      <w:r w:rsidRPr="007F6F8D">
        <w:rPr>
          <w:rFonts w:ascii="Arial" w:hAnsi="Arial"/>
        </w:rPr>
        <w:t xml:space="preserve"> </w:t>
      </w:r>
      <w:r w:rsidR="00877E82">
        <w:rPr>
          <w:rFonts w:ascii="Arial" w:hAnsi="Arial"/>
        </w:rPr>
        <w:t>ORCI</w:t>
      </w:r>
      <w:r w:rsidRPr="007F6F8D">
        <w:rPr>
          <w:rFonts w:ascii="Arial" w:hAnsi="Arial"/>
        </w:rPr>
        <w:t>, toda vez que existe la opción de que el CS pueda solicitar la Visita Técnica e identificar en ésta que existe mayor disponibilidad en un ducto contiguo al asignado por la EM, con lo que</w:t>
      </w:r>
      <w:r w:rsidR="0073473A" w:rsidRPr="007F6F8D">
        <w:rPr>
          <w:rFonts w:ascii="Arial" w:hAnsi="Arial"/>
        </w:rPr>
        <w:t xml:space="preserve"> el CS</w:t>
      </w:r>
      <w:r w:rsidRPr="007F6F8D">
        <w:rPr>
          <w:rFonts w:ascii="Arial" w:hAnsi="Arial"/>
        </w:rPr>
        <w:t xml:space="preserve"> puede elaborar o actualizar su Anteproyecto contemplando esta información. Estos datos quedarán estipulados una vez que se concluya la Visita Técnica y se firme el “Reporte de Visita Técnica”, ya que éste contiene la información recabada de las acciones realizadas, por lo que se acreditará entre las partes que la información contenida es veraz, completa y que incluye los detalles necesarios para la elaboración de</w:t>
      </w:r>
      <w:r w:rsidR="00877E82">
        <w:rPr>
          <w:rFonts w:ascii="Arial" w:hAnsi="Arial"/>
        </w:rPr>
        <w:t>l Anteproyecto por parte del CS</w:t>
      </w:r>
      <w:r w:rsidRPr="007F6F8D">
        <w:rPr>
          <w:rFonts w:ascii="Arial" w:hAnsi="Arial"/>
        </w:rPr>
        <w:t>, solventando los requerimientos que dieron lugar a la necesidad de la Visita Técnica</w:t>
      </w:r>
      <w:r w:rsidR="007F6F8D" w:rsidRPr="007F6F8D">
        <w:rPr>
          <w:rFonts w:ascii="Arial" w:hAnsi="Arial"/>
        </w:rPr>
        <w:t>.</w:t>
      </w:r>
      <w:r w:rsidRPr="007F6F8D">
        <w:rPr>
          <w:rFonts w:ascii="Arial" w:hAnsi="Arial"/>
        </w:rPr>
        <w:t xml:space="preserve"> </w:t>
      </w:r>
    </w:p>
    <w:p w14:paraId="6757D01B" w14:textId="526C3EE1" w:rsidR="00386702" w:rsidRPr="003252A2" w:rsidRDefault="00386702" w:rsidP="00386702">
      <w:pPr>
        <w:pStyle w:val="IFTnormal"/>
        <w:rPr>
          <w:rFonts w:ascii="Arial" w:hAnsi="Arial"/>
        </w:rPr>
      </w:pPr>
      <w:r w:rsidRPr="00877E82">
        <w:rPr>
          <w:rFonts w:ascii="Arial" w:hAnsi="Arial"/>
        </w:rPr>
        <w:t>Derivado de lo anterior</w:t>
      </w:r>
      <w:r w:rsidR="008813ED">
        <w:rPr>
          <w:rFonts w:ascii="Arial" w:hAnsi="Arial"/>
        </w:rPr>
        <w:t>,</w:t>
      </w:r>
      <w:r w:rsidRPr="00877E82">
        <w:rPr>
          <w:rFonts w:ascii="Arial" w:hAnsi="Arial"/>
        </w:rPr>
        <w:t xml:space="preserve"> este Instituto realizará el análisis correspondiente a aquellos cambios y modificaciones propuestos por el AEP, sin menoscabo de que también se incluirán modificac</w:t>
      </w:r>
      <w:r w:rsidR="00980199">
        <w:rPr>
          <w:rFonts w:ascii="Arial" w:hAnsi="Arial"/>
        </w:rPr>
        <w:t>iones que el Instituto considere</w:t>
      </w:r>
      <w:r w:rsidRPr="00877E82">
        <w:rPr>
          <w:rFonts w:ascii="Arial" w:hAnsi="Arial"/>
        </w:rPr>
        <w:t xml:space="preserve"> necesarias para mantener o mej</w:t>
      </w:r>
      <w:r w:rsidR="00980199">
        <w:rPr>
          <w:rFonts w:ascii="Arial" w:hAnsi="Arial"/>
        </w:rPr>
        <w:t>orar las condiciones de la Oferta de Referencia</w:t>
      </w:r>
      <w:r w:rsidRPr="00877E82">
        <w:rPr>
          <w:rFonts w:ascii="Arial" w:hAnsi="Arial"/>
        </w:rPr>
        <w:t xml:space="preserve">, atendiendo a lo establecido en las Medidas Fijas y asegurándose </w:t>
      </w:r>
      <w:r w:rsidR="008813ED">
        <w:rPr>
          <w:rFonts w:ascii="Arial" w:hAnsi="Arial"/>
        </w:rPr>
        <w:t xml:space="preserve">de </w:t>
      </w:r>
      <w:r w:rsidRPr="00877E82">
        <w:rPr>
          <w:rFonts w:ascii="Arial" w:hAnsi="Arial"/>
        </w:rPr>
        <w:t>que dichas modificaciones cumplirán con su objetivo de fomento a la competencia.</w:t>
      </w:r>
    </w:p>
    <w:p w14:paraId="49DCE7BF" w14:textId="7202EE6C" w:rsidR="00386702" w:rsidRDefault="00386702" w:rsidP="00386702">
      <w:pPr>
        <w:pStyle w:val="IFTnormal"/>
        <w:rPr>
          <w:rFonts w:ascii="Arial" w:hAnsi="Arial"/>
        </w:rPr>
      </w:pPr>
      <w:r w:rsidRPr="003252A2">
        <w:rPr>
          <w:rFonts w:ascii="Arial" w:hAnsi="Arial"/>
        </w:rPr>
        <w:t xml:space="preserve">Por otro lado, </w:t>
      </w:r>
      <w:r w:rsidR="00BF7632">
        <w:rPr>
          <w:rFonts w:ascii="Arial" w:hAnsi="Arial"/>
        </w:rPr>
        <w:t xml:space="preserve">es importante señalar que </w:t>
      </w:r>
      <w:r w:rsidRPr="003252A2">
        <w:rPr>
          <w:rFonts w:ascii="Arial" w:hAnsi="Arial"/>
        </w:rPr>
        <w:t>las modi</w:t>
      </w:r>
      <w:r w:rsidR="00877E82">
        <w:rPr>
          <w:rFonts w:ascii="Arial" w:hAnsi="Arial"/>
        </w:rPr>
        <w:t>ficaciones propuestas por las EM</w:t>
      </w:r>
      <w:r w:rsidRPr="003252A2">
        <w:rPr>
          <w:rFonts w:ascii="Arial" w:hAnsi="Arial"/>
        </w:rPr>
        <w:t xml:space="preserve"> y que el Instituto considera que mantienen o mejoran las condiciones de la ORCI</w:t>
      </w:r>
      <w:r w:rsidR="00894959">
        <w:rPr>
          <w:rFonts w:ascii="Arial" w:hAnsi="Arial"/>
        </w:rPr>
        <w:t xml:space="preserve"> EM</w:t>
      </w:r>
      <w:r w:rsidR="00980199">
        <w:rPr>
          <w:rFonts w:ascii="Arial" w:hAnsi="Arial"/>
        </w:rPr>
        <w:t xml:space="preserve"> V</w:t>
      </w:r>
      <w:r w:rsidRPr="003252A2">
        <w:rPr>
          <w:rFonts w:ascii="Arial" w:hAnsi="Arial"/>
        </w:rPr>
        <w:t xml:space="preserve">igente, que no atentan con lo establecido en las Medidas Fijas y no imponen condiciones que inhiben la competencia, </w:t>
      </w:r>
      <w:r w:rsidR="00BF7632">
        <w:rPr>
          <w:rFonts w:ascii="Arial" w:hAnsi="Arial"/>
        </w:rPr>
        <w:t>se tomar</w:t>
      </w:r>
      <w:r w:rsidR="00CD11F7">
        <w:rPr>
          <w:rFonts w:ascii="Arial" w:hAnsi="Arial"/>
        </w:rPr>
        <w:t>á</w:t>
      </w:r>
      <w:r w:rsidR="00BF7632">
        <w:rPr>
          <w:rFonts w:ascii="Arial" w:hAnsi="Arial"/>
        </w:rPr>
        <w:t xml:space="preserve">n y se tendrán por aceptadas </w:t>
      </w:r>
      <w:r w:rsidR="00FB7024" w:rsidRPr="003252A2">
        <w:rPr>
          <w:rFonts w:ascii="Arial" w:hAnsi="Arial"/>
        </w:rPr>
        <w:t xml:space="preserve">dichas modificaciones </w:t>
      </w:r>
      <w:r w:rsidR="00BF7632">
        <w:rPr>
          <w:rFonts w:ascii="Arial" w:hAnsi="Arial"/>
        </w:rPr>
        <w:t xml:space="preserve">por lo que </w:t>
      </w:r>
      <w:r w:rsidR="00980199">
        <w:rPr>
          <w:rFonts w:ascii="Arial" w:hAnsi="Arial"/>
        </w:rPr>
        <w:t>se mantendrán dentro la Oferta de R</w:t>
      </w:r>
      <w:r w:rsidRPr="003252A2">
        <w:rPr>
          <w:rFonts w:ascii="Arial" w:hAnsi="Arial"/>
        </w:rPr>
        <w:t>eferencia que en su momento autorice el Instituto.</w:t>
      </w:r>
    </w:p>
    <w:p w14:paraId="3BAC34CA" w14:textId="5ECC4486" w:rsidR="00877E82" w:rsidRDefault="00877E82" w:rsidP="00877E82">
      <w:pPr>
        <w:pStyle w:val="IFTnormal"/>
        <w:rPr>
          <w:rFonts w:ascii="Arial" w:hAnsi="Arial"/>
        </w:rPr>
      </w:pPr>
      <w:r w:rsidRPr="003252A2">
        <w:rPr>
          <w:rFonts w:ascii="Arial" w:hAnsi="Arial"/>
        </w:rPr>
        <w:t xml:space="preserve">Respecto de los comentarios realizados de que </w:t>
      </w:r>
      <w:r w:rsidR="00CD11F7">
        <w:rPr>
          <w:rFonts w:ascii="Arial" w:hAnsi="Arial"/>
        </w:rPr>
        <w:t>en</w:t>
      </w:r>
      <w:r w:rsidRPr="003252A2">
        <w:rPr>
          <w:rFonts w:ascii="Arial" w:hAnsi="Arial"/>
        </w:rPr>
        <w:t xml:space="preserve"> </w:t>
      </w:r>
      <w:r w:rsidR="00980199">
        <w:rPr>
          <w:rFonts w:ascii="Arial" w:hAnsi="Arial"/>
        </w:rPr>
        <w:t>la Oferta de Referencia</w:t>
      </w:r>
      <w:r w:rsidRPr="003252A2">
        <w:rPr>
          <w:rFonts w:ascii="Arial" w:hAnsi="Arial"/>
        </w:rPr>
        <w:t xml:space="preserve"> se establezca el acces</w:t>
      </w:r>
      <w:r w:rsidR="00E90AC3">
        <w:rPr>
          <w:rFonts w:ascii="Arial" w:hAnsi="Arial"/>
        </w:rPr>
        <w:t>o a los ductos de mantenimiento</w:t>
      </w:r>
      <w:r w:rsidRPr="003252A2">
        <w:rPr>
          <w:rFonts w:ascii="Arial" w:hAnsi="Arial"/>
        </w:rPr>
        <w:t xml:space="preserve"> y a la infraestructura pasiva de las acometidas del AEP, el Instituto señala que el alcance del servicio estará definido </w:t>
      </w:r>
      <w:r w:rsidR="004445AC">
        <w:rPr>
          <w:rFonts w:ascii="Arial" w:hAnsi="Arial"/>
        </w:rPr>
        <w:t xml:space="preserve">a partir de </w:t>
      </w:r>
      <w:r w:rsidRPr="003252A2">
        <w:rPr>
          <w:rFonts w:ascii="Arial" w:hAnsi="Arial"/>
        </w:rPr>
        <w:t>l</w:t>
      </w:r>
      <w:r w:rsidR="00CD11F7">
        <w:rPr>
          <w:rFonts w:ascii="Arial" w:hAnsi="Arial"/>
        </w:rPr>
        <w:t>o</w:t>
      </w:r>
      <w:r w:rsidRPr="003252A2">
        <w:rPr>
          <w:rFonts w:ascii="Arial" w:hAnsi="Arial"/>
        </w:rPr>
        <w:t xml:space="preserve"> indicado en ORCI</w:t>
      </w:r>
      <w:r>
        <w:rPr>
          <w:rFonts w:ascii="Arial" w:hAnsi="Arial"/>
        </w:rPr>
        <w:t xml:space="preserve"> EM</w:t>
      </w:r>
      <w:r w:rsidR="00980199">
        <w:rPr>
          <w:rFonts w:ascii="Arial" w:hAnsi="Arial"/>
        </w:rPr>
        <w:t xml:space="preserve"> V</w:t>
      </w:r>
      <w:r w:rsidRPr="003252A2">
        <w:rPr>
          <w:rFonts w:ascii="Arial" w:hAnsi="Arial"/>
        </w:rPr>
        <w:t>igente. Lo anterior para salvaguardar la infraestructura compartida y que se facilite el acceso a la misma en términos de competencia.</w:t>
      </w:r>
    </w:p>
    <w:p w14:paraId="08C673EC" w14:textId="1E84D916" w:rsidR="00372BA5" w:rsidRDefault="00E90AC3" w:rsidP="00877E82">
      <w:pPr>
        <w:pStyle w:val="IFTnormal"/>
        <w:rPr>
          <w:rFonts w:ascii="Arial" w:hAnsi="Arial"/>
        </w:rPr>
      </w:pPr>
      <w:r>
        <w:rPr>
          <w:rFonts w:ascii="Arial" w:hAnsi="Arial"/>
        </w:rPr>
        <w:t xml:space="preserve">Finalmente señalar que respecto a los comentarios vertidos por UC TELECOM en los cuales </w:t>
      </w:r>
      <w:r w:rsidR="00CD11F7">
        <w:rPr>
          <w:rFonts w:ascii="Arial" w:hAnsi="Arial"/>
        </w:rPr>
        <w:t>señaló</w:t>
      </w:r>
      <w:r>
        <w:rPr>
          <w:rFonts w:ascii="Arial" w:hAnsi="Arial"/>
        </w:rPr>
        <w:t xml:space="preserve"> que </w:t>
      </w:r>
      <w:r w:rsidR="004D71F9">
        <w:rPr>
          <w:rFonts w:ascii="Arial" w:hAnsi="Arial"/>
        </w:rPr>
        <w:t>Red Nacional</w:t>
      </w:r>
      <w:r w:rsidRPr="00D337FB">
        <w:rPr>
          <w:rFonts w:ascii="Arial" w:hAnsi="Arial"/>
        </w:rPr>
        <w:t xml:space="preserve"> deberá proporcionar también una Ruta Alternativa para solventar la ausencia de capacidad excedente</w:t>
      </w:r>
      <w:r w:rsidR="00CD11F7">
        <w:rPr>
          <w:rFonts w:ascii="Arial" w:hAnsi="Arial"/>
        </w:rPr>
        <w:t xml:space="preserve"> y</w:t>
      </w:r>
      <w:r w:rsidRPr="00D337FB">
        <w:rPr>
          <w:rFonts w:ascii="Arial" w:hAnsi="Arial"/>
        </w:rPr>
        <w:t xml:space="preserve"> no solo una propuesta de recuperación de espacio</w:t>
      </w:r>
      <w:r w:rsidR="00CD11F7">
        <w:rPr>
          <w:rFonts w:ascii="Arial" w:hAnsi="Arial"/>
        </w:rPr>
        <w:t xml:space="preserve"> como se establece</w:t>
      </w:r>
      <w:r>
        <w:rPr>
          <w:rFonts w:ascii="Arial" w:hAnsi="Arial"/>
        </w:rPr>
        <w:t xml:space="preserve"> en el procedimiento de</w:t>
      </w:r>
      <w:r w:rsidRPr="00D337FB">
        <w:rPr>
          <w:rFonts w:ascii="Arial" w:hAnsi="Arial"/>
        </w:rPr>
        <w:t xml:space="preserve"> “Contratación de Servicios de Acceso y Uso Compartido de Obra Civil”</w:t>
      </w:r>
      <w:r>
        <w:rPr>
          <w:rFonts w:ascii="Arial" w:hAnsi="Arial"/>
        </w:rPr>
        <w:t xml:space="preserve">, </w:t>
      </w:r>
      <w:r w:rsidRPr="003252A2">
        <w:rPr>
          <w:rFonts w:ascii="Arial" w:hAnsi="Arial"/>
        </w:rPr>
        <w:t xml:space="preserve">se </w:t>
      </w:r>
      <w:r w:rsidR="00372BA5">
        <w:rPr>
          <w:rFonts w:ascii="Arial" w:hAnsi="Arial"/>
        </w:rPr>
        <w:t>indica que la ORCI EM vigente prevé en su numeral 2.2.2.2 que en caso de no existir</w:t>
      </w:r>
      <w:r w:rsidR="000F2AE8">
        <w:rPr>
          <w:rFonts w:ascii="Arial" w:hAnsi="Arial"/>
        </w:rPr>
        <w:t xml:space="preserve"> capacidad excedente, la Empresa Mayorista ofrece</w:t>
      </w:r>
      <w:r w:rsidR="00372BA5" w:rsidRPr="00372BA5">
        <w:rPr>
          <w:rFonts w:ascii="Arial" w:hAnsi="Arial"/>
        </w:rPr>
        <w:t xml:space="preserve"> de manera simultánea la realización de Trabajos Especiales y una Ruta Alternativa para solventar la a</w:t>
      </w:r>
      <w:r w:rsidR="000F2AE8">
        <w:rPr>
          <w:rFonts w:ascii="Arial" w:hAnsi="Arial"/>
        </w:rPr>
        <w:t>usencia de capacidad excedente, por lo que a</w:t>
      </w:r>
      <w:r w:rsidR="003F42B3">
        <w:rPr>
          <w:rFonts w:ascii="Arial" w:hAnsi="Arial"/>
        </w:rPr>
        <w:t xml:space="preserve"> discreción del CS</w:t>
      </w:r>
      <w:r w:rsidR="00372BA5" w:rsidRPr="00372BA5">
        <w:rPr>
          <w:rFonts w:ascii="Arial" w:hAnsi="Arial"/>
        </w:rPr>
        <w:t xml:space="preserve"> quedará la elección de una de las dos opciones</w:t>
      </w:r>
      <w:r w:rsidR="000F2AE8">
        <w:rPr>
          <w:rFonts w:ascii="Arial" w:hAnsi="Arial"/>
        </w:rPr>
        <w:t>, por lo que el comentario señalado por UC TELECOM se enc</w:t>
      </w:r>
      <w:r w:rsidR="00980199">
        <w:rPr>
          <w:rFonts w:ascii="Arial" w:hAnsi="Arial"/>
        </w:rPr>
        <w:t>uentra subsanado en la ORCI EM V</w:t>
      </w:r>
      <w:r w:rsidR="000F2AE8">
        <w:rPr>
          <w:rFonts w:ascii="Arial" w:hAnsi="Arial"/>
        </w:rPr>
        <w:t>igente.</w:t>
      </w:r>
    </w:p>
    <w:p w14:paraId="44E5F429" w14:textId="6E794E39" w:rsidR="009F2056" w:rsidRPr="003252A2" w:rsidRDefault="000F2AE8" w:rsidP="009F2056">
      <w:pPr>
        <w:pStyle w:val="IFTnormal"/>
        <w:rPr>
          <w:rFonts w:ascii="Arial" w:hAnsi="Arial"/>
        </w:rPr>
      </w:pPr>
      <w:r>
        <w:rPr>
          <w:rFonts w:ascii="Arial" w:hAnsi="Arial"/>
        </w:rPr>
        <w:t xml:space="preserve">Ahora bien, con respecto al comentario relacionado a la información que debería contener el SEG/SIPO </w:t>
      </w:r>
      <w:r w:rsidR="009853D3">
        <w:rPr>
          <w:rFonts w:ascii="Arial" w:hAnsi="Arial"/>
        </w:rPr>
        <w:t xml:space="preserve">cuando </w:t>
      </w:r>
      <w:r w:rsidRPr="00D337FB">
        <w:rPr>
          <w:rFonts w:ascii="Arial" w:hAnsi="Arial"/>
        </w:rPr>
        <w:t>un elemento se mues</w:t>
      </w:r>
      <w:r w:rsidR="009F2056">
        <w:rPr>
          <w:rFonts w:ascii="Arial" w:hAnsi="Arial"/>
        </w:rPr>
        <w:t>tre como saturado en dicho sistema</w:t>
      </w:r>
      <w:r w:rsidRPr="00D337FB">
        <w:rPr>
          <w:rFonts w:ascii="Arial" w:hAnsi="Arial"/>
        </w:rPr>
        <w:t xml:space="preserve">, </w:t>
      </w:r>
      <w:r w:rsidR="009853D3">
        <w:rPr>
          <w:rFonts w:ascii="Arial" w:hAnsi="Arial"/>
        </w:rPr>
        <w:t>UC TELECOM</w:t>
      </w:r>
      <w:r w:rsidR="006F3CF8">
        <w:rPr>
          <w:rFonts w:ascii="Arial" w:hAnsi="Arial"/>
        </w:rPr>
        <w:t xml:space="preserve"> señaló</w:t>
      </w:r>
      <w:r w:rsidR="009853D3">
        <w:rPr>
          <w:rFonts w:ascii="Arial" w:hAnsi="Arial"/>
        </w:rPr>
        <w:t xml:space="preserve"> que las EM</w:t>
      </w:r>
      <w:r w:rsidRPr="00D337FB">
        <w:rPr>
          <w:rFonts w:ascii="Arial" w:hAnsi="Arial"/>
        </w:rPr>
        <w:t xml:space="preserve"> </w:t>
      </w:r>
      <w:r w:rsidR="005C7422" w:rsidRPr="005C7422">
        <w:rPr>
          <w:rFonts w:ascii="Arial" w:hAnsi="Arial"/>
          <w:i/>
        </w:rPr>
        <w:t>“</w:t>
      </w:r>
      <w:r w:rsidRPr="005C7422">
        <w:rPr>
          <w:rFonts w:ascii="Arial" w:hAnsi="Arial"/>
          <w:i/>
        </w:rPr>
        <w:t>debe</w:t>
      </w:r>
      <w:r w:rsidR="009853D3" w:rsidRPr="005C7422">
        <w:rPr>
          <w:rFonts w:ascii="Arial" w:hAnsi="Arial"/>
          <w:i/>
        </w:rPr>
        <w:t>rían</w:t>
      </w:r>
      <w:r w:rsidRPr="005C7422">
        <w:rPr>
          <w:rFonts w:ascii="Arial" w:hAnsi="Arial"/>
          <w:i/>
        </w:rPr>
        <w:t xml:space="preserve"> incluir el documento que muestre clara y fehacientemente que dicho elemento tiene limitaciones técnicas y operativas para su compartición</w:t>
      </w:r>
      <w:r w:rsidR="005C7422">
        <w:rPr>
          <w:rFonts w:ascii="Arial" w:hAnsi="Arial"/>
          <w:i/>
        </w:rPr>
        <w:t>”</w:t>
      </w:r>
      <w:r w:rsidR="009853D3">
        <w:rPr>
          <w:rFonts w:ascii="Arial" w:hAnsi="Arial"/>
        </w:rPr>
        <w:t xml:space="preserve">, </w:t>
      </w:r>
      <w:r w:rsidR="006F3CF8">
        <w:rPr>
          <w:rFonts w:ascii="Arial" w:hAnsi="Arial"/>
        </w:rPr>
        <w:t xml:space="preserve">para la manifestación anteriormente expuesta </w:t>
      </w:r>
      <w:r w:rsidR="00FF76A2">
        <w:rPr>
          <w:rFonts w:ascii="Arial" w:hAnsi="Arial"/>
        </w:rPr>
        <w:t>el Instituto</w:t>
      </w:r>
      <w:r w:rsidR="00FF76A2" w:rsidRPr="00FB2D18">
        <w:rPr>
          <w:rFonts w:ascii="Arial" w:hAnsi="Arial"/>
        </w:rPr>
        <w:t xml:space="preserve"> reitera lo establecido en las Medidas VIGÉSIMA SEXTA, CUADRAGÉSIMA PRIMERA, CUADRAGÉSIMA SEGUNDA y </w:t>
      </w:r>
      <w:r w:rsidR="00FF76A2" w:rsidRPr="00FB2D18">
        <w:rPr>
          <w:rFonts w:ascii="Arial" w:eastAsia="Times New Roman" w:hAnsi="Arial"/>
          <w:lang w:val="es-419"/>
        </w:rPr>
        <w:t xml:space="preserve">TRANSITORIA TERCERA de las Medidas Fijas, así como lo previsto en la ORCI </w:t>
      </w:r>
      <w:r w:rsidR="00FF76A2">
        <w:rPr>
          <w:rFonts w:ascii="Arial" w:eastAsia="Times New Roman" w:hAnsi="Arial"/>
          <w:lang w:val="es-419"/>
        </w:rPr>
        <w:t xml:space="preserve">EM </w:t>
      </w:r>
      <w:r w:rsidR="00FF76A2" w:rsidRPr="00FB2D18">
        <w:rPr>
          <w:rFonts w:ascii="Arial" w:eastAsia="Times New Roman" w:hAnsi="Arial"/>
          <w:lang w:val="es-419"/>
        </w:rPr>
        <w:t>Vigente,</w:t>
      </w:r>
      <w:r w:rsidR="00FF76A2" w:rsidRPr="00FB2D18">
        <w:rPr>
          <w:rFonts w:ascii="Arial" w:hAnsi="Arial"/>
        </w:rPr>
        <w:t xml:space="preserve"> disposiciones en las que se establece que el AEP, en este caso las EM, deben hacer disponible a través del SEG</w:t>
      </w:r>
      <w:r w:rsidR="00FF76A2">
        <w:rPr>
          <w:rFonts w:ascii="Arial" w:hAnsi="Arial"/>
        </w:rPr>
        <w:t>/SIPO</w:t>
      </w:r>
      <w:r w:rsidR="00FF76A2" w:rsidRPr="00FB2D18">
        <w:rPr>
          <w:rFonts w:ascii="Arial" w:hAnsi="Arial"/>
        </w:rPr>
        <w:t xml:space="preserve"> la información sobre las características y normativa técnica de la infraestructura, información sobre la ubicación de su infraestructura pasiva y capacidad excedente, y los demás que sean necesarios para la eficiente prestación de los servicios de telecomunicacione</w:t>
      </w:r>
      <w:r w:rsidR="00FF76A2">
        <w:rPr>
          <w:rFonts w:ascii="Arial" w:hAnsi="Arial"/>
        </w:rPr>
        <w:t>s de las Ofertas de R</w:t>
      </w:r>
      <w:r w:rsidR="00FF76A2" w:rsidRPr="00FB2D18">
        <w:rPr>
          <w:rFonts w:ascii="Arial" w:hAnsi="Arial"/>
        </w:rPr>
        <w:t>eferencia, mapas esquemáticos con las rutas de los ductos, isométricos de pozos, entre otras</w:t>
      </w:r>
      <w:r w:rsidR="00FF76A2">
        <w:rPr>
          <w:rFonts w:ascii="Arial" w:hAnsi="Arial"/>
        </w:rPr>
        <w:t>, por lo q</w:t>
      </w:r>
      <w:r w:rsidR="006F3CF8">
        <w:rPr>
          <w:rFonts w:ascii="Arial" w:hAnsi="Arial"/>
        </w:rPr>
        <w:t xml:space="preserve">ue </w:t>
      </w:r>
      <w:r w:rsidR="006857B9">
        <w:rPr>
          <w:rFonts w:ascii="Arial" w:hAnsi="Arial"/>
        </w:rPr>
        <w:t xml:space="preserve">el deber de las EM es proporcionar un SEG/SIPO confiable, por lo que en </w:t>
      </w:r>
      <w:r w:rsidR="00FF76A2">
        <w:rPr>
          <w:rFonts w:ascii="Arial" w:hAnsi="Arial"/>
        </w:rPr>
        <w:t>caso de un posible incumplimiento</w:t>
      </w:r>
      <w:r w:rsidR="006857B9">
        <w:rPr>
          <w:rFonts w:ascii="Arial" w:hAnsi="Arial"/>
        </w:rPr>
        <w:t xml:space="preserve"> </w:t>
      </w:r>
      <w:r w:rsidR="002B4C30">
        <w:rPr>
          <w:rFonts w:ascii="Arial" w:hAnsi="Arial"/>
        </w:rPr>
        <w:t>por parte de estas</w:t>
      </w:r>
      <w:r w:rsidR="00FF76A2">
        <w:rPr>
          <w:rFonts w:ascii="Arial" w:hAnsi="Arial"/>
        </w:rPr>
        <w:t xml:space="preserve">, </w:t>
      </w:r>
      <w:r w:rsidR="00D350B1">
        <w:rPr>
          <w:rFonts w:ascii="Arial" w:hAnsi="Arial"/>
        </w:rPr>
        <w:t>el análisis correspondiente</w:t>
      </w:r>
      <w:r w:rsidR="006857B9">
        <w:rPr>
          <w:rFonts w:ascii="Arial" w:hAnsi="Arial"/>
        </w:rPr>
        <w:t xml:space="preserve"> se encuentra </w:t>
      </w:r>
      <w:r w:rsidR="00FF76A2">
        <w:rPr>
          <w:rFonts w:ascii="Arial" w:hAnsi="Arial"/>
        </w:rPr>
        <w:t>fuera del alcance de la Oferta de Referencia</w:t>
      </w:r>
      <w:r w:rsidR="009F2056">
        <w:rPr>
          <w:rFonts w:ascii="Arial" w:hAnsi="Arial"/>
        </w:rPr>
        <w:t xml:space="preserve">. </w:t>
      </w:r>
    </w:p>
    <w:p w14:paraId="7FD07C29" w14:textId="59443900" w:rsidR="0029155D" w:rsidRPr="003252A2" w:rsidRDefault="0029155D" w:rsidP="00984E1E">
      <w:pPr>
        <w:pStyle w:val="Ttulo3"/>
        <w:jc w:val="both"/>
        <w:rPr>
          <w:rFonts w:ascii="Arial" w:hAnsi="Arial" w:cs="Arial"/>
          <w:b/>
          <w:color w:val="auto"/>
        </w:rPr>
      </w:pPr>
      <w:r w:rsidRPr="003252A2">
        <w:rPr>
          <w:rFonts w:ascii="Arial" w:hAnsi="Arial" w:cs="Arial"/>
          <w:b/>
          <w:color w:val="auto"/>
        </w:rPr>
        <w:t>De la sección “2. Servicio de Canales Ópticos de Alta Capacidad de Transporte”.</w:t>
      </w:r>
    </w:p>
    <w:p w14:paraId="46F50C24" w14:textId="7531F898" w:rsidR="00A83AA9" w:rsidRDefault="00A83AA9">
      <w:pPr>
        <w:spacing w:before="240"/>
        <w:jc w:val="both"/>
        <w:rPr>
          <w:rFonts w:ascii="Arial" w:eastAsia="Calibri" w:hAnsi="Arial" w:cs="Arial"/>
          <w:b/>
          <w:color w:val="000000"/>
          <w:lang w:val="es-ES_tradnl" w:eastAsia="es-ES"/>
        </w:rPr>
      </w:pPr>
      <w:r w:rsidRPr="003252A2">
        <w:rPr>
          <w:rFonts w:ascii="Arial" w:eastAsia="Calibri" w:hAnsi="Arial" w:cs="Arial"/>
          <w:b/>
          <w:color w:val="000000"/>
          <w:lang w:val="es-ES_tradnl" w:eastAsia="es-ES"/>
        </w:rPr>
        <w:t>Resumen de comentarios de la Consulta Pública</w:t>
      </w:r>
    </w:p>
    <w:p w14:paraId="1FF99A4E" w14:textId="67F5DA7E" w:rsidR="007C5417" w:rsidRDefault="00CF7C7C" w:rsidP="00CF7C7C">
      <w:pPr>
        <w:jc w:val="both"/>
        <w:rPr>
          <w:rFonts w:ascii="Arial" w:hAnsi="Arial" w:cs="Arial"/>
        </w:rPr>
      </w:pPr>
      <w:r>
        <w:rPr>
          <w:rFonts w:ascii="Arial" w:hAnsi="Arial" w:cs="Arial"/>
        </w:rPr>
        <w:t xml:space="preserve">GRUPO TELEVISA </w:t>
      </w:r>
      <w:r w:rsidRPr="000137B8">
        <w:rPr>
          <w:rFonts w:ascii="Arial" w:hAnsi="Arial" w:cs="Arial"/>
        </w:rPr>
        <w:t>s</w:t>
      </w:r>
      <w:r w:rsidR="00BC1E21">
        <w:rPr>
          <w:rFonts w:ascii="Arial" w:hAnsi="Arial" w:cs="Arial"/>
        </w:rPr>
        <w:t>ugiri</w:t>
      </w:r>
      <w:r w:rsidR="007C5417">
        <w:rPr>
          <w:rFonts w:ascii="Arial" w:hAnsi="Arial" w:cs="Arial"/>
        </w:rPr>
        <w:t>ó</w:t>
      </w:r>
      <w:r w:rsidRPr="000137B8">
        <w:rPr>
          <w:rFonts w:ascii="Arial" w:hAnsi="Arial" w:cs="Arial"/>
        </w:rPr>
        <w:t xml:space="preserve"> añadir nuevamente las tecnologías STM-16 y STM-64 al servicio de Canales Ópticos de Alta Capacidad de Transporte, debido a que </w:t>
      </w:r>
      <w:r w:rsidR="00251B1C">
        <w:rPr>
          <w:rFonts w:ascii="Arial" w:hAnsi="Arial" w:cs="Arial"/>
        </w:rPr>
        <w:t xml:space="preserve">esta supresión </w:t>
      </w:r>
      <w:r w:rsidRPr="000137B8">
        <w:rPr>
          <w:rFonts w:ascii="Arial" w:hAnsi="Arial" w:cs="Arial"/>
        </w:rPr>
        <w:t>representa una desmejora en la prestación del servicio por parte de</w:t>
      </w:r>
      <w:r w:rsidR="00DD14D2">
        <w:rPr>
          <w:rFonts w:ascii="Arial" w:hAnsi="Arial" w:cs="Arial"/>
        </w:rPr>
        <w:t xml:space="preserve"> </w:t>
      </w:r>
      <w:r w:rsidRPr="000137B8">
        <w:rPr>
          <w:rFonts w:ascii="Arial" w:hAnsi="Arial" w:cs="Arial"/>
        </w:rPr>
        <w:t>l</w:t>
      </w:r>
      <w:r w:rsidR="00DD14D2">
        <w:rPr>
          <w:rFonts w:ascii="Arial" w:hAnsi="Arial" w:cs="Arial"/>
        </w:rPr>
        <w:t>as EM</w:t>
      </w:r>
      <w:r w:rsidRPr="000137B8">
        <w:rPr>
          <w:rFonts w:ascii="Arial" w:hAnsi="Arial" w:cs="Arial"/>
        </w:rPr>
        <w:t>.</w:t>
      </w:r>
    </w:p>
    <w:p w14:paraId="308E955E" w14:textId="5B93DB47" w:rsidR="004E3C7F" w:rsidRPr="00211EB2" w:rsidRDefault="007C5417" w:rsidP="007C5417">
      <w:pPr>
        <w:jc w:val="both"/>
        <w:rPr>
          <w:rFonts w:ascii="Arial" w:hAnsi="Arial" w:cs="Arial"/>
        </w:rPr>
      </w:pPr>
      <w:r w:rsidRPr="00211EB2">
        <w:rPr>
          <w:rFonts w:ascii="Arial" w:eastAsia="Calibri" w:hAnsi="Arial" w:cs="Arial"/>
          <w:color w:val="000000"/>
          <w:lang w:val="es-ES_tradnl" w:eastAsia="es-ES"/>
        </w:rPr>
        <w:t>Por otro lado, UC TELECOM comentó que</w:t>
      </w:r>
      <w:r w:rsidR="001F2A64">
        <w:rPr>
          <w:rFonts w:ascii="Arial" w:eastAsia="Calibri" w:hAnsi="Arial" w:cs="Arial"/>
          <w:color w:val="000000"/>
          <w:lang w:val="es-ES_tradnl" w:eastAsia="es-ES"/>
        </w:rPr>
        <w:t xml:space="preserve"> </w:t>
      </w:r>
      <w:r w:rsidR="001F0AA8">
        <w:rPr>
          <w:rFonts w:ascii="Arial" w:hAnsi="Arial" w:cs="Arial"/>
        </w:rPr>
        <w:t xml:space="preserve">las EM </w:t>
      </w:r>
      <w:r w:rsidR="00BC1E21">
        <w:rPr>
          <w:rFonts w:ascii="Arial" w:hAnsi="Arial" w:cs="Arial"/>
        </w:rPr>
        <w:t>deben ser</w:t>
      </w:r>
      <w:r w:rsidR="001F0AA8">
        <w:rPr>
          <w:rFonts w:ascii="Arial" w:hAnsi="Arial" w:cs="Arial"/>
        </w:rPr>
        <w:t xml:space="preserve"> las</w:t>
      </w:r>
      <w:r w:rsidR="00854041" w:rsidRPr="00211EB2">
        <w:rPr>
          <w:rFonts w:ascii="Arial" w:hAnsi="Arial" w:cs="Arial"/>
        </w:rPr>
        <w:t xml:space="preserve"> responsable</w:t>
      </w:r>
      <w:r w:rsidR="001F0AA8">
        <w:rPr>
          <w:rFonts w:ascii="Arial" w:hAnsi="Arial" w:cs="Arial"/>
        </w:rPr>
        <w:t>s</w:t>
      </w:r>
      <w:r w:rsidR="00854041" w:rsidRPr="00211EB2">
        <w:rPr>
          <w:rFonts w:ascii="Arial" w:hAnsi="Arial" w:cs="Arial"/>
        </w:rPr>
        <w:t xml:space="preserve"> de proporcionar al C</w:t>
      </w:r>
      <w:r w:rsidR="003F42B3">
        <w:rPr>
          <w:rFonts w:ascii="Arial" w:hAnsi="Arial" w:cs="Arial"/>
        </w:rPr>
        <w:t xml:space="preserve">oncesionario </w:t>
      </w:r>
      <w:r w:rsidR="00854041" w:rsidRPr="00211EB2">
        <w:rPr>
          <w:rFonts w:ascii="Arial" w:hAnsi="Arial" w:cs="Arial"/>
        </w:rPr>
        <w:t>S</w:t>
      </w:r>
      <w:r w:rsidR="003F42B3">
        <w:rPr>
          <w:rFonts w:ascii="Arial" w:hAnsi="Arial" w:cs="Arial"/>
        </w:rPr>
        <w:t>olicitante</w:t>
      </w:r>
      <w:r w:rsidR="00854041" w:rsidRPr="00211EB2">
        <w:rPr>
          <w:rFonts w:ascii="Arial" w:hAnsi="Arial" w:cs="Arial"/>
        </w:rPr>
        <w:t xml:space="preserve"> la mejor opción para los puntos A y B, entendiéndose ello como una ruta alterna para solventar la ausencia de capacidad excedente</w:t>
      </w:r>
      <w:r w:rsidR="003F42B3">
        <w:rPr>
          <w:rFonts w:ascii="Arial" w:hAnsi="Arial" w:cs="Arial"/>
        </w:rPr>
        <w:t xml:space="preserve"> en la ruta solicitada</w:t>
      </w:r>
      <w:r w:rsidR="00854041" w:rsidRPr="00211EB2">
        <w:rPr>
          <w:rFonts w:ascii="Arial" w:hAnsi="Arial" w:cs="Arial"/>
        </w:rPr>
        <w:t>.</w:t>
      </w:r>
    </w:p>
    <w:p w14:paraId="38E739D2" w14:textId="01F455D0" w:rsidR="00F7564D" w:rsidRPr="003252A2" w:rsidRDefault="00A83AA9" w:rsidP="007C5417">
      <w:pPr>
        <w:jc w:val="both"/>
        <w:rPr>
          <w:rFonts w:ascii="Arial" w:eastAsia="Calibri" w:hAnsi="Arial" w:cs="Arial"/>
          <w:b/>
          <w:color w:val="000000"/>
          <w:lang w:val="es-ES_tradnl" w:eastAsia="es-ES"/>
        </w:rPr>
      </w:pPr>
      <w:r w:rsidRPr="003252A2">
        <w:rPr>
          <w:rFonts w:ascii="Arial" w:eastAsia="Calibri" w:hAnsi="Arial" w:cs="Arial"/>
          <w:b/>
          <w:color w:val="000000"/>
          <w:lang w:val="es-ES_tradnl" w:eastAsia="es-ES"/>
        </w:rPr>
        <w:t>Respuesta del Instituto</w:t>
      </w:r>
    </w:p>
    <w:p w14:paraId="70F7B6D1" w14:textId="254BF361" w:rsidR="00F52FD7" w:rsidRDefault="00F52FD7" w:rsidP="00F52FD7">
      <w:pPr>
        <w:pStyle w:val="IFTnormal"/>
        <w:rPr>
          <w:rFonts w:ascii="Arial" w:hAnsi="Arial"/>
        </w:rPr>
      </w:pPr>
      <w:r>
        <w:rPr>
          <w:rFonts w:ascii="Arial" w:hAnsi="Arial"/>
        </w:rPr>
        <w:t xml:space="preserve">Respecto a la propuesta de reincorporar las tecnologías STM-16 y STM-64 al servicio de Canales </w:t>
      </w:r>
      <w:r w:rsidR="006E438F">
        <w:rPr>
          <w:rFonts w:ascii="Arial" w:hAnsi="Arial"/>
        </w:rPr>
        <w:t>Ópticos</w:t>
      </w:r>
      <w:r>
        <w:rPr>
          <w:rFonts w:ascii="Arial" w:hAnsi="Arial"/>
        </w:rPr>
        <w:t xml:space="preserve"> de Alta </w:t>
      </w:r>
      <w:r w:rsidR="006E438F">
        <w:rPr>
          <w:rFonts w:ascii="Arial" w:hAnsi="Arial"/>
        </w:rPr>
        <w:t>Capacidad</w:t>
      </w:r>
      <w:r>
        <w:rPr>
          <w:rFonts w:ascii="Arial" w:hAnsi="Arial"/>
        </w:rPr>
        <w:t xml:space="preserve"> de </w:t>
      </w:r>
      <w:r w:rsidR="006E438F">
        <w:rPr>
          <w:rFonts w:ascii="Arial" w:hAnsi="Arial"/>
        </w:rPr>
        <w:t>Transporte</w:t>
      </w:r>
      <w:r>
        <w:rPr>
          <w:rFonts w:ascii="Arial" w:hAnsi="Arial"/>
        </w:rPr>
        <w:t xml:space="preserve">, se </w:t>
      </w:r>
      <w:r w:rsidR="00814307">
        <w:rPr>
          <w:rFonts w:ascii="Arial" w:hAnsi="Arial"/>
        </w:rPr>
        <w:t>realizará el análisis correspondiente con el fin de mantener, al menos las condiciones vigentes</w:t>
      </w:r>
      <w:r>
        <w:rPr>
          <w:rFonts w:ascii="Arial" w:hAnsi="Arial"/>
        </w:rPr>
        <w:t xml:space="preserve">, debido a que el Instituto </w:t>
      </w:r>
      <w:r w:rsidR="00814307">
        <w:rPr>
          <w:rFonts w:ascii="Arial" w:hAnsi="Arial"/>
        </w:rPr>
        <w:t>observó</w:t>
      </w:r>
      <w:r>
        <w:rPr>
          <w:rFonts w:ascii="Arial" w:hAnsi="Arial"/>
        </w:rPr>
        <w:t xml:space="preserve"> que las eliminaciones propuestas </w:t>
      </w:r>
      <w:r w:rsidR="006E438F">
        <w:rPr>
          <w:rFonts w:ascii="Arial" w:hAnsi="Arial"/>
        </w:rPr>
        <w:t>por</w:t>
      </w:r>
      <w:r>
        <w:rPr>
          <w:rFonts w:ascii="Arial" w:hAnsi="Arial"/>
        </w:rPr>
        <w:t xml:space="preserve"> las EM</w:t>
      </w:r>
      <w:r w:rsidR="006E438F">
        <w:rPr>
          <w:rFonts w:ascii="Arial" w:hAnsi="Arial"/>
        </w:rPr>
        <w:t>,</w:t>
      </w:r>
      <w:r>
        <w:rPr>
          <w:rFonts w:ascii="Arial" w:hAnsi="Arial"/>
        </w:rPr>
        <w:t xml:space="preserve"> reducen las alternativas </w:t>
      </w:r>
      <w:r w:rsidRPr="00A53B85">
        <w:rPr>
          <w:rFonts w:ascii="Arial" w:hAnsi="Arial"/>
        </w:rPr>
        <w:t>en la prestación del servici</w:t>
      </w:r>
      <w:r>
        <w:rPr>
          <w:rFonts w:ascii="Arial" w:hAnsi="Arial"/>
        </w:rPr>
        <w:t>o</w:t>
      </w:r>
      <w:r w:rsidR="006E438F">
        <w:rPr>
          <w:rFonts w:ascii="Arial" w:hAnsi="Arial"/>
        </w:rPr>
        <w:t>,</w:t>
      </w:r>
      <w:r>
        <w:rPr>
          <w:rFonts w:ascii="Arial" w:hAnsi="Arial"/>
        </w:rPr>
        <w:t xml:space="preserve"> </w:t>
      </w:r>
      <w:r w:rsidRPr="002921ED">
        <w:rPr>
          <w:rFonts w:ascii="Arial" w:hAnsi="Arial"/>
        </w:rPr>
        <w:t>especialmente</w:t>
      </w:r>
      <w:r>
        <w:rPr>
          <w:rFonts w:ascii="Arial" w:hAnsi="Arial"/>
        </w:rPr>
        <w:t xml:space="preserve"> porque la tecnología SDH y sus velocidades de transmisión asociadas actualmente siguen operando en su red de telecomunicaciones. </w:t>
      </w:r>
    </w:p>
    <w:p w14:paraId="158CB600" w14:textId="39BFB2E5" w:rsidR="004E3C7F" w:rsidRPr="00120B05" w:rsidRDefault="00120B05" w:rsidP="00120B05">
      <w:pPr>
        <w:pStyle w:val="IFTnormal"/>
        <w:rPr>
          <w:rFonts w:ascii="Arial" w:hAnsi="Arial"/>
        </w:rPr>
      </w:pPr>
      <w:r>
        <w:rPr>
          <w:rFonts w:ascii="Arial" w:hAnsi="Arial"/>
        </w:rPr>
        <w:t xml:space="preserve">En cuanto a la propuesta de que las EM </w:t>
      </w:r>
      <w:r w:rsidR="004C077F">
        <w:rPr>
          <w:rFonts w:ascii="Arial" w:hAnsi="Arial"/>
        </w:rPr>
        <w:t>deberían</w:t>
      </w:r>
      <w:r w:rsidRPr="00211EB2">
        <w:rPr>
          <w:rFonts w:ascii="Arial" w:hAnsi="Arial"/>
        </w:rPr>
        <w:t xml:space="preserve"> ser </w:t>
      </w:r>
      <w:r>
        <w:rPr>
          <w:rFonts w:ascii="Arial" w:hAnsi="Arial"/>
        </w:rPr>
        <w:t>las</w:t>
      </w:r>
      <w:r w:rsidRPr="00211EB2">
        <w:rPr>
          <w:rFonts w:ascii="Arial" w:hAnsi="Arial"/>
        </w:rPr>
        <w:t xml:space="preserve"> responsable</w:t>
      </w:r>
      <w:r>
        <w:rPr>
          <w:rFonts w:ascii="Arial" w:hAnsi="Arial"/>
        </w:rPr>
        <w:t>s</w:t>
      </w:r>
      <w:r w:rsidRPr="00211EB2">
        <w:rPr>
          <w:rFonts w:ascii="Arial" w:hAnsi="Arial"/>
        </w:rPr>
        <w:t xml:space="preserve"> de proporcionar al CS la mejor opción para los puntos A y B</w:t>
      </w:r>
      <w:r w:rsidR="007F21F6">
        <w:rPr>
          <w:rFonts w:ascii="Arial" w:hAnsi="Arial"/>
        </w:rPr>
        <w:t xml:space="preserve">, se reitera que la </w:t>
      </w:r>
      <w:r w:rsidR="00FD4C49">
        <w:rPr>
          <w:rFonts w:ascii="Arial" w:hAnsi="Arial"/>
        </w:rPr>
        <w:t>ORCI EM</w:t>
      </w:r>
      <w:r w:rsidR="007F21F6">
        <w:rPr>
          <w:rFonts w:ascii="Arial" w:hAnsi="Arial"/>
        </w:rPr>
        <w:t xml:space="preserve"> </w:t>
      </w:r>
      <w:r w:rsidR="00251B1C">
        <w:rPr>
          <w:rFonts w:ascii="Arial" w:hAnsi="Arial"/>
        </w:rPr>
        <w:t>V</w:t>
      </w:r>
      <w:r>
        <w:rPr>
          <w:rFonts w:ascii="Arial" w:hAnsi="Arial"/>
        </w:rPr>
        <w:t>igente indica que l</w:t>
      </w:r>
      <w:r w:rsidRPr="00B37254">
        <w:rPr>
          <w:rFonts w:ascii="Arial" w:hAnsi="Arial"/>
        </w:rPr>
        <w:t>a provisión de</w:t>
      </w:r>
      <w:r w:rsidR="00251B1C">
        <w:rPr>
          <w:rFonts w:ascii="Arial" w:hAnsi="Arial"/>
        </w:rPr>
        <w:t>l Canal Ó</w:t>
      </w:r>
      <w:r w:rsidRPr="00B37254">
        <w:rPr>
          <w:rFonts w:ascii="Arial" w:hAnsi="Arial"/>
        </w:rPr>
        <w:t xml:space="preserve">ptico </w:t>
      </w:r>
      <w:r>
        <w:rPr>
          <w:rFonts w:ascii="Arial" w:hAnsi="Arial"/>
        </w:rPr>
        <w:t>es</w:t>
      </w:r>
      <w:r w:rsidRPr="00B37254">
        <w:rPr>
          <w:rFonts w:ascii="Arial" w:hAnsi="Arial"/>
        </w:rPr>
        <w:t xml:space="preserve"> la asignación de una </w:t>
      </w:r>
      <w:r w:rsidR="00251B1C">
        <w:rPr>
          <w:rFonts w:ascii="Arial" w:hAnsi="Arial"/>
        </w:rPr>
        <w:t xml:space="preserve">señal óptica entre dos equipos </w:t>
      </w:r>
      <w:r w:rsidRPr="00B37254">
        <w:rPr>
          <w:rFonts w:ascii="Arial" w:hAnsi="Arial"/>
        </w:rPr>
        <w:t xml:space="preserve">conectados para el transporte de señales entre dos puntos de presencia de la Empresa Mayorista </w:t>
      </w:r>
      <w:r w:rsidR="00251B1C">
        <w:rPr>
          <w:rFonts w:ascii="Arial" w:hAnsi="Arial"/>
        </w:rPr>
        <w:t>requeridos por el CS</w:t>
      </w:r>
      <w:r w:rsidRPr="00B37254">
        <w:rPr>
          <w:rFonts w:ascii="Arial" w:hAnsi="Arial"/>
        </w:rPr>
        <w:t xml:space="preserve">. </w:t>
      </w:r>
      <w:r w:rsidRPr="001B10BD">
        <w:rPr>
          <w:rFonts w:ascii="Arial" w:hAnsi="Arial"/>
        </w:rPr>
        <w:t xml:space="preserve">Por lo que es responsabilidad del CS </w:t>
      </w:r>
      <w:r w:rsidR="000A2A05" w:rsidRPr="000A2A05">
        <w:rPr>
          <w:rFonts w:ascii="Arial" w:hAnsi="Arial"/>
        </w:rPr>
        <w:t>indicar los puntos A y B</w:t>
      </w:r>
      <w:r w:rsidR="000A2A05">
        <w:rPr>
          <w:rFonts w:ascii="Arial" w:hAnsi="Arial"/>
        </w:rPr>
        <w:t>,</w:t>
      </w:r>
      <w:r w:rsidRPr="001B10BD">
        <w:rPr>
          <w:rFonts w:ascii="Arial" w:hAnsi="Arial"/>
        </w:rPr>
        <w:t xml:space="preserve"> entregar el formato de solicitud del servicio e indicar el tipo de interfaz de interconexión y fecha de entrega, además de</w:t>
      </w:r>
      <w:r w:rsidR="000A2A05">
        <w:rPr>
          <w:rFonts w:ascii="Arial" w:hAnsi="Arial"/>
        </w:rPr>
        <w:t>be</w:t>
      </w:r>
      <w:r w:rsidRPr="001B10BD">
        <w:rPr>
          <w:rFonts w:ascii="Arial" w:hAnsi="Arial"/>
        </w:rPr>
        <w:t xml:space="preserve"> </w:t>
      </w:r>
      <w:r w:rsidR="00A9244A">
        <w:rPr>
          <w:rFonts w:ascii="Arial" w:hAnsi="Arial"/>
        </w:rPr>
        <w:t>tener</w:t>
      </w:r>
      <w:r w:rsidRPr="001B10BD">
        <w:rPr>
          <w:rFonts w:ascii="Arial" w:hAnsi="Arial"/>
        </w:rPr>
        <w:t xml:space="preserve"> coubicaciones en ambos puntos de presencia.</w:t>
      </w:r>
    </w:p>
    <w:p w14:paraId="3AA0C225" w14:textId="2BD61EA8" w:rsidR="005A14DA" w:rsidRPr="003252A2" w:rsidRDefault="005A14DA" w:rsidP="00BC1E21">
      <w:pPr>
        <w:pStyle w:val="Ttulo3"/>
        <w:spacing w:after="240"/>
        <w:rPr>
          <w:rFonts w:ascii="Arial" w:hAnsi="Arial" w:cs="Arial"/>
          <w:b/>
          <w:color w:val="auto"/>
        </w:rPr>
      </w:pPr>
      <w:r w:rsidRPr="003252A2">
        <w:rPr>
          <w:rFonts w:ascii="Arial" w:hAnsi="Arial" w:cs="Arial"/>
          <w:b/>
          <w:color w:val="auto"/>
        </w:rPr>
        <w:t>De la sección “</w:t>
      </w:r>
      <w:r w:rsidR="004C79E0">
        <w:rPr>
          <w:rFonts w:ascii="Arial" w:hAnsi="Arial" w:cs="Arial"/>
          <w:b/>
          <w:color w:val="auto"/>
        </w:rPr>
        <w:t>3</w:t>
      </w:r>
      <w:r w:rsidRPr="003252A2">
        <w:rPr>
          <w:rFonts w:ascii="Arial" w:hAnsi="Arial" w:cs="Arial"/>
          <w:b/>
          <w:color w:val="auto"/>
        </w:rPr>
        <w:t xml:space="preserve">. Servicio de </w:t>
      </w:r>
      <w:r w:rsidR="00EA1B2B">
        <w:rPr>
          <w:rFonts w:ascii="Arial" w:hAnsi="Arial" w:cs="Arial"/>
          <w:b/>
          <w:color w:val="auto"/>
        </w:rPr>
        <w:t xml:space="preserve">Renta de </w:t>
      </w:r>
      <w:r w:rsidRPr="003252A2">
        <w:rPr>
          <w:rFonts w:ascii="Arial" w:hAnsi="Arial" w:cs="Arial"/>
          <w:b/>
          <w:color w:val="auto"/>
        </w:rPr>
        <w:t>Fibra Obscura”.</w:t>
      </w:r>
    </w:p>
    <w:p w14:paraId="5CE33993" w14:textId="7B8A11AE" w:rsidR="00A83AA9" w:rsidRPr="003252A2" w:rsidRDefault="00A83AA9" w:rsidP="005A14DA">
      <w:pPr>
        <w:pStyle w:val="IFTnormal"/>
        <w:rPr>
          <w:rFonts w:ascii="Arial" w:hAnsi="Arial"/>
        </w:rPr>
      </w:pPr>
      <w:r w:rsidRPr="003252A2">
        <w:rPr>
          <w:rFonts w:ascii="Arial" w:hAnsi="Arial"/>
          <w:b/>
        </w:rPr>
        <w:t>Resumen de comentarios de la Consulta Pública</w:t>
      </w:r>
    </w:p>
    <w:p w14:paraId="1334978F" w14:textId="4EED8B72" w:rsidR="00302E80" w:rsidRPr="00302E80" w:rsidRDefault="004C077F" w:rsidP="00302E80">
      <w:pPr>
        <w:pStyle w:val="IFTnormal"/>
        <w:rPr>
          <w:rFonts w:ascii="Arial" w:hAnsi="Arial"/>
        </w:rPr>
      </w:pPr>
      <w:r>
        <w:rPr>
          <w:rFonts w:ascii="Arial" w:hAnsi="Arial"/>
        </w:rPr>
        <w:t>AT&amp;T</w:t>
      </w:r>
      <w:r w:rsidR="008F0EDA">
        <w:rPr>
          <w:rFonts w:ascii="Arial" w:hAnsi="Arial"/>
        </w:rPr>
        <w:t xml:space="preserve"> </w:t>
      </w:r>
      <w:r w:rsidR="00BC1E21">
        <w:rPr>
          <w:rFonts w:ascii="Arial" w:hAnsi="Arial"/>
        </w:rPr>
        <w:t>sugirió</w:t>
      </w:r>
      <w:r w:rsidR="00823D2F">
        <w:rPr>
          <w:rFonts w:ascii="Arial" w:hAnsi="Arial"/>
        </w:rPr>
        <w:t xml:space="preserve"> que se agregue </w:t>
      </w:r>
      <w:r w:rsidR="00DE471F">
        <w:rPr>
          <w:rFonts w:ascii="Arial" w:hAnsi="Arial"/>
        </w:rPr>
        <w:t xml:space="preserve">las definiciones </w:t>
      </w:r>
      <w:r>
        <w:rPr>
          <w:rFonts w:ascii="Arial" w:hAnsi="Arial"/>
        </w:rPr>
        <w:t>de la Punta A y de la Punta B</w:t>
      </w:r>
      <w:r w:rsidR="00DE471F">
        <w:rPr>
          <w:rFonts w:ascii="Arial" w:hAnsi="Arial"/>
        </w:rPr>
        <w:t xml:space="preserve"> siguientes:</w:t>
      </w:r>
      <w:r w:rsidR="00586AAB">
        <w:rPr>
          <w:rFonts w:ascii="Arial" w:hAnsi="Arial"/>
        </w:rPr>
        <w:t xml:space="preserve"> </w:t>
      </w:r>
    </w:p>
    <w:p w14:paraId="61E8306B" w14:textId="4E29B374" w:rsidR="00302E80" w:rsidRPr="00302E80" w:rsidRDefault="00302E80" w:rsidP="008F0EDA">
      <w:pPr>
        <w:pStyle w:val="IFTnormal"/>
        <w:jc w:val="center"/>
        <w:rPr>
          <w:rFonts w:ascii="Arial" w:hAnsi="Arial"/>
        </w:rPr>
      </w:pPr>
      <w:r w:rsidRPr="00302E80">
        <w:rPr>
          <w:rFonts w:ascii="Arial" w:hAnsi="Arial"/>
        </w:rPr>
        <w:t xml:space="preserve"> </w:t>
      </w:r>
      <w:r w:rsidR="009A678E">
        <w:rPr>
          <w:noProof/>
          <w:lang w:val="es-MX" w:eastAsia="es-MX"/>
        </w:rPr>
        <w:drawing>
          <wp:inline distT="0" distB="0" distL="0" distR="0" wp14:anchorId="30D63F02" wp14:editId="3060FCFB">
            <wp:extent cx="4512761" cy="1170573"/>
            <wp:effectExtent l="0" t="0" r="254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516744" cy="1171606"/>
                    </a:xfrm>
                    <a:prstGeom prst="rect">
                      <a:avLst/>
                    </a:prstGeom>
                  </pic:spPr>
                </pic:pic>
              </a:graphicData>
            </a:graphic>
          </wp:inline>
        </w:drawing>
      </w:r>
    </w:p>
    <w:p w14:paraId="3AE407DB" w14:textId="2A12042B" w:rsidR="00DD314A" w:rsidRPr="003252A2" w:rsidRDefault="00DE471F" w:rsidP="005A14DA">
      <w:pPr>
        <w:pStyle w:val="IFTnormal"/>
        <w:rPr>
          <w:rFonts w:ascii="Arial" w:hAnsi="Arial"/>
        </w:rPr>
      </w:pPr>
      <w:r>
        <w:rPr>
          <w:rFonts w:ascii="Arial" w:hAnsi="Arial"/>
        </w:rPr>
        <w:t>En la sección 3.2 Puntos de entrega de fibra óptica para el Servicio de Renta de Fibra Óptica, en la Oferta de Referencia que apruebe el Instituto, e</w:t>
      </w:r>
      <w:r w:rsidR="008F0EDA">
        <w:rPr>
          <w:rFonts w:ascii="Arial" w:hAnsi="Arial"/>
        </w:rPr>
        <w:t>xternando que</w:t>
      </w:r>
      <w:r w:rsidR="00570C38">
        <w:rPr>
          <w:rFonts w:ascii="Arial" w:hAnsi="Arial"/>
        </w:rPr>
        <w:t>,</w:t>
      </w:r>
      <w:r w:rsidR="008F0EDA">
        <w:rPr>
          <w:rFonts w:ascii="Arial" w:hAnsi="Arial"/>
        </w:rPr>
        <w:t xml:space="preserve"> s</w:t>
      </w:r>
      <w:r w:rsidR="00302E80" w:rsidRPr="00302E80">
        <w:rPr>
          <w:rFonts w:ascii="Arial" w:hAnsi="Arial"/>
        </w:rPr>
        <w:t>in esta opción</w:t>
      </w:r>
      <w:r w:rsidR="00570C38">
        <w:rPr>
          <w:rFonts w:ascii="Arial" w:hAnsi="Arial"/>
        </w:rPr>
        <w:t>,</w:t>
      </w:r>
      <w:r w:rsidR="00302E80" w:rsidRPr="00302E80">
        <w:rPr>
          <w:rFonts w:ascii="Arial" w:hAnsi="Arial"/>
        </w:rPr>
        <w:t xml:space="preserve"> para poder rentar una trayectoria de fibra óptica sería necesario</w:t>
      </w:r>
      <w:r w:rsidR="009A678E">
        <w:rPr>
          <w:rFonts w:ascii="Arial" w:hAnsi="Arial"/>
        </w:rPr>
        <w:t xml:space="preserve"> </w:t>
      </w:r>
      <w:r w:rsidR="00302E80" w:rsidRPr="00302E80">
        <w:rPr>
          <w:rFonts w:ascii="Arial" w:hAnsi="Arial"/>
        </w:rPr>
        <w:t xml:space="preserve">llegar siempre hasta una central de Telmex. </w:t>
      </w:r>
      <w:r w:rsidR="00570C38">
        <w:rPr>
          <w:rFonts w:ascii="Arial" w:hAnsi="Arial"/>
        </w:rPr>
        <w:t>Añadió que esto</w:t>
      </w:r>
      <w:r w:rsidR="00302E80" w:rsidRPr="00302E80">
        <w:rPr>
          <w:rFonts w:ascii="Arial" w:hAnsi="Arial"/>
        </w:rPr>
        <w:t xml:space="preserve"> debe aplicar tanto para red local</w:t>
      </w:r>
      <w:r w:rsidR="009A678E">
        <w:rPr>
          <w:rFonts w:ascii="Arial" w:hAnsi="Arial"/>
        </w:rPr>
        <w:t xml:space="preserve"> </w:t>
      </w:r>
      <w:r w:rsidR="00302E80" w:rsidRPr="00302E80">
        <w:rPr>
          <w:rFonts w:ascii="Arial" w:hAnsi="Arial"/>
        </w:rPr>
        <w:t>como metropolitana y no debería ser necesario pasar por una central de Telmex</w:t>
      </w:r>
      <w:r w:rsidR="009A678E">
        <w:rPr>
          <w:rFonts w:ascii="Arial" w:hAnsi="Arial"/>
        </w:rPr>
        <w:t xml:space="preserve"> </w:t>
      </w:r>
      <w:r w:rsidR="00302E80" w:rsidRPr="00302E80">
        <w:rPr>
          <w:rFonts w:ascii="Arial" w:hAnsi="Arial"/>
        </w:rPr>
        <w:t>como indican los diagramas.</w:t>
      </w:r>
    </w:p>
    <w:p w14:paraId="5A184EA0" w14:textId="3DC4256A" w:rsidR="00A83AA9" w:rsidRPr="003252A2" w:rsidRDefault="00A83AA9" w:rsidP="005A14DA">
      <w:pPr>
        <w:pStyle w:val="IFTnormal"/>
        <w:rPr>
          <w:rFonts w:ascii="Arial" w:hAnsi="Arial"/>
          <w:b/>
        </w:rPr>
      </w:pPr>
      <w:r w:rsidRPr="003252A2">
        <w:rPr>
          <w:rFonts w:ascii="Arial" w:hAnsi="Arial"/>
          <w:b/>
        </w:rPr>
        <w:t>Respuesta del Instituto</w:t>
      </w:r>
    </w:p>
    <w:p w14:paraId="5062DADB" w14:textId="6D2A517F" w:rsidR="00586AAB" w:rsidRDefault="00EF3BC8" w:rsidP="004966D6">
      <w:pPr>
        <w:jc w:val="both"/>
        <w:rPr>
          <w:rFonts w:ascii="Arial" w:hAnsi="Arial"/>
        </w:rPr>
      </w:pPr>
      <w:r>
        <w:rPr>
          <w:rFonts w:ascii="Arial" w:hAnsi="Arial"/>
        </w:rPr>
        <w:t>En relación a lo expuesto por AT&amp;T el Instituto señala que la ORCI EM Vigente señala en la sección 3.2 Puntos de entrega de fibra óptica para el Servicio de Renta de Fibra Óptica para el segmento de red metropolitana</w:t>
      </w:r>
      <w:r w:rsidR="00862121">
        <w:rPr>
          <w:rFonts w:ascii="Arial" w:hAnsi="Arial"/>
        </w:rPr>
        <w:t>,</w:t>
      </w:r>
      <w:r>
        <w:rPr>
          <w:rFonts w:ascii="Arial" w:hAnsi="Arial"/>
        </w:rPr>
        <w:t xml:space="preserve"> </w:t>
      </w:r>
      <w:r w:rsidR="00862121">
        <w:rPr>
          <w:rFonts w:ascii="Arial" w:hAnsi="Arial"/>
        </w:rPr>
        <w:t>las definiciones de la Punta A y B</w:t>
      </w:r>
      <w:r>
        <w:rPr>
          <w:rFonts w:ascii="Arial" w:hAnsi="Arial"/>
        </w:rPr>
        <w:t xml:space="preserve"> tal y como </w:t>
      </w:r>
      <w:r w:rsidR="00862121">
        <w:rPr>
          <w:rFonts w:ascii="Arial" w:hAnsi="Arial"/>
        </w:rPr>
        <w:t>presentó</w:t>
      </w:r>
      <w:r>
        <w:rPr>
          <w:rFonts w:ascii="Arial" w:hAnsi="Arial"/>
        </w:rPr>
        <w:t xml:space="preserve"> la tabla el </w:t>
      </w:r>
      <w:r w:rsidR="003F42B3">
        <w:rPr>
          <w:rFonts w:ascii="Arial" w:hAnsi="Arial"/>
        </w:rPr>
        <w:t xml:space="preserve">interesado </w:t>
      </w:r>
      <w:r>
        <w:rPr>
          <w:rFonts w:ascii="Arial" w:hAnsi="Arial"/>
        </w:rPr>
        <w:t xml:space="preserve">en sus manifestaciones, sin embargo para el segmento de red local o de acceso </w:t>
      </w:r>
      <w:r w:rsidR="00862121">
        <w:rPr>
          <w:rFonts w:ascii="Arial" w:hAnsi="Arial"/>
        </w:rPr>
        <w:t>el Instituto señala que</w:t>
      </w:r>
      <w:r w:rsidR="00CD5B1F">
        <w:rPr>
          <w:rFonts w:ascii="Arial" w:hAnsi="Arial"/>
        </w:rPr>
        <w:t xml:space="preserve"> realizará el análisis correspondiente a fin de determinar la viabilidad de su posible incorporación en la Oferta de Referencia que apruebe el Pleno del Instituto.</w:t>
      </w:r>
    </w:p>
    <w:p w14:paraId="137AC487" w14:textId="348B70DD" w:rsidR="0029155D" w:rsidRPr="003252A2" w:rsidRDefault="0029155D" w:rsidP="00570C38">
      <w:pPr>
        <w:pStyle w:val="Ttulo3"/>
        <w:spacing w:after="240"/>
        <w:jc w:val="both"/>
        <w:rPr>
          <w:rFonts w:ascii="Arial" w:hAnsi="Arial" w:cs="Arial"/>
          <w:b/>
          <w:color w:val="auto"/>
        </w:rPr>
      </w:pPr>
      <w:r w:rsidRPr="003252A2">
        <w:rPr>
          <w:rFonts w:ascii="Arial" w:hAnsi="Arial" w:cs="Arial"/>
          <w:b/>
          <w:color w:val="auto"/>
        </w:rPr>
        <w:t>De la sección “</w:t>
      </w:r>
      <w:r w:rsidR="004C79E0">
        <w:rPr>
          <w:rFonts w:ascii="Arial" w:hAnsi="Arial" w:cs="Arial"/>
          <w:b/>
          <w:color w:val="auto"/>
        </w:rPr>
        <w:t>5</w:t>
      </w:r>
      <w:r w:rsidRPr="003252A2">
        <w:rPr>
          <w:rFonts w:ascii="Arial" w:hAnsi="Arial" w:cs="Arial"/>
          <w:b/>
          <w:color w:val="auto"/>
        </w:rPr>
        <w:t>. Actividades de apoyo para la Compartición de Infraestructura Pasiva” de la</w:t>
      </w:r>
      <w:r w:rsidRPr="003252A2" w:rsidDel="00674625">
        <w:rPr>
          <w:rFonts w:ascii="Arial" w:hAnsi="Arial" w:cs="Arial"/>
          <w:b/>
          <w:color w:val="auto"/>
        </w:rPr>
        <w:t xml:space="preserve"> </w:t>
      </w:r>
      <w:r w:rsidRPr="003252A2">
        <w:rPr>
          <w:rFonts w:ascii="Arial" w:hAnsi="Arial" w:cs="Arial"/>
          <w:b/>
          <w:color w:val="auto"/>
        </w:rPr>
        <w:t>Propuesta de Oferta de Referencia.</w:t>
      </w:r>
    </w:p>
    <w:p w14:paraId="51CCEEF7" w14:textId="6AEE12C9" w:rsidR="00A83AA9" w:rsidRDefault="00A83AA9" w:rsidP="00C01749">
      <w:pPr>
        <w:jc w:val="both"/>
        <w:rPr>
          <w:rFonts w:ascii="Arial" w:eastAsia="Calibri" w:hAnsi="Arial" w:cs="Arial"/>
          <w:b/>
          <w:color w:val="000000"/>
          <w:lang w:val="es-ES_tradnl" w:eastAsia="es-ES"/>
        </w:rPr>
      </w:pPr>
      <w:r w:rsidRPr="003252A2">
        <w:rPr>
          <w:rFonts w:ascii="Arial" w:eastAsia="Calibri" w:hAnsi="Arial" w:cs="Arial"/>
          <w:b/>
          <w:color w:val="000000"/>
          <w:lang w:val="es-ES_tradnl" w:eastAsia="es-ES"/>
        </w:rPr>
        <w:t>Resumen de comentarios de la Consulta Pública</w:t>
      </w:r>
    </w:p>
    <w:p w14:paraId="5A87A4C4" w14:textId="104924D6" w:rsidR="001D4849" w:rsidRPr="004D740B" w:rsidRDefault="001D4849" w:rsidP="00C01749">
      <w:pPr>
        <w:jc w:val="both"/>
        <w:rPr>
          <w:rFonts w:ascii="Arial" w:eastAsia="Calibri" w:hAnsi="Arial" w:cs="Arial"/>
          <w:color w:val="000000"/>
          <w:lang w:val="es-ES_tradnl" w:eastAsia="es-ES"/>
        </w:rPr>
      </w:pPr>
      <w:r w:rsidRPr="004D740B">
        <w:rPr>
          <w:rFonts w:ascii="Arial" w:eastAsia="Calibri" w:hAnsi="Arial" w:cs="Arial"/>
          <w:color w:val="000000"/>
          <w:lang w:val="es-ES_tradnl" w:eastAsia="es-ES"/>
        </w:rPr>
        <w:t>Al respecto</w:t>
      </w:r>
      <w:r>
        <w:rPr>
          <w:rFonts w:ascii="Arial" w:eastAsia="Calibri" w:hAnsi="Arial" w:cs="Arial"/>
          <w:color w:val="000000"/>
          <w:lang w:val="es-ES_tradnl" w:eastAsia="es-ES"/>
        </w:rPr>
        <w:t xml:space="preserve">, AXTEL, UC TELECOM, AT&amp;T y GRUPO TELEVISA realizaron diferentes </w:t>
      </w:r>
      <w:r w:rsidR="00F63806">
        <w:rPr>
          <w:rFonts w:ascii="Arial" w:eastAsia="Calibri" w:hAnsi="Arial" w:cs="Arial"/>
          <w:color w:val="000000"/>
          <w:lang w:val="es-ES_tradnl" w:eastAsia="es-ES"/>
        </w:rPr>
        <w:t>comentarios referentes</w:t>
      </w:r>
      <w:r w:rsidR="00BA4D58">
        <w:rPr>
          <w:rFonts w:ascii="Arial" w:eastAsia="Calibri" w:hAnsi="Arial" w:cs="Arial"/>
          <w:color w:val="000000"/>
          <w:lang w:val="es-ES_tradnl" w:eastAsia="es-ES"/>
        </w:rPr>
        <w:t xml:space="preserve"> al cobro de la Visita T</w:t>
      </w:r>
      <w:r>
        <w:rPr>
          <w:rFonts w:ascii="Arial" w:eastAsia="Calibri" w:hAnsi="Arial" w:cs="Arial"/>
          <w:color w:val="000000"/>
          <w:lang w:val="es-ES_tradnl" w:eastAsia="es-ES"/>
        </w:rPr>
        <w:t xml:space="preserve">écnica haciendo énfasis en que el cobro de ésta </w:t>
      </w:r>
      <w:r w:rsidR="00462A1D">
        <w:rPr>
          <w:rFonts w:ascii="Arial" w:eastAsia="Calibri" w:hAnsi="Arial" w:cs="Arial"/>
          <w:color w:val="000000"/>
          <w:lang w:val="es-ES_tradnl" w:eastAsia="es-ES"/>
        </w:rPr>
        <w:t>debe</w:t>
      </w:r>
      <w:r>
        <w:rPr>
          <w:rFonts w:ascii="Arial" w:eastAsia="Calibri" w:hAnsi="Arial" w:cs="Arial"/>
          <w:color w:val="000000"/>
          <w:lang w:val="es-ES_tradnl" w:eastAsia="es-ES"/>
        </w:rPr>
        <w:t xml:space="preserve"> correr a cargo de las EM </w:t>
      </w:r>
      <w:r w:rsidR="00BA4D58">
        <w:rPr>
          <w:rFonts w:ascii="Arial" w:eastAsia="Calibri" w:hAnsi="Arial" w:cs="Arial"/>
          <w:color w:val="000000"/>
          <w:lang w:val="es-ES_tradnl" w:eastAsia="es-ES"/>
        </w:rPr>
        <w:t xml:space="preserve">cuando </w:t>
      </w:r>
      <w:r w:rsidR="0092688E">
        <w:rPr>
          <w:rFonts w:ascii="Arial" w:eastAsia="Calibri" w:hAnsi="Arial" w:cs="Arial"/>
          <w:color w:val="000000"/>
          <w:lang w:val="es-ES_tradnl" w:eastAsia="es-ES"/>
        </w:rPr>
        <w:t>é</w:t>
      </w:r>
      <w:r w:rsidR="00BA4D58">
        <w:rPr>
          <w:rFonts w:ascii="Arial" w:eastAsia="Calibri" w:hAnsi="Arial" w:cs="Arial"/>
          <w:color w:val="000000"/>
          <w:lang w:val="es-ES_tradnl" w:eastAsia="es-ES"/>
        </w:rPr>
        <w:t>sta</w:t>
      </w:r>
      <w:r w:rsidR="00462A1D">
        <w:rPr>
          <w:rFonts w:ascii="Arial" w:eastAsia="Calibri" w:hAnsi="Arial" w:cs="Arial"/>
          <w:color w:val="000000"/>
          <w:lang w:val="es-ES_tradnl" w:eastAsia="es-ES"/>
        </w:rPr>
        <w:t xml:space="preserve"> es requerida</w:t>
      </w:r>
      <w:r w:rsidR="00462A1D" w:rsidRPr="00462A1D">
        <w:rPr>
          <w:rFonts w:ascii="Arial" w:eastAsia="Calibri" w:hAnsi="Arial" w:cs="Arial"/>
          <w:color w:val="000000"/>
          <w:lang w:val="es-ES_tradnl" w:eastAsia="es-ES"/>
        </w:rPr>
        <w:t xml:space="preserve"> para subsanar información incompleta o incorrecta en el SEG/SIPO</w:t>
      </w:r>
      <w:r w:rsidR="0092688E">
        <w:rPr>
          <w:rFonts w:ascii="Arial" w:eastAsia="Calibri" w:hAnsi="Arial" w:cs="Arial"/>
          <w:color w:val="000000"/>
          <w:lang w:val="es-ES_tradnl" w:eastAsia="es-ES"/>
        </w:rPr>
        <w:t>,</w:t>
      </w:r>
      <w:r w:rsidR="00F63806">
        <w:rPr>
          <w:rFonts w:ascii="Arial" w:eastAsia="Calibri" w:hAnsi="Arial" w:cs="Arial"/>
          <w:color w:val="000000"/>
          <w:lang w:val="es-ES_tradnl" w:eastAsia="es-ES"/>
        </w:rPr>
        <w:t xml:space="preserve"> </w:t>
      </w:r>
      <w:r w:rsidR="00BA4D58">
        <w:rPr>
          <w:rFonts w:ascii="Arial" w:hAnsi="Arial" w:cs="Arial"/>
        </w:rPr>
        <w:t>puesto que las EM</w:t>
      </w:r>
      <w:r w:rsidR="00F63806" w:rsidRPr="004D740B">
        <w:rPr>
          <w:rFonts w:ascii="Arial" w:hAnsi="Arial" w:cs="Arial"/>
        </w:rPr>
        <w:t xml:space="preserve"> tiene</w:t>
      </w:r>
      <w:r w:rsidR="00BA4D58">
        <w:rPr>
          <w:rFonts w:ascii="Arial" w:hAnsi="Arial" w:cs="Arial"/>
        </w:rPr>
        <w:t>n</w:t>
      </w:r>
      <w:r w:rsidR="00F63806" w:rsidRPr="004D740B">
        <w:rPr>
          <w:rFonts w:ascii="Arial" w:hAnsi="Arial" w:cs="Arial"/>
        </w:rPr>
        <w:t xml:space="preserve"> la obligación de publicar la información de su red de forma vera</w:t>
      </w:r>
      <w:r w:rsidR="00BA4D58">
        <w:rPr>
          <w:rFonts w:ascii="Arial" w:hAnsi="Arial" w:cs="Arial"/>
        </w:rPr>
        <w:t>z y completa</w:t>
      </w:r>
      <w:r w:rsidR="0092688E">
        <w:rPr>
          <w:rFonts w:ascii="Arial" w:hAnsi="Arial" w:cs="Arial"/>
        </w:rPr>
        <w:t>,</w:t>
      </w:r>
      <w:r w:rsidR="00BA4D58">
        <w:rPr>
          <w:rFonts w:ascii="Arial" w:hAnsi="Arial" w:cs="Arial"/>
        </w:rPr>
        <w:t xml:space="preserve"> así </w:t>
      </w:r>
      <w:r w:rsidR="0092688E">
        <w:rPr>
          <w:rFonts w:ascii="Arial" w:hAnsi="Arial" w:cs="Arial"/>
        </w:rPr>
        <w:t>como</w:t>
      </w:r>
      <w:r w:rsidR="00F63806" w:rsidRPr="004D740B">
        <w:rPr>
          <w:rFonts w:ascii="Arial" w:hAnsi="Arial" w:cs="Arial"/>
        </w:rPr>
        <w:t xml:space="preserve"> </w:t>
      </w:r>
      <w:r w:rsidR="00F63806" w:rsidRPr="00313890">
        <w:rPr>
          <w:rFonts w:ascii="Arial" w:eastAsia="Calibri" w:hAnsi="Arial" w:cs="Arial"/>
          <w:color w:val="000000"/>
          <w:lang w:val="es-ES_tradnl" w:eastAsia="es-ES"/>
        </w:rPr>
        <w:t xml:space="preserve">responsabilidad de </w:t>
      </w:r>
      <w:r w:rsidR="00F63806">
        <w:rPr>
          <w:rFonts w:ascii="Arial" w:eastAsia="Calibri" w:hAnsi="Arial" w:cs="Arial"/>
          <w:color w:val="000000"/>
          <w:lang w:val="es-ES_tradnl" w:eastAsia="es-ES"/>
        </w:rPr>
        <w:t>las EM</w:t>
      </w:r>
      <w:r w:rsidR="00F63806" w:rsidRPr="00313890">
        <w:rPr>
          <w:rFonts w:ascii="Arial" w:eastAsia="Calibri" w:hAnsi="Arial" w:cs="Arial"/>
          <w:color w:val="000000"/>
          <w:lang w:val="es-ES_tradnl" w:eastAsia="es-ES"/>
        </w:rPr>
        <w:t xml:space="preserve"> corregirla y subsanar</w:t>
      </w:r>
      <w:r w:rsidR="00F63806">
        <w:rPr>
          <w:rFonts w:ascii="Arial" w:eastAsia="Calibri" w:hAnsi="Arial" w:cs="Arial"/>
          <w:color w:val="000000"/>
          <w:lang w:val="es-ES_tradnl" w:eastAsia="es-ES"/>
        </w:rPr>
        <w:t xml:space="preserve"> </w:t>
      </w:r>
      <w:r w:rsidR="00BA4D58">
        <w:rPr>
          <w:rFonts w:ascii="Arial" w:eastAsia="Calibri" w:hAnsi="Arial" w:cs="Arial"/>
          <w:color w:val="000000"/>
          <w:lang w:val="es-ES_tradnl" w:eastAsia="es-ES"/>
        </w:rPr>
        <w:t>la deficiencia de la misma.</w:t>
      </w:r>
    </w:p>
    <w:p w14:paraId="2E5398CD" w14:textId="082E28E0" w:rsidR="001D4849" w:rsidRPr="00EA384C" w:rsidRDefault="00462A1D" w:rsidP="001D4849">
      <w:pPr>
        <w:jc w:val="both"/>
        <w:rPr>
          <w:rFonts w:ascii="Arial" w:hAnsi="Arial" w:cs="Arial"/>
        </w:rPr>
      </w:pPr>
      <w:r>
        <w:rPr>
          <w:rFonts w:ascii="Arial" w:eastAsia="Calibri" w:hAnsi="Arial" w:cs="Arial"/>
          <w:color w:val="000000"/>
          <w:lang w:val="es-ES_tradnl" w:eastAsia="es-ES"/>
        </w:rPr>
        <w:t>Aunado a lo anterior</w:t>
      </w:r>
      <w:r w:rsidR="0092688E">
        <w:rPr>
          <w:rFonts w:ascii="Arial" w:eastAsia="Calibri" w:hAnsi="Arial" w:cs="Arial"/>
          <w:color w:val="000000"/>
          <w:lang w:val="es-ES_tradnl" w:eastAsia="es-ES"/>
        </w:rPr>
        <w:t>,</w:t>
      </w:r>
      <w:r w:rsidR="0088073F" w:rsidRPr="0088073F">
        <w:rPr>
          <w:rFonts w:ascii="Arial" w:eastAsia="Calibri" w:hAnsi="Arial" w:cs="Arial"/>
          <w:color w:val="000000"/>
          <w:lang w:val="es-ES_tradnl" w:eastAsia="es-ES"/>
        </w:rPr>
        <w:t xml:space="preserve"> </w:t>
      </w:r>
      <w:r w:rsidR="00BA4D58">
        <w:rPr>
          <w:rFonts w:ascii="Arial" w:eastAsia="Calibri" w:hAnsi="Arial" w:cs="Arial"/>
          <w:color w:val="000000"/>
          <w:lang w:val="es-ES_tradnl" w:eastAsia="es-ES"/>
        </w:rPr>
        <w:t>AXTEL</w:t>
      </w:r>
      <w:r w:rsidR="0088073F" w:rsidRPr="0088073F">
        <w:rPr>
          <w:rFonts w:ascii="Arial" w:eastAsia="Calibri" w:hAnsi="Arial" w:cs="Arial"/>
          <w:b/>
          <w:color w:val="000000"/>
          <w:lang w:val="es-ES_tradnl" w:eastAsia="es-ES"/>
        </w:rPr>
        <w:t xml:space="preserve"> </w:t>
      </w:r>
      <w:r>
        <w:rPr>
          <w:rFonts w:ascii="Arial" w:hAnsi="Arial" w:cs="Arial"/>
        </w:rPr>
        <w:t>agregó</w:t>
      </w:r>
      <w:r w:rsidR="00D515A7">
        <w:rPr>
          <w:rFonts w:ascii="Arial" w:hAnsi="Arial" w:cs="Arial"/>
        </w:rPr>
        <w:t xml:space="preserve"> que</w:t>
      </w:r>
      <w:r w:rsidR="00D515A7" w:rsidRPr="0088073F">
        <w:rPr>
          <w:rFonts w:ascii="Arial" w:hAnsi="Arial" w:cs="Arial"/>
        </w:rPr>
        <w:t xml:space="preserve"> </w:t>
      </w:r>
      <w:r>
        <w:rPr>
          <w:rFonts w:ascii="Arial" w:eastAsia="Calibri" w:hAnsi="Arial" w:cs="Arial"/>
          <w:color w:val="000000"/>
          <w:lang w:val="es-ES_tradnl" w:eastAsia="es-ES"/>
        </w:rPr>
        <w:t xml:space="preserve">el cobro de </w:t>
      </w:r>
      <w:r w:rsidR="00D515A7">
        <w:rPr>
          <w:rFonts w:ascii="Arial" w:eastAsia="Calibri" w:hAnsi="Arial" w:cs="Arial"/>
          <w:color w:val="000000"/>
          <w:lang w:val="es-ES_tradnl" w:eastAsia="es-ES"/>
        </w:rPr>
        <w:t xml:space="preserve">la Visita Técnica </w:t>
      </w:r>
      <w:r>
        <w:rPr>
          <w:rFonts w:ascii="Arial" w:eastAsia="Calibri" w:hAnsi="Arial" w:cs="Arial"/>
          <w:color w:val="000000"/>
          <w:lang w:val="es-ES_tradnl" w:eastAsia="es-ES"/>
        </w:rPr>
        <w:t>debe correr a cargo de las EM cuando</w:t>
      </w:r>
      <w:r>
        <w:rPr>
          <w:rFonts w:ascii="Arial" w:hAnsi="Arial" w:cs="Arial"/>
        </w:rPr>
        <w:t xml:space="preserve"> e</w:t>
      </w:r>
      <w:r w:rsidR="00D515A7" w:rsidRPr="004D740B">
        <w:rPr>
          <w:rFonts w:ascii="Arial" w:hAnsi="Arial" w:cs="Arial"/>
        </w:rPr>
        <w:t>l apartado/módulo de consulta de información no se encuentra disponible por falla y/o intermitencia del propio sistema</w:t>
      </w:r>
      <w:r>
        <w:rPr>
          <w:rFonts w:ascii="Arial" w:hAnsi="Arial" w:cs="Arial"/>
        </w:rPr>
        <w:t xml:space="preserve"> y cuando</w:t>
      </w:r>
      <w:r w:rsidR="00D515A7" w:rsidRPr="004D740B">
        <w:rPr>
          <w:rFonts w:ascii="Arial" w:hAnsi="Arial" w:cs="Arial"/>
        </w:rPr>
        <w:t xml:space="preserve"> </w:t>
      </w:r>
      <w:r w:rsidR="0088073F">
        <w:rPr>
          <w:rFonts w:ascii="Arial" w:hAnsi="Arial" w:cs="Arial"/>
        </w:rPr>
        <w:t>las EM</w:t>
      </w:r>
      <w:r w:rsidR="00D515A7" w:rsidRPr="004D740B">
        <w:rPr>
          <w:rFonts w:ascii="Arial" w:hAnsi="Arial" w:cs="Arial"/>
        </w:rPr>
        <w:t xml:space="preserve"> no hayan atendido en tiempo y forma para dar solución a la falla que el Concesionario/ Autorizado solicitante haya reportado previamente.</w:t>
      </w:r>
    </w:p>
    <w:p w14:paraId="66F64476" w14:textId="312A970D" w:rsidR="005955C2" w:rsidRPr="0097559D" w:rsidRDefault="005955C2" w:rsidP="001D4849">
      <w:pPr>
        <w:jc w:val="both"/>
        <w:rPr>
          <w:rFonts w:ascii="Arial" w:hAnsi="Arial" w:cs="Arial"/>
        </w:rPr>
      </w:pPr>
      <w:r w:rsidRPr="00EA384C">
        <w:rPr>
          <w:rFonts w:ascii="Arial" w:hAnsi="Arial" w:cs="Arial"/>
        </w:rPr>
        <w:t xml:space="preserve">En complemento con lo anterior </w:t>
      </w:r>
      <w:r w:rsidRPr="004D740B">
        <w:rPr>
          <w:rFonts w:ascii="Arial" w:hAnsi="Arial" w:cs="Arial"/>
        </w:rPr>
        <w:t xml:space="preserve">UC TELECOM </w:t>
      </w:r>
      <w:r w:rsidR="00C3422E" w:rsidRPr="004D740B">
        <w:rPr>
          <w:rFonts w:ascii="Arial" w:hAnsi="Arial" w:cs="Arial"/>
        </w:rPr>
        <w:t xml:space="preserve">comentó que </w:t>
      </w:r>
      <w:r w:rsidRPr="004D740B">
        <w:rPr>
          <w:rFonts w:ascii="Arial" w:hAnsi="Arial" w:cs="Arial"/>
        </w:rPr>
        <w:t>sería oportuno agregar en los Tipos de Visitas T</w:t>
      </w:r>
      <w:r w:rsidR="00D54F3D" w:rsidRPr="004D740B">
        <w:rPr>
          <w:rFonts w:ascii="Arial" w:hAnsi="Arial" w:cs="Arial"/>
        </w:rPr>
        <w:t>écnicas</w:t>
      </w:r>
      <w:r w:rsidR="0092688E">
        <w:rPr>
          <w:rFonts w:ascii="Arial" w:hAnsi="Arial" w:cs="Arial"/>
        </w:rPr>
        <w:t>, la</w:t>
      </w:r>
      <w:r w:rsidR="00D54F3D" w:rsidRPr="004D740B">
        <w:rPr>
          <w:rFonts w:ascii="Arial" w:hAnsi="Arial" w:cs="Arial"/>
        </w:rPr>
        <w:t xml:space="preserve"> “Visita Técnica Mixta” </w:t>
      </w:r>
      <w:r w:rsidRPr="004D740B">
        <w:rPr>
          <w:rFonts w:ascii="Arial" w:hAnsi="Arial" w:cs="Arial"/>
        </w:rPr>
        <w:t xml:space="preserve">derivado de que la Visita Técnica puede </w:t>
      </w:r>
      <w:r w:rsidRPr="0097559D">
        <w:rPr>
          <w:rFonts w:ascii="Arial" w:hAnsi="Arial" w:cs="Arial"/>
        </w:rPr>
        <w:t>ser mixta</w:t>
      </w:r>
      <w:r w:rsidR="00604248" w:rsidRPr="0097559D">
        <w:rPr>
          <w:rFonts w:ascii="Arial" w:hAnsi="Arial" w:cs="Arial"/>
        </w:rPr>
        <w:t>.</w:t>
      </w:r>
    </w:p>
    <w:p w14:paraId="6A6E8221" w14:textId="3663F330" w:rsidR="00D515A7" w:rsidRPr="0097559D" w:rsidRDefault="00525757">
      <w:pPr>
        <w:jc w:val="both"/>
        <w:rPr>
          <w:rFonts w:ascii="Arial" w:hAnsi="Arial" w:cs="Arial"/>
        </w:rPr>
      </w:pPr>
      <w:r w:rsidRPr="0097559D">
        <w:rPr>
          <w:rFonts w:ascii="Arial" w:hAnsi="Arial" w:cs="Arial"/>
        </w:rPr>
        <w:t>Por otro lado</w:t>
      </w:r>
      <w:r w:rsidR="00604248" w:rsidRPr="0097559D">
        <w:rPr>
          <w:rFonts w:ascii="Arial" w:hAnsi="Arial" w:cs="Arial"/>
        </w:rPr>
        <w:t>,</w:t>
      </w:r>
      <w:r w:rsidRPr="0097559D">
        <w:rPr>
          <w:rFonts w:ascii="Arial" w:hAnsi="Arial" w:cs="Arial"/>
        </w:rPr>
        <w:t xml:space="preserve"> </w:t>
      </w:r>
      <w:r w:rsidR="00EC5ADE" w:rsidRPr="0097559D">
        <w:rPr>
          <w:rFonts w:ascii="Arial" w:hAnsi="Arial" w:cs="Arial"/>
        </w:rPr>
        <w:t>AXTEL</w:t>
      </w:r>
      <w:r w:rsidR="0088073F" w:rsidRPr="0097559D">
        <w:rPr>
          <w:rFonts w:ascii="Arial" w:hAnsi="Arial" w:cs="Arial"/>
        </w:rPr>
        <w:t xml:space="preserve"> </w:t>
      </w:r>
      <w:r w:rsidR="0092688E" w:rsidRPr="0097559D">
        <w:rPr>
          <w:rFonts w:ascii="Arial" w:hAnsi="Arial" w:cs="Arial"/>
        </w:rPr>
        <w:t>propuso</w:t>
      </w:r>
      <w:r w:rsidR="00D515A7" w:rsidRPr="0097559D">
        <w:rPr>
          <w:rFonts w:ascii="Arial" w:hAnsi="Arial" w:cs="Arial"/>
        </w:rPr>
        <w:t xml:space="preserve"> </w:t>
      </w:r>
      <w:r w:rsidR="0088073F" w:rsidRPr="0097559D">
        <w:rPr>
          <w:rFonts w:ascii="Arial" w:hAnsi="Arial" w:cs="Arial"/>
        </w:rPr>
        <w:t>que</w:t>
      </w:r>
      <w:r w:rsidR="00D515A7" w:rsidRPr="0097559D">
        <w:rPr>
          <w:rFonts w:ascii="Arial" w:hAnsi="Arial" w:cs="Arial"/>
        </w:rPr>
        <w:t xml:space="preserve"> se añada en </w:t>
      </w:r>
      <w:r w:rsidR="0088073F" w:rsidRPr="0097559D">
        <w:rPr>
          <w:rFonts w:ascii="Arial" w:hAnsi="Arial" w:cs="Arial"/>
        </w:rPr>
        <w:t xml:space="preserve">la </w:t>
      </w:r>
      <w:r w:rsidR="00D515A7" w:rsidRPr="0097559D">
        <w:rPr>
          <w:rFonts w:ascii="Arial" w:hAnsi="Arial" w:cs="Arial"/>
        </w:rPr>
        <w:t xml:space="preserve">sección </w:t>
      </w:r>
      <w:r w:rsidR="0088073F" w:rsidRPr="0097559D">
        <w:rPr>
          <w:rFonts w:ascii="Arial" w:hAnsi="Arial" w:cs="Arial"/>
        </w:rPr>
        <w:t xml:space="preserve">de </w:t>
      </w:r>
      <w:r w:rsidR="00D515A7" w:rsidRPr="0097559D">
        <w:rPr>
          <w:rFonts w:ascii="Arial" w:hAnsi="Arial" w:cs="Arial"/>
        </w:rPr>
        <w:t xml:space="preserve">Verificación, que el personal de </w:t>
      </w:r>
      <w:r w:rsidR="00AF636E" w:rsidRPr="0097559D">
        <w:rPr>
          <w:rFonts w:ascii="Arial" w:hAnsi="Arial" w:cs="Arial"/>
        </w:rPr>
        <w:t xml:space="preserve">las EM </w:t>
      </w:r>
      <w:r w:rsidR="007C20C3" w:rsidRPr="0097559D">
        <w:rPr>
          <w:rFonts w:ascii="Arial" w:hAnsi="Arial" w:cs="Arial"/>
        </w:rPr>
        <w:t>deberá</w:t>
      </w:r>
      <w:r w:rsidR="00D515A7" w:rsidRPr="0097559D">
        <w:rPr>
          <w:rFonts w:ascii="Arial" w:hAnsi="Arial" w:cs="Arial"/>
        </w:rPr>
        <w:t xml:space="preserve"> permitir al </w:t>
      </w:r>
      <w:r w:rsidR="00AF636E" w:rsidRPr="0097559D">
        <w:rPr>
          <w:rFonts w:ascii="Arial" w:hAnsi="Arial" w:cs="Arial"/>
        </w:rPr>
        <w:t>CS</w:t>
      </w:r>
      <w:r w:rsidR="00D515A7" w:rsidRPr="0097559D">
        <w:rPr>
          <w:rFonts w:ascii="Arial" w:hAnsi="Arial" w:cs="Arial"/>
        </w:rPr>
        <w:t xml:space="preserve"> obtener copia del Acuerdo de Compartición en el momento de la firma, </w:t>
      </w:r>
      <w:r w:rsidR="00AF636E" w:rsidRPr="0097559D">
        <w:rPr>
          <w:rFonts w:ascii="Arial" w:hAnsi="Arial" w:cs="Arial"/>
        </w:rPr>
        <w:t>debido</w:t>
      </w:r>
      <w:r w:rsidR="00D515A7" w:rsidRPr="0097559D">
        <w:rPr>
          <w:rFonts w:ascii="Arial" w:hAnsi="Arial" w:cs="Arial"/>
        </w:rPr>
        <w:t xml:space="preserve"> a </w:t>
      </w:r>
      <w:r w:rsidR="00AF636E" w:rsidRPr="0097559D">
        <w:rPr>
          <w:rFonts w:ascii="Arial" w:hAnsi="Arial" w:cs="Arial"/>
        </w:rPr>
        <w:t>que s</w:t>
      </w:r>
      <w:r w:rsidR="00D515A7" w:rsidRPr="0097559D">
        <w:rPr>
          <w:rFonts w:ascii="Arial" w:hAnsi="Arial" w:cs="Arial"/>
        </w:rPr>
        <w:t>e requiere obtener evidencia inmediata de la actividad y su resultado</w:t>
      </w:r>
      <w:r w:rsidR="0092688E" w:rsidRPr="0097559D">
        <w:rPr>
          <w:rFonts w:ascii="Arial" w:hAnsi="Arial" w:cs="Arial"/>
        </w:rPr>
        <w:t>,</w:t>
      </w:r>
      <w:r w:rsidR="00AF636E" w:rsidRPr="0097559D">
        <w:rPr>
          <w:rFonts w:ascii="Arial" w:hAnsi="Arial" w:cs="Arial"/>
        </w:rPr>
        <w:t xml:space="preserve"> y debido a que las EM</w:t>
      </w:r>
      <w:r w:rsidR="00D515A7" w:rsidRPr="0097559D">
        <w:rPr>
          <w:rFonts w:ascii="Arial" w:hAnsi="Arial" w:cs="Arial"/>
        </w:rPr>
        <w:t xml:space="preserve"> llegan a presentar retrasos </w:t>
      </w:r>
      <w:r w:rsidR="00AF636E" w:rsidRPr="0097559D">
        <w:rPr>
          <w:rFonts w:ascii="Arial" w:hAnsi="Arial" w:cs="Arial"/>
        </w:rPr>
        <w:t>mayores</w:t>
      </w:r>
      <w:r w:rsidR="00D515A7" w:rsidRPr="0097559D">
        <w:rPr>
          <w:rFonts w:ascii="Arial" w:hAnsi="Arial" w:cs="Arial"/>
        </w:rPr>
        <w:t xml:space="preserve"> a 1 mes en la publicación de la información en </w:t>
      </w:r>
      <w:r w:rsidR="003369F2" w:rsidRPr="0097559D">
        <w:rPr>
          <w:rFonts w:ascii="Arial" w:hAnsi="Arial" w:cs="Arial"/>
        </w:rPr>
        <w:t xml:space="preserve">el </w:t>
      </w:r>
      <w:r w:rsidR="00D515A7" w:rsidRPr="0097559D">
        <w:rPr>
          <w:rFonts w:ascii="Arial" w:hAnsi="Arial" w:cs="Arial"/>
        </w:rPr>
        <w:t>SEG.</w:t>
      </w:r>
      <w:r w:rsidR="00AF636E" w:rsidRPr="0097559D">
        <w:rPr>
          <w:rFonts w:ascii="Arial" w:hAnsi="Arial" w:cs="Arial"/>
        </w:rPr>
        <w:t xml:space="preserve"> </w:t>
      </w:r>
    </w:p>
    <w:p w14:paraId="61D33E92" w14:textId="5063EC7E" w:rsidR="00313890" w:rsidRPr="004D740B" w:rsidRDefault="00AE5F3F">
      <w:pPr>
        <w:jc w:val="both"/>
        <w:rPr>
          <w:rFonts w:ascii="Arial" w:eastAsia="Calibri" w:hAnsi="Arial" w:cs="Arial"/>
          <w:b/>
          <w:color w:val="000000"/>
        </w:rPr>
      </w:pPr>
      <w:r w:rsidRPr="0097559D">
        <w:rPr>
          <w:rFonts w:ascii="Arial" w:hAnsi="Arial" w:cs="Arial"/>
        </w:rPr>
        <w:t>Por otra parte, e</w:t>
      </w:r>
      <w:r w:rsidR="00EA384C" w:rsidRPr="0097559D">
        <w:rPr>
          <w:rFonts w:ascii="Arial" w:hAnsi="Arial" w:cs="Arial"/>
        </w:rPr>
        <w:t>n cuanto al</w:t>
      </w:r>
      <w:r w:rsidR="00F47BD7" w:rsidRPr="0097559D">
        <w:rPr>
          <w:rFonts w:ascii="Arial" w:hAnsi="Arial" w:cs="Arial"/>
        </w:rPr>
        <w:t xml:space="preserve"> punto 5.2 “Verificación”</w:t>
      </w:r>
      <w:r w:rsidR="00AE2788" w:rsidRPr="0097559D">
        <w:rPr>
          <w:rFonts w:ascii="Arial" w:hAnsi="Arial" w:cs="Arial"/>
        </w:rPr>
        <w:t xml:space="preserve"> </w:t>
      </w:r>
      <w:r w:rsidR="001D3D44">
        <w:rPr>
          <w:rFonts w:ascii="Arial" w:hAnsi="Arial" w:cs="Arial"/>
        </w:rPr>
        <w:t xml:space="preserve">del Anexo ÚNICO </w:t>
      </w:r>
      <w:r w:rsidR="00AE2788" w:rsidRPr="0097559D">
        <w:rPr>
          <w:rFonts w:ascii="Arial" w:hAnsi="Arial" w:cs="Arial"/>
        </w:rPr>
        <w:t>UC TELECOM</w:t>
      </w:r>
      <w:r w:rsidR="009E5CC6" w:rsidRPr="0097559D">
        <w:rPr>
          <w:rFonts w:ascii="Arial" w:hAnsi="Arial" w:cs="Arial"/>
        </w:rPr>
        <w:t xml:space="preserve"> </w:t>
      </w:r>
      <w:r w:rsidR="00EA384C" w:rsidRPr="0097559D">
        <w:rPr>
          <w:rFonts w:ascii="Arial" w:hAnsi="Arial" w:cs="Arial"/>
        </w:rPr>
        <w:t>comentó que</w:t>
      </w:r>
      <w:r w:rsidR="009E5CC6" w:rsidRPr="0097559D">
        <w:rPr>
          <w:rFonts w:ascii="Arial" w:hAnsi="Arial" w:cs="Arial"/>
        </w:rPr>
        <w:t xml:space="preserve"> no hace falta hacer alusión a la elaboración del Anteproyecto, </w:t>
      </w:r>
      <w:r w:rsidR="001E3497" w:rsidRPr="0097559D">
        <w:rPr>
          <w:rFonts w:ascii="Arial" w:hAnsi="Arial" w:cs="Arial"/>
        </w:rPr>
        <w:t>ya que l</w:t>
      </w:r>
      <w:r w:rsidR="009E5CC6" w:rsidRPr="0097559D">
        <w:rPr>
          <w:rFonts w:ascii="Arial" w:hAnsi="Arial" w:cs="Arial"/>
        </w:rPr>
        <w:t>a actividad de Verificación refiere únicamente a evaluar la instalación realizada por el CS.</w:t>
      </w:r>
    </w:p>
    <w:p w14:paraId="73D55E62" w14:textId="1EB45860" w:rsidR="00567A5C" w:rsidRDefault="00C86A8C" w:rsidP="00567A5C">
      <w:pPr>
        <w:pStyle w:val="IFTnormal"/>
        <w:rPr>
          <w:rFonts w:ascii="Arial" w:hAnsi="Arial"/>
        </w:rPr>
      </w:pPr>
      <w:r w:rsidRPr="00E26F9F">
        <w:rPr>
          <w:rFonts w:ascii="Arial" w:eastAsia="Times New Roman" w:hAnsi="Arial"/>
          <w:lang w:eastAsia="es-MX"/>
        </w:rPr>
        <w:t>En otro punto de interés,</w:t>
      </w:r>
      <w:r w:rsidR="00604248" w:rsidRPr="00E26F9F">
        <w:rPr>
          <w:rFonts w:ascii="Arial" w:eastAsia="Times New Roman" w:hAnsi="Arial"/>
          <w:lang w:eastAsia="es-MX"/>
        </w:rPr>
        <w:t xml:space="preserve"> </w:t>
      </w:r>
      <w:r w:rsidR="00567A5C">
        <w:rPr>
          <w:rFonts w:ascii="Arial" w:hAnsi="Arial"/>
        </w:rPr>
        <w:t xml:space="preserve">GRUPO TELEVISA </w:t>
      </w:r>
      <w:r w:rsidR="00B72878">
        <w:rPr>
          <w:rFonts w:ascii="Arial" w:eastAsia="Times New Roman" w:hAnsi="Arial"/>
          <w:lang w:eastAsia="es-MX"/>
        </w:rPr>
        <w:t>realizó</w:t>
      </w:r>
      <w:r w:rsidR="001E6663" w:rsidRPr="00E26F9F">
        <w:rPr>
          <w:rFonts w:ascii="Arial" w:eastAsia="Times New Roman" w:hAnsi="Arial"/>
          <w:lang w:eastAsia="es-MX"/>
        </w:rPr>
        <w:t xml:space="preserve"> comentarios </w:t>
      </w:r>
      <w:r w:rsidR="001E6663" w:rsidRPr="00B72878">
        <w:rPr>
          <w:rFonts w:ascii="Arial" w:hAnsi="Arial"/>
        </w:rPr>
        <w:t xml:space="preserve">sobre </w:t>
      </w:r>
      <w:r w:rsidRPr="00B72878">
        <w:rPr>
          <w:rFonts w:ascii="Arial" w:hAnsi="Arial"/>
        </w:rPr>
        <w:t xml:space="preserve">la necesidad de </w:t>
      </w:r>
      <w:r w:rsidR="00567A5C" w:rsidRPr="00B72878">
        <w:rPr>
          <w:rFonts w:ascii="Arial" w:hAnsi="Arial"/>
        </w:rPr>
        <w:t xml:space="preserve">que el IFT establezca sanciones </w:t>
      </w:r>
      <w:r w:rsidR="00B72878">
        <w:rPr>
          <w:rFonts w:ascii="Arial" w:hAnsi="Arial"/>
        </w:rPr>
        <w:t xml:space="preserve">específicamente a los casos en que </w:t>
      </w:r>
      <w:r w:rsidR="00CE3798">
        <w:rPr>
          <w:rFonts w:ascii="Arial" w:hAnsi="Arial"/>
        </w:rPr>
        <w:t xml:space="preserve">las EM </w:t>
      </w:r>
      <w:r w:rsidR="00E83EB6">
        <w:rPr>
          <w:rFonts w:ascii="Arial" w:hAnsi="Arial"/>
        </w:rPr>
        <w:t>hacen</w:t>
      </w:r>
      <w:r w:rsidR="00B72878" w:rsidRPr="00B72878">
        <w:rPr>
          <w:rFonts w:ascii="Arial" w:hAnsi="Arial"/>
        </w:rPr>
        <w:t xml:space="preserve"> observaciones adicionales después de la primera Verificación</w:t>
      </w:r>
      <w:r w:rsidR="00E83EB6">
        <w:rPr>
          <w:rFonts w:ascii="Arial" w:hAnsi="Arial"/>
        </w:rPr>
        <w:t>,</w:t>
      </w:r>
      <w:r w:rsidR="008C36A3">
        <w:rPr>
          <w:rFonts w:ascii="Arial" w:hAnsi="Arial"/>
        </w:rPr>
        <w:t xml:space="preserve"> </w:t>
      </w:r>
      <w:r w:rsidR="00B72878">
        <w:rPr>
          <w:rFonts w:ascii="Arial" w:hAnsi="Arial"/>
        </w:rPr>
        <w:t xml:space="preserve">así como </w:t>
      </w:r>
      <w:r w:rsidR="008C36A3">
        <w:rPr>
          <w:rFonts w:ascii="Arial" w:hAnsi="Arial"/>
        </w:rPr>
        <w:t xml:space="preserve">los casos </w:t>
      </w:r>
      <w:r w:rsidR="00B72878" w:rsidRPr="00E4027A">
        <w:rPr>
          <w:rFonts w:ascii="Arial" w:hAnsi="Arial"/>
        </w:rPr>
        <w:t>referente</w:t>
      </w:r>
      <w:r w:rsidR="008C36A3">
        <w:rPr>
          <w:rFonts w:ascii="Arial" w:hAnsi="Arial"/>
        </w:rPr>
        <w:t>s</w:t>
      </w:r>
      <w:r w:rsidR="00B72878" w:rsidRPr="00E4027A">
        <w:rPr>
          <w:rFonts w:ascii="Arial" w:hAnsi="Arial"/>
        </w:rPr>
        <w:t xml:space="preserve"> a </w:t>
      </w:r>
      <w:r w:rsidR="008C36A3">
        <w:rPr>
          <w:rFonts w:ascii="Arial" w:hAnsi="Arial"/>
        </w:rPr>
        <w:t>la actualización de</w:t>
      </w:r>
      <w:r w:rsidR="00B72878" w:rsidRPr="00E4027A">
        <w:rPr>
          <w:rFonts w:ascii="Arial" w:hAnsi="Arial"/>
        </w:rPr>
        <w:t xml:space="preserve"> la información en el SEG/SIPO </w:t>
      </w:r>
      <w:r w:rsidR="008C36A3">
        <w:rPr>
          <w:rFonts w:ascii="Arial" w:hAnsi="Arial"/>
        </w:rPr>
        <w:t>por parte de las EM</w:t>
      </w:r>
      <w:r w:rsidR="00E83EB6">
        <w:rPr>
          <w:rFonts w:ascii="Arial" w:hAnsi="Arial"/>
        </w:rPr>
        <w:t>,</w:t>
      </w:r>
      <w:r w:rsidR="008C36A3">
        <w:rPr>
          <w:rFonts w:ascii="Arial" w:hAnsi="Arial"/>
        </w:rPr>
        <w:t xml:space="preserve"> </w:t>
      </w:r>
      <w:r w:rsidR="000C38E4">
        <w:rPr>
          <w:rFonts w:ascii="Arial" w:hAnsi="Arial"/>
        </w:rPr>
        <w:t>con el fin de</w:t>
      </w:r>
      <w:r w:rsidR="00B72878" w:rsidRPr="00B72878">
        <w:rPr>
          <w:rFonts w:ascii="Arial" w:hAnsi="Arial"/>
        </w:rPr>
        <w:t xml:space="preserve"> evitar que </w:t>
      </w:r>
      <w:r w:rsidR="008C36A3">
        <w:rPr>
          <w:rFonts w:ascii="Arial" w:hAnsi="Arial"/>
        </w:rPr>
        <w:t>éstas</w:t>
      </w:r>
      <w:r w:rsidR="00B72878" w:rsidRPr="00B72878">
        <w:rPr>
          <w:rFonts w:ascii="Arial" w:hAnsi="Arial"/>
        </w:rPr>
        <w:t xml:space="preserve"> bloquee</w:t>
      </w:r>
      <w:r w:rsidR="00B72878">
        <w:rPr>
          <w:rFonts w:ascii="Arial" w:hAnsi="Arial"/>
        </w:rPr>
        <w:t>n</w:t>
      </w:r>
      <w:r w:rsidR="00B72878" w:rsidRPr="00B72878">
        <w:rPr>
          <w:rFonts w:ascii="Arial" w:hAnsi="Arial"/>
        </w:rPr>
        <w:t xml:space="preserve"> la compartición de infraestructura mediante la falta de transparencia en la plataforma</w:t>
      </w:r>
      <w:r w:rsidR="00CE3798">
        <w:rPr>
          <w:rFonts w:ascii="Arial" w:hAnsi="Arial"/>
        </w:rPr>
        <w:t xml:space="preserve">. </w:t>
      </w:r>
      <w:r w:rsidR="00CE0EC4">
        <w:rPr>
          <w:rFonts w:ascii="Arial" w:hAnsi="Arial"/>
        </w:rPr>
        <w:t>Para</w:t>
      </w:r>
      <w:r w:rsidRPr="00B72878">
        <w:rPr>
          <w:rFonts w:ascii="Arial" w:hAnsi="Arial"/>
        </w:rPr>
        <w:t xml:space="preserve"> este</w:t>
      </w:r>
      <w:r w:rsidR="008C36A3">
        <w:rPr>
          <w:rFonts w:ascii="Arial" w:hAnsi="Arial"/>
        </w:rPr>
        <w:t xml:space="preserve"> último</w:t>
      </w:r>
      <w:r w:rsidRPr="00B72878">
        <w:rPr>
          <w:rFonts w:ascii="Arial" w:hAnsi="Arial"/>
        </w:rPr>
        <w:t xml:space="preserve"> caso,</w:t>
      </w:r>
      <w:r w:rsidR="008C36A3">
        <w:rPr>
          <w:rFonts w:ascii="Arial" w:hAnsi="Arial"/>
        </w:rPr>
        <w:t xml:space="preserve"> </w:t>
      </w:r>
      <w:r w:rsidR="00CE3798">
        <w:rPr>
          <w:rFonts w:ascii="Arial" w:hAnsi="Arial"/>
        </w:rPr>
        <w:t xml:space="preserve">GRUPO TELEVISA </w:t>
      </w:r>
      <w:r w:rsidR="00E83EB6">
        <w:rPr>
          <w:rFonts w:ascii="Arial" w:hAnsi="Arial"/>
        </w:rPr>
        <w:t>sugirió</w:t>
      </w:r>
      <w:r w:rsidR="00CE3798">
        <w:rPr>
          <w:rFonts w:ascii="Arial" w:hAnsi="Arial"/>
        </w:rPr>
        <w:t xml:space="preserve"> que </w:t>
      </w:r>
      <w:r w:rsidR="008C36A3">
        <w:rPr>
          <w:rFonts w:ascii="Arial" w:hAnsi="Arial"/>
        </w:rPr>
        <w:t>se les imponga</w:t>
      </w:r>
      <w:r w:rsidR="008C36A3" w:rsidRPr="00E4027A">
        <w:rPr>
          <w:rFonts w:ascii="Arial" w:hAnsi="Arial"/>
        </w:rPr>
        <w:t xml:space="preserve"> </w:t>
      </w:r>
      <w:r w:rsidR="008C36A3">
        <w:rPr>
          <w:rFonts w:ascii="Arial" w:hAnsi="Arial"/>
        </w:rPr>
        <w:t>el costo de la Visita Técnica</w:t>
      </w:r>
      <w:r w:rsidR="00CE3798">
        <w:rPr>
          <w:rFonts w:ascii="Arial" w:hAnsi="Arial"/>
        </w:rPr>
        <w:t>.</w:t>
      </w:r>
    </w:p>
    <w:p w14:paraId="0337ABAC" w14:textId="3F779F7C" w:rsidR="0054482C" w:rsidRDefault="0058070A" w:rsidP="0054482C">
      <w:pPr>
        <w:jc w:val="both"/>
        <w:rPr>
          <w:rFonts w:ascii="Arial" w:eastAsia="Calibri" w:hAnsi="Arial" w:cs="Arial"/>
          <w:color w:val="000000"/>
          <w:lang w:val="es-ES_tradnl" w:eastAsia="es-ES"/>
        </w:rPr>
      </w:pPr>
      <w:r>
        <w:rPr>
          <w:rFonts w:ascii="Arial" w:hAnsi="Arial"/>
        </w:rPr>
        <w:t>Por otro lado</w:t>
      </w:r>
      <w:r w:rsidR="003369F2">
        <w:rPr>
          <w:rFonts w:ascii="Arial" w:hAnsi="Arial"/>
        </w:rPr>
        <w:t>,</w:t>
      </w:r>
      <w:r>
        <w:rPr>
          <w:rFonts w:ascii="Arial" w:hAnsi="Arial"/>
        </w:rPr>
        <w:t xml:space="preserve"> </w:t>
      </w:r>
      <w:r w:rsidR="0054482C">
        <w:rPr>
          <w:rFonts w:ascii="Arial" w:hAnsi="Arial"/>
        </w:rPr>
        <w:t xml:space="preserve">GRUPO TELEVISA </w:t>
      </w:r>
      <w:r w:rsidR="003369F2">
        <w:rPr>
          <w:rFonts w:ascii="Arial" w:hAnsi="Arial"/>
        </w:rPr>
        <w:t>manifestó que se</w:t>
      </w:r>
      <w:r w:rsidR="0054482C">
        <w:rPr>
          <w:rFonts w:ascii="Arial" w:hAnsi="Arial"/>
        </w:rPr>
        <w:t xml:space="preserve"> </w:t>
      </w:r>
      <w:r w:rsidRPr="00E26F9F">
        <w:rPr>
          <w:rFonts w:ascii="Arial" w:eastAsia="Calibri" w:hAnsi="Arial" w:cs="Arial"/>
          <w:color w:val="000000"/>
          <w:lang w:val="es-ES_tradnl" w:eastAsia="es-ES"/>
        </w:rPr>
        <w:t>e</w:t>
      </w:r>
      <w:r w:rsidR="003369F2">
        <w:rPr>
          <w:rFonts w:ascii="Arial" w:eastAsia="Calibri" w:hAnsi="Arial" w:cs="Arial"/>
          <w:color w:val="000000"/>
          <w:lang w:val="es-ES_tradnl" w:eastAsia="es-ES"/>
        </w:rPr>
        <w:t>stablezca</w:t>
      </w:r>
      <w:r w:rsidR="0054482C" w:rsidRPr="00E26F9F">
        <w:rPr>
          <w:rFonts w:ascii="Arial" w:eastAsia="Calibri" w:hAnsi="Arial" w:cs="Arial"/>
          <w:color w:val="000000"/>
          <w:lang w:val="es-ES_tradnl" w:eastAsia="es-ES"/>
        </w:rPr>
        <w:t xml:space="preserve"> en la Oferta </w:t>
      </w:r>
      <w:r w:rsidR="003369F2">
        <w:rPr>
          <w:rFonts w:ascii="Arial" w:eastAsia="Calibri" w:hAnsi="Arial" w:cs="Arial"/>
          <w:color w:val="000000"/>
          <w:lang w:val="es-ES_tradnl" w:eastAsia="es-ES"/>
        </w:rPr>
        <w:t xml:space="preserve">de Referencia </w:t>
      </w:r>
      <w:r w:rsidR="0054482C" w:rsidRPr="00E26F9F">
        <w:rPr>
          <w:rFonts w:ascii="Arial" w:eastAsia="Calibri" w:hAnsi="Arial" w:cs="Arial"/>
          <w:color w:val="000000"/>
          <w:lang w:val="es-ES_tradnl" w:eastAsia="es-ES"/>
        </w:rPr>
        <w:t xml:space="preserve">que </w:t>
      </w:r>
      <w:r w:rsidR="003369F2">
        <w:rPr>
          <w:rFonts w:ascii="Arial" w:eastAsia="Calibri" w:hAnsi="Arial" w:cs="Arial"/>
          <w:color w:val="000000"/>
          <w:lang w:val="es-ES_tradnl" w:eastAsia="es-ES"/>
        </w:rPr>
        <w:t>apruebe el Instituto</w:t>
      </w:r>
      <w:r w:rsidR="00E83EB6">
        <w:rPr>
          <w:rFonts w:ascii="Arial" w:eastAsia="Calibri" w:hAnsi="Arial" w:cs="Arial"/>
          <w:color w:val="000000"/>
          <w:lang w:val="es-ES_tradnl" w:eastAsia="es-ES"/>
        </w:rPr>
        <w:t>,</w:t>
      </w:r>
      <w:r w:rsidR="003369F2">
        <w:rPr>
          <w:rFonts w:ascii="Arial" w:eastAsia="Calibri" w:hAnsi="Arial" w:cs="Arial"/>
          <w:color w:val="000000"/>
          <w:lang w:val="es-ES_tradnl" w:eastAsia="es-ES"/>
        </w:rPr>
        <w:t xml:space="preserve"> </w:t>
      </w:r>
      <w:r w:rsidR="0054482C" w:rsidRPr="00E26F9F">
        <w:rPr>
          <w:rFonts w:ascii="Arial" w:eastAsia="Calibri" w:hAnsi="Arial" w:cs="Arial"/>
          <w:color w:val="000000"/>
          <w:lang w:val="es-ES_tradnl" w:eastAsia="es-ES"/>
        </w:rPr>
        <w:t>las observaciones que se hacen en la primera Verificación serán las únicas que podrán ser revisadas de</w:t>
      </w:r>
      <w:r w:rsidR="003369F2">
        <w:rPr>
          <w:rFonts w:ascii="Arial" w:eastAsia="Calibri" w:hAnsi="Arial" w:cs="Arial"/>
          <w:color w:val="000000"/>
          <w:lang w:val="es-ES_tradnl" w:eastAsia="es-ES"/>
        </w:rPr>
        <w:t>spués de las correcciones de GRUPO TELEVISA</w:t>
      </w:r>
      <w:r w:rsidR="00E83EB6">
        <w:rPr>
          <w:rFonts w:ascii="Arial" w:eastAsia="Calibri" w:hAnsi="Arial" w:cs="Arial"/>
          <w:color w:val="000000"/>
          <w:lang w:val="es-ES_tradnl" w:eastAsia="es-ES"/>
        </w:rPr>
        <w:t>,</w:t>
      </w:r>
      <w:r w:rsidR="004D5BAB">
        <w:rPr>
          <w:rFonts w:ascii="Arial" w:eastAsia="Calibri" w:hAnsi="Arial" w:cs="Arial"/>
          <w:b/>
          <w:color w:val="000000"/>
          <w:lang w:val="es-ES_tradnl" w:eastAsia="es-ES"/>
        </w:rPr>
        <w:t xml:space="preserve"> </w:t>
      </w:r>
      <w:r w:rsidR="0054482C">
        <w:rPr>
          <w:rFonts w:ascii="Arial" w:eastAsia="Calibri" w:hAnsi="Arial" w:cs="Arial"/>
          <w:color w:val="000000"/>
          <w:lang w:val="es-ES_tradnl" w:eastAsia="es-ES"/>
        </w:rPr>
        <w:t>con el</w:t>
      </w:r>
      <w:r w:rsidR="0054482C" w:rsidRPr="0044415D">
        <w:rPr>
          <w:rFonts w:ascii="Arial" w:eastAsia="Calibri" w:hAnsi="Arial" w:cs="Arial"/>
          <w:color w:val="000000"/>
          <w:lang w:val="es-ES_tradnl" w:eastAsia="es-ES"/>
        </w:rPr>
        <w:t xml:space="preserve"> fin de evitar la aparición d</w:t>
      </w:r>
      <w:r w:rsidR="0054482C">
        <w:rPr>
          <w:rFonts w:ascii="Arial" w:eastAsia="Calibri" w:hAnsi="Arial" w:cs="Arial"/>
          <w:color w:val="000000"/>
          <w:lang w:val="es-ES_tradnl" w:eastAsia="es-ES"/>
        </w:rPr>
        <w:t xml:space="preserve">e nuevas causas no justificadas </w:t>
      </w:r>
      <w:r w:rsidR="0054482C" w:rsidRPr="0044415D">
        <w:rPr>
          <w:rFonts w:ascii="Arial" w:eastAsia="Calibri" w:hAnsi="Arial" w:cs="Arial"/>
          <w:color w:val="000000"/>
          <w:lang w:val="es-ES_tradnl" w:eastAsia="es-ES"/>
        </w:rPr>
        <w:t>que incurran en costos adicionales a nombre del CS.</w:t>
      </w:r>
    </w:p>
    <w:p w14:paraId="5F91A68A" w14:textId="1D198A42" w:rsidR="00D4507A" w:rsidRPr="00352F69" w:rsidRDefault="0058070A" w:rsidP="00D4507A">
      <w:pPr>
        <w:jc w:val="both"/>
        <w:rPr>
          <w:rFonts w:ascii="Arial" w:eastAsia="Calibri" w:hAnsi="Arial" w:cs="Arial"/>
          <w:color w:val="000000"/>
          <w:lang w:val="es-ES_tradnl" w:eastAsia="es-ES"/>
        </w:rPr>
      </w:pPr>
      <w:r>
        <w:rPr>
          <w:rFonts w:ascii="Arial" w:hAnsi="Arial"/>
        </w:rPr>
        <w:t>Por otra parte</w:t>
      </w:r>
      <w:r w:rsidR="00CF2145">
        <w:rPr>
          <w:rFonts w:ascii="Arial" w:hAnsi="Arial"/>
        </w:rPr>
        <w:t>,</w:t>
      </w:r>
      <w:r>
        <w:rPr>
          <w:rFonts w:ascii="Arial" w:hAnsi="Arial"/>
        </w:rPr>
        <w:t xml:space="preserve"> </w:t>
      </w:r>
      <w:r w:rsidR="003369F2">
        <w:rPr>
          <w:rFonts w:ascii="Arial" w:hAnsi="Arial"/>
        </w:rPr>
        <w:t>también señaló la necesidad de</w:t>
      </w:r>
      <w:r w:rsidR="0054482C">
        <w:rPr>
          <w:rFonts w:ascii="Arial" w:hAnsi="Arial"/>
        </w:rPr>
        <w:t xml:space="preserve"> </w:t>
      </w:r>
      <w:r w:rsidR="0054482C" w:rsidRPr="00196726">
        <w:rPr>
          <w:rFonts w:ascii="Arial" w:eastAsia="Calibri" w:hAnsi="Arial" w:cs="Arial"/>
          <w:color w:val="000000"/>
          <w:lang w:val="es-ES_tradnl" w:eastAsia="es-ES"/>
        </w:rPr>
        <w:t xml:space="preserve">incorporar en la </w:t>
      </w:r>
      <w:r w:rsidR="0054482C">
        <w:rPr>
          <w:rFonts w:ascii="Arial" w:eastAsia="Calibri" w:hAnsi="Arial" w:cs="Arial"/>
          <w:color w:val="000000"/>
          <w:lang w:val="es-ES_tradnl" w:eastAsia="es-ES"/>
        </w:rPr>
        <w:t xml:space="preserve">ORCI 2021 la posibilidad </w:t>
      </w:r>
      <w:r w:rsidR="0054482C" w:rsidRPr="00196726">
        <w:rPr>
          <w:rFonts w:ascii="Arial" w:eastAsia="Calibri" w:hAnsi="Arial" w:cs="Arial"/>
          <w:color w:val="000000"/>
          <w:lang w:val="es-ES_tradnl" w:eastAsia="es-ES"/>
        </w:rPr>
        <w:t>de solicitar modificaciones de parte del CS a la program</w:t>
      </w:r>
      <w:r w:rsidR="0054482C">
        <w:rPr>
          <w:rFonts w:ascii="Arial" w:eastAsia="Calibri" w:hAnsi="Arial" w:cs="Arial"/>
          <w:color w:val="000000"/>
          <w:lang w:val="es-ES_tradnl" w:eastAsia="es-ES"/>
        </w:rPr>
        <w:t xml:space="preserve">ación de Verificación propuesta </w:t>
      </w:r>
      <w:r w:rsidR="0054482C" w:rsidRPr="00196726">
        <w:rPr>
          <w:rFonts w:ascii="Arial" w:eastAsia="Calibri" w:hAnsi="Arial" w:cs="Arial"/>
          <w:color w:val="000000"/>
          <w:lang w:val="es-ES_tradnl" w:eastAsia="es-ES"/>
        </w:rPr>
        <w:t xml:space="preserve">inicialmente por la EM. </w:t>
      </w:r>
    </w:p>
    <w:p w14:paraId="072EA15E" w14:textId="7227F65F" w:rsidR="0061331D" w:rsidRPr="003252A2" w:rsidRDefault="00F46B2F" w:rsidP="007F50E7">
      <w:pPr>
        <w:jc w:val="both"/>
        <w:rPr>
          <w:rFonts w:ascii="Arial" w:eastAsia="Calibri" w:hAnsi="Arial" w:cs="Arial"/>
          <w:color w:val="000000"/>
          <w:lang w:val="es-ES_tradnl" w:eastAsia="es-ES"/>
        </w:rPr>
      </w:pPr>
      <w:r w:rsidRPr="00F46B2F">
        <w:rPr>
          <w:rFonts w:ascii="Arial" w:eastAsia="Calibri" w:hAnsi="Arial" w:cs="Arial"/>
          <w:color w:val="000000"/>
          <w:lang w:val="es-ES_tradnl" w:eastAsia="es-ES"/>
        </w:rPr>
        <w:t>Finalmente</w:t>
      </w:r>
      <w:r w:rsidR="003369F2">
        <w:rPr>
          <w:rFonts w:ascii="Arial" w:eastAsia="Calibri" w:hAnsi="Arial" w:cs="Arial"/>
          <w:color w:val="000000"/>
          <w:lang w:val="es-ES_tradnl" w:eastAsia="es-ES"/>
        </w:rPr>
        <w:t>, coment</w:t>
      </w:r>
      <w:r w:rsidR="00E83EB6">
        <w:rPr>
          <w:rFonts w:ascii="Arial" w:eastAsia="Calibri" w:hAnsi="Arial" w:cs="Arial"/>
          <w:color w:val="000000"/>
          <w:lang w:val="es-ES_tradnl" w:eastAsia="es-ES"/>
        </w:rPr>
        <w:t>ó</w:t>
      </w:r>
      <w:r w:rsidR="003369F2">
        <w:rPr>
          <w:rFonts w:ascii="Arial" w:eastAsia="Calibri" w:hAnsi="Arial" w:cs="Arial"/>
          <w:color w:val="000000"/>
          <w:lang w:val="es-ES_tradnl" w:eastAsia="es-ES"/>
        </w:rPr>
        <w:t xml:space="preserve"> que sería adecuado</w:t>
      </w:r>
      <w:r w:rsidR="00933261" w:rsidRPr="00E61CC6">
        <w:rPr>
          <w:rFonts w:ascii="Arial" w:hAnsi="Arial" w:cs="Arial"/>
        </w:rPr>
        <w:t xml:space="preserve"> añadir un apartado en la Oferta </w:t>
      </w:r>
      <w:r w:rsidR="003369F2">
        <w:rPr>
          <w:rFonts w:ascii="Arial" w:hAnsi="Arial" w:cs="Arial"/>
        </w:rPr>
        <w:t>de Referencia que apruebe el Instituto</w:t>
      </w:r>
      <w:r w:rsidR="00E83EB6">
        <w:rPr>
          <w:rFonts w:ascii="Arial" w:hAnsi="Arial" w:cs="Arial"/>
        </w:rPr>
        <w:t>,</w:t>
      </w:r>
      <w:r w:rsidR="00933261" w:rsidRPr="00E61CC6">
        <w:rPr>
          <w:rFonts w:ascii="Arial" w:hAnsi="Arial" w:cs="Arial"/>
        </w:rPr>
        <w:t xml:space="preserve"> </w:t>
      </w:r>
      <w:r w:rsidR="00E83EB6">
        <w:rPr>
          <w:rFonts w:ascii="Arial" w:hAnsi="Arial" w:cs="Arial"/>
        </w:rPr>
        <w:t>con</w:t>
      </w:r>
      <w:r w:rsidR="00933261" w:rsidRPr="00E61CC6">
        <w:rPr>
          <w:rFonts w:ascii="Arial" w:hAnsi="Arial" w:cs="Arial"/>
        </w:rPr>
        <w:t xml:space="preserve"> la posibilidad de modificar el Anteproyecto en caso de que la asignación de infraestructura por parte del </w:t>
      </w:r>
      <w:r w:rsidR="00E83EB6">
        <w:rPr>
          <w:rFonts w:ascii="Arial" w:hAnsi="Arial" w:cs="Arial"/>
        </w:rPr>
        <w:t>AEP</w:t>
      </w:r>
      <w:r w:rsidR="00933261" w:rsidRPr="00E61CC6">
        <w:rPr>
          <w:rFonts w:ascii="Arial" w:hAnsi="Arial" w:cs="Arial"/>
        </w:rPr>
        <w:t xml:space="preserve"> no sea apropiada y no incorpore los requerimientos del CS.</w:t>
      </w:r>
    </w:p>
    <w:p w14:paraId="21C04C75" w14:textId="295F2E4D" w:rsidR="0057317D" w:rsidRPr="003252A2" w:rsidRDefault="00A83AA9" w:rsidP="00C01749">
      <w:pPr>
        <w:jc w:val="both"/>
        <w:rPr>
          <w:rFonts w:ascii="Arial" w:eastAsia="Calibri" w:hAnsi="Arial" w:cs="Arial"/>
          <w:b/>
          <w:color w:val="000000"/>
          <w:lang w:val="es-ES_tradnl" w:eastAsia="es-ES"/>
        </w:rPr>
      </w:pPr>
      <w:r w:rsidRPr="003252A2">
        <w:rPr>
          <w:rFonts w:ascii="Arial" w:eastAsia="Calibri" w:hAnsi="Arial" w:cs="Arial"/>
          <w:b/>
          <w:color w:val="000000"/>
          <w:lang w:val="es-ES_tradnl" w:eastAsia="es-ES"/>
        </w:rPr>
        <w:t>Respuesta del Instituto</w:t>
      </w:r>
    </w:p>
    <w:p w14:paraId="437FFB8A" w14:textId="2A5CF53C" w:rsidR="00934015" w:rsidRDefault="00C63F4E" w:rsidP="00C01749">
      <w:pPr>
        <w:jc w:val="both"/>
        <w:rPr>
          <w:rFonts w:ascii="Arial" w:hAnsi="Arial"/>
        </w:rPr>
      </w:pPr>
      <w:r w:rsidRPr="00227535">
        <w:rPr>
          <w:rFonts w:ascii="Arial" w:eastAsia="Calibri" w:hAnsi="Arial" w:cs="Arial"/>
          <w:color w:val="000000"/>
          <w:lang w:val="es-ES_tradnl" w:eastAsia="es-ES"/>
        </w:rPr>
        <w:t xml:space="preserve">En cuanto </w:t>
      </w:r>
      <w:r w:rsidR="001F1EBC">
        <w:rPr>
          <w:rFonts w:ascii="Arial" w:eastAsia="Calibri" w:hAnsi="Arial" w:cs="Arial"/>
          <w:color w:val="000000"/>
          <w:lang w:val="es-ES_tradnl" w:eastAsia="es-ES"/>
        </w:rPr>
        <w:t>a los comentarios del cobro del servicio de Visita T</w:t>
      </w:r>
      <w:r w:rsidR="002641EF">
        <w:rPr>
          <w:rFonts w:ascii="Arial" w:eastAsia="Calibri" w:hAnsi="Arial" w:cs="Arial"/>
          <w:color w:val="000000"/>
          <w:lang w:val="es-ES_tradnl" w:eastAsia="es-ES"/>
        </w:rPr>
        <w:t xml:space="preserve">écnica a cargo de las EM, se </w:t>
      </w:r>
      <w:r w:rsidRPr="00227535">
        <w:rPr>
          <w:rFonts w:ascii="Arial" w:eastAsia="Calibri" w:hAnsi="Arial" w:cs="Arial"/>
          <w:color w:val="000000"/>
          <w:lang w:val="es-ES_tradnl" w:eastAsia="es-ES"/>
        </w:rPr>
        <w:t>hace hincapié que</w:t>
      </w:r>
      <w:r w:rsidR="002641EF">
        <w:rPr>
          <w:rFonts w:ascii="Arial" w:eastAsia="Calibri" w:hAnsi="Arial" w:cs="Arial"/>
          <w:color w:val="000000"/>
          <w:lang w:val="es-ES_tradnl" w:eastAsia="es-ES"/>
        </w:rPr>
        <w:t xml:space="preserve"> en la revisión de las </w:t>
      </w:r>
      <w:r w:rsidR="000D50DC">
        <w:rPr>
          <w:rFonts w:ascii="Arial" w:eastAsia="Calibri" w:hAnsi="Arial" w:cs="Arial"/>
          <w:color w:val="000000"/>
          <w:lang w:val="es-ES_tradnl" w:eastAsia="es-ES"/>
        </w:rPr>
        <w:t xml:space="preserve">Propuestas </w:t>
      </w:r>
      <w:r w:rsidR="002641EF">
        <w:rPr>
          <w:rFonts w:ascii="Arial" w:eastAsia="Calibri" w:hAnsi="Arial" w:cs="Arial"/>
          <w:color w:val="000000"/>
          <w:lang w:val="es-ES_tradnl" w:eastAsia="es-ES"/>
        </w:rPr>
        <w:t xml:space="preserve">ORCI </w:t>
      </w:r>
      <w:r w:rsidR="000D50DC">
        <w:rPr>
          <w:rFonts w:ascii="Arial" w:eastAsia="Calibri" w:hAnsi="Arial" w:cs="Arial"/>
          <w:color w:val="000000"/>
          <w:lang w:val="es-ES_tradnl" w:eastAsia="es-ES"/>
        </w:rPr>
        <w:t>el</w:t>
      </w:r>
      <w:r w:rsidR="00300008">
        <w:rPr>
          <w:rFonts w:ascii="Arial" w:eastAsia="Calibri" w:hAnsi="Arial" w:cs="Arial"/>
          <w:color w:val="000000"/>
          <w:lang w:val="es-ES_tradnl" w:eastAsia="es-ES"/>
        </w:rPr>
        <w:t xml:space="preserve"> Instituto</w:t>
      </w:r>
      <w:r w:rsidRPr="00227535">
        <w:rPr>
          <w:rFonts w:ascii="Arial" w:eastAsia="Calibri" w:hAnsi="Arial" w:cs="Arial"/>
          <w:color w:val="000000"/>
          <w:lang w:val="es-ES_tradnl" w:eastAsia="es-ES"/>
        </w:rPr>
        <w:t xml:space="preserve"> </w:t>
      </w:r>
      <w:r w:rsidR="00300008">
        <w:rPr>
          <w:rFonts w:ascii="Arial" w:eastAsia="Calibri" w:hAnsi="Arial" w:cs="Arial"/>
          <w:color w:val="000000"/>
          <w:lang w:val="es-ES_tradnl" w:eastAsia="es-ES"/>
        </w:rPr>
        <w:t>toma</w:t>
      </w:r>
      <w:r w:rsidR="0084578E">
        <w:rPr>
          <w:rFonts w:ascii="Arial" w:eastAsia="Calibri" w:hAnsi="Arial" w:cs="Arial"/>
          <w:color w:val="000000"/>
          <w:lang w:val="es-ES_tradnl" w:eastAsia="es-ES"/>
        </w:rPr>
        <w:t xml:space="preserve"> en cuenta</w:t>
      </w:r>
      <w:r w:rsidR="00300008">
        <w:rPr>
          <w:rFonts w:ascii="Arial" w:eastAsia="Calibri" w:hAnsi="Arial" w:cs="Arial"/>
          <w:color w:val="000000"/>
          <w:lang w:val="es-ES_tradnl" w:eastAsia="es-ES"/>
        </w:rPr>
        <w:t xml:space="preserve"> la m</w:t>
      </w:r>
      <w:r w:rsidR="0084578E" w:rsidRPr="0084578E">
        <w:rPr>
          <w:rFonts w:ascii="Arial" w:eastAsia="Calibri" w:hAnsi="Arial" w:cs="Arial"/>
          <w:color w:val="000000"/>
          <w:lang w:val="es-ES_tradnl" w:eastAsia="es-ES"/>
        </w:rPr>
        <w:t xml:space="preserve">edida CUADRAGÉSIMA PRIMERA de las </w:t>
      </w:r>
      <w:r w:rsidR="0084578E" w:rsidRPr="000D50DC">
        <w:rPr>
          <w:rFonts w:ascii="Arial" w:eastAsia="Calibri" w:hAnsi="Arial" w:cs="Arial"/>
          <w:color w:val="000000"/>
          <w:lang w:val="es-ES_tradnl" w:eastAsia="es-ES"/>
        </w:rPr>
        <w:t xml:space="preserve">Medidas Fijas </w:t>
      </w:r>
      <w:r w:rsidR="000D50DC">
        <w:rPr>
          <w:rFonts w:ascii="Arial" w:eastAsia="Calibri" w:hAnsi="Arial" w:cs="Arial"/>
          <w:color w:val="000000"/>
          <w:lang w:val="es-ES_tradnl" w:eastAsia="es-ES"/>
        </w:rPr>
        <w:t xml:space="preserve">en </w:t>
      </w:r>
      <w:r w:rsidR="0084578E" w:rsidRPr="000D50DC">
        <w:rPr>
          <w:rFonts w:ascii="Arial" w:eastAsia="Calibri" w:hAnsi="Arial" w:cs="Arial"/>
          <w:color w:val="000000"/>
          <w:lang w:val="es-ES_tradnl" w:eastAsia="es-ES"/>
        </w:rPr>
        <w:t>la</w:t>
      </w:r>
      <w:r w:rsidR="000D50DC">
        <w:rPr>
          <w:rFonts w:ascii="Arial" w:eastAsia="Calibri" w:hAnsi="Arial" w:cs="Arial"/>
          <w:color w:val="000000"/>
          <w:lang w:val="es-ES_tradnl" w:eastAsia="es-ES"/>
        </w:rPr>
        <w:t>s</w:t>
      </w:r>
      <w:r w:rsidR="0084578E" w:rsidRPr="000D50DC">
        <w:rPr>
          <w:rFonts w:ascii="Arial" w:eastAsia="Calibri" w:hAnsi="Arial" w:cs="Arial"/>
          <w:color w:val="000000"/>
          <w:lang w:val="es-ES_tradnl" w:eastAsia="es-ES"/>
        </w:rPr>
        <w:t xml:space="preserve"> cual</w:t>
      </w:r>
      <w:r w:rsidR="000D50DC">
        <w:rPr>
          <w:rFonts w:ascii="Arial" w:eastAsia="Calibri" w:hAnsi="Arial" w:cs="Arial"/>
          <w:color w:val="000000"/>
          <w:lang w:val="es-ES_tradnl" w:eastAsia="es-ES"/>
        </w:rPr>
        <w:t>es se</w:t>
      </w:r>
      <w:r w:rsidR="0084578E" w:rsidRPr="000D50DC">
        <w:rPr>
          <w:rFonts w:ascii="Arial" w:eastAsia="Calibri" w:hAnsi="Arial" w:cs="Arial"/>
          <w:color w:val="000000"/>
          <w:lang w:val="es-ES_tradnl" w:eastAsia="es-ES"/>
        </w:rPr>
        <w:t xml:space="preserve"> </w:t>
      </w:r>
      <w:r w:rsidR="000D50DC">
        <w:rPr>
          <w:rFonts w:ascii="Arial" w:eastAsia="Calibri" w:hAnsi="Arial" w:cs="Arial"/>
          <w:color w:val="000000"/>
          <w:lang w:val="es-ES_tradnl" w:eastAsia="es-ES"/>
        </w:rPr>
        <w:t>dispone que las propuestas</w:t>
      </w:r>
      <w:r w:rsidR="0084578E" w:rsidRPr="000D50DC">
        <w:rPr>
          <w:rFonts w:ascii="Arial" w:eastAsia="Calibri" w:hAnsi="Arial" w:cs="Arial"/>
          <w:color w:val="000000"/>
          <w:lang w:val="es-ES_tradnl" w:eastAsia="es-ES"/>
        </w:rPr>
        <w:t xml:space="preserve"> que presente el AEP deberán reflejar, al</w:t>
      </w:r>
      <w:r w:rsidR="0084578E" w:rsidRPr="0084578E">
        <w:rPr>
          <w:rFonts w:ascii="Arial" w:eastAsia="Calibri" w:hAnsi="Arial" w:cs="Arial"/>
          <w:color w:val="000000"/>
          <w:lang w:val="es-ES_tradnl" w:eastAsia="es-ES"/>
        </w:rPr>
        <w:t xml:space="preserve"> menos, las condiciones equivalentes a las de la ORCI </w:t>
      </w:r>
      <w:r w:rsidR="00FD4C49">
        <w:rPr>
          <w:rFonts w:ascii="Arial" w:eastAsia="Calibri" w:hAnsi="Arial" w:cs="Arial"/>
          <w:color w:val="000000"/>
          <w:lang w:val="es-ES_tradnl" w:eastAsia="es-ES"/>
        </w:rPr>
        <w:t xml:space="preserve">EM </w:t>
      </w:r>
      <w:r w:rsidR="0084578E" w:rsidRPr="0084578E">
        <w:rPr>
          <w:rFonts w:ascii="Arial" w:eastAsia="Calibri" w:hAnsi="Arial" w:cs="Arial"/>
          <w:color w:val="000000"/>
          <w:lang w:val="es-ES_tradnl" w:eastAsia="es-ES"/>
        </w:rPr>
        <w:t xml:space="preserve">Vigente. En este sentido, se considera que </w:t>
      </w:r>
      <w:r w:rsidRPr="00525757">
        <w:rPr>
          <w:rFonts w:ascii="Arial" w:eastAsia="Calibri" w:hAnsi="Arial" w:cs="Arial"/>
          <w:color w:val="000000"/>
          <w:lang w:val="es-ES_tradnl" w:eastAsia="es-ES"/>
        </w:rPr>
        <w:t>se</w:t>
      </w:r>
      <w:r w:rsidR="0084578E">
        <w:rPr>
          <w:rFonts w:ascii="Arial" w:eastAsia="Calibri" w:hAnsi="Arial" w:cs="Arial"/>
          <w:color w:val="000000"/>
          <w:lang w:val="es-ES_tradnl" w:eastAsia="es-ES"/>
        </w:rPr>
        <w:t xml:space="preserve"> debe</w:t>
      </w:r>
      <w:r w:rsidRPr="00525757">
        <w:rPr>
          <w:rFonts w:ascii="Arial" w:eastAsia="Calibri" w:hAnsi="Arial" w:cs="Arial"/>
          <w:color w:val="000000"/>
          <w:lang w:val="es-ES_tradnl" w:eastAsia="es-ES"/>
        </w:rPr>
        <w:t xml:space="preserve"> retom</w:t>
      </w:r>
      <w:r w:rsidR="00FD4C49">
        <w:rPr>
          <w:rFonts w:ascii="Arial" w:eastAsia="Calibri" w:hAnsi="Arial" w:cs="Arial"/>
          <w:color w:val="000000"/>
          <w:lang w:val="es-ES_tradnl" w:eastAsia="es-ES"/>
        </w:rPr>
        <w:t>ar los términos</w:t>
      </w:r>
      <w:r w:rsidRPr="00525757">
        <w:rPr>
          <w:rFonts w:ascii="Arial" w:eastAsia="Calibri" w:hAnsi="Arial" w:cs="Arial"/>
          <w:color w:val="000000"/>
          <w:lang w:val="es-ES_tradnl" w:eastAsia="es-ES"/>
        </w:rPr>
        <w:t xml:space="preserve"> vigent</w:t>
      </w:r>
      <w:r w:rsidR="00300008">
        <w:rPr>
          <w:rFonts w:ascii="Arial" w:eastAsia="Calibri" w:hAnsi="Arial" w:cs="Arial"/>
          <w:color w:val="000000"/>
          <w:lang w:val="es-ES_tradnl" w:eastAsia="es-ES"/>
        </w:rPr>
        <w:t>e</w:t>
      </w:r>
      <w:r w:rsidR="00FD4C49">
        <w:rPr>
          <w:rFonts w:ascii="Arial" w:eastAsia="Calibri" w:hAnsi="Arial" w:cs="Arial"/>
          <w:color w:val="000000"/>
          <w:lang w:val="es-ES_tradnl" w:eastAsia="es-ES"/>
        </w:rPr>
        <w:t>s</w:t>
      </w:r>
      <w:r w:rsidRPr="00525757">
        <w:rPr>
          <w:rFonts w:ascii="Arial" w:eastAsia="Calibri" w:hAnsi="Arial" w:cs="Arial"/>
          <w:color w:val="000000"/>
          <w:lang w:val="es-ES_tradnl" w:eastAsia="es-ES"/>
        </w:rPr>
        <w:t xml:space="preserve"> estableciendo claramente</w:t>
      </w:r>
      <w:r>
        <w:rPr>
          <w:rFonts w:ascii="Arial" w:eastAsia="Calibri" w:hAnsi="Arial" w:cs="Arial"/>
          <w:color w:val="000000"/>
          <w:lang w:val="es-ES_tradnl" w:eastAsia="es-ES"/>
        </w:rPr>
        <w:t xml:space="preserve"> que </w:t>
      </w:r>
      <w:r w:rsidRPr="00817327">
        <w:rPr>
          <w:rFonts w:ascii="Arial" w:eastAsia="Calibri" w:hAnsi="Arial" w:cs="Arial"/>
          <w:color w:val="000000"/>
          <w:lang w:val="es-ES_tradnl" w:eastAsia="es-ES"/>
        </w:rPr>
        <w:t xml:space="preserve">en caso de que </w:t>
      </w:r>
      <w:r w:rsidR="00300008" w:rsidRPr="00300008">
        <w:rPr>
          <w:rFonts w:ascii="Arial" w:eastAsia="Calibri" w:hAnsi="Arial" w:cs="Arial"/>
          <w:color w:val="000000"/>
          <w:lang w:val="es-ES_tradnl" w:eastAsia="es-ES"/>
        </w:rPr>
        <w:t>la información necesaria para elaborar el Anteproyecto se encuentre incompleta o incorrecta en el SEG/SIPO, el CS podrá solicitar la Visita Técnica a fin de determinar si existe capacidad excedente en l</w:t>
      </w:r>
      <w:r w:rsidR="00381537">
        <w:rPr>
          <w:rFonts w:ascii="Arial" w:eastAsia="Calibri" w:hAnsi="Arial" w:cs="Arial"/>
          <w:color w:val="000000"/>
          <w:lang w:val="es-ES_tradnl" w:eastAsia="es-ES"/>
        </w:rPr>
        <w:t xml:space="preserve">a infraestructura que </w:t>
      </w:r>
      <w:r w:rsidR="00300008" w:rsidRPr="00300008">
        <w:rPr>
          <w:rFonts w:ascii="Arial" w:eastAsia="Calibri" w:hAnsi="Arial" w:cs="Arial"/>
          <w:color w:val="000000"/>
          <w:lang w:val="es-ES_tradnl" w:eastAsia="es-ES"/>
        </w:rPr>
        <w:t>ha requerido, y subsanar la información contenida en el SEG/SIPO. En este caso, el costo de la Visita Técnica correrá a cargo de la Empresa Mayorista</w:t>
      </w:r>
      <w:r w:rsidR="003572EE">
        <w:rPr>
          <w:rFonts w:ascii="Arial" w:eastAsia="Calibri" w:hAnsi="Arial" w:cs="Arial"/>
          <w:color w:val="000000"/>
          <w:lang w:val="es-ES_tradnl" w:eastAsia="es-ES"/>
        </w:rPr>
        <w:t>, no obstante</w:t>
      </w:r>
      <w:r w:rsidR="00C82A7A">
        <w:rPr>
          <w:rFonts w:ascii="Arial" w:eastAsia="Calibri" w:hAnsi="Arial" w:cs="Arial"/>
          <w:color w:val="000000"/>
          <w:lang w:val="es-ES_tradnl" w:eastAsia="es-ES"/>
        </w:rPr>
        <w:t>,</w:t>
      </w:r>
      <w:r w:rsidR="003572EE">
        <w:rPr>
          <w:rFonts w:ascii="Arial" w:hAnsi="Arial"/>
        </w:rPr>
        <w:t xml:space="preserve"> el Instituto evaluará la posibilidad de adecuar el texto relacionado a que “</w:t>
      </w:r>
      <w:r w:rsidR="00C82A7A">
        <w:rPr>
          <w:rFonts w:ascii="Arial" w:hAnsi="Arial"/>
        </w:rPr>
        <w:t>.</w:t>
      </w:r>
      <w:r w:rsidR="003572EE">
        <w:rPr>
          <w:rFonts w:ascii="Arial" w:hAnsi="Arial"/>
        </w:rPr>
        <w:t>..</w:t>
      </w:r>
      <w:r w:rsidR="003572EE" w:rsidRPr="003572EE">
        <w:rPr>
          <w:rFonts w:ascii="Arial" w:eastAsia="Calibri" w:hAnsi="Arial" w:cs="Arial"/>
          <w:i/>
          <w:color w:val="000000"/>
          <w:lang w:val="es-ES_tradnl" w:eastAsia="es-ES"/>
        </w:rPr>
        <w:t>el costo de la Visita Técnica correrá a cargo de la Empresa Mayorista</w:t>
      </w:r>
      <w:r w:rsidR="003572EE">
        <w:rPr>
          <w:rFonts w:ascii="Arial" w:eastAsia="Calibri" w:hAnsi="Arial" w:cs="Arial"/>
          <w:i/>
          <w:color w:val="000000"/>
          <w:lang w:val="es-ES_tradnl" w:eastAsia="es-ES"/>
        </w:rPr>
        <w:t>.”</w:t>
      </w:r>
      <w:r w:rsidR="003572EE">
        <w:rPr>
          <w:rFonts w:ascii="Arial" w:hAnsi="Arial"/>
        </w:rPr>
        <w:t xml:space="preserve"> con la finalidad de que sea claro y no genere </w:t>
      </w:r>
      <w:r w:rsidR="00132578">
        <w:rPr>
          <w:rFonts w:ascii="Arial" w:hAnsi="Arial"/>
        </w:rPr>
        <w:t xml:space="preserve">ningún tipo </w:t>
      </w:r>
      <w:r w:rsidR="003572EE">
        <w:rPr>
          <w:rFonts w:ascii="Arial" w:hAnsi="Arial"/>
        </w:rPr>
        <w:t xml:space="preserve">ambigüedad </w:t>
      </w:r>
      <w:r w:rsidR="00132578">
        <w:rPr>
          <w:rFonts w:ascii="Arial" w:hAnsi="Arial"/>
        </w:rPr>
        <w:t>cuando sea aplicado</w:t>
      </w:r>
      <w:r w:rsidR="00C8665F">
        <w:rPr>
          <w:rFonts w:ascii="Arial" w:hAnsi="Arial"/>
        </w:rPr>
        <w:t xml:space="preserve">. </w:t>
      </w:r>
    </w:p>
    <w:p w14:paraId="5D902642" w14:textId="278AD18C" w:rsidR="003A4CFA" w:rsidRPr="00227535" w:rsidRDefault="00E74835" w:rsidP="00C01749">
      <w:pPr>
        <w:jc w:val="both"/>
        <w:rPr>
          <w:rFonts w:ascii="Arial" w:eastAsia="Calibri" w:hAnsi="Arial" w:cs="Arial"/>
          <w:color w:val="000000"/>
          <w:lang w:val="es-ES_tradnl" w:eastAsia="es-ES"/>
        </w:rPr>
      </w:pPr>
      <w:r w:rsidRPr="0007208E">
        <w:rPr>
          <w:rFonts w:ascii="Arial" w:eastAsia="Calibri" w:hAnsi="Arial" w:cs="Arial"/>
          <w:color w:val="000000"/>
          <w:lang w:val="es-ES_tradnl" w:eastAsia="es-ES"/>
        </w:rPr>
        <w:t xml:space="preserve">Ahora bien, para el caso particular del servicio de </w:t>
      </w:r>
      <w:r w:rsidR="00C63F4E" w:rsidRPr="0007208E">
        <w:rPr>
          <w:rFonts w:ascii="Arial" w:eastAsia="Calibri" w:hAnsi="Arial" w:cs="Arial"/>
          <w:color w:val="000000"/>
          <w:lang w:val="es-ES_tradnl" w:eastAsia="es-ES"/>
        </w:rPr>
        <w:t>Tendido de Cable so</w:t>
      </w:r>
      <w:r w:rsidR="00883A20" w:rsidRPr="0007208E">
        <w:rPr>
          <w:rFonts w:ascii="Arial" w:eastAsia="Calibri" w:hAnsi="Arial" w:cs="Arial"/>
          <w:color w:val="000000"/>
          <w:lang w:val="es-ES_tradnl" w:eastAsia="es-ES"/>
        </w:rPr>
        <w:t xml:space="preserve">bre Infraestructura Desagregada este Instituto realizará </w:t>
      </w:r>
      <w:r w:rsidR="001A581F">
        <w:rPr>
          <w:rFonts w:ascii="Arial" w:eastAsia="Calibri" w:hAnsi="Arial" w:cs="Arial"/>
          <w:color w:val="000000"/>
          <w:lang w:val="es-ES_tradnl" w:eastAsia="es-ES"/>
        </w:rPr>
        <w:t>el análisis correspondiente</w:t>
      </w:r>
      <w:r w:rsidR="00883A20" w:rsidRPr="0007208E">
        <w:rPr>
          <w:rFonts w:ascii="Arial" w:eastAsia="Calibri" w:hAnsi="Arial" w:cs="Arial"/>
          <w:color w:val="000000"/>
          <w:lang w:val="es-ES_tradnl" w:eastAsia="es-ES"/>
        </w:rPr>
        <w:t xml:space="preserve"> </w:t>
      </w:r>
      <w:r w:rsidR="003A4CFA" w:rsidRPr="003A4CFA">
        <w:rPr>
          <w:rFonts w:ascii="Arial" w:eastAsia="Calibri" w:hAnsi="Arial" w:cs="Arial"/>
          <w:color w:val="000000"/>
          <w:lang w:val="es-ES_tradnl" w:eastAsia="es-ES"/>
        </w:rPr>
        <w:t>en los Procedimientos de Contratación, Modificación y Baja del servicio en el Anexo 6. “Procedimientos</w:t>
      </w:r>
      <w:r w:rsidR="0007208E" w:rsidRPr="003A4CFA">
        <w:rPr>
          <w:rFonts w:ascii="Arial" w:eastAsia="Calibri" w:hAnsi="Arial" w:cs="Arial"/>
          <w:color w:val="000000"/>
          <w:lang w:val="es-ES_tradnl" w:eastAsia="es-ES"/>
        </w:rPr>
        <w:t>”,</w:t>
      </w:r>
      <w:r w:rsidR="0007208E" w:rsidRPr="0007208E">
        <w:rPr>
          <w:rFonts w:ascii="Arial" w:eastAsia="Calibri" w:hAnsi="Arial" w:cs="Arial"/>
          <w:color w:val="000000"/>
          <w:lang w:val="es-ES_tradnl" w:eastAsia="es-ES"/>
        </w:rPr>
        <w:t xml:space="preserve"> en</w:t>
      </w:r>
      <w:r w:rsidR="00883A20" w:rsidRPr="0007208E">
        <w:rPr>
          <w:rFonts w:ascii="Arial" w:eastAsia="Calibri" w:hAnsi="Arial" w:cs="Arial"/>
          <w:color w:val="000000"/>
          <w:lang w:val="es-ES_tradnl" w:eastAsia="es-ES"/>
        </w:rPr>
        <w:t xml:space="preserve"> el sentido de que dicho servicio</w:t>
      </w:r>
      <w:r w:rsidR="003A4CFA" w:rsidRPr="00227535">
        <w:rPr>
          <w:rFonts w:ascii="Arial" w:eastAsia="Calibri" w:hAnsi="Arial" w:cs="Arial"/>
          <w:color w:val="000000"/>
          <w:lang w:val="es-ES_tradnl" w:eastAsia="es-ES"/>
        </w:rPr>
        <w:t xml:space="preserve"> </w:t>
      </w:r>
      <w:r w:rsidR="00B35D34" w:rsidRPr="00227535">
        <w:rPr>
          <w:rFonts w:ascii="Arial" w:eastAsia="Calibri" w:hAnsi="Arial" w:cs="Arial"/>
          <w:color w:val="000000"/>
          <w:lang w:val="es-ES_tradnl" w:eastAsia="es-ES"/>
        </w:rPr>
        <w:t xml:space="preserve">se realiza dentro de </w:t>
      </w:r>
      <w:r w:rsidR="000D50DC">
        <w:rPr>
          <w:rFonts w:ascii="Arial" w:eastAsia="Calibri" w:hAnsi="Arial" w:cs="Arial"/>
          <w:color w:val="000000"/>
          <w:lang w:val="es-ES_tradnl" w:eastAsia="es-ES"/>
        </w:rPr>
        <w:t>los edificios de Telmex y por la propia</w:t>
      </w:r>
      <w:r w:rsidR="00B35D34" w:rsidRPr="00227535">
        <w:rPr>
          <w:rFonts w:ascii="Arial" w:eastAsia="Calibri" w:hAnsi="Arial" w:cs="Arial"/>
          <w:color w:val="000000"/>
          <w:lang w:val="es-ES_tradnl" w:eastAsia="es-ES"/>
        </w:rPr>
        <w:t xml:space="preserve"> </w:t>
      </w:r>
      <w:r w:rsidR="000D50DC">
        <w:rPr>
          <w:rFonts w:ascii="Arial" w:eastAsia="Calibri" w:hAnsi="Arial" w:cs="Arial"/>
          <w:color w:val="000000"/>
          <w:lang w:val="es-ES_tradnl" w:eastAsia="es-ES"/>
        </w:rPr>
        <w:t xml:space="preserve">Red Nacional y Red Última Milla, </w:t>
      </w:r>
      <w:r w:rsidR="003A4CFA" w:rsidRPr="003A4CFA">
        <w:rPr>
          <w:rFonts w:ascii="Arial" w:eastAsia="Calibri" w:hAnsi="Arial" w:cs="Arial"/>
          <w:color w:val="000000"/>
          <w:lang w:val="es-ES_tradnl" w:eastAsia="es-ES"/>
        </w:rPr>
        <w:t>toda vez que los CS recibirán el servicio en el pozo más cercano (1er pozo) al pozo de acometida de la central telefónica de Telmex y Telnor, y desde este punto, el resto de los trabajos los realizarán las EM entregando el cable al CS directamente en su sala de coubicación.</w:t>
      </w:r>
    </w:p>
    <w:p w14:paraId="6A212F6D" w14:textId="37E4D6B9" w:rsidR="00612CC7" w:rsidRPr="00227535" w:rsidRDefault="00612CC7" w:rsidP="00C01749">
      <w:pPr>
        <w:jc w:val="both"/>
        <w:rPr>
          <w:rFonts w:ascii="Arial" w:hAnsi="Arial" w:cs="Arial"/>
          <w:highlight w:val="yellow"/>
        </w:rPr>
      </w:pPr>
      <w:r w:rsidRPr="000D50DC">
        <w:rPr>
          <w:rFonts w:ascii="Arial" w:eastAsia="Calibri" w:hAnsi="Arial" w:cs="Arial"/>
          <w:color w:val="000000"/>
          <w:lang w:val="es-ES_tradnl" w:eastAsia="es-ES"/>
        </w:rPr>
        <w:t>En cuanto</w:t>
      </w:r>
      <w:r w:rsidRPr="006228FB">
        <w:rPr>
          <w:rFonts w:ascii="Arial" w:eastAsia="Calibri" w:hAnsi="Arial" w:cs="Arial"/>
          <w:color w:val="000000"/>
          <w:lang w:val="es-ES_tradnl" w:eastAsia="es-ES"/>
        </w:rPr>
        <w:t xml:space="preserve"> a la </w:t>
      </w:r>
      <w:r w:rsidRPr="006228FB">
        <w:rPr>
          <w:rFonts w:ascii="Arial" w:hAnsi="Arial" w:cs="Arial"/>
        </w:rPr>
        <w:t>solicitud de a</w:t>
      </w:r>
      <w:r w:rsidRPr="004B43B7">
        <w:rPr>
          <w:rFonts w:ascii="Arial" w:hAnsi="Arial" w:cs="Arial"/>
        </w:rPr>
        <w:t xml:space="preserve">ñadir, en la </w:t>
      </w:r>
      <w:r w:rsidR="00881123" w:rsidRPr="00881123">
        <w:rPr>
          <w:rFonts w:ascii="Arial" w:hAnsi="Arial" w:cs="Arial"/>
        </w:rPr>
        <w:t xml:space="preserve">Etapa 6: </w:t>
      </w:r>
      <w:r w:rsidRPr="004B43B7">
        <w:rPr>
          <w:rFonts w:ascii="Arial" w:hAnsi="Arial" w:cs="Arial"/>
        </w:rPr>
        <w:t>Verificación</w:t>
      </w:r>
      <w:r w:rsidR="00881123" w:rsidRPr="00881123">
        <w:rPr>
          <w:rFonts w:ascii="Arial" w:hAnsi="Arial" w:cs="Arial"/>
        </w:rPr>
        <w:t xml:space="preserve"> de Instalación de Infraestructura</w:t>
      </w:r>
      <w:r w:rsidRPr="004B43B7">
        <w:rPr>
          <w:rFonts w:ascii="Arial" w:hAnsi="Arial" w:cs="Arial"/>
        </w:rPr>
        <w:t xml:space="preserve">, que el personal de las EM deberá permitir al CS, obtener copia del Acuerdo de Compartición en el momento de la firma, este Instituto </w:t>
      </w:r>
      <w:r w:rsidR="0098770D" w:rsidRPr="004B43B7">
        <w:rPr>
          <w:rFonts w:ascii="Arial" w:hAnsi="Arial"/>
        </w:rPr>
        <w:t>realizará</w:t>
      </w:r>
      <w:r w:rsidR="0098770D">
        <w:rPr>
          <w:rFonts w:ascii="Arial" w:hAnsi="Arial"/>
        </w:rPr>
        <w:t xml:space="preserve"> un análisis en el cual se </w:t>
      </w:r>
      <w:r w:rsidR="0098770D" w:rsidRPr="003252A2">
        <w:rPr>
          <w:rFonts w:ascii="Arial" w:hAnsi="Arial"/>
        </w:rPr>
        <w:t xml:space="preserve">evaluará </w:t>
      </w:r>
      <w:r w:rsidR="0098770D">
        <w:rPr>
          <w:rFonts w:ascii="Arial" w:hAnsi="Arial"/>
        </w:rPr>
        <w:t>la posibilidad de incluir</w:t>
      </w:r>
      <w:r w:rsidR="001B3FE9">
        <w:rPr>
          <w:rFonts w:ascii="Arial" w:hAnsi="Arial"/>
        </w:rPr>
        <w:t xml:space="preserve"> un texto que estipule que los CS podrán obtener una copia del </w:t>
      </w:r>
      <w:r w:rsidR="001B3FE9" w:rsidRPr="006F3597">
        <w:rPr>
          <w:rFonts w:ascii="Arial" w:hAnsi="Arial" w:cs="Arial"/>
        </w:rPr>
        <w:t>Formato de Acuerdo de Compartición de Infraestructura</w:t>
      </w:r>
      <w:r w:rsidR="001B3FE9">
        <w:rPr>
          <w:rFonts w:ascii="Arial" w:hAnsi="Arial" w:cs="Arial"/>
        </w:rPr>
        <w:t xml:space="preserve"> firmado una vez que </w:t>
      </w:r>
      <w:r w:rsidR="00881123">
        <w:rPr>
          <w:rFonts w:ascii="Arial" w:hAnsi="Arial" w:cs="Arial"/>
        </w:rPr>
        <w:t>concluya</w:t>
      </w:r>
      <w:r w:rsidR="001B3FE9">
        <w:rPr>
          <w:rFonts w:ascii="Arial" w:hAnsi="Arial" w:cs="Arial"/>
        </w:rPr>
        <w:t xml:space="preserve"> la verificación se determine que l</w:t>
      </w:r>
      <w:r w:rsidR="001B3FE9" w:rsidRPr="006F3597">
        <w:rPr>
          <w:rFonts w:ascii="Arial" w:hAnsi="Arial" w:cs="Arial"/>
        </w:rPr>
        <w:t xml:space="preserve">a instalación de la infraestructura del CS está de </w:t>
      </w:r>
      <w:r w:rsidR="00881123">
        <w:rPr>
          <w:rFonts w:ascii="Arial" w:hAnsi="Arial" w:cs="Arial"/>
        </w:rPr>
        <w:t>conformidad</w:t>
      </w:r>
      <w:r w:rsidR="001B3FE9" w:rsidRPr="006F3597">
        <w:rPr>
          <w:rFonts w:ascii="Arial" w:hAnsi="Arial" w:cs="Arial"/>
        </w:rPr>
        <w:t xml:space="preserve"> con el Anteproyecto y normativa</w:t>
      </w:r>
      <w:r w:rsidR="001B3FE9">
        <w:rPr>
          <w:rFonts w:ascii="Arial" w:hAnsi="Arial"/>
        </w:rPr>
        <w:t xml:space="preserve"> </w:t>
      </w:r>
      <w:r w:rsidR="00881123">
        <w:rPr>
          <w:rFonts w:ascii="Arial" w:hAnsi="Arial"/>
        </w:rPr>
        <w:t>estipulada.</w:t>
      </w:r>
    </w:p>
    <w:p w14:paraId="03890B8C" w14:textId="62C20571" w:rsidR="00612CC7" w:rsidRDefault="00612CC7" w:rsidP="00C01749">
      <w:pPr>
        <w:jc w:val="both"/>
        <w:rPr>
          <w:rFonts w:ascii="Arial" w:eastAsia="Calibri" w:hAnsi="Arial" w:cs="Arial"/>
          <w:color w:val="000000"/>
          <w:lang w:val="es-ES_tradnl" w:eastAsia="es-ES"/>
        </w:rPr>
      </w:pPr>
      <w:r>
        <w:rPr>
          <w:rFonts w:ascii="Arial" w:hAnsi="Arial" w:cs="Arial"/>
        </w:rPr>
        <w:t xml:space="preserve">En cuanto al comentario de que </w:t>
      </w:r>
      <w:r w:rsidRPr="00612CC7">
        <w:rPr>
          <w:rFonts w:ascii="Arial" w:hAnsi="Arial" w:cs="Arial"/>
        </w:rPr>
        <w:t>no hace falta hacer alusión a la elaboración del Anteproyecto</w:t>
      </w:r>
      <w:r>
        <w:rPr>
          <w:rFonts w:ascii="Arial" w:hAnsi="Arial" w:cs="Arial"/>
        </w:rPr>
        <w:t xml:space="preserve"> en la </w:t>
      </w:r>
      <w:r w:rsidR="00067661">
        <w:rPr>
          <w:rFonts w:ascii="Arial" w:hAnsi="Arial" w:cs="Arial"/>
        </w:rPr>
        <w:t xml:space="preserve">sección 5.2 </w:t>
      </w:r>
      <w:r w:rsidR="005A20A2">
        <w:rPr>
          <w:rFonts w:ascii="Arial" w:hAnsi="Arial" w:cs="Arial"/>
        </w:rPr>
        <w:t>Verificación</w:t>
      </w:r>
      <w:r w:rsidR="00067661">
        <w:rPr>
          <w:rFonts w:ascii="Arial" w:hAnsi="Arial" w:cs="Arial"/>
        </w:rPr>
        <w:t xml:space="preserve"> del Anexo ÚNICO</w:t>
      </w:r>
      <w:r>
        <w:rPr>
          <w:rFonts w:ascii="Arial" w:hAnsi="Arial" w:cs="Arial"/>
        </w:rPr>
        <w:t xml:space="preserve">, este </w:t>
      </w:r>
      <w:r w:rsidR="005A20A2">
        <w:rPr>
          <w:rFonts w:ascii="Arial" w:hAnsi="Arial" w:cs="Arial"/>
        </w:rPr>
        <w:t>Instituto</w:t>
      </w:r>
      <w:r>
        <w:rPr>
          <w:rFonts w:ascii="Arial" w:hAnsi="Arial" w:cs="Arial"/>
        </w:rPr>
        <w:t xml:space="preserve"> </w:t>
      </w:r>
      <w:r w:rsidR="000D50DC">
        <w:rPr>
          <w:rFonts w:ascii="Arial" w:hAnsi="Arial" w:cs="Arial"/>
        </w:rPr>
        <w:t xml:space="preserve">señala </w:t>
      </w:r>
      <w:r>
        <w:rPr>
          <w:rFonts w:ascii="Arial" w:hAnsi="Arial" w:cs="Arial"/>
        </w:rPr>
        <w:t>que</w:t>
      </w:r>
      <w:r w:rsidR="00D60845">
        <w:rPr>
          <w:rFonts w:ascii="Arial" w:hAnsi="Arial" w:cs="Arial"/>
        </w:rPr>
        <w:t xml:space="preserve"> en dicha sección se precisa</w:t>
      </w:r>
      <w:r>
        <w:rPr>
          <w:rFonts w:ascii="Arial" w:hAnsi="Arial" w:cs="Arial"/>
        </w:rPr>
        <w:t xml:space="preserve"> </w:t>
      </w:r>
      <w:r w:rsidR="00D60845">
        <w:rPr>
          <w:rFonts w:ascii="Arial" w:hAnsi="Arial" w:cs="Arial"/>
        </w:rPr>
        <w:t>que la elaboración del</w:t>
      </w:r>
      <w:r>
        <w:rPr>
          <w:rFonts w:ascii="Arial" w:hAnsi="Arial" w:cs="Arial"/>
        </w:rPr>
        <w:t xml:space="preserve"> </w:t>
      </w:r>
      <w:r w:rsidR="00D60845">
        <w:rPr>
          <w:rFonts w:ascii="Arial" w:hAnsi="Arial" w:cs="Arial"/>
        </w:rPr>
        <w:t xml:space="preserve">Anteproyecto y la Instalación de infraestructura se deben realizar conforme a la normatividad establecida en el Anexo 2 toda vez que estas actividades </w:t>
      </w:r>
      <w:r>
        <w:rPr>
          <w:rFonts w:ascii="Arial" w:hAnsi="Arial" w:cs="Arial"/>
        </w:rPr>
        <w:t>está</w:t>
      </w:r>
      <w:r w:rsidR="00D60845">
        <w:rPr>
          <w:rFonts w:ascii="Arial" w:hAnsi="Arial" w:cs="Arial"/>
        </w:rPr>
        <w:t>n estrechamente ligadas</w:t>
      </w:r>
      <w:r>
        <w:rPr>
          <w:rFonts w:ascii="Arial" w:hAnsi="Arial" w:cs="Arial"/>
        </w:rPr>
        <w:t xml:space="preserve"> </w:t>
      </w:r>
      <w:r w:rsidR="005A20A2">
        <w:rPr>
          <w:rFonts w:ascii="Arial" w:hAnsi="Arial" w:cs="Arial"/>
        </w:rPr>
        <w:t>a la Verificación ya que l</w:t>
      </w:r>
      <w:r w:rsidR="005A20A2" w:rsidRPr="005A20A2">
        <w:rPr>
          <w:rFonts w:ascii="Arial" w:hAnsi="Arial" w:cs="Arial"/>
        </w:rPr>
        <w:t>a instalación de infraestructura deberá apegarse al Anteproyecto y al Programa de Trabajo que hayan sido aprobados y que se encuentren debidamente registrados en el SEG/SIPO</w:t>
      </w:r>
      <w:r w:rsidR="00067661">
        <w:rPr>
          <w:rFonts w:ascii="Arial" w:hAnsi="Arial" w:cs="Arial"/>
        </w:rPr>
        <w:t>,</w:t>
      </w:r>
      <w:r w:rsidR="005A20A2">
        <w:rPr>
          <w:rFonts w:ascii="Arial" w:hAnsi="Arial" w:cs="Arial"/>
        </w:rPr>
        <w:t xml:space="preserve"> posteriormente las EM y el CS </w:t>
      </w:r>
      <w:r w:rsidR="005A20A2" w:rsidRPr="005A20A2">
        <w:rPr>
          <w:rFonts w:ascii="Arial" w:hAnsi="Arial" w:cs="Arial"/>
        </w:rPr>
        <w:t>deberán realizar de manera conjunta la Verificación de Instalación de Infraestructura en la fecha acordada por ambas partes</w:t>
      </w:r>
      <w:r w:rsidR="005A20A2">
        <w:rPr>
          <w:rFonts w:ascii="Arial" w:hAnsi="Arial" w:cs="Arial"/>
        </w:rPr>
        <w:t xml:space="preserve"> y es en este punto donde las EM verifican si la</w:t>
      </w:r>
      <w:r w:rsidR="005A20A2" w:rsidRPr="005A20A2">
        <w:rPr>
          <w:rFonts w:ascii="Arial" w:hAnsi="Arial" w:cs="Arial"/>
        </w:rPr>
        <w:t xml:space="preserve"> instalación de la infraestructura del CS </w:t>
      </w:r>
      <w:r w:rsidR="005A20A2">
        <w:rPr>
          <w:rFonts w:ascii="Arial" w:hAnsi="Arial" w:cs="Arial"/>
        </w:rPr>
        <w:t>concuerda</w:t>
      </w:r>
      <w:r w:rsidR="005A20A2" w:rsidRPr="005A20A2">
        <w:rPr>
          <w:rFonts w:ascii="Arial" w:hAnsi="Arial" w:cs="Arial"/>
        </w:rPr>
        <w:t xml:space="preserve"> con el Anteproyecto y normativa.</w:t>
      </w:r>
    </w:p>
    <w:p w14:paraId="028C6058" w14:textId="77777777" w:rsidR="00381537" w:rsidRDefault="001E6663" w:rsidP="00C01749">
      <w:pPr>
        <w:jc w:val="both"/>
        <w:rPr>
          <w:rFonts w:ascii="Arial" w:hAnsi="Arial"/>
        </w:rPr>
      </w:pPr>
      <w:r w:rsidRPr="00381537">
        <w:rPr>
          <w:rFonts w:ascii="Arial" w:eastAsia="Calibri" w:hAnsi="Arial" w:cs="Arial"/>
          <w:color w:val="000000"/>
          <w:lang w:val="es-ES_tradnl" w:eastAsia="es-ES"/>
        </w:rPr>
        <w:t xml:space="preserve">Respecto a los comentarios </w:t>
      </w:r>
      <w:r w:rsidR="00612CC7" w:rsidRPr="00381537">
        <w:rPr>
          <w:rFonts w:ascii="Arial" w:eastAsia="Calibri" w:hAnsi="Arial" w:cs="Arial"/>
          <w:color w:val="000000"/>
          <w:lang w:val="es-ES_tradnl" w:eastAsia="es-ES"/>
        </w:rPr>
        <w:t>sobre la necesidad de que el IFT establezca sanciones correspondientes en diferentes secciones de la Oferta</w:t>
      </w:r>
      <w:r w:rsidR="00381537" w:rsidRPr="00381537">
        <w:rPr>
          <w:rFonts w:ascii="Arial" w:eastAsia="Calibri" w:hAnsi="Arial" w:cs="Arial"/>
          <w:color w:val="000000"/>
          <w:lang w:val="es-ES_tradnl" w:eastAsia="es-ES"/>
        </w:rPr>
        <w:t xml:space="preserve"> de Referencia</w:t>
      </w:r>
      <w:r w:rsidR="00612CC7" w:rsidRPr="00381537">
        <w:rPr>
          <w:rFonts w:ascii="Arial" w:eastAsia="Calibri" w:hAnsi="Arial" w:cs="Arial"/>
          <w:color w:val="000000"/>
          <w:lang w:val="es-ES_tradnl" w:eastAsia="es-ES"/>
        </w:rPr>
        <w:t xml:space="preserve">, este </w:t>
      </w:r>
      <w:r w:rsidR="006B3315" w:rsidRPr="00381537">
        <w:rPr>
          <w:rFonts w:ascii="Arial" w:eastAsia="Calibri" w:hAnsi="Arial" w:cs="Arial"/>
          <w:color w:val="000000"/>
          <w:lang w:val="es-ES_tradnl" w:eastAsia="es-ES"/>
        </w:rPr>
        <w:t>Instituto</w:t>
      </w:r>
      <w:r w:rsidR="00381537" w:rsidRPr="00381537">
        <w:rPr>
          <w:rFonts w:ascii="Arial" w:eastAsia="Calibri" w:hAnsi="Arial" w:cs="Arial"/>
          <w:color w:val="000000"/>
          <w:lang w:val="es-ES_tradnl" w:eastAsia="es-ES"/>
        </w:rPr>
        <w:t xml:space="preserve"> reitera que</w:t>
      </w:r>
      <w:r w:rsidR="0060690A" w:rsidRPr="00381537">
        <w:rPr>
          <w:rFonts w:ascii="Arial" w:eastAsia="Calibri" w:hAnsi="Arial" w:cs="Arial"/>
          <w:color w:val="000000"/>
          <w:lang w:val="es-ES_tradnl" w:eastAsia="es-ES"/>
        </w:rPr>
        <w:t xml:space="preserve"> queda fuera del alcance de la </w:t>
      </w:r>
      <w:r w:rsidR="00381537" w:rsidRPr="00381537">
        <w:rPr>
          <w:rFonts w:ascii="Arial" w:eastAsia="Calibri" w:hAnsi="Arial" w:cs="Arial"/>
          <w:color w:val="000000"/>
          <w:lang w:val="es-ES_tradnl" w:eastAsia="es-ES"/>
        </w:rPr>
        <w:t>misma</w:t>
      </w:r>
      <w:r w:rsidR="0060690A" w:rsidRPr="00381537">
        <w:rPr>
          <w:rFonts w:ascii="Arial" w:hAnsi="Arial"/>
        </w:rPr>
        <w:t>.</w:t>
      </w:r>
    </w:p>
    <w:p w14:paraId="416F9936" w14:textId="5A87DD1F" w:rsidR="001E6663" w:rsidRPr="00381537" w:rsidRDefault="006B3315" w:rsidP="00C01749">
      <w:pPr>
        <w:jc w:val="both"/>
        <w:rPr>
          <w:rFonts w:ascii="Arial" w:eastAsia="Calibri" w:hAnsi="Arial" w:cs="Arial"/>
          <w:color w:val="000000"/>
          <w:highlight w:val="yellow"/>
          <w:lang w:val="es-ES_tradnl" w:eastAsia="es-ES"/>
        </w:rPr>
      </w:pPr>
      <w:r>
        <w:rPr>
          <w:rFonts w:ascii="Arial" w:hAnsi="Arial"/>
        </w:rPr>
        <w:t xml:space="preserve">Para los </w:t>
      </w:r>
      <w:r w:rsidRPr="006B3315">
        <w:rPr>
          <w:rFonts w:ascii="Arial" w:hAnsi="Arial"/>
        </w:rPr>
        <w:t xml:space="preserve">casos referentes a la actualización de la información en el SEG/SIPO por parte de las EM </w:t>
      </w:r>
      <w:r>
        <w:rPr>
          <w:rFonts w:ascii="Arial" w:hAnsi="Arial"/>
        </w:rPr>
        <w:t xml:space="preserve">se reitera que </w:t>
      </w:r>
      <w:r w:rsidRPr="00525757">
        <w:rPr>
          <w:rFonts w:ascii="Arial" w:eastAsia="Calibri" w:hAnsi="Arial" w:cs="Arial"/>
          <w:color w:val="000000"/>
          <w:lang w:val="es-ES_tradnl" w:eastAsia="es-ES"/>
        </w:rPr>
        <w:t>se</w:t>
      </w:r>
      <w:r>
        <w:rPr>
          <w:rFonts w:ascii="Arial" w:eastAsia="Calibri" w:hAnsi="Arial" w:cs="Arial"/>
          <w:color w:val="000000"/>
          <w:lang w:val="es-ES_tradnl" w:eastAsia="es-ES"/>
        </w:rPr>
        <w:t xml:space="preserve"> retomará</w:t>
      </w:r>
      <w:r w:rsidRPr="00525757">
        <w:rPr>
          <w:rFonts w:ascii="Arial" w:eastAsia="Calibri" w:hAnsi="Arial" w:cs="Arial"/>
          <w:color w:val="000000"/>
          <w:lang w:val="es-ES_tradnl" w:eastAsia="es-ES"/>
        </w:rPr>
        <w:t xml:space="preserve"> los tér</w:t>
      </w:r>
      <w:r w:rsidR="00381537">
        <w:rPr>
          <w:rFonts w:ascii="Arial" w:eastAsia="Calibri" w:hAnsi="Arial" w:cs="Arial"/>
          <w:color w:val="000000"/>
          <w:lang w:val="es-ES_tradnl" w:eastAsia="es-ES"/>
        </w:rPr>
        <w:t>minos de la ORCI EM V</w:t>
      </w:r>
      <w:r w:rsidRPr="00525757">
        <w:rPr>
          <w:rFonts w:ascii="Arial" w:eastAsia="Calibri" w:hAnsi="Arial" w:cs="Arial"/>
          <w:color w:val="000000"/>
          <w:lang w:val="es-ES_tradnl" w:eastAsia="es-ES"/>
        </w:rPr>
        <w:t>igent</w:t>
      </w:r>
      <w:r>
        <w:rPr>
          <w:rFonts w:ascii="Arial" w:eastAsia="Calibri" w:hAnsi="Arial" w:cs="Arial"/>
          <w:color w:val="000000"/>
          <w:lang w:val="es-ES_tradnl" w:eastAsia="es-ES"/>
        </w:rPr>
        <w:t>e</w:t>
      </w:r>
      <w:r w:rsidRPr="00525757">
        <w:rPr>
          <w:rFonts w:ascii="Arial" w:eastAsia="Calibri" w:hAnsi="Arial" w:cs="Arial"/>
          <w:color w:val="000000"/>
          <w:lang w:val="es-ES_tradnl" w:eastAsia="es-ES"/>
        </w:rPr>
        <w:t xml:space="preserve"> estableciendo claramente</w:t>
      </w:r>
      <w:r>
        <w:rPr>
          <w:rFonts w:ascii="Arial" w:eastAsia="Calibri" w:hAnsi="Arial" w:cs="Arial"/>
          <w:color w:val="000000"/>
          <w:lang w:val="es-ES_tradnl" w:eastAsia="es-ES"/>
        </w:rPr>
        <w:t xml:space="preserve"> que </w:t>
      </w:r>
      <w:r w:rsidRPr="00817327">
        <w:rPr>
          <w:rFonts w:ascii="Arial" w:eastAsia="Calibri" w:hAnsi="Arial" w:cs="Arial"/>
          <w:color w:val="000000"/>
          <w:lang w:val="es-ES_tradnl" w:eastAsia="es-ES"/>
        </w:rPr>
        <w:t xml:space="preserve">en caso de que </w:t>
      </w:r>
      <w:r w:rsidRPr="00300008">
        <w:rPr>
          <w:rFonts w:ascii="Arial" w:eastAsia="Calibri" w:hAnsi="Arial" w:cs="Arial"/>
          <w:color w:val="000000"/>
          <w:lang w:val="es-ES_tradnl" w:eastAsia="es-ES"/>
        </w:rPr>
        <w:t>la información necesaria para elaborar el Anteproyecto se encuentre incompleta o incorrecta en el SEG/SIPO, el CS podrá solicitar la Visita Técnica a fin de determinar si existe capacidad excedente en l</w:t>
      </w:r>
      <w:r w:rsidR="00381537">
        <w:rPr>
          <w:rFonts w:ascii="Arial" w:eastAsia="Calibri" w:hAnsi="Arial" w:cs="Arial"/>
          <w:color w:val="000000"/>
          <w:lang w:val="es-ES_tradnl" w:eastAsia="es-ES"/>
        </w:rPr>
        <w:t>a infraestructura que el CS</w:t>
      </w:r>
      <w:r w:rsidRPr="00300008">
        <w:rPr>
          <w:rFonts w:ascii="Arial" w:eastAsia="Calibri" w:hAnsi="Arial" w:cs="Arial"/>
          <w:color w:val="000000"/>
          <w:lang w:val="es-ES_tradnl" w:eastAsia="es-ES"/>
        </w:rPr>
        <w:t xml:space="preserve"> ha requerido, y subsanar la información contenid</w:t>
      </w:r>
      <w:r w:rsidR="00381537">
        <w:rPr>
          <w:rFonts w:ascii="Arial" w:eastAsia="Calibri" w:hAnsi="Arial" w:cs="Arial"/>
          <w:color w:val="000000"/>
          <w:lang w:val="es-ES_tradnl" w:eastAsia="es-ES"/>
        </w:rPr>
        <w:t>a en el SEG/SIPO.</w:t>
      </w:r>
    </w:p>
    <w:p w14:paraId="7021BE04" w14:textId="5EC88351" w:rsidR="0092230B" w:rsidRDefault="000645A0" w:rsidP="00C01749">
      <w:pPr>
        <w:jc w:val="both"/>
        <w:rPr>
          <w:rFonts w:ascii="Arial" w:eastAsia="Calibri" w:hAnsi="Arial" w:cs="Arial"/>
          <w:color w:val="000000"/>
          <w:lang w:val="es-ES_tradnl" w:eastAsia="es-ES"/>
        </w:rPr>
      </w:pPr>
      <w:r w:rsidRPr="00BE3A38">
        <w:rPr>
          <w:rFonts w:ascii="Arial" w:eastAsia="Calibri" w:hAnsi="Arial" w:cs="Arial"/>
          <w:color w:val="000000"/>
          <w:lang w:val="es-ES_tradnl" w:eastAsia="es-ES"/>
        </w:rPr>
        <w:t xml:space="preserve">En cuanto </w:t>
      </w:r>
      <w:r w:rsidR="00BE3A38">
        <w:rPr>
          <w:rFonts w:ascii="Arial" w:eastAsia="Calibri" w:hAnsi="Arial" w:cs="Arial"/>
          <w:color w:val="000000"/>
          <w:lang w:val="es-ES_tradnl" w:eastAsia="es-ES"/>
        </w:rPr>
        <w:t xml:space="preserve">al comentario </w:t>
      </w:r>
      <w:r w:rsidR="001A581F">
        <w:rPr>
          <w:rFonts w:ascii="Arial" w:eastAsia="Calibri" w:hAnsi="Arial" w:cs="Arial"/>
          <w:color w:val="000000"/>
          <w:lang w:val="es-ES_tradnl" w:eastAsia="es-ES"/>
        </w:rPr>
        <w:t>GRUPO TELEVISA</w:t>
      </w:r>
      <w:r w:rsidR="00BE3A38">
        <w:rPr>
          <w:rFonts w:ascii="Arial" w:eastAsia="Calibri" w:hAnsi="Arial" w:cs="Arial"/>
          <w:color w:val="000000"/>
          <w:lang w:val="es-ES_tradnl" w:eastAsia="es-ES"/>
        </w:rPr>
        <w:t xml:space="preserve"> relacionado a establecer en la </w:t>
      </w:r>
      <w:r w:rsidR="00F9065C">
        <w:rPr>
          <w:rFonts w:ascii="Arial" w:eastAsia="Calibri" w:hAnsi="Arial" w:cs="Arial"/>
          <w:color w:val="000000"/>
          <w:lang w:val="es-ES_tradnl" w:eastAsia="es-ES"/>
        </w:rPr>
        <w:t>Oferta de Referencia</w:t>
      </w:r>
      <w:r w:rsidR="00BE3A38">
        <w:rPr>
          <w:rFonts w:ascii="Arial" w:eastAsia="Calibri" w:hAnsi="Arial" w:cs="Arial"/>
          <w:color w:val="000000"/>
          <w:lang w:val="es-ES_tradnl" w:eastAsia="es-ES"/>
        </w:rPr>
        <w:t xml:space="preserve"> </w:t>
      </w:r>
      <w:r w:rsidRPr="006228FB">
        <w:rPr>
          <w:rFonts w:ascii="Arial" w:eastAsia="Calibri" w:hAnsi="Arial" w:cs="Arial"/>
          <w:color w:val="000000"/>
          <w:lang w:val="es-ES_tradnl" w:eastAsia="es-ES"/>
        </w:rPr>
        <w:t>q</w:t>
      </w:r>
      <w:r w:rsidR="000E7210" w:rsidRPr="006228FB">
        <w:rPr>
          <w:rFonts w:ascii="Arial" w:eastAsia="Calibri" w:hAnsi="Arial" w:cs="Arial"/>
          <w:color w:val="000000"/>
          <w:lang w:val="es-ES_tradnl" w:eastAsia="es-ES"/>
        </w:rPr>
        <w:t>ue las observaciones que se haga</w:t>
      </w:r>
      <w:r w:rsidRPr="006228FB">
        <w:rPr>
          <w:rFonts w:ascii="Arial" w:eastAsia="Calibri" w:hAnsi="Arial" w:cs="Arial"/>
          <w:color w:val="000000"/>
          <w:lang w:val="es-ES_tradnl" w:eastAsia="es-ES"/>
        </w:rPr>
        <w:t>n en la primera Verificación serán las únicas que podrán ser revisadas después de las correcciones</w:t>
      </w:r>
      <w:r w:rsidR="004B43B7" w:rsidRPr="006228FB">
        <w:rPr>
          <w:rFonts w:ascii="Arial" w:eastAsia="Calibri" w:hAnsi="Arial" w:cs="Arial"/>
          <w:color w:val="000000"/>
          <w:lang w:val="es-ES_tradnl" w:eastAsia="es-ES"/>
        </w:rPr>
        <w:t xml:space="preserve">, este Instituto </w:t>
      </w:r>
      <w:r w:rsidR="001A581F">
        <w:rPr>
          <w:rFonts w:ascii="Arial" w:eastAsia="Calibri" w:hAnsi="Arial" w:cs="Arial"/>
          <w:color w:val="000000"/>
          <w:lang w:val="es-ES_tradnl" w:eastAsia="es-ES"/>
        </w:rPr>
        <w:t>hace hincapié que el Anexo 6</w:t>
      </w:r>
      <w:r w:rsidR="00882EA6">
        <w:rPr>
          <w:rFonts w:ascii="Arial" w:eastAsia="Calibri" w:hAnsi="Arial" w:cs="Arial"/>
          <w:color w:val="000000"/>
          <w:lang w:val="es-ES_tradnl" w:eastAsia="es-ES"/>
        </w:rPr>
        <w:t xml:space="preserve"> “Procedimientos”</w:t>
      </w:r>
      <w:r w:rsidR="001A581F">
        <w:rPr>
          <w:rFonts w:ascii="Arial" w:eastAsia="Calibri" w:hAnsi="Arial" w:cs="Arial"/>
          <w:color w:val="000000"/>
          <w:lang w:val="es-ES_tradnl" w:eastAsia="es-ES"/>
        </w:rPr>
        <w:t xml:space="preserve"> vigente estipula que l</w:t>
      </w:r>
      <w:r w:rsidR="001A581F" w:rsidRPr="00C42A88">
        <w:rPr>
          <w:rFonts w:ascii="Arial" w:eastAsia="Calibri" w:hAnsi="Arial" w:cs="Arial"/>
          <w:color w:val="000000"/>
          <w:lang w:val="es-ES_tradnl" w:eastAsia="es-ES"/>
        </w:rPr>
        <w:t>a</w:t>
      </w:r>
      <w:r w:rsidR="001A581F">
        <w:rPr>
          <w:rFonts w:ascii="Arial" w:eastAsia="Calibri" w:hAnsi="Arial" w:cs="Arial"/>
          <w:color w:val="000000"/>
          <w:lang w:val="es-ES_tradnl" w:eastAsia="es-ES"/>
        </w:rPr>
        <w:t>s EM y el CS</w:t>
      </w:r>
      <w:r w:rsidR="001A581F" w:rsidRPr="00C42A88">
        <w:rPr>
          <w:rFonts w:ascii="Arial" w:eastAsia="Calibri" w:hAnsi="Arial" w:cs="Arial"/>
          <w:color w:val="000000"/>
          <w:lang w:val="es-ES_tradnl" w:eastAsia="es-ES"/>
        </w:rPr>
        <w:t xml:space="preserve"> deberán realizar de manera conjunta la Verificación de Instalación de Infraestructura</w:t>
      </w:r>
      <w:r w:rsidR="001A581F">
        <w:rPr>
          <w:rFonts w:ascii="Arial" w:eastAsia="Calibri" w:hAnsi="Arial" w:cs="Arial"/>
          <w:color w:val="000000"/>
          <w:lang w:val="es-ES_tradnl" w:eastAsia="es-ES"/>
        </w:rPr>
        <w:t xml:space="preserve">. En caso de </w:t>
      </w:r>
      <w:r w:rsidR="001A581F" w:rsidRPr="00C42A88">
        <w:rPr>
          <w:rFonts w:ascii="Arial" w:eastAsia="Calibri" w:hAnsi="Arial" w:cs="Arial"/>
          <w:color w:val="000000"/>
          <w:lang w:val="es-ES_tradnl" w:eastAsia="es-ES"/>
        </w:rPr>
        <w:t>que</w:t>
      </w:r>
      <w:r w:rsidR="001A581F">
        <w:rPr>
          <w:rFonts w:ascii="Arial" w:eastAsia="Calibri" w:hAnsi="Arial" w:cs="Arial"/>
          <w:color w:val="000000"/>
          <w:lang w:val="es-ES_tradnl" w:eastAsia="es-ES"/>
        </w:rPr>
        <w:t xml:space="preserve"> la Instalación</w:t>
      </w:r>
      <w:r w:rsidR="001A581F" w:rsidRPr="00C42A88">
        <w:rPr>
          <w:rFonts w:ascii="Arial" w:eastAsia="Calibri" w:hAnsi="Arial" w:cs="Arial"/>
          <w:color w:val="000000"/>
          <w:lang w:val="es-ES_tradnl" w:eastAsia="es-ES"/>
        </w:rPr>
        <w:t xml:space="preserve"> no se haya realizado conforme a lo establecido en el Anteproyecto o no se hayan respetado las normas correspondientes, deberá quedar claramente señalado de tal forma que la</w:t>
      </w:r>
      <w:r w:rsidR="001A581F">
        <w:rPr>
          <w:rFonts w:ascii="Arial" w:eastAsia="Calibri" w:hAnsi="Arial" w:cs="Arial"/>
          <w:color w:val="000000"/>
          <w:lang w:val="es-ES_tradnl" w:eastAsia="es-ES"/>
        </w:rPr>
        <w:t>s</w:t>
      </w:r>
      <w:r w:rsidR="001A581F" w:rsidRPr="00C42A88">
        <w:rPr>
          <w:rFonts w:ascii="Arial" w:eastAsia="Calibri" w:hAnsi="Arial" w:cs="Arial"/>
          <w:color w:val="000000"/>
          <w:lang w:val="es-ES_tradnl" w:eastAsia="es-ES"/>
        </w:rPr>
        <w:t xml:space="preserve"> </w:t>
      </w:r>
      <w:r w:rsidR="001A581F">
        <w:rPr>
          <w:rFonts w:ascii="Arial" w:eastAsia="Calibri" w:hAnsi="Arial" w:cs="Arial"/>
          <w:color w:val="000000"/>
          <w:lang w:val="es-ES_tradnl" w:eastAsia="es-ES"/>
        </w:rPr>
        <w:t>EM y el CS</w:t>
      </w:r>
      <w:r w:rsidR="001A581F" w:rsidRPr="00C42A88">
        <w:rPr>
          <w:rFonts w:ascii="Arial" w:eastAsia="Calibri" w:hAnsi="Arial" w:cs="Arial"/>
          <w:color w:val="000000"/>
          <w:lang w:val="es-ES_tradnl" w:eastAsia="es-ES"/>
        </w:rPr>
        <w:t xml:space="preserve"> registrarán en el Formato de Acuerdo de Compartición de Infraestructura los cambios y ajustes que debe hacer el CS o AS para cumplir con la Verificación.</w:t>
      </w:r>
      <w:r w:rsidR="001A581F">
        <w:rPr>
          <w:rFonts w:ascii="Arial" w:eastAsia="Calibri" w:hAnsi="Arial" w:cs="Arial"/>
          <w:color w:val="000000"/>
          <w:lang w:val="es-ES_tradnl" w:eastAsia="es-ES"/>
        </w:rPr>
        <w:t xml:space="preserve"> Sin embargo, se </w:t>
      </w:r>
      <w:r w:rsidR="004B43B7" w:rsidRPr="006228FB">
        <w:rPr>
          <w:rFonts w:ascii="Arial" w:eastAsia="Calibri" w:hAnsi="Arial" w:cs="Arial"/>
          <w:color w:val="000000"/>
          <w:lang w:val="es-ES_tradnl" w:eastAsia="es-ES"/>
        </w:rPr>
        <w:t xml:space="preserve">analizará </w:t>
      </w:r>
      <w:r w:rsidR="006504FF" w:rsidRPr="006228FB">
        <w:rPr>
          <w:rFonts w:ascii="Arial" w:eastAsia="Calibri" w:hAnsi="Arial" w:cs="Arial"/>
          <w:color w:val="000000"/>
          <w:lang w:val="es-ES_tradnl" w:eastAsia="es-ES"/>
        </w:rPr>
        <w:t xml:space="preserve">la posibilidad de incluir en la Oferta </w:t>
      </w:r>
      <w:r w:rsidR="00BE3A38">
        <w:rPr>
          <w:rFonts w:ascii="Arial" w:eastAsia="Calibri" w:hAnsi="Arial" w:cs="Arial"/>
          <w:color w:val="000000"/>
          <w:lang w:val="es-ES_tradnl" w:eastAsia="es-ES"/>
        </w:rPr>
        <w:t xml:space="preserve">de Referencia aprobada </w:t>
      </w:r>
      <w:r w:rsidR="006504FF" w:rsidRPr="006228FB">
        <w:rPr>
          <w:rFonts w:ascii="Arial" w:eastAsia="Calibri" w:hAnsi="Arial" w:cs="Arial"/>
          <w:color w:val="000000"/>
          <w:lang w:val="es-ES_tradnl" w:eastAsia="es-ES"/>
        </w:rPr>
        <w:t>un texto referente a</w:t>
      </w:r>
      <w:r w:rsidR="007E532A" w:rsidRPr="006228FB">
        <w:rPr>
          <w:rFonts w:ascii="Arial" w:eastAsia="Calibri" w:hAnsi="Arial" w:cs="Arial"/>
          <w:color w:val="000000"/>
          <w:lang w:val="es-ES_tradnl" w:eastAsia="es-ES"/>
        </w:rPr>
        <w:t xml:space="preserve"> lo solicitado </w:t>
      </w:r>
      <w:r w:rsidR="007E532A">
        <w:rPr>
          <w:rFonts w:ascii="Arial" w:eastAsia="Calibri" w:hAnsi="Arial" w:cs="Arial"/>
          <w:color w:val="000000"/>
          <w:lang w:val="es-ES_tradnl" w:eastAsia="es-ES"/>
        </w:rPr>
        <w:t xml:space="preserve">con </w:t>
      </w:r>
      <w:r w:rsidR="006504FF">
        <w:rPr>
          <w:rFonts w:ascii="Arial" w:eastAsia="Calibri" w:hAnsi="Arial" w:cs="Arial"/>
          <w:color w:val="000000"/>
          <w:lang w:val="es-ES_tradnl" w:eastAsia="es-ES"/>
        </w:rPr>
        <w:t>el fin de mejorar la eficiencia de la prestación de los servicios</w:t>
      </w:r>
      <w:r w:rsidR="006228FB">
        <w:rPr>
          <w:rFonts w:ascii="Arial" w:eastAsia="Calibri" w:hAnsi="Arial" w:cs="Arial"/>
          <w:color w:val="000000"/>
          <w:lang w:val="es-ES_tradnl" w:eastAsia="es-ES"/>
        </w:rPr>
        <w:t xml:space="preserve"> y así evitar que los CS</w:t>
      </w:r>
      <w:r w:rsidR="006228FB" w:rsidRPr="006228FB">
        <w:rPr>
          <w:rFonts w:ascii="Arial" w:eastAsia="Calibri" w:hAnsi="Arial" w:cs="Arial"/>
          <w:color w:val="000000"/>
          <w:lang w:val="es-ES_tradnl" w:eastAsia="es-ES"/>
        </w:rPr>
        <w:t xml:space="preserve"> incurran en costos adicionales</w:t>
      </w:r>
      <w:r w:rsidR="006228FB">
        <w:rPr>
          <w:rFonts w:ascii="Arial" w:eastAsia="Calibri" w:hAnsi="Arial" w:cs="Arial"/>
          <w:color w:val="000000"/>
          <w:lang w:val="es-ES_tradnl" w:eastAsia="es-ES"/>
        </w:rPr>
        <w:t>.</w:t>
      </w:r>
    </w:p>
    <w:p w14:paraId="313F26BA" w14:textId="44993430" w:rsidR="00C12749" w:rsidRDefault="00C12749" w:rsidP="00C01749">
      <w:pPr>
        <w:jc w:val="both"/>
        <w:rPr>
          <w:rFonts w:ascii="Arial" w:hAnsi="Arial" w:cs="Arial"/>
        </w:rPr>
      </w:pPr>
      <w:r>
        <w:rPr>
          <w:rFonts w:ascii="Arial" w:eastAsia="Calibri" w:hAnsi="Arial" w:cs="Arial"/>
          <w:color w:val="000000"/>
          <w:lang w:val="es-ES_tradnl" w:eastAsia="es-ES"/>
        </w:rPr>
        <w:t xml:space="preserve">Respecto a la solicitud de </w:t>
      </w:r>
      <w:r w:rsidRPr="00196726">
        <w:rPr>
          <w:rFonts w:ascii="Arial" w:eastAsia="Calibri" w:hAnsi="Arial" w:cs="Arial"/>
          <w:color w:val="000000"/>
          <w:lang w:val="es-ES_tradnl" w:eastAsia="es-ES"/>
        </w:rPr>
        <w:t xml:space="preserve">incorporar en la </w:t>
      </w:r>
      <w:r w:rsidR="00D810C9">
        <w:rPr>
          <w:rFonts w:ascii="Arial" w:eastAsia="Calibri" w:hAnsi="Arial" w:cs="Arial"/>
          <w:color w:val="000000"/>
          <w:lang w:val="es-ES_tradnl" w:eastAsia="es-ES"/>
        </w:rPr>
        <w:t>Oferta de Referencia que sea aprobada por el Instituto</w:t>
      </w:r>
      <w:r>
        <w:rPr>
          <w:rFonts w:ascii="Arial" w:eastAsia="Calibri" w:hAnsi="Arial" w:cs="Arial"/>
          <w:color w:val="000000"/>
          <w:lang w:val="es-ES_tradnl" w:eastAsia="es-ES"/>
        </w:rPr>
        <w:t xml:space="preserve"> la posibilidad </w:t>
      </w:r>
      <w:r w:rsidRPr="00196726">
        <w:rPr>
          <w:rFonts w:ascii="Arial" w:eastAsia="Calibri" w:hAnsi="Arial" w:cs="Arial"/>
          <w:color w:val="000000"/>
          <w:lang w:val="es-ES_tradnl" w:eastAsia="es-ES"/>
        </w:rPr>
        <w:t>de solicitar modificaciones de parte del CS a la program</w:t>
      </w:r>
      <w:r>
        <w:rPr>
          <w:rFonts w:ascii="Arial" w:eastAsia="Calibri" w:hAnsi="Arial" w:cs="Arial"/>
          <w:color w:val="000000"/>
          <w:lang w:val="es-ES_tradnl" w:eastAsia="es-ES"/>
        </w:rPr>
        <w:t xml:space="preserve">ación de Verificación propuesta </w:t>
      </w:r>
      <w:r w:rsidRPr="00196726">
        <w:rPr>
          <w:rFonts w:ascii="Arial" w:eastAsia="Calibri" w:hAnsi="Arial" w:cs="Arial"/>
          <w:color w:val="000000"/>
          <w:lang w:val="es-ES_tradnl" w:eastAsia="es-ES"/>
        </w:rPr>
        <w:t>inicialmente por la</w:t>
      </w:r>
      <w:r w:rsidR="00056E48">
        <w:rPr>
          <w:rFonts w:ascii="Arial" w:eastAsia="Calibri" w:hAnsi="Arial" w:cs="Arial"/>
          <w:color w:val="000000"/>
          <w:lang w:val="es-ES_tradnl" w:eastAsia="es-ES"/>
        </w:rPr>
        <w:t>s</w:t>
      </w:r>
      <w:r w:rsidRPr="00196726">
        <w:rPr>
          <w:rFonts w:ascii="Arial" w:eastAsia="Calibri" w:hAnsi="Arial" w:cs="Arial"/>
          <w:color w:val="000000"/>
          <w:lang w:val="es-ES_tradnl" w:eastAsia="es-ES"/>
        </w:rPr>
        <w:t xml:space="preserve"> EM</w:t>
      </w:r>
      <w:r>
        <w:rPr>
          <w:rFonts w:ascii="Arial" w:eastAsia="Calibri" w:hAnsi="Arial" w:cs="Arial"/>
          <w:color w:val="000000"/>
          <w:lang w:val="es-ES_tradnl" w:eastAsia="es-ES"/>
        </w:rPr>
        <w:t xml:space="preserve"> este Instituto </w:t>
      </w:r>
      <w:r w:rsidR="000C28FF">
        <w:rPr>
          <w:rFonts w:ascii="Arial" w:eastAsia="Calibri" w:hAnsi="Arial" w:cs="Arial"/>
          <w:color w:val="000000"/>
          <w:lang w:val="es-ES_tradnl" w:eastAsia="es-ES"/>
        </w:rPr>
        <w:t>desestima</w:t>
      </w:r>
      <w:r>
        <w:rPr>
          <w:rFonts w:ascii="Arial" w:eastAsia="Calibri" w:hAnsi="Arial" w:cs="Arial"/>
          <w:color w:val="000000"/>
          <w:lang w:val="es-ES_tradnl" w:eastAsia="es-ES"/>
        </w:rPr>
        <w:t xml:space="preserve"> dicha solicitud toda vez que el Anexo 6 “</w:t>
      </w:r>
      <w:r w:rsidR="00EE09A3">
        <w:rPr>
          <w:rFonts w:ascii="Arial" w:eastAsia="Calibri" w:hAnsi="Arial" w:cs="Arial"/>
          <w:color w:val="000000"/>
          <w:lang w:val="es-ES_tradnl" w:eastAsia="es-ES"/>
        </w:rPr>
        <w:t>Procedimientos</w:t>
      </w:r>
      <w:r>
        <w:rPr>
          <w:rFonts w:ascii="Arial" w:eastAsia="Calibri" w:hAnsi="Arial" w:cs="Arial"/>
          <w:color w:val="000000"/>
          <w:lang w:val="es-ES_tradnl" w:eastAsia="es-ES"/>
        </w:rPr>
        <w:t xml:space="preserve">” </w:t>
      </w:r>
      <w:r w:rsidR="00EE09A3">
        <w:rPr>
          <w:rFonts w:ascii="Arial" w:eastAsia="Calibri" w:hAnsi="Arial" w:cs="Arial"/>
          <w:color w:val="000000"/>
          <w:lang w:val="es-ES_tradnl" w:eastAsia="es-ES"/>
        </w:rPr>
        <w:t>prevé</w:t>
      </w:r>
      <w:r>
        <w:rPr>
          <w:rFonts w:ascii="Arial" w:eastAsia="Calibri" w:hAnsi="Arial" w:cs="Arial"/>
          <w:color w:val="000000"/>
          <w:lang w:val="es-ES_tradnl" w:eastAsia="es-ES"/>
        </w:rPr>
        <w:t xml:space="preserve"> que </w:t>
      </w:r>
      <w:r>
        <w:rPr>
          <w:rFonts w:ascii="Arial" w:hAnsi="Arial" w:cs="Arial"/>
          <w:lang w:val="es-ES_tradnl"/>
        </w:rPr>
        <w:t>las</w:t>
      </w:r>
      <w:r>
        <w:rPr>
          <w:rFonts w:ascii="Arial" w:hAnsi="Arial" w:cs="Arial"/>
        </w:rPr>
        <w:t xml:space="preserve"> EM</w:t>
      </w:r>
      <w:r w:rsidRPr="006F3597">
        <w:rPr>
          <w:rFonts w:ascii="Arial" w:hAnsi="Arial" w:cs="Arial"/>
        </w:rPr>
        <w:t xml:space="preserve"> contará</w:t>
      </w:r>
      <w:r>
        <w:rPr>
          <w:rFonts w:ascii="Arial" w:hAnsi="Arial" w:cs="Arial"/>
        </w:rPr>
        <w:t>n</w:t>
      </w:r>
      <w:r w:rsidRPr="006F3597">
        <w:rPr>
          <w:rFonts w:ascii="Arial" w:hAnsi="Arial" w:cs="Arial"/>
        </w:rPr>
        <w:t xml:space="preserve"> con cinco días hábiles a partir de que el </w:t>
      </w:r>
      <w:r>
        <w:rPr>
          <w:rFonts w:ascii="Arial" w:hAnsi="Arial" w:cs="Arial"/>
        </w:rPr>
        <w:t>CS</w:t>
      </w:r>
      <w:r w:rsidRPr="006F3597">
        <w:rPr>
          <w:rFonts w:ascii="Arial" w:hAnsi="Arial" w:cs="Arial"/>
        </w:rPr>
        <w:t xml:space="preserve"> notifique que ha concluido los trabajos de Instalación de Infraestructura para proponer tres posibles fechas para la realización de la Verificación de Instalación de Infraestructura correspondiente.</w:t>
      </w:r>
      <w:r>
        <w:rPr>
          <w:rFonts w:ascii="Arial" w:hAnsi="Arial" w:cs="Arial"/>
        </w:rPr>
        <w:t xml:space="preserve"> Es decir, queda a </w:t>
      </w:r>
      <w:r w:rsidR="00441001">
        <w:rPr>
          <w:rFonts w:ascii="Arial" w:hAnsi="Arial" w:cs="Arial"/>
        </w:rPr>
        <w:t>discreción</w:t>
      </w:r>
      <w:r>
        <w:rPr>
          <w:rFonts w:ascii="Arial" w:hAnsi="Arial" w:cs="Arial"/>
        </w:rPr>
        <w:t xml:space="preserve"> del CS elegir la fecha para realizar </w:t>
      </w:r>
      <w:r w:rsidR="00EA58E7">
        <w:rPr>
          <w:rFonts w:ascii="Arial" w:hAnsi="Arial" w:cs="Arial"/>
        </w:rPr>
        <w:t xml:space="preserve">la </w:t>
      </w:r>
      <w:r w:rsidR="00145D33" w:rsidRPr="00EA58E7">
        <w:rPr>
          <w:rFonts w:ascii="Arial" w:hAnsi="Arial" w:cs="Arial"/>
        </w:rPr>
        <w:t>Verificación de Instalación de Infraestructura</w:t>
      </w:r>
      <w:r w:rsidR="00145D33">
        <w:rPr>
          <w:rFonts w:ascii="Arial" w:hAnsi="Arial" w:cs="Arial"/>
        </w:rPr>
        <w:t xml:space="preserve"> </w:t>
      </w:r>
      <w:r w:rsidR="00EA58E7">
        <w:rPr>
          <w:rFonts w:ascii="Arial" w:hAnsi="Arial" w:cs="Arial"/>
        </w:rPr>
        <w:t>ya que es necesario que</w:t>
      </w:r>
      <w:r w:rsidR="00145D33">
        <w:rPr>
          <w:rFonts w:ascii="Arial" w:hAnsi="Arial" w:cs="Arial"/>
        </w:rPr>
        <w:t xml:space="preserve"> dicha</w:t>
      </w:r>
      <w:r w:rsidR="00EA58E7">
        <w:rPr>
          <w:rFonts w:ascii="Arial" w:hAnsi="Arial" w:cs="Arial"/>
        </w:rPr>
        <w:t xml:space="preserve"> fecha </w:t>
      </w:r>
      <w:r w:rsidR="0017645D">
        <w:rPr>
          <w:rFonts w:ascii="Arial" w:hAnsi="Arial" w:cs="Arial"/>
        </w:rPr>
        <w:t>sea</w:t>
      </w:r>
      <w:r w:rsidR="00EA58E7">
        <w:rPr>
          <w:rFonts w:ascii="Arial" w:hAnsi="Arial" w:cs="Arial"/>
        </w:rPr>
        <w:t xml:space="preserve"> acordada por ambas partes.</w:t>
      </w:r>
      <w:r w:rsidR="005E66AE">
        <w:rPr>
          <w:rFonts w:ascii="Arial" w:hAnsi="Arial" w:cs="Arial"/>
        </w:rPr>
        <w:t xml:space="preserve"> </w:t>
      </w:r>
    </w:p>
    <w:p w14:paraId="2C0CE232" w14:textId="26A48D5F" w:rsidR="009363EA" w:rsidRPr="008A64D1" w:rsidRDefault="009363EA" w:rsidP="009363EA">
      <w:pPr>
        <w:jc w:val="both"/>
        <w:rPr>
          <w:rFonts w:ascii="Arial" w:eastAsia="Calibri" w:hAnsi="Arial" w:cs="Arial"/>
          <w:color w:val="000000"/>
          <w:lang w:val="es-ES_tradnl" w:eastAsia="es-ES"/>
        </w:rPr>
      </w:pPr>
      <w:r>
        <w:rPr>
          <w:rFonts w:ascii="Arial" w:hAnsi="Arial" w:cs="Arial"/>
        </w:rPr>
        <w:t xml:space="preserve">Finalmente </w:t>
      </w:r>
      <w:r>
        <w:rPr>
          <w:rFonts w:ascii="Arial" w:eastAsia="Calibri" w:hAnsi="Arial" w:cs="Arial"/>
          <w:color w:val="000000"/>
          <w:lang w:val="es-ES_tradnl" w:eastAsia="es-ES"/>
        </w:rPr>
        <w:t>respecto a la solicitud de</w:t>
      </w:r>
      <w:r w:rsidR="00D31169">
        <w:rPr>
          <w:rFonts w:ascii="Arial" w:eastAsia="Calibri" w:hAnsi="Arial" w:cs="Arial"/>
          <w:color w:val="000000"/>
          <w:lang w:val="es-ES_tradnl" w:eastAsia="es-ES"/>
        </w:rPr>
        <w:t xml:space="preserve"> </w:t>
      </w:r>
      <w:r w:rsidR="00D31169" w:rsidRPr="00D31169">
        <w:rPr>
          <w:rFonts w:ascii="Arial" w:eastAsia="Calibri" w:hAnsi="Arial" w:cs="Arial"/>
          <w:color w:val="000000"/>
          <w:lang w:val="es-ES_tradnl" w:eastAsia="es-ES"/>
        </w:rPr>
        <w:t xml:space="preserve">añadir un apartado en la Oferta </w:t>
      </w:r>
      <w:r w:rsidR="00D810C9">
        <w:rPr>
          <w:rFonts w:ascii="Arial" w:eastAsia="Calibri" w:hAnsi="Arial" w:cs="Arial"/>
          <w:color w:val="000000"/>
          <w:lang w:val="es-ES_tradnl" w:eastAsia="es-ES"/>
        </w:rPr>
        <w:t xml:space="preserve">de Referencia </w:t>
      </w:r>
      <w:r w:rsidR="00D31169" w:rsidRPr="00D31169">
        <w:rPr>
          <w:rFonts w:ascii="Arial" w:eastAsia="Calibri" w:hAnsi="Arial" w:cs="Arial"/>
          <w:color w:val="000000"/>
          <w:lang w:val="es-ES_tradnl" w:eastAsia="es-ES"/>
        </w:rPr>
        <w:t xml:space="preserve">donde se dictamine la posibilidad de modificar el Anteproyecto, en caso de que la asignación de infraestructura por parte </w:t>
      </w:r>
      <w:r w:rsidR="007C6DB1">
        <w:rPr>
          <w:rFonts w:ascii="Arial" w:eastAsia="Calibri" w:hAnsi="Arial" w:cs="Arial"/>
          <w:color w:val="000000"/>
          <w:lang w:val="es-ES_tradnl" w:eastAsia="es-ES"/>
        </w:rPr>
        <w:t>de las EM</w:t>
      </w:r>
      <w:r w:rsidR="00D31169" w:rsidRPr="00D31169">
        <w:rPr>
          <w:rFonts w:ascii="Arial" w:eastAsia="Calibri" w:hAnsi="Arial" w:cs="Arial"/>
          <w:color w:val="000000"/>
          <w:lang w:val="es-ES_tradnl" w:eastAsia="es-ES"/>
        </w:rPr>
        <w:t xml:space="preserve"> no sea apropiada y no incorpore los requerimientos del CS</w:t>
      </w:r>
      <w:r w:rsidR="00D31169">
        <w:rPr>
          <w:rFonts w:ascii="Arial" w:eastAsia="Calibri" w:hAnsi="Arial" w:cs="Arial"/>
          <w:color w:val="000000"/>
          <w:lang w:val="es-ES_tradnl" w:eastAsia="es-ES"/>
        </w:rPr>
        <w:t xml:space="preserve">, </w:t>
      </w:r>
      <w:r>
        <w:rPr>
          <w:rFonts w:ascii="Arial" w:eastAsia="Calibri" w:hAnsi="Arial" w:cs="Arial"/>
          <w:color w:val="000000"/>
          <w:lang w:val="es-ES_tradnl" w:eastAsia="es-ES"/>
        </w:rPr>
        <w:t xml:space="preserve">este Instituto hace hincapié que la ORCI </w:t>
      </w:r>
      <w:r w:rsidR="00FD4C49">
        <w:rPr>
          <w:rFonts w:ascii="Arial" w:eastAsia="Calibri" w:hAnsi="Arial" w:cs="Arial"/>
          <w:color w:val="000000"/>
          <w:lang w:val="es-ES_tradnl" w:eastAsia="es-ES"/>
        </w:rPr>
        <w:t xml:space="preserve">EM </w:t>
      </w:r>
      <w:r>
        <w:rPr>
          <w:rFonts w:ascii="Arial" w:eastAsia="Calibri" w:hAnsi="Arial" w:cs="Arial"/>
          <w:color w:val="000000"/>
          <w:lang w:val="es-ES_tradnl" w:eastAsia="es-ES"/>
        </w:rPr>
        <w:t>Vigente contempla la posibilidad de que</w:t>
      </w:r>
      <w:r w:rsidRPr="000645A0">
        <w:t xml:space="preserve"> </w:t>
      </w:r>
      <w:r>
        <w:rPr>
          <w:rFonts w:ascii="Arial" w:eastAsia="Calibri" w:hAnsi="Arial" w:cs="Arial"/>
          <w:color w:val="000000"/>
          <w:lang w:val="es-ES_tradnl" w:eastAsia="es-ES"/>
        </w:rPr>
        <w:t>e</w:t>
      </w:r>
      <w:r w:rsidRPr="000645A0">
        <w:rPr>
          <w:rFonts w:ascii="Arial" w:eastAsia="Calibri" w:hAnsi="Arial" w:cs="Arial"/>
          <w:color w:val="000000"/>
          <w:lang w:val="es-ES_tradnl" w:eastAsia="es-ES"/>
        </w:rPr>
        <w:t>l CS únicamente podrá solicitar modificacio</w:t>
      </w:r>
      <w:r>
        <w:rPr>
          <w:rFonts w:ascii="Arial" w:eastAsia="Calibri" w:hAnsi="Arial" w:cs="Arial"/>
          <w:color w:val="000000"/>
          <w:lang w:val="es-ES_tradnl" w:eastAsia="es-ES"/>
        </w:rPr>
        <w:t>nes de los Anteproyecto</w:t>
      </w:r>
      <w:r w:rsidRPr="000645A0">
        <w:rPr>
          <w:rFonts w:ascii="Arial" w:eastAsia="Calibri" w:hAnsi="Arial" w:cs="Arial"/>
          <w:color w:val="000000"/>
          <w:lang w:val="es-ES_tradnl" w:eastAsia="es-ES"/>
        </w:rPr>
        <w:t xml:space="preserve">s en proceso, siempre y cuando no se altere la ruta del Anteproyecto ni los elementos de la infraestructura </w:t>
      </w:r>
      <w:r w:rsidR="003F42B3">
        <w:rPr>
          <w:rFonts w:ascii="Arial" w:eastAsia="Calibri" w:hAnsi="Arial" w:cs="Arial"/>
          <w:color w:val="000000"/>
          <w:lang w:val="es-ES_tradnl" w:eastAsia="es-ES"/>
        </w:rPr>
        <w:t xml:space="preserve">de </w:t>
      </w:r>
      <w:r w:rsidRPr="000645A0">
        <w:rPr>
          <w:rFonts w:ascii="Arial" w:eastAsia="Calibri" w:hAnsi="Arial" w:cs="Arial"/>
          <w:color w:val="000000"/>
          <w:lang w:val="es-ES_tradnl" w:eastAsia="es-ES"/>
        </w:rPr>
        <w:t>la Empresa Mayorista solicitados originalmente.</w:t>
      </w:r>
      <w:r>
        <w:rPr>
          <w:rFonts w:ascii="Arial" w:eastAsia="Calibri" w:hAnsi="Arial" w:cs="Arial"/>
          <w:color w:val="000000"/>
          <w:lang w:val="es-ES_tradnl" w:eastAsia="es-ES"/>
        </w:rPr>
        <w:t xml:space="preserve"> </w:t>
      </w:r>
      <w:r w:rsidR="00027A23">
        <w:rPr>
          <w:rFonts w:ascii="Arial" w:eastAsia="Calibri" w:hAnsi="Arial" w:cs="Arial"/>
          <w:color w:val="000000"/>
          <w:lang w:val="es-ES_tradnl" w:eastAsia="es-ES"/>
        </w:rPr>
        <w:t xml:space="preserve">Dicho esto, el comentario queda atendido toda vez que si un CS </w:t>
      </w:r>
      <w:r w:rsidR="007C6DB1">
        <w:rPr>
          <w:rFonts w:ascii="Arial" w:hAnsi="Arial" w:cs="Arial"/>
        </w:rPr>
        <w:t>se percata</w:t>
      </w:r>
      <w:r w:rsidR="00A151A3">
        <w:rPr>
          <w:rFonts w:ascii="Arial" w:hAnsi="Arial" w:cs="Arial"/>
        </w:rPr>
        <w:t>,</w:t>
      </w:r>
      <w:r w:rsidR="007C6DB1">
        <w:rPr>
          <w:rFonts w:ascii="Arial" w:hAnsi="Arial" w:cs="Arial"/>
        </w:rPr>
        <w:t xml:space="preserve"> al momento de la Instalación</w:t>
      </w:r>
      <w:r w:rsidR="00A151A3">
        <w:rPr>
          <w:rFonts w:ascii="Arial" w:hAnsi="Arial" w:cs="Arial"/>
        </w:rPr>
        <w:t>,</w:t>
      </w:r>
      <w:r w:rsidR="00027A23" w:rsidRPr="00E61CC6">
        <w:rPr>
          <w:rFonts w:ascii="Arial" w:hAnsi="Arial" w:cs="Arial"/>
        </w:rPr>
        <w:t xml:space="preserve"> que </w:t>
      </w:r>
      <w:r w:rsidR="00027A23" w:rsidRPr="009363EA">
        <w:rPr>
          <w:rFonts w:ascii="Arial" w:hAnsi="Arial" w:cs="Arial"/>
        </w:rPr>
        <w:t>la infraestructura asignada por la</w:t>
      </w:r>
      <w:r w:rsidR="00027A23">
        <w:rPr>
          <w:rFonts w:ascii="Arial" w:hAnsi="Arial" w:cs="Arial"/>
        </w:rPr>
        <w:t>s</w:t>
      </w:r>
      <w:r w:rsidR="00027A23" w:rsidRPr="009363EA">
        <w:rPr>
          <w:rFonts w:ascii="Arial" w:hAnsi="Arial" w:cs="Arial"/>
        </w:rPr>
        <w:t xml:space="preserve"> EM </w:t>
      </w:r>
      <w:r w:rsidR="00027A23">
        <w:rPr>
          <w:rFonts w:ascii="Arial" w:hAnsi="Arial" w:cs="Arial"/>
        </w:rPr>
        <w:t>se encuentra con problemas</w:t>
      </w:r>
      <w:r w:rsidR="00027A23" w:rsidRPr="009363EA">
        <w:rPr>
          <w:rFonts w:ascii="Arial" w:hAnsi="Arial" w:cs="Arial"/>
        </w:rPr>
        <w:t xml:space="preserve"> técnicos</w:t>
      </w:r>
      <w:r w:rsidR="00027A23">
        <w:rPr>
          <w:rFonts w:ascii="Arial" w:hAnsi="Arial" w:cs="Arial"/>
        </w:rPr>
        <w:t xml:space="preserve"> y </w:t>
      </w:r>
      <w:r w:rsidR="00A151A3">
        <w:rPr>
          <w:rFonts w:ascii="Arial" w:hAnsi="Arial" w:cs="Arial"/>
        </w:rPr>
        <w:t xml:space="preserve">que </w:t>
      </w:r>
      <w:r w:rsidR="00027A23">
        <w:rPr>
          <w:rFonts w:ascii="Arial" w:hAnsi="Arial" w:cs="Arial"/>
        </w:rPr>
        <w:t>requier</w:t>
      </w:r>
      <w:r w:rsidR="00A151A3">
        <w:rPr>
          <w:rFonts w:ascii="Arial" w:hAnsi="Arial" w:cs="Arial"/>
        </w:rPr>
        <w:t>e</w:t>
      </w:r>
      <w:r w:rsidR="00027A23" w:rsidRPr="00E61CC6">
        <w:rPr>
          <w:rFonts w:ascii="Arial" w:hAnsi="Arial" w:cs="Arial"/>
        </w:rPr>
        <w:t xml:space="preserve"> </w:t>
      </w:r>
      <w:r w:rsidR="00027A23" w:rsidRPr="009363EA">
        <w:rPr>
          <w:rFonts w:ascii="Arial" w:hAnsi="Arial" w:cs="Arial"/>
        </w:rPr>
        <w:t xml:space="preserve">instalar sus equipos en </w:t>
      </w:r>
      <w:r w:rsidR="00A151A3">
        <w:rPr>
          <w:rFonts w:ascii="Arial" w:hAnsi="Arial" w:cs="Arial"/>
        </w:rPr>
        <w:t xml:space="preserve">alguna </w:t>
      </w:r>
      <w:r w:rsidR="00027A23" w:rsidRPr="009363EA">
        <w:rPr>
          <w:rFonts w:ascii="Arial" w:hAnsi="Arial" w:cs="Arial"/>
        </w:rPr>
        <w:t>infraestructura alternativa que no coincide exactamente con la especificada en el Anteproyecto</w:t>
      </w:r>
      <w:r w:rsidR="00A151A3">
        <w:rPr>
          <w:rFonts w:ascii="Arial" w:hAnsi="Arial" w:cs="Arial"/>
        </w:rPr>
        <w:t xml:space="preserve">, éste puede solicitar </w:t>
      </w:r>
      <w:r w:rsidR="00C62D73">
        <w:rPr>
          <w:rFonts w:ascii="Arial" w:hAnsi="Arial" w:cs="Arial"/>
        </w:rPr>
        <w:t>una “</w:t>
      </w:r>
      <w:r w:rsidR="00C62D73" w:rsidRPr="00C62D73">
        <w:rPr>
          <w:rFonts w:ascii="Arial" w:hAnsi="Arial" w:cs="Arial"/>
        </w:rPr>
        <w:t>Modificación de Servicios de Acceso y Uso Compartido de Obra Civil</w:t>
      </w:r>
      <w:r w:rsidR="00C62D73">
        <w:rPr>
          <w:rFonts w:ascii="Arial" w:hAnsi="Arial" w:cs="Arial"/>
        </w:rPr>
        <w:t xml:space="preserve">” como se detalla en el </w:t>
      </w:r>
      <w:r w:rsidR="00B420BC">
        <w:rPr>
          <w:rFonts w:ascii="Arial" w:hAnsi="Arial" w:cs="Arial"/>
        </w:rPr>
        <w:t>Anexo 6</w:t>
      </w:r>
      <w:r w:rsidR="00C62D73" w:rsidRPr="00BE3A38">
        <w:rPr>
          <w:rFonts w:ascii="Arial" w:hAnsi="Arial" w:cs="Arial"/>
        </w:rPr>
        <w:t xml:space="preserve"> </w:t>
      </w:r>
      <w:r w:rsidR="00B420BC">
        <w:rPr>
          <w:rFonts w:ascii="Arial" w:hAnsi="Arial" w:cs="Arial"/>
        </w:rPr>
        <w:t>“</w:t>
      </w:r>
      <w:r w:rsidR="00C62D73" w:rsidRPr="00BE3A38">
        <w:rPr>
          <w:rFonts w:ascii="Arial" w:hAnsi="Arial" w:cs="Arial"/>
        </w:rPr>
        <w:t>Procedimientos</w:t>
      </w:r>
      <w:r w:rsidR="00B420BC">
        <w:rPr>
          <w:rFonts w:ascii="Arial" w:hAnsi="Arial" w:cs="Arial"/>
        </w:rPr>
        <w:t>”</w:t>
      </w:r>
      <w:r w:rsidR="00BE3A38">
        <w:rPr>
          <w:rFonts w:ascii="Arial" w:hAnsi="Arial" w:cs="Arial"/>
        </w:rPr>
        <w:t>.</w:t>
      </w:r>
    </w:p>
    <w:p w14:paraId="719A6DEC" w14:textId="4D71A32D" w:rsidR="009363EA" w:rsidRDefault="009363EA" w:rsidP="00C01749">
      <w:pPr>
        <w:jc w:val="both"/>
        <w:rPr>
          <w:rFonts w:ascii="Arial" w:hAnsi="Arial" w:cs="Arial"/>
        </w:rPr>
      </w:pPr>
    </w:p>
    <w:p w14:paraId="6C444212" w14:textId="2E7B28C8" w:rsidR="0029155D" w:rsidRPr="003252A2" w:rsidRDefault="0029155D" w:rsidP="00D53021">
      <w:pPr>
        <w:pStyle w:val="Ttulo3"/>
        <w:jc w:val="both"/>
        <w:rPr>
          <w:rFonts w:ascii="Arial" w:hAnsi="Arial" w:cs="Arial"/>
          <w:b/>
          <w:color w:val="auto"/>
        </w:rPr>
      </w:pPr>
      <w:r w:rsidRPr="003252A2">
        <w:rPr>
          <w:rFonts w:ascii="Arial" w:hAnsi="Arial" w:cs="Arial"/>
          <w:b/>
          <w:color w:val="auto"/>
        </w:rPr>
        <w:t>De la sección “</w:t>
      </w:r>
      <w:r w:rsidR="004C79E0">
        <w:rPr>
          <w:rFonts w:ascii="Arial" w:hAnsi="Arial" w:cs="Arial"/>
          <w:b/>
          <w:color w:val="auto"/>
        </w:rPr>
        <w:t>6</w:t>
      </w:r>
      <w:r w:rsidRPr="003252A2">
        <w:rPr>
          <w:rFonts w:ascii="Arial" w:hAnsi="Arial" w:cs="Arial"/>
          <w:b/>
          <w:color w:val="auto"/>
        </w:rPr>
        <w:t>. Trabajos Especiales asociados a los servicios de Acceso y Uso Compartido de la Infraestructura Pasiva” de la</w:t>
      </w:r>
      <w:r w:rsidRPr="003252A2" w:rsidDel="00674625">
        <w:rPr>
          <w:rFonts w:ascii="Arial" w:hAnsi="Arial" w:cs="Arial"/>
          <w:b/>
          <w:color w:val="auto"/>
        </w:rPr>
        <w:t xml:space="preserve"> </w:t>
      </w:r>
      <w:r w:rsidRPr="003252A2">
        <w:rPr>
          <w:rFonts w:ascii="Arial" w:hAnsi="Arial" w:cs="Arial"/>
          <w:b/>
          <w:color w:val="auto"/>
        </w:rPr>
        <w:t>Propuesta de Oferta de Referencia.</w:t>
      </w:r>
    </w:p>
    <w:p w14:paraId="01D2EFEE" w14:textId="372B07BE" w:rsidR="00A83AA9" w:rsidRDefault="00A83AA9" w:rsidP="0011729D">
      <w:pPr>
        <w:pStyle w:val="IFTnormal"/>
        <w:spacing w:before="240"/>
        <w:rPr>
          <w:rFonts w:ascii="Arial" w:hAnsi="Arial"/>
          <w:b/>
        </w:rPr>
      </w:pPr>
      <w:r w:rsidRPr="003252A2">
        <w:rPr>
          <w:rFonts w:ascii="Arial" w:hAnsi="Arial"/>
          <w:b/>
        </w:rPr>
        <w:t>Resumen de comentarios de la Consulta Pública</w:t>
      </w:r>
    </w:p>
    <w:p w14:paraId="64065EF0" w14:textId="58290101" w:rsidR="00D032AD" w:rsidRPr="00D032AD" w:rsidRDefault="006E1757" w:rsidP="00227535">
      <w:pPr>
        <w:pStyle w:val="IFTnormal"/>
        <w:rPr>
          <w:rFonts w:ascii="Arial" w:hAnsi="Arial"/>
        </w:rPr>
      </w:pPr>
      <w:r>
        <w:rPr>
          <w:rFonts w:ascii="Arial" w:hAnsi="Arial"/>
        </w:rPr>
        <w:t>Al respecto</w:t>
      </w:r>
      <w:r w:rsidR="0011729D">
        <w:rPr>
          <w:rFonts w:ascii="Arial" w:hAnsi="Arial"/>
        </w:rPr>
        <w:t>,</w:t>
      </w:r>
      <w:r>
        <w:rPr>
          <w:rFonts w:ascii="Arial" w:hAnsi="Arial"/>
        </w:rPr>
        <w:t xml:space="preserve"> </w:t>
      </w:r>
      <w:r w:rsidR="00D032AD">
        <w:rPr>
          <w:rFonts w:ascii="Arial" w:hAnsi="Arial"/>
        </w:rPr>
        <w:t>CANIETI</w:t>
      </w:r>
      <w:r>
        <w:rPr>
          <w:rFonts w:ascii="Arial" w:hAnsi="Arial"/>
        </w:rPr>
        <w:t xml:space="preserve"> </w:t>
      </w:r>
      <w:r w:rsidR="00272952">
        <w:rPr>
          <w:rFonts w:ascii="Arial" w:hAnsi="Arial"/>
        </w:rPr>
        <w:t xml:space="preserve">y GRUPO TELEVISA </w:t>
      </w:r>
      <w:r w:rsidR="0011729D">
        <w:rPr>
          <w:rFonts w:ascii="Arial" w:hAnsi="Arial"/>
        </w:rPr>
        <w:t>manifestaron</w:t>
      </w:r>
      <w:r w:rsidR="00D810C9">
        <w:rPr>
          <w:rFonts w:ascii="Arial" w:hAnsi="Arial"/>
        </w:rPr>
        <w:t xml:space="preserve"> que la Oferta de R</w:t>
      </w:r>
      <w:r w:rsidR="00D6158A">
        <w:rPr>
          <w:rFonts w:ascii="Arial" w:hAnsi="Arial"/>
        </w:rPr>
        <w:t>eferencia</w:t>
      </w:r>
      <w:r w:rsidR="00D032AD" w:rsidRPr="00D032AD">
        <w:rPr>
          <w:rFonts w:ascii="Arial" w:hAnsi="Arial"/>
        </w:rPr>
        <w:t xml:space="preserve"> </w:t>
      </w:r>
      <w:r w:rsidR="0011729D">
        <w:rPr>
          <w:rFonts w:ascii="Arial" w:hAnsi="Arial"/>
        </w:rPr>
        <w:t>debe contar</w:t>
      </w:r>
      <w:r w:rsidR="00D032AD" w:rsidRPr="00D032AD">
        <w:rPr>
          <w:rFonts w:ascii="Arial" w:hAnsi="Arial"/>
        </w:rPr>
        <w:t xml:space="preserve"> con reglas precisas sobre los casos donde exhaustivamente se aplican los Proyectos Especiales, </w:t>
      </w:r>
      <w:r w:rsidR="00D032AD" w:rsidRPr="00272952">
        <w:rPr>
          <w:rFonts w:ascii="Arial" w:hAnsi="Arial"/>
        </w:rPr>
        <w:t xml:space="preserve">las </w:t>
      </w:r>
      <w:r w:rsidR="00272952" w:rsidRPr="00227535">
        <w:rPr>
          <w:rFonts w:ascii="Arial" w:hAnsi="Arial"/>
        </w:rPr>
        <w:t xml:space="preserve">actividades de Acondicionamiento y las </w:t>
      </w:r>
      <w:r w:rsidR="00272952" w:rsidRPr="00272952">
        <w:rPr>
          <w:rFonts w:ascii="Arial" w:hAnsi="Arial"/>
        </w:rPr>
        <w:t xml:space="preserve">actividades de adecuación </w:t>
      </w:r>
      <w:r w:rsidR="00272952" w:rsidRPr="00227535">
        <w:rPr>
          <w:rFonts w:ascii="Arial" w:hAnsi="Arial"/>
        </w:rPr>
        <w:t>de Infraestructura que forman</w:t>
      </w:r>
      <w:r w:rsidR="00D032AD" w:rsidRPr="00272952">
        <w:rPr>
          <w:rFonts w:ascii="Arial" w:hAnsi="Arial"/>
        </w:rPr>
        <w:t xml:space="preserve"> parte del </w:t>
      </w:r>
      <w:r w:rsidR="00272952" w:rsidRPr="00227535">
        <w:rPr>
          <w:rFonts w:ascii="Arial" w:hAnsi="Arial"/>
        </w:rPr>
        <w:t>concepto de Trabajo Especial</w:t>
      </w:r>
      <w:r w:rsidR="00D032AD" w:rsidRPr="00D032AD">
        <w:rPr>
          <w:rFonts w:ascii="Arial" w:hAnsi="Arial"/>
        </w:rPr>
        <w:t>.</w:t>
      </w:r>
    </w:p>
    <w:p w14:paraId="79E2A351" w14:textId="1581DED2" w:rsidR="0061331D" w:rsidRDefault="00CE5666" w:rsidP="0061331D">
      <w:pPr>
        <w:jc w:val="both"/>
        <w:rPr>
          <w:rFonts w:ascii="Arial" w:eastAsia="Calibri" w:hAnsi="Arial" w:cs="Arial"/>
          <w:color w:val="000000"/>
          <w:lang w:val="es-ES_tradnl" w:eastAsia="es-ES"/>
        </w:rPr>
      </w:pPr>
      <w:r>
        <w:rPr>
          <w:rFonts w:ascii="Arial" w:hAnsi="Arial"/>
        </w:rPr>
        <w:t>Así</w:t>
      </w:r>
      <w:r w:rsidR="00272952">
        <w:rPr>
          <w:rFonts w:ascii="Arial" w:hAnsi="Arial"/>
        </w:rPr>
        <w:t xml:space="preserve"> mismo</w:t>
      </w:r>
      <w:r>
        <w:rPr>
          <w:rFonts w:ascii="Arial" w:hAnsi="Arial"/>
        </w:rPr>
        <w:t>,</w:t>
      </w:r>
      <w:r w:rsidR="00272952">
        <w:rPr>
          <w:rFonts w:ascii="Arial" w:hAnsi="Arial"/>
        </w:rPr>
        <w:t xml:space="preserve"> </w:t>
      </w:r>
      <w:r w:rsidR="0061331D">
        <w:rPr>
          <w:rFonts w:ascii="Arial" w:hAnsi="Arial"/>
        </w:rPr>
        <w:t xml:space="preserve">GRUPO TELEVISA </w:t>
      </w:r>
      <w:r w:rsidR="0011729D">
        <w:rPr>
          <w:rFonts w:ascii="Arial" w:hAnsi="Arial"/>
        </w:rPr>
        <w:t>sugirió</w:t>
      </w:r>
      <w:r w:rsidR="00272952">
        <w:rPr>
          <w:rFonts w:ascii="Arial" w:hAnsi="Arial"/>
        </w:rPr>
        <w:t xml:space="preserve"> </w:t>
      </w:r>
      <w:r w:rsidR="00272952" w:rsidRPr="00227535">
        <w:rPr>
          <w:rFonts w:ascii="Arial" w:eastAsia="Calibri" w:hAnsi="Arial" w:cs="Arial"/>
          <w:color w:val="000000"/>
          <w:lang w:val="es-ES_tradnl" w:eastAsia="es-ES"/>
        </w:rPr>
        <w:t>e</w:t>
      </w:r>
      <w:r w:rsidR="0061331D" w:rsidRPr="00227535">
        <w:rPr>
          <w:rFonts w:ascii="Arial" w:eastAsia="Calibri" w:hAnsi="Arial" w:cs="Arial"/>
          <w:color w:val="000000"/>
          <w:lang w:val="es-ES_tradnl" w:eastAsia="es-ES"/>
        </w:rPr>
        <w:t xml:space="preserve">stablecer la obligación del AEP de demostrar fehacientemente a través del SEG/SIPO la necesidad de realizar un Trabajo Especial de Acondicionamiento de Infraestructura </w:t>
      </w:r>
      <w:r w:rsidR="00D53021" w:rsidRPr="00D53021">
        <w:rPr>
          <w:rFonts w:ascii="Arial" w:eastAsia="Calibri" w:hAnsi="Arial" w:cs="Arial"/>
          <w:i/>
          <w:color w:val="000000"/>
          <w:lang w:val="es-ES_tradnl" w:eastAsia="es-ES"/>
        </w:rPr>
        <w:t>“</w:t>
      </w:r>
      <w:r w:rsidR="0061331D" w:rsidRPr="00D53021">
        <w:rPr>
          <w:rFonts w:ascii="Arial" w:eastAsia="Calibri" w:hAnsi="Arial" w:cs="Arial"/>
          <w:i/>
          <w:color w:val="000000"/>
          <w:lang w:val="es-ES_tradnl" w:eastAsia="es-ES"/>
        </w:rPr>
        <w:t xml:space="preserve">en caso de ser asignado </w:t>
      </w:r>
      <w:r w:rsidR="00C4793C" w:rsidRPr="00D53021">
        <w:rPr>
          <w:rFonts w:ascii="Arial" w:eastAsia="Calibri" w:hAnsi="Arial" w:cs="Arial"/>
          <w:i/>
          <w:color w:val="000000"/>
          <w:lang w:val="es-ES_tradnl" w:eastAsia="es-ES"/>
        </w:rPr>
        <w:t xml:space="preserve">y que se </w:t>
      </w:r>
      <w:r w:rsidR="00C4793C" w:rsidRPr="00D53021">
        <w:rPr>
          <w:rFonts w:ascii="Arial" w:hAnsi="Arial" w:cs="Arial"/>
          <w:i/>
        </w:rPr>
        <w:t>establezca</w:t>
      </w:r>
      <w:r w:rsidR="007C3B93" w:rsidRPr="00D53021">
        <w:rPr>
          <w:rFonts w:ascii="Arial" w:hAnsi="Arial" w:cs="Arial"/>
          <w:i/>
        </w:rPr>
        <w:t>n</w:t>
      </w:r>
      <w:r w:rsidR="00C4793C" w:rsidRPr="00D53021">
        <w:rPr>
          <w:rFonts w:ascii="Arial" w:hAnsi="Arial" w:cs="Arial"/>
          <w:i/>
        </w:rPr>
        <w:t xml:space="preserve"> claramente las actividades que n</w:t>
      </w:r>
      <w:r w:rsidR="00E350A4" w:rsidRPr="00D53021">
        <w:rPr>
          <w:rFonts w:ascii="Arial" w:hAnsi="Arial" w:cs="Arial"/>
          <w:i/>
        </w:rPr>
        <w:t>o pueden ser consideradas como Trabajo E</w:t>
      </w:r>
      <w:r w:rsidR="00C4793C" w:rsidRPr="00D53021">
        <w:rPr>
          <w:rFonts w:ascii="Arial" w:hAnsi="Arial" w:cs="Arial"/>
          <w:i/>
        </w:rPr>
        <w:t>special, reduciendo áreas grises que puedan conducir a problemáticas en el futuro</w:t>
      </w:r>
      <w:r w:rsidR="00C4793C" w:rsidRPr="00007E88">
        <w:rPr>
          <w:rFonts w:ascii="Arial" w:hAnsi="Arial" w:cs="Arial"/>
        </w:rPr>
        <w:t>.</w:t>
      </w:r>
      <w:r w:rsidR="00D53021">
        <w:rPr>
          <w:rFonts w:ascii="Arial" w:hAnsi="Arial" w:cs="Arial"/>
        </w:rPr>
        <w:t>”</w:t>
      </w:r>
      <w:r w:rsidR="00C4793C" w:rsidRPr="00007E88">
        <w:rPr>
          <w:rFonts w:ascii="Arial" w:hAnsi="Arial" w:cs="Arial"/>
        </w:rPr>
        <w:t xml:space="preserve"> </w:t>
      </w:r>
      <w:r w:rsidR="00C4793C">
        <w:rPr>
          <w:rFonts w:ascii="Arial" w:eastAsia="Calibri" w:hAnsi="Arial" w:cs="Arial"/>
          <w:color w:val="000000"/>
          <w:lang w:val="es-ES_tradnl" w:eastAsia="es-ES"/>
        </w:rPr>
        <w:t>A</w:t>
      </w:r>
      <w:r w:rsidR="0061331D" w:rsidRPr="00D55B4D">
        <w:rPr>
          <w:rFonts w:ascii="Arial" w:eastAsia="Calibri" w:hAnsi="Arial" w:cs="Arial"/>
          <w:color w:val="000000"/>
          <w:lang w:val="es-ES_tradnl" w:eastAsia="es-ES"/>
        </w:rPr>
        <w:t xml:space="preserve">simismo, </w:t>
      </w:r>
      <w:r w:rsidR="007C3B93">
        <w:rPr>
          <w:rFonts w:ascii="Arial" w:eastAsia="Calibri" w:hAnsi="Arial" w:cs="Arial"/>
          <w:color w:val="000000"/>
          <w:lang w:val="es-ES_tradnl" w:eastAsia="es-ES"/>
        </w:rPr>
        <w:t>propuso</w:t>
      </w:r>
      <w:r w:rsidR="0061331D" w:rsidRPr="00D55B4D">
        <w:rPr>
          <w:rFonts w:ascii="Arial" w:eastAsia="Calibri" w:hAnsi="Arial" w:cs="Arial"/>
          <w:color w:val="000000"/>
          <w:lang w:val="es-ES_tradnl" w:eastAsia="es-ES"/>
        </w:rPr>
        <w:t xml:space="preserve"> añadir la posibilidad de que</w:t>
      </w:r>
      <w:r w:rsidR="0061331D">
        <w:rPr>
          <w:rFonts w:ascii="Arial" w:eastAsia="Calibri" w:hAnsi="Arial" w:cs="Arial"/>
          <w:color w:val="000000"/>
          <w:lang w:val="es-ES_tradnl" w:eastAsia="es-ES"/>
        </w:rPr>
        <w:t xml:space="preserve"> el CS refute la asignación del </w:t>
      </w:r>
      <w:r w:rsidR="0061331D" w:rsidRPr="00D55B4D">
        <w:rPr>
          <w:rFonts w:ascii="Arial" w:eastAsia="Calibri" w:hAnsi="Arial" w:cs="Arial"/>
          <w:color w:val="000000"/>
          <w:lang w:val="es-ES_tradnl" w:eastAsia="es-ES"/>
        </w:rPr>
        <w:t xml:space="preserve">Trabajo Especial en caso de que las características que </w:t>
      </w:r>
      <w:r w:rsidR="0061331D">
        <w:rPr>
          <w:rFonts w:ascii="Arial" w:eastAsia="Calibri" w:hAnsi="Arial" w:cs="Arial"/>
          <w:color w:val="000000"/>
          <w:lang w:val="es-ES_tradnl" w:eastAsia="es-ES"/>
        </w:rPr>
        <w:t xml:space="preserve">lo definan no coincidan con las </w:t>
      </w:r>
      <w:r w:rsidR="00E350A4">
        <w:rPr>
          <w:rFonts w:ascii="Arial" w:eastAsia="Calibri" w:hAnsi="Arial" w:cs="Arial"/>
          <w:color w:val="000000"/>
          <w:lang w:val="es-ES_tradnl" w:eastAsia="es-ES"/>
        </w:rPr>
        <w:t>definidas en la Oferta de R</w:t>
      </w:r>
      <w:r w:rsidR="00D6158A">
        <w:rPr>
          <w:rFonts w:ascii="Arial" w:eastAsia="Calibri" w:hAnsi="Arial" w:cs="Arial"/>
          <w:color w:val="000000"/>
          <w:lang w:val="es-ES_tradnl" w:eastAsia="es-ES"/>
        </w:rPr>
        <w:t>eferencia</w:t>
      </w:r>
      <w:r w:rsidR="0061331D" w:rsidRPr="00D55B4D">
        <w:rPr>
          <w:rFonts w:ascii="Arial" w:eastAsia="Calibri" w:hAnsi="Arial" w:cs="Arial"/>
          <w:color w:val="000000"/>
          <w:lang w:val="es-ES_tradnl" w:eastAsia="es-ES"/>
        </w:rPr>
        <w:t>.</w:t>
      </w:r>
      <w:r w:rsidR="0061331D">
        <w:rPr>
          <w:rFonts w:ascii="Arial" w:eastAsia="Calibri" w:hAnsi="Arial" w:cs="Arial"/>
          <w:color w:val="000000"/>
          <w:lang w:val="es-ES_tradnl" w:eastAsia="es-ES"/>
        </w:rPr>
        <w:t xml:space="preserve"> </w:t>
      </w:r>
    </w:p>
    <w:p w14:paraId="5EA1B487" w14:textId="3519DE5B" w:rsidR="000B1C42" w:rsidRDefault="00CE5666" w:rsidP="00227535">
      <w:pPr>
        <w:pStyle w:val="IFTnormal"/>
        <w:rPr>
          <w:rFonts w:ascii="Arial" w:hAnsi="Arial"/>
        </w:rPr>
      </w:pPr>
      <w:r>
        <w:rPr>
          <w:rFonts w:ascii="Arial" w:hAnsi="Arial"/>
        </w:rPr>
        <w:t>En este mismo sentido</w:t>
      </w:r>
      <w:r w:rsidR="000B1C42">
        <w:rPr>
          <w:rFonts w:ascii="Arial" w:hAnsi="Arial"/>
        </w:rPr>
        <w:t>,</w:t>
      </w:r>
      <w:r>
        <w:rPr>
          <w:rFonts w:ascii="Arial" w:hAnsi="Arial"/>
        </w:rPr>
        <w:t xml:space="preserve"> AXTEL y GRUPO TELEVISA</w:t>
      </w:r>
      <w:r w:rsidR="000B1C42">
        <w:rPr>
          <w:rFonts w:ascii="Arial" w:hAnsi="Arial"/>
        </w:rPr>
        <w:t xml:space="preserve"> </w:t>
      </w:r>
      <w:r w:rsidR="007C3B93">
        <w:rPr>
          <w:rFonts w:ascii="Arial" w:hAnsi="Arial"/>
        </w:rPr>
        <w:t>expusie</w:t>
      </w:r>
      <w:r w:rsidR="00EC6795">
        <w:rPr>
          <w:rFonts w:ascii="Arial" w:hAnsi="Arial"/>
        </w:rPr>
        <w:t>ron</w:t>
      </w:r>
      <w:r w:rsidR="000B1C42" w:rsidRPr="00007E88">
        <w:rPr>
          <w:rFonts w:ascii="Arial" w:hAnsi="Arial"/>
        </w:rPr>
        <w:t xml:space="preserve"> </w:t>
      </w:r>
      <w:r w:rsidR="00D6158A">
        <w:rPr>
          <w:rFonts w:ascii="Arial" w:hAnsi="Arial"/>
        </w:rPr>
        <w:t xml:space="preserve">que en </w:t>
      </w:r>
      <w:r w:rsidR="00D53021">
        <w:rPr>
          <w:rFonts w:ascii="Arial" w:hAnsi="Arial"/>
        </w:rPr>
        <w:t>las Propuestas ORCI</w:t>
      </w:r>
      <w:r w:rsidR="00D6158A">
        <w:rPr>
          <w:rFonts w:ascii="Arial" w:hAnsi="Arial"/>
        </w:rPr>
        <w:t xml:space="preserve"> bajo consulta</w:t>
      </w:r>
      <w:r w:rsidR="000B1C42" w:rsidRPr="00227535">
        <w:rPr>
          <w:rFonts w:ascii="Arial" w:hAnsi="Arial"/>
        </w:rPr>
        <w:t xml:space="preserve"> cambia el enfoque de las condiciones de responsabilidad de mantenimiento del AEP</w:t>
      </w:r>
      <w:r w:rsidR="00EC6795">
        <w:rPr>
          <w:rFonts w:ascii="Arial" w:hAnsi="Arial"/>
        </w:rPr>
        <w:t xml:space="preserve"> trasladando </w:t>
      </w:r>
      <w:r w:rsidR="00EC6795" w:rsidRPr="00D6158A">
        <w:rPr>
          <w:rFonts w:ascii="Arial" w:hAnsi="Arial"/>
        </w:rPr>
        <w:t>al CS los costos relativos a mantenimiento</w:t>
      </w:r>
      <w:r w:rsidR="000B1C42" w:rsidRPr="00007E88">
        <w:rPr>
          <w:rFonts w:ascii="Arial" w:hAnsi="Arial"/>
        </w:rPr>
        <w:t xml:space="preserve">. </w:t>
      </w:r>
      <w:r w:rsidR="007C3B93">
        <w:rPr>
          <w:rFonts w:ascii="Arial" w:hAnsi="Arial"/>
        </w:rPr>
        <w:t>Señalaron que l</w:t>
      </w:r>
      <w:r w:rsidR="000B1C42" w:rsidRPr="00007E88">
        <w:rPr>
          <w:rFonts w:ascii="Arial" w:hAnsi="Arial"/>
        </w:rPr>
        <w:t xml:space="preserve">a ORCI EM </w:t>
      </w:r>
      <w:r w:rsidR="00D53021">
        <w:rPr>
          <w:rFonts w:ascii="Arial" w:hAnsi="Arial"/>
        </w:rPr>
        <w:t>V</w:t>
      </w:r>
      <w:r w:rsidR="000B1C42" w:rsidRPr="00007E88">
        <w:rPr>
          <w:rFonts w:ascii="Arial" w:hAnsi="Arial"/>
        </w:rPr>
        <w:t xml:space="preserve">igente enuncia las actividades que no pueden ser consideradas como </w:t>
      </w:r>
      <w:r w:rsidR="00D53021">
        <w:rPr>
          <w:rFonts w:ascii="Arial" w:hAnsi="Arial"/>
        </w:rPr>
        <w:t>Trabajo E</w:t>
      </w:r>
      <w:r w:rsidR="000B1C42" w:rsidRPr="00007E88">
        <w:rPr>
          <w:rFonts w:ascii="Arial" w:hAnsi="Arial"/>
        </w:rPr>
        <w:t>special</w:t>
      </w:r>
      <w:r w:rsidR="007C3B93">
        <w:rPr>
          <w:rFonts w:ascii="Arial" w:hAnsi="Arial"/>
        </w:rPr>
        <w:t xml:space="preserve">, en </w:t>
      </w:r>
      <w:r w:rsidR="000B1C42" w:rsidRPr="00007E88">
        <w:rPr>
          <w:rFonts w:ascii="Arial" w:hAnsi="Arial"/>
        </w:rPr>
        <w:t>cambio en la ORCI bajo consulta</w:t>
      </w:r>
      <w:r w:rsidR="007C3B93">
        <w:rPr>
          <w:rFonts w:ascii="Arial" w:hAnsi="Arial"/>
        </w:rPr>
        <w:t>,</w:t>
      </w:r>
      <w:r w:rsidR="000B1C42" w:rsidRPr="00007E88">
        <w:rPr>
          <w:rFonts w:ascii="Arial" w:hAnsi="Arial"/>
        </w:rPr>
        <w:t xml:space="preserve"> se lista en qué casos las actividades sí son responsabilidad del </w:t>
      </w:r>
      <w:r w:rsidR="007C3B93">
        <w:rPr>
          <w:rFonts w:ascii="Arial" w:hAnsi="Arial"/>
        </w:rPr>
        <w:t>AEP</w:t>
      </w:r>
      <w:r w:rsidR="000B1C42" w:rsidRPr="00007E88">
        <w:rPr>
          <w:rFonts w:ascii="Arial" w:hAnsi="Arial"/>
        </w:rPr>
        <w:t xml:space="preserve"> y se reduce la lista de actividades de mantenimiento que son responsabilidad del AEP.</w:t>
      </w:r>
      <w:r w:rsidR="00C4793C">
        <w:rPr>
          <w:rFonts w:ascii="Arial" w:hAnsi="Arial"/>
        </w:rPr>
        <w:t xml:space="preserve"> </w:t>
      </w:r>
    </w:p>
    <w:p w14:paraId="0FB6B465" w14:textId="094B3862" w:rsidR="00BA75F4" w:rsidRPr="00D55B4D" w:rsidRDefault="000B1C42" w:rsidP="00BA75F4">
      <w:pPr>
        <w:jc w:val="both"/>
        <w:rPr>
          <w:rFonts w:ascii="Arial" w:eastAsia="Calibri" w:hAnsi="Arial" w:cs="Arial"/>
          <w:color w:val="000000"/>
          <w:lang w:val="es-ES_tradnl" w:eastAsia="es-ES"/>
        </w:rPr>
      </w:pPr>
      <w:r>
        <w:rPr>
          <w:rFonts w:ascii="Arial" w:eastAsia="Calibri" w:hAnsi="Arial" w:cs="Arial"/>
          <w:color w:val="000000"/>
          <w:lang w:val="es-ES_tradnl" w:eastAsia="es-ES"/>
        </w:rPr>
        <w:t xml:space="preserve">Por otro lado, </w:t>
      </w:r>
      <w:r w:rsidR="00CE5666">
        <w:rPr>
          <w:rFonts w:ascii="Arial" w:eastAsia="Calibri" w:hAnsi="Arial" w:cs="Arial"/>
          <w:color w:val="000000"/>
          <w:lang w:val="es-ES_tradnl" w:eastAsia="es-ES"/>
        </w:rPr>
        <w:t xml:space="preserve">GRUPO TELEVISA </w:t>
      </w:r>
      <w:r w:rsidR="007C3B93">
        <w:rPr>
          <w:rFonts w:ascii="Arial" w:eastAsia="Calibri" w:hAnsi="Arial" w:cs="Arial"/>
          <w:color w:val="000000"/>
          <w:lang w:val="es-ES_tradnl" w:eastAsia="es-ES"/>
        </w:rPr>
        <w:t>recomendó</w:t>
      </w:r>
      <w:r w:rsidR="0061331D" w:rsidRPr="00D55B4D">
        <w:rPr>
          <w:rFonts w:ascii="Arial" w:eastAsia="Calibri" w:hAnsi="Arial" w:cs="Arial"/>
          <w:color w:val="000000"/>
          <w:lang w:val="es-ES_tradnl" w:eastAsia="es-ES"/>
        </w:rPr>
        <w:t xml:space="preserve"> establecer una sanción en caso de que el AEP asigne un Trabajo</w:t>
      </w:r>
      <w:r w:rsidR="0061331D">
        <w:rPr>
          <w:rFonts w:ascii="Arial" w:eastAsia="Calibri" w:hAnsi="Arial" w:cs="Arial"/>
          <w:color w:val="000000"/>
          <w:lang w:val="es-ES_tradnl" w:eastAsia="es-ES"/>
        </w:rPr>
        <w:t xml:space="preserve"> Especial </w:t>
      </w:r>
      <w:r w:rsidR="0061331D" w:rsidRPr="00D55B4D">
        <w:rPr>
          <w:rFonts w:ascii="Arial" w:eastAsia="Calibri" w:hAnsi="Arial" w:cs="Arial"/>
          <w:color w:val="000000"/>
          <w:lang w:val="es-ES_tradnl" w:eastAsia="es-ES"/>
        </w:rPr>
        <w:t xml:space="preserve">de Acondicionamiento de Infraestructura al CS que </w:t>
      </w:r>
      <w:r w:rsidR="0061331D">
        <w:rPr>
          <w:rFonts w:ascii="Arial" w:eastAsia="Calibri" w:hAnsi="Arial" w:cs="Arial"/>
          <w:color w:val="000000"/>
          <w:lang w:val="es-ES_tradnl" w:eastAsia="es-ES"/>
        </w:rPr>
        <w:t xml:space="preserve">no coincida con las actividades </w:t>
      </w:r>
      <w:r w:rsidR="00D6158A">
        <w:rPr>
          <w:rFonts w:ascii="Arial" w:eastAsia="Calibri" w:hAnsi="Arial" w:cs="Arial"/>
          <w:color w:val="000000"/>
          <w:lang w:val="es-ES_tradnl" w:eastAsia="es-ES"/>
        </w:rPr>
        <w:t xml:space="preserve">definidas en la </w:t>
      </w:r>
      <w:r w:rsidR="00627BC4">
        <w:rPr>
          <w:rFonts w:ascii="Arial" w:eastAsia="Calibri" w:hAnsi="Arial" w:cs="Arial"/>
          <w:color w:val="000000"/>
          <w:lang w:val="es-ES_tradnl" w:eastAsia="es-ES"/>
        </w:rPr>
        <w:t>O</w:t>
      </w:r>
      <w:r w:rsidR="00D6158A">
        <w:rPr>
          <w:rFonts w:ascii="Arial" w:eastAsia="Calibri" w:hAnsi="Arial" w:cs="Arial"/>
          <w:color w:val="000000"/>
          <w:lang w:val="es-ES_tradnl" w:eastAsia="es-ES"/>
        </w:rPr>
        <w:t>ferta de</w:t>
      </w:r>
      <w:r w:rsidR="00627BC4">
        <w:rPr>
          <w:rFonts w:ascii="Arial" w:eastAsia="Calibri" w:hAnsi="Arial" w:cs="Arial"/>
          <w:color w:val="000000"/>
          <w:lang w:val="es-ES_tradnl" w:eastAsia="es-ES"/>
        </w:rPr>
        <w:t xml:space="preserve"> R</w:t>
      </w:r>
      <w:r w:rsidR="00D6158A">
        <w:rPr>
          <w:rFonts w:ascii="Arial" w:eastAsia="Calibri" w:hAnsi="Arial" w:cs="Arial"/>
          <w:color w:val="000000"/>
          <w:lang w:val="es-ES_tradnl" w:eastAsia="es-ES"/>
        </w:rPr>
        <w:t>eferencia dentro de esta definición.</w:t>
      </w:r>
      <w:r w:rsidR="00BA75F4">
        <w:rPr>
          <w:rFonts w:ascii="Arial" w:eastAsia="Calibri" w:hAnsi="Arial" w:cs="Arial"/>
          <w:color w:val="000000"/>
          <w:lang w:val="es-ES_tradnl" w:eastAsia="es-ES"/>
        </w:rPr>
        <w:t xml:space="preserve"> E</w:t>
      </w:r>
      <w:r w:rsidR="00BA75F4" w:rsidRPr="00D55B4D">
        <w:rPr>
          <w:rFonts w:ascii="Arial" w:eastAsia="Calibri" w:hAnsi="Arial" w:cs="Arial"/>
          <w:color w:val="000000"/>
          <w:lang w:val="es-ES_tradnl" w:eastAsia="es-ES"/>
        </w:rPr>
        <w:t>n caso de que las activi</w:t>
      </w:r>
      <w:r w:rsidR="00BA75F4">
        <w:rPr>
          <w:rFonts w:ascii="Arial" w:eastAsia="Calibri" w:hAnsi="Arial" w:cs="Arial"/>
          <w:color w:val="000000"/>
          <w:lang w:val="es-ES_tradnl" w:eastAsia="es-ES"/>
        </w:rPr>
        <w:t xml:space="preserve">dades de acondicionamiento sean </w:t>
      </w:r>
      <w:r w:rsidR="00BA75F4" w:rsidRPr="00D55B4D">
        <w:rPr>
          <w:rFonts w:ascii="Arial" w:eastAsia="Calibri" w:hAnsi="Arial" w:cs="Arial"/>
          <w:color w:val="000000"/>
          <w:lang w:val="es-ES_tradnl" w:eastAsia="es-ES"/>
        </w:rPr>
        <w:t xml:space="preserve">responsabilidad del AEP, </w:t>
      </w:r>
      <w:r w:rsidR="00BA75F4">
        <w:rPr>
          <w:rFonts w:ascii="Arial" w:eastAsia="Calibri" w:hAnsi="Arial" w:cs="Arial"/>
          <w:color w:val="000000"/>
          <w:lang w:val="es-ES_tradnl" w:eastAsia="es-ES"/>
        </w:rPr>
        <w:t>propuso que se le</w:t>
      </w:r>
      <w:r w:rsidR="00BA75F4" w:rsidRPr="00D55B4D">
        <w:rPr>
          <w:rFonts w:ascii="Arial" w:eastAsia="Calibri" w:hAnsi="Arial" w:cs="Arial"/>
          <w:color w:val="000000"/>
          <w:lang w:val="es-ES_tradnl" w:eastAsia="es-ES"/>
        </w:rPr>
        <w:t xml:space="preserve"> </w:t>
      </w:r>
      <w:r w:rsidR="00BA75F4" w:rsidRPr="003B212B">
        <w:rPr>
          <w:rFonts w:ascii="Arial" w:eastAsia="Calibri" w:hAnsi="Arial" w:cs="Arial"/>
          <w:color w:val="000000"/>
          <w:lang w:val="es-ES_tradnl" w:eastAsia="es-ES"/>
        </w:rPr>
        <w:t>permit</w:t>
      </w:r>
      <w:r w:rsidR="00BA75F4" w:rsidRPr="00227535">
        <w:rPr>
          <w:rFonts w:ascii="Arial" w:eastAsia="Calibri" w:hAnsi="Arial" w:cs="Arial"/>
          <w:color w:val="000000"/>
          <w:lang w:val="es-ES_tradnl" w:eastAsia="es-ES"/>
        </w:rPr>
        <w:t>a</w:t>
      </w:r>
      <w:r w:rsidR="00BA75F4" w:rsidRPr="003B212B">
        <w:rPr>
          <w:rFonts w:ascii="Arial" w:eastAsia="Calibri" w:hAnsi="Arial" w:cs="Arial"/>
          <w:color w:val="000000"/>
          <w:lang w:val="es-ES_tradnl" w:eastAsia="es-ES"/>
        </w:rPr>
        <w:t xml:space="preserve"> al CS acceder al ser</w:t>
      </w:r>
      <w:r w:rsidR="00BA75F4">
        <w:rPr>
          <w:rFonts w:ascii="Arial" w:eastAsia="Calibri" w:hAnsi="Arial" w:cs="Arial"/>
          <w:color w:val="000000"/>
          <w:lang w:val="es-ES_tradnl" w:eastAsia="es-ES"/>
        </w:rPr>
        <w:t>vicio de compartición, específicamente</w:t>
      </w:r>
      <w:r w:rsidR="00BA75F4" w:rsidRPr="00D55B4D">
        <w:rPr>
          <w:rFonts w:ascii="Arial" w:eastAsia="Calibri" w:hAnsi="Arial" w:cs="Arial"/>
          <w:color w:val="000000"/>
          <w:lang w:val="es-ES_tradnl" w:eastAsia="es-ES"/>
        </w:rPr>
        <w:t xml:space="preserve"> </w:t>
      </w:r>
      <w:r w:rsidR="00BA75F4">
        <w:rPr>
          <w:rFonts w:ascii="Arial" w:eastAsia="Calibri" w:hAnsi="Arial" w:cs="Arial"/>
          <w:color w:val="000000"/>
          <w:lang w:val="es-ES_tradnl" w:eastAsia="es-ES"/>
        </w:rPr>
        <w:t>señaló que se debe establecer en la O</w:t>
      </w:r>
      <w:r w:rsidR="00BA75F4" w:rsidRPr="00D55B4D">
        <w:rPr>
          <w:rFonts w:ascii="Arial" w:eastAsia="Calibri" w:hAnsi="Arial" w:cs="Arial"/>
          <w:color w:val="000000"/>
          <w:lang w:val="es-ES_tradnl" w:eastAsia="es-ES"/>
        </w:rPr>
        <w:t xml:space="preserve">ferta </w:t>
      </w:r>
      <w:r w:rsidR="00BA75F4">
        <w:rPr>
          <w:rFonts w:ascii="Arial" w:eastAsia="Calibri" w:hAnsi="Arial" w:cs="Arial"/>
          <w:color w:val="000000"/>
          <w:lang w:val="es-ES_tradnl" w:eastAsia="es-ES"/>
        </w:rPr>
        <w:t xml:space="preserve">de Referencia </w:t>
      </w:r>
      <w:r w:rsidR="00BA75F4" w:rsidRPr="00D55B4D">
        <w:rPr>
          <w:rFonts w:ascii="Arial" w:eastAsia="Calibri" w:hAnsi="Arial" w:cs="Arial"/>
          <w:color w:val="000000"/>
          <w:lang w:val="es-ES_tradnl" w:eastAsia="es-ES"/>
        </w:rPr>
        <w:t>el procedimiento y los plazos que deberá c</w:t>
      </w:r>
      <w:r w:rsidR="00BA75F4">
        <w:rPr>
          <w:rFonts w:ascii="Arial" w:eastAsia="Calibri" w:hAnsi="Arial" w:cs="Arial"/>
          <w:color w:val="000000"/>
          <w:lang w:val="es-ES_tradnl" w:eastAsia="es-ES"/>
        </w:rPr>
        <w:t xml:space="preserve">umplir el AEP para entregar la </w:t>
      </w:r>
      <w:r w:rsidR="00BA75F4" w:rsidRPr="00D55B4D">
        <w:rPr>
          <w:rFonts w:ascii="Arial" w:eastAsia="Calibri" w:hAnsi="Arial" w:cs="Arial"/>
          <w:color w:val="000000"/>
          <w:lang w:val="es-ES_tradnl" w:eastAsia="es-ES"/>
        </w:rPr>
        <w:t>infraestructura en las condiciones necesarias para la ins</w:t>
      </w:r>
      <w:r w:rsidR="00BA75F4">
        <w:rPr>
          <w:rFonts w:ascii="Arial" w:eastAsia="Calibri" w:hAnsi="Arial" w:cs="Arial"/>
          <w:color w:val="000000"/>
          <w:lang w:val="es-ES_tradnl" w:eastAsia="es-ES"/>
        </w:rPr>
        <w:t xml:space="preserve">talación, sin costo a cargo del </w:t>
      </w:r>
      <w:r w:rsidR="00BA75F4" w:rsidRPr="00D55B4D">
        <w:rPr>
          <w:rFonts w:ascii="Arial" w:eastAsia="Calibri" w:hAnsi="Arial" w:cs="Arial"/>
          <w:color w:val="000000"/>
          <w:lang w:val="es-ES_tradnl" w:eastAsia="es-ES"/>
        </w:rPr>
        <w:t>CS.</w:t>
      </w:r>
    </w:p>
    <w:p w14:paraId="0BE4A21B" w14:textId="54F9E3E1" w:rsidR="00BA75F4" w:rsidRDefault="00BA75F4" w:rsidP="00BA75F4">
      <w:pPr>
        <w:jc w:val="both"/>
        <w:rPr>
          <w:rFonts w:ascii="Arial" w:eastAsia="Calibri" w:hAnsi="Arial" w:cs="Arial"/>
          <w:color w:val="000000"/>
          <w:lang w:val="es-ES_tradnl" w:eastAsia="es-ES"/>
        </w:rPr>
      </w:pPr>
      <w:r>
        <w:rPr>
          <w:rFonts w:ascii="Arial" w:eastAsia="Calibri" w:hAnsi="Arial" w:cs="Arial"/>
          <w:color w:val="000000"/>
          <w:lang w:val="es-ES_tradnl" w:eastAsia="es-ES"/>
        </w:rPr>
        <w:t>También</w:t>
      </w:r>
      <w:r w:rsidR="0050798D">
        <w:rPr>
          <w:rFonts w:ascii="Arial" w:eastAsia="Calibri" w:hAnsi="Arial" w:cs="Arial"/>
          <w:color w:val="000000"/>
          <w:lang w:val="es-ES_tradnl" w:eastAsia="es-ES"/>
        </w:rPr>
        <w:t xml:space="preserve">, </w:t>
      </w:r>
      <w:r w:rsidR="007C3B93">
        <w:rPr>
          <w:rFonts w:ascii="Arial" w:eastAsia="Calibri" w:hAnsi="Arial" w:cs="Arial"/>
          <w:color w:val="000000"/>
          <w:lang w:val="es-ES_tradnl" w:eastAsia="es-ES"/>
        </w:rPr>
        <w:t>pla</w:t>
      </w:r>
      <w:r w:rsidR="005D0884">
        <w:rPr>
          <w:rFonts w:ascii="Arial" w:eastAsia="Calibri" w:hAnsi="Arial" w:cs="Arial"/>
          <w:color w:val="000000"/>
          <w:lang w:val="es-ES_tradnl" w:eastAsia="es-ES"/>
        </w:rPr>
        <w:t>n</w:t>
      </w:r>
      <w:r w:rsidR="007C3B93">
        <w:rPr>
          <w:rFonts w:ascii="Arial" w:eastAsia="Calibri" w:hAnsi="Arial" w:cs="Arial"/>
          <w:color w:val="000000"/>
          <w:lang w:val="es-ES_tradnl" w:eastAsia="es-ES"/>
        </w:rPr>
        <w:t xml:space="preserve">teó </w:t>
      </w:r>
      <w:r w:rsidR="0050798D" w:rsidRPr="00227535">
        <w:rPr>
          <w:rFonts w:ascii="Arial" w:eastAsia="Calibri" w:hAnsi="Arial" w:cs="Arial"/>
          <w:color w:val="000000"/>
          <w:lang w:val="es-ES_tradnl" w:eastAsia="es-ES"/>
        </w:rPr>
        <w:t>establecer en la ORCI EM la sanción correspondiente para los casos en los que la EM no envíe un Programa de Trabajo definido o no notifique al CS un cambio de estatus del Trabajo Especial</w:t>
      </w:r>
      <w:r w:rsidR="0050798D" w:rsidRPr="001A2215">
        <w:rPr>
          <w:rFonts w:ascii="Arial" w:eastAsia="Calibri" w:hAnsi="Arial" w:cs="Arial"/>
          <w:b/>
          <w:color w:val="000000"/>
          <w:lang w:val="es-ES_tradnl" w:eastAsia="es-ES"/>
        </w:rPr>
        <w:t>.</w:t>
      </w:r>
      <w:r>
        <w:rPr>
          <w:rFonts w:ascii="Arial" w:eastAsia="Calibri" w:hAnsi="Arial" w:cs="Arial"/>
          <w:color w:val="000000"/>
          <w:lang w:val="es-ES_tradnl" w:eastAsia="es-ES"/>
        </w:rPr>
        <w:t xml:space="preserve"> </w:t>
      </w:r>
    </w:p>
    <w:p w14:paraId="4978EFD7" w14:textId="04572CB8" w:rsidR="0061331D" w:rsidRDefault="00CE5666" w:rsidP="0061331D">
      <w:pPr>
        <w:pStyle w:val="IFTnormal"/>
        <w:rPr>
          <w:rFonts w:ascii="Arial" w:hAnsi="Arial"/>
        </w:rPr>
      </w:pPr>
      <w:r>
        <w:rPr>
          <w:rFonts w:ascii="Arial" w:hAnsi="Arial"/>
        </w:rPr>
        <w:t>Finalmente</w:t>
      </w:r>
      <w:r w:rsidR="003B212B">
        <w:rPr>
          <w:rFonts w:ascii="Arial" w:hAnsi="Arial"/>
        </w:rPr>
        <w:t xml:space="preserve">, </w:t>
      </w:r>
      <w:r w:rsidR="00D6158A">
        <w:rPr>
          <w:rFonts w:ascii="Arial" w:hAnsi="Arial"/>
        </w:rPr>
        <w:t>manifestó que se debería</w:t>
      </w:r>
      <w:r w:rsidR="0061331D" w:rsidRPr="00D55B4D">
        <w:rPr>
          <w:rFonts w:ascii="Arial" w:hAnsi="Arial"/>
        </w:rPr>
        <w:t xml:space="preserve"> </w:t>
      </w:r>
      <w:r w:rsidR="008622A7">
        <w:rPr>
          <w:rFonts w:ascii="Arial" w:hAnsi="Arial"/>
        </w:rPr>
        <w:t>definir en la Oferta de R</w:t>
      </w:r>
      <w:r w:rsidR="00D6158A">
        <w:rPr>
          <w:rFonts w:ascii="Arial" w:hAnsi="Arial"/>
        </w:rPr>
        <w:t>eferencia</w:t>
      </w:r>
      <w:r w:rsidR="0061331D" w:rsidRPr="009E1611">
        <w:rPr>
          <w:rFonts w:ascii="Arial" w:hAnsi="Arial"/>
        </w:rPr>
        <w:t xml:space="preserve"> la obligación </w:t>
      </w:r>
      <w:r w:rsidR="00D6158A">
        <w:rPr>
          <w:rFonts w:ascii="Arial" w:hAnsi="Arial"/>
        </w:rPr>
        <w:t>de que el AEP envíe</w:t>
      </w:r>
      <w:r w:rsidR="0061331D" w:rsidRPr="009E1611">
        <w:rPr>
          <w:rFonts w:ascii="Arial" w:hAnsi="Arial"/>
        </w:rPr>
        <w:t xml:space="preserve"> al C</w:t>
      </w:r>
      <w:r w:rsidR="003F42B3">
        <w:rPr>
          <w:rFonts w:ascii="Arial" w:hAnsi="Arial"/>
        </w:rPr>
        <w:t xml:space="preserve">oncesionario </w:t>
      </w:r>
      <w:r w:rsidR="0061331D" w:rsidRPr="009E1611">
        <w:rPr>
          <w:rFonts w:ascii="Arial" w:hAnsi="Arial"/>
        </w:rPr>
        <w:t>S</w:t>
      </w:r>
      <w:r w:rsidR="003F42B3">
        <w:rPr>
          <w:rFonts w:ascii="Arial" w:hAnsi="Arial"/>
        </w:rPr>
        <w:t>olicitante</w:t>
      </w:r>
      <w:r w:rsidR="00BA75F4">
        <w:rPr>
          <w:rFonts w:ascii="Arial" w:hAnsi="Arial"/>
        </w:rPr>
        <w:t>,</w:t>
      </w:r>
      <w:r w:rsidR="0061331D" w:rsidRPr="009E1611">
        <w:rPr>
          <w:rFonts w:ascii="Arial" w:hAnsi="Arial"/>
        </w:rPr>
        <w:t xml:space="preserve"> un Programa de Trabajo asociado a los Trabajos Especiales acordados</w:t>
      </w:r>
      <w:r w:rsidR="0061331D">
        <w:rPr>
          <w:rFonts w:ascii="Arial" w:hAnsi="Arial"/>
        </w:rPr>
        <w:t xml:space="preserve">, donde se </w:t>
      </w:r>
      <w:r w:rsidR="0061331D" w:rsidRPr="00D55B4D">
        <w:rPr>
          <w:rFonts w:ascii="Arial" w:hAnsi="Arial"/>
        </w:rPr>
        <w:t>especifique la fecha de inicio y entrega del proyecto.</w:t>
      </w:r>
      <w:r w:rsidR="00D4507A">
        <w:rPr>
          <w:rFonts w:ascii="Arial" w:hAnsi="Arial"/>
        </w:rPr>
        <w:t xml:space="preserve"> </w:t>
      </w:r>
    </w:p>
    <w:p w14:paraId="52575033" w14:textId="65A45797" w:rsidR="00A83AA9" w:rsidRPr="003252A2" w:rsidRDefault="00A83AA9" w:rsidP="00A83AA9">
      <w:pPr>
        <w:pStyle w:val="IFTnormal"/>
        <w:rPr>
          <w:rFonts w:ascii="Arial" w:hAnsi="Arial"/>
          <w:b/>
        </w:rPr>
      </w:pPr>
      <w:r w:rsidRPr="003252A2">
        <w:rPr>
          <w:rFonts w:ascii="Arial" w:hAnsi="Arial"/>
          <w:b/>
        </w:rPr>
        <w:t>Respuesta del Instituto</w:t>
      </w:r>
    </w:p>
    <w:p w14:paraId="25FBD89F" w14:textId="450BE687" w:rsidR="00C90918" w:rsidRDefault="00272952" w:rsidP="00C4793C">
      <w:pPr>
        <w:jc w:val="both"/>
        <w:rPr>
          <w:rFonts w:ascii="Arial" w:hAnsi="Arial"/>
        </w:rPr>
      </w:pPr>
      <w:r w:rsidRPr="00F17316">
        <w:rPr>
          <w:rFonts w:ascii="Arial" w:hAnsi="Arial"/>
        </w:rPr>
        <w:t>En cua</w:t>
      </w:r>
      <w:r w:rsidR="00C90918" w:rsidRPr="00F17316">
        <w:rPr>
          <w:rFonts w:ascii="Arial" w:hAnsi="Arial"/>
        </w:rPr>
        <w:t>n</w:t>
      </w:r>
      <w:r w:rsidRPr="00F17316">
        <w:rPr>
          <w:rFonts w:ascii="Arial" w:hAnsi="Arial"/>
        </w:rPr>
        <w:t>to a lo comentarios sobre definir los casos en</w:t>
      </w:r>
      <w:r w:rsidR="0028168E" w:rsidRPr="00F17316">
        <w:rPr>
          <w:rFonts w:ascii="Arial" w:hAnsi="Arial"/>
        </w:rPr>
        <w:t xml:space="preserve"> d</w:t>
      </w:r>
      <w:r w:rsidR="00E20349">
        <w:rPr>
          <w:rFonts w:ascii="Arial" w:hAnsi="Arial"/>
        </w:rPr>
        <w:t>onde</w:t>
      </w:r>
      <w:r w:rsidR="0028168E" w:rsidRPr="00D032AD">
        <w:rPr>
          <w:rFonts w:ascii="Arial" w:hAnsi="Arial"/>
        </w:rPr>
        <w:t xml:space="preserve"> se aplican los </w:t>
      </w:r>
      <w:r w:rsidR="00E20349">
        <w:rPr>
          <w:rFonts w:ascii="Arial" w:hAnsi="Arial"/>
        </w:rPr>
        <w:t xml:space="preserve">Trabajos </w:t>
      </w:r>
      <w:r w:rsidR="0028168E" w:rsidRPr="00D032AD">
        <w:rPr>
          <w:rFonts w:ascii="Arial" w:hAnsi="Arial"/>
        </w:rPr>
        <w:t>Especiales</w:t>
      </w:r>
      <w:r w:rsidR="0028168E">
        <w:rPr>
          <w:rFonts w:ascii="Arial" w:hAnsi="Arial"/>
        </w:rPr>
        <w:t xml:space="preserve">, </w:t>
      </w:r>
      <w:r w:rsidR="00E20349">
        <w:rPr>
          <w:rFonts w:ascii="Arial" w:hAnsi="Arial"/>
        </w:rPr>
        <w:t xml:space="preserve">los cuales pueden ser </w:t>
      </w:r>
      <w:r w:rsidR="00F17316" w:rsidRPr="005C4045">
        <w:rPr>
          <w:rFonts w:ascii="Arial" w:hAnsi="Arial"/>
        </w:rPr>
        <w:t>actividades</w:t>
      </w:r>
      <w:r w:rsidR="0028168E" w:rsidRPr="005C4045">
        <w:rPr>
          <w:rFonts w:ascii="Arial" w:hAnsi="Arial"/>
        </w:rPr>
        <w:t xml:space="preserve"> de </w:t>
      </w:r>
      <w:r w:rsidR="00E20349">
        <w:rPr>
          <w:rFonts w:ascii="Arial" w:hAnsi="Arial"/>
        </w:rPr>
        <w:t>a</w:t>
      </w:r>
      <w:r w:rsidR="0028168E" w:rsidRPr="005C4045">
        <w:rPr>
          <w:rFonts w:ascii="Arial" w:hAnsi="Arial"/>
        </w:rPr>
        <w:t>condicionamiento</w:t>
      </w:r>
      <w:r w:rsidR="003418EB">
        <w:rPr>
          <w:rFonts w:ascii="Arial" w:hAnsi="Arial"/>
        </w:rPr>
        <w:t xml:space="preserve"> o </w:t>
      </w:r>
      <w:r w:rsidR="0028168E" w:rsidRPr="005C4045">
        <w:rPr>
          <w:rFonts w:ascii="Arial" w:eastAsia="Calibri" w:hAnsi="Arial" w:cs="Arial"/>
          <w:color w:val="000000"/>
          <w:lang w:val="es-ES_tradnl" w:eastAsia="es-ES"/>
        </w:rPr>
        <w:t>adecuación</w:t>
      </w:r>
      <w:r w:rsidR="00E20349">
        <w:rPr>
          <w:rFonts w:ascii="Arial" w:eastAsia="Calibri" w:hAnsi="Arial" w:cs="Arial"/>
          <w:color w:val="000000"/>
          <w:lang w:val="es-ES_tradnl" w:eastAsia="es-ES"/>
        </w:rPr>
        <w:t>, o</w:t>
      </w:r>
      <w:r w:rsidR="00CF1D7B">
        <w:rPr>
          <w:rFonts w:ascii="Arial" w:eastAsia="Calibri" w:hAnsi="Arial" w:cs="Arial"/>
          <w:color w:val="000000"/>
          <w:lang w:val="es-ES_tradnl" w:eastAsia="es-ES"/>
        </w:rPr>
        <w:t xml:space="preserve"> actividades de mantenimiento</w:t>
      </w:r>
      <w:r w:rsidR="00E20349">
        <w:rPr>
          <w:rFonts w:ascii="Arial" w:eastAsia="Calibri" w:hAnsi="Arial" w:cs="Arial"/>
          <w:color w:val="000000"/>
          <w:lang w:val="es-ES_tradnl" w:eastAsia="es-ES"/>
        </w:rPr>
        <w:t>,</w:t>
      </w:r>
      <w:r w:rsidR="00CF1D7B">
        <w:rPr>
          <w:rFonts w:ascii="Arial" w:eastAsia="Calibri" w:hAnsi="Arial" w:cs="Arial"/>
          <w:color w:val="000000"/>
          <w:lang w:val="es-ES_tradnl" w:eastAsia="es-ES"/>
        </w:rPr>
        <w:t xml:space="preserve"> </w:t>
      </w:r>
      <w:r w:rsidR="0028168E">
        <w:rPr>
          <w:rFonts w:ascii="Arial" w:eastAsia="Calibri" w:hAnsi="Arial" w:cs="Arial"/>
          <w:color w:val="000000"/>
          <w:lang w:val="es-ES_tradnl" w:eastAsia="es-ES"/>
        </w:rPr>
        <w:t xml:space="preserve">este Instituto </w:t>
      </w:r>
      <w:r w:rsidR="00C90918">
        <w:rPr>
          <w:rFonts w:ascii="Arial" w:hAnsi="Arial"/>
        </w:rPr>
        <w:t xml:space="preserve">reitera lo autorizado en la ORCI </w:t>
      </w:r>
      <w:r w:rsidR="00D5717E">
        <w:rPr>
          <w:rFonts w:ascii="Arial" w:hAnsi="Arial"/>
        </w:rPr>
        <w:t>EM V</w:t>
      </w:r>
      <w:r w:rsidR="00C90918">
        <w:rPr>
          <w:rFonts w:ascii="Arial" w:hAnsi="Arial"/>
        </w:rPr>
        <w:t xml:space="preserve">igente, en el sentido de que </w:t>
      </w:r>
      <w:r w:rsidR="00C90918" w:rsidRPr="007D691E">
        <w:rPr>
          <w:rFonts w:ascii="Arial" w:hAnsi="Arial"/>
        </w:rPr>
        <w:t>en ningún caso podrán considerarse como Trabajo Especial los mantenimientos preventivos y correctivos a realizar</w:t>
      </w:r>
      <w:r w:rsidR="00C90918">
        <w:rPr>
          <w:rFonts w:ascii="Arial" w:hAnsi="Arial"/>
        </w:rPr>
        <w:t>se</w:t>
      </w:r>
      <w:r w:rsidR="00C90918" w:rsidRPr="007D691E">
        <w:rPr>
          <w:rFonts w:ascii="Arial" w:hAnsi="Arial"/>
        </w:rPr>
        <w:t xml:space="preserve"> por </w:t>
      </w:r>
      <w:r w:rsidR="00C90918">
        <w:rPr>
          <w:rFonts w:ascii="Arial" w:hAnsi="Arial"/>
          <w:lang w:val="es-ES"/>
        </w:rPr>
        <w:t>las EM</w:t>
      </w:r>
      <w:r w:rsidR="00C90918" w:rsidRPr="007D691E">
        <w:rPr>
          <w:rFonts w:ascii="Arial" w:hAnsi="Arial"/>
        </w:rPr>
        <w:t xml:space="preserve"> en pozos, </w:t>
      </w:r>
      <w:r w:rsidR="00E20349">
        <w:rPr>
          <w:rFonts w:ascii="Arial" w:hAnsi="Arial"/>
        </w:rPr>
        <w:t>postes ductos y canalizaciones,</w:t>
      </w:r>
      <w:r w:rsidR="00C90918">
        <w:rPr>
          <w:rFonts w:ascii="Arial" w:hAnsi="Arial"/>
        </w:rPr>
        <w:t xml:space="preserve"> </w:t>
      </w:r>
      <w:r w:rsidR="00C90918" w:rsidRPr="007D691E">
        <w:rPr>
          <w:rFonts w:ascii="Arial" w:hAnsi="Arial"/>
        </w:rPr>
        <w:t>derivado</w:t>
      </w:r>
      <w:r w:rsidR="00C90918">
        <w:rPr>
          <w:rFonts w:ascii="Arial" w:hAnsi="Arial"/>
        </w:rPr>
        <w:t>s</w:t>
      </w:r>
      <w:r w:rsidR="00C90918" w:rsidRPr="007D691E">
        <w:rPr>
          <w:rFonts w:ascii="Arial" w:hAnsi="Arial"/>
        </w:rPr>
        <w:t xml:space="preserve"> del aviso de alguna dependenc</w:t>
      </w:r>
      <w:r w:rsidR="00C90918">
        <w:rPr>
          <w:rFonts w:ascii="Arial" w:hAnsi="Arial"/>
        </w:rPr>
        <w:t xml:space="preserve">ia, </w:t>
      </w:r>
      <w:r w:rsidR="00C90918" w:rsidRPr="007D691E">
        <w:rPr>
          <w:rFonts w:ascii="Arial" w:hAnsi="Arial"/>
        </w:rPr>
        <w:t>de la revisión diaria de planta exterior, así como los atribuibles por proyectos de despliegue, de rehabilitación de red secundaria o de red principal aérea, de red subterránea</w:t>
      </w:r>
      <w:r w:rsidR="00C90918">
        <w:rPr>
          <w:rFonts w:ascii="Arial" w:hAnsi="Arial"/>
        </w:rPr>
        <w:t xml:space="preserve">, </w:t>
      </w:r>
      <w:r w:rsidR="00E20349">
        <w:rPr>
          <w:rFonts w:ascii="Arial" w:hAnsi="Arial" w:cs="Arial"/>
        </w:rPr>
        <w:t>de acceso o transporte</w:t>
      </w:r>
      <w:r w:rsidR="00E20349">
        <w:rPr>
          <w:rFonts w:ascii="Arial" w:hAnsi="Arial"/>
        </w:rPr>
        <w:t xml:space="preserve">, </w:t>
      </w:r>
      <w:r w:rsidR="00C90918">
        <w:rPr>
          <w:rFonts w:ascii="Arial" w:hAnsi="Arial"/>
        </w:rPr>
        <w:t>entre otras actividades</w:t>
      </w:r>
      <w:r w:rsidR="00C90918" w:rsidRPr="007D691E">
        <w:rPr>
          <w:rFonts w:ascii="Arial" w:hAnsi="Arial"/>
        </w:rPr>
        <w:t>.</w:t>
      </w:r>
    </w:p>
    <w:p w14:paraId="0C4A1560" w14:textId="7232CCEB" w:rsidR="00B27EF3" w:rsidRDefault="00B27EF3" w:rsidP="00C4793C">
      <w:pPr>
        <w:jc w:val="both"/>
        <w:rPr>
          <w:rFonts w:ascii="Arial" w:hAnsi="Arial"/>
        </w:rPr>
      </w:pPr>
      <w:r>
        <w:rPr>
          <w:rFonts w:ascii="Arial" w:hAnsi="Arial"/>
        </w:rPr>
        <w:t>El Instituto considera importante h</w:t>
      </w:r>
      <w:r w:rsidR="00343E60" w:rsidRPr="006B101F">
        <w:rPr>
          <w:rFonts w:ascii="Arial" w:hAnsi="Arial"/>
        </w:rPr>
        <w:t>ace</w:t>
      </w:r>
      <w:r>
        <w:rPr>
          <w:rFonts w:ascii="Arial" w:hAnsi="Arial"/>
        </w:rPr>
        <w:t>r</w:t>
      </w:r>
      <w:r w:rsidR="00343E60" w:rsidRPr="006B101F">
        <w:rPr>
          <w:rFonts w:ascii="Arial" w:hAnsi="Arial"/>
        </w:rPr>
        <w:t xml:space="preserve"> </w:t>
      </w:r>
      <w:r w:rsidR="005B0B8E" w:rsidRPr="006B101F">
        <w:rPr>
          <w:rFonts w:ascii="Arial" w:hAnsi="Arial"/>
        </w:rPr>
        <w:t>hincapié</w:t>
      </w:r>
      <w:r w:rsidR="00343E60" w:rsidRPr="006B101F">
        <w:rPr>
          <w:rFonts w:ascii="Arial" w:hAnsi="Arial"/>
        </w:rPr>
        <w:t xml:space="preserve"> en que</w:t>
      </w:r>
      <w:r w:rsidR="003418EB" w:rsidRPr="006B101F">
        <w:rPr>
          <w:rFonts w:ascii="Arial" w:hAnsi="Arial"/>
        </w:rPr>
        <w:t xml:space="preserve"> </w:t>
      </w:r>
      <w:r w:rsidR="005B0B8E">
        <w:rPr>
          <w:rFonts w:ascii="Arial" w:hAnsi="Arial"/>
        </w:rPr>
        <w:t xml:space="preserve">la ORCI </w:t>
      </w:r>
      <w:r w:rsidR="00E77E84">
        <w:rPr>
          <w:rFonts w:ascii="Arial" w:hAnsi="Arial"/>
        </w:rPr>
        <w:t>EM V</w:t>
      </w:r>
      <w:r w:rsidR="005B0B8E">
        <w:rPr>
          <w:rFonts w:ascii="Arial" w:hAnsi="Arial"/>
        </w:rPr>
        <w:t xml:space="preserve">igente establece que </w:t>
      </w:r>
      <w:r w:rsidR="003418EB" w:rsidRPr="006B101F">
        <w:rPr>
          <w:rFonts w:ascii="Arial" w:hAnsi="Arial"/>
        </w:rPr>
        <w:t>el Trabajo Especial de Acondicionamiento de</w:t>
      </w:r>
      <w:r w:rsidR="00E20349">
        <w:rPr>
          <w:rFonts w:ascii="Arial" w:hAnsi="Arial"/>
        </w:rPr>
        <w:t xml:space="preserve"> la</w:t>
      </w:r>
      <w:r w:rsidR="003418EB" w:rsidRPr="006B101F">
        <w:rPr>
          <w:rFonts w:ascii="Arial" w:hAnsi="Arial"/>
        </w:rPr>
        <w:t xml:space="preserve"> Infraestructura se inicia</w:t>
      </w:r>
      <w:r w:rsidR="00E20349">
        <w:rPr>
          <w:rFonts w:ascii="Arial" w:hAnsi="Arial"/>
        </w:rPr>
        <w:t>,</w:t>
      </w:r>
      <w:r w:rsidR="003418EB" w:rsidRPr="006B101F">
        <w:rPr>
          <w:rFonts w:ascii="Arial" w:hAnsi="Arial"/>
        </w:rPr>
        <w:t xml:space="preserve"> cuando </w:t>
      </w:r>
      <w:r w:rsidR="00E77E84">
        <w:rPr>
          <w:rFonts w:ascii="Arial" w:hAnsi="Arial"/>
        </w:rPr>
        <w:t xml:space="preserve">al realizarse </w:t>
      </w:r>
      <w:r w:rsidR="003418EB" w:rsidRPr="006B101F">
        <w:rPr>
          <w:rFonts w:ascii="Arial" w:hAnsi="Arial"/>
        </w:rPr>
        <w:t xml:space="preserve">la Visita Técnica </w:t>
      </w:r>
      <w:r w:rsidR="00E77E84" w:rsidRPr="00E77E84">
        <w:rPr>
          <w:rFonts w:ascii="Arial" w:hAnsi="Arial"/>
        </w:rPr>
        <w:t>se detecta que para la prestación de los servicios de Compartición de Infraestructura es necesario realizar adecuaciones a la Infraestructura</w:t>
      </w:r>
      <w:r>
        <w:rPr>
          <w:rFonts w:ascii="Arial" w:hAnsi="Arial"/>
        </w:rPr>
        <w:t>.</w:t>
      </w:r>
    </w:p>
    <w:p w14:paraId="4B2734AB" w14:textId="091CB808" w:rsidR="00B27EF3" w:rsidRDefault="00B27EF3" w:rsidP="00C4793C">
      <w:pPr>
        <w:jc w:val="both"/>
        <w:rPr>
          <w:rFonts w:ascii="Arial" w:hAnsi="Arial"/>
        </w:rPr>
      </w:pPr>
      <w:r>
        <w:rPr>
          <w:rFonts w:ascii="Arial" w:hAnsi="Arial"/>
        </w:rPr>
        <w:t xml:space="preserve">En adición a lo anterior el </w:t>
      </w:r>
      <w:r w:rsidR="006B101F" w:rsidRPr="006B101F">
        <w:rPr>
          <w:rFonts w:ascii="Arial" w:hAnsi="Arial"/>
        </w:rPr>
        <w:t xml:space="preserve">Trabajo Especial de Recuperación de Espacio se ofrecerá por </w:t>
      </w:r>
      <w:r w:rsidR="00CD159E">
        <w:rPr>
          <w:rFonts w:ascii="Arial" w:hAnsi="Arial"/>
        </w:rPr>
        <w:t>las EM</w:t>
      </w:r>
      <w:r w:rsidR="006B101F" w:rsidRPr="006B101F">
        <w:rPr>
          <w:rFonts w:ascii="Arial" w:hAnsi="Arial"/>
        </w:rPr>
        <w:t xml:space="preserve"> al CS como un servicio conting</w:t>
      </w:r>
      <w:r w:rsidR="00E77E84">
        <w:rPr>
          <w:rFonts w:ascii="Arial" w:hAnsi="Arial"/>
        </w:rPr>
        <w:t xml:space="preserve">ente cuando </w:t>
      </w:r>
      <w:r>
        <w:rPr>
          <w:rFonts w:ascii="Arial" w:hAnsi="Arial"/>
        </w:rPr>
        <w:t>en</w:t>
      </w:r>
      <w:r w:rsidR="00E77E84">
        <w:rPr>
          <w:rFonts w:ascii="Arial" w:hAnsi="Arial"/>
        </w:rPr>
        <w:t xml:space="preserve"> la Visita Técnica</w:t>
      </w:r>
      <w:r w:rsidR="006B101F" w:rsidRPr="006B101F">
        <w:rPr>
          <w:rFonts w:ascii="Arial" w:hAnsi="Arial"/>
        </w:rPr>
        <w:t xml:space="preserve"> se detecte que se está haciendo un uso inef</w:t>
      </w:r>
      <w:r w:rsidR="00E77E84">
        <w:rPr>
          <w:rFonts w:ascii="Arial" w:hAnsi="Arial"/>
        </w:rPr>
        <w:t xml:space="preserve">iciente de la infraestructura </w:t>
      </w:r>
      <w:r>
        <w:rPr>
          <w:rFonts w:ascii="Arial" w:hAnsi="Arial"/>
        </w:rPr>
        <w:t>por</w:t>
      </w:r>
      <w:r w:rsidR="006B101F" w:rsidRPr="006B101F">
        <w:rPr>
          <w:rFonts w:ascii="Arial" w:hAnsi="Arial"/>
        </w:rPr>
        <w:t xml:space="preserve"> elementos de la red de la</w:t>
      </w:r>
      <w:r w:rsidR="00CD159E">
        <w:rPr>
          <w:rFonts w:ascii="Arial" w:hAnsi="Arial"/>
        </w:rPr>
        <w:t>s</w:t>
      </w:r>
      <w:r w:rsidR="006B101F" w:rsidRPr="006B101F">
        <w:rPr>
          <w:rFonts w:ascii="Arial" w:hAnsi="Arial"/>
        </w:rPr>
        <w:t xml:space="preserve"> propia</w:t>
      </w:r>
      <w:r w:rsidR="00CD159E">
        <w:rPr>
          <w:rFonts w:ascii="Arial" w:hAnsi="Arial"/>
        </w:rPr>
        <w:t>s</w:t>
      </w:r>
      <w:r w:rsidR="006B101F" w:rsidRPr="006B101F">
        <w:rPr>
          <w:rFonts w:ascii="Arial" w:hAnsi="Arial"/>
        </w:rPr>
        <w:t xml:space="preserve"> </w:t>
      </w:r>
      <w:r w:rsidR="00CD159E">
        <w:rPr>
          <w:rFonts w:ascii="Arial" w:hAnsi="Arial"/>
        </w:rPr>
        <w:t>EM</w:t>
      </w:r>
      <w:r w:rsidR="006B101F" w:rsidRPr="006B101F">
        <w:rPr>
          <w:rFonts w:ascii="Arial" w:hAnsi="Arial"/>
        </w:rPr>
        <w:t xml:space="preserve">; y </w:t>
      </w:r>
      <w:r>
        <w:rPr>
          <w:rFonts w:ascii="Arial" w:hAnsi="Arial"/>
        </w:rPr>
        <w:t>cuando</w:t>
      </w:r>
      <w:r w:rsidR="00E77E84">
        <w:rPr>
          <w:rFonts w:ascii="Arial" w:hAnsi="Arial"/>
        </w:rPr>
        <w:t xml:space="preserve"> </w:t>
      </w:r>
      <w:r w:rsidR="006B101F" w:rsidRPr="006B101F">
        <w:rPr>
          <w:rFonts w:ascii="Arial" w:hAnsi="Arial"/>
        </w:rPr>
        <w:t>para la prestación de los servicios de Compartición de Infraestructura sea necesario liberar espacio la cual podrá iniciarse mediante requerimiento del CS.</w:t>
      </w:r>
      <w:r w:rsidR="006B101F">
        <w:rPr>
          <w:rFonts w:ascii="Arial" w:hAnsi="Arial"/>
        </w:rPr>
        <w:t xml:space="preserve"> </w:t>
      </w:r>
    </w:p>
    <w:p w14:paraId="7766B66D" w14:textId="19F84ACF" w:rsidR="00CF1D7B" w:rsidRPr="00E77E84" w:rsidRDefault="00B27EF3" w:rsidP="00C4793C">
      <w:pPr>
        <w:jc w:val="both"/>
        <w:rPr>
          <w:rFonts w:ascii="Arial" w:hAnsi="Arial"/>
        </w:rPr>
      </w:pPr>
      <w:r>
        <w:rPr>
          <w:rFonts w:ascii="Arial" w:hAnsi="Arial"/>
        </w:rPr>
        <w:t>Por ello</w:t>
      </w:r>
      <w:r w:rsidR="006B101F">
        <w:rPr>
          <w:rFonts w:ascii="Arial" w:hAnsi="Arial"/>
        </w:rPr>
        <w:t>,</w:t>
      </w:r>
      <w:r w:rsidR="00893816" w:rsidRPr="006B101F">
        <w:rPr>
          <w:rFonts w:ascii="Arial" w:hAnsi="Arial"/>
        </w:rPr>
        <w:t xml:space="preserve"> </w:t>
      </w:r>
      <w:r>
        <w:rPr>
          <w:rFonts w:ascii="Arial" w:hAnsi="Arial"/>
        </w:rPr>
        <w:t xml:space="preserve">el Instituto </w:t>
      </w:r>
      <w:r w:rsidR="00343E60" w:rsidRPr="006B101F">
        <w:rPr>
          <w:rFonts w:ascii="Arial" w:hAnsi="Arial"/>
        </w:rPr>
        <w:t>retomará lo ya</w:t>
      </w:r>
      <w:r w:rsidR="006B101F">
        <w:rPr>
          <w:rFonts w:ascii="Arial" w:hAnsi="Arial"/>
        </w:rPr>
        <w:t xml:space="preserve"> establecido en la ORCI</w:t>
      </w:r>
      <w:r w:rsidR="00D5717E">
        <w:rPr>
          <w:rFonts w:ascii="Arial" w:hAnsi="Arial"/>
        </w:rPr>
        <w:t xml:space="preserve"> EM V</w:t>
      </w:r>
      <w:r w:rsidR="006B101F">
        <w:rPr>
          <w:rFonts w:ascii="Arial" w:hAnsi="Arial"/>
        </w:rPr>
        <w:t>igente</w:t>
      </w:r>
      <w:r w:rsidR="00A743F4" w:rsidRPr="006B101F">
        <w:rPr>
          <w:rFonts w:ascii="Arial" w:eastAsia="Calibri" w:hAnsi="Arial" w:cs="Arial"/>
          <w:color w:val="000000"/>
          <w:lang w:val="es-ES_tradnl" w:eastAsia="es-ES"/>
        </w:rPr>
        <w:t xml:space="preserve"> c</w:t>
      </w:r>
      <w:r w:rsidR="00A743F4" w:rsidRPr="00E31A26">
        <w:rPr>
          <w:rFonts w:ascii="Arial" w:eastAsia="Calibri" w:hAnsi="Arial" w:cs="Arial"/>
          <w:color w:val="000000"/>
          <w:lang w:val="es-ES_tradnl" w:eastAsia="es-ES"/>
        </w:rPr>
        <w:t>on</w:t>
      </w:r>
      <w:r w:rsidR="00A743F4">
        <w:rPr>
          <w:rFonts w:ascii="Arial" w:eastAsia="Calibri" w:hAnsi="Arial" w:cs="Arial"/>
          <w:color w:val="000000"/>
          <w:lang w:val="es-ES_tradnl" w:eastAsia="es-ES"/>
        </w:rPr>
        <w:t xml:space="preserve"> el fin de garantizar que </w:t>
      </w:r>
      <w:r w:rsidR="0003525D">
        <w:rPr>
          <w:rFonts w:ascii="Arial" w:eastAsia="Calibri" w:hAnsi="Arial" w:cs="Arial"/>
          <w:color w:val="000000"/>
          <w:lang w:val="es-ES_tradnl" w:eastAsia="es-ES"/>
        </w:rPr>
        <w:t>las EM</w:t>
      </w:r>
      <w:r>
        <w:rPr>
          <w:rFonts w:ascii="Arial" w:eastAsia="Calibri" w:hAnsi="Arial" w:cs="Arial"/>
          <w:color w:val="000000"/>
          <w:lang w:val="es-ES_tradnl" w:eastAsia="es-ES"/>
        </w:rPr>
        <w:t xml:space="preserve"> no </w:t>
      </w:r>
      <w:r w:rsidR="00DF0925">
        <w:rPr>
          <w:rFonts w:ascii="Arial" w:eastAsia="Calibri" w:hAnsi="Arial" w:cs="Arial"/>
          <w:color w:val="000000"/>
          <w:lang w:val="es-ES_tradnl" w:eastAsia="es-ES"/>
        </w:rPr>
        <w:t xml:space="preserve">distorsionen el objeto y alcance de los </w:t>
      </w:r>
      <w:r w:rsidR="00DF0925" w:rsidRPr="00DF0925">
        <w:rPr>
          <w:rFonts w:ascii="Arial" w:eastAsia="Calibri" w:hAnsi="Arial" w:cs="Arial"/>
          <w:color w:val="000000"/>
          <w:lang w:val="es-ES_tradnl" w:eastAsia="es-ES"/>
        </w:rPr>
        <w:t>Trabajos Especiales asociados a los servicios de Acceso y Uso Compartido de la Infraestructura Pasiva</w:t>
      </w:r>
      <w:r w:rsidR="00A743F4">
        <w:rPr>
          <w:rFonts w:ascii="Arial" w:eastAsia="Calibri" w:hAnsi="Arial" w:cs="Arial"/>
          <w:color w:val="000000"/>
          <w:lang w:val="es-ES_tradnl" w:eastAsia="es-ES"/>
        </w:rPr>
        <w:t xml:space="preserve"> y así evitar </w:t>
      </w:r>
      <w:r w:rsidR="00A743F4" w:rsidRPr="00007E88">
        <w:rPr>
          <w:rFonts w:ascii="Arial" w:hAnsi="Arial" w:cs="Arial"/>
        </w:rPr>
        <w:t>incurrir en nuevos cobros para los CS</w:t>
      </w:r>
      <w:r w:rsidR="0003525D">
        <w:rPr>
          <w:rFonts w:ascii="Arial" w:hAnsi="Arial" w:cs="Arial"/>
        </w:rPr>
        <w:t>.</w:t>
      </w:r>
    </w:p>
    <w:p w14:paraId="6C33DDDE" w14:textId="3296BEA2" w:rsidR="00CA7873" w:rsidRDefault="00AA680B" w:rsidP="00C4793C">
      <w:pPr>
        <w:jc w:val="both"/>
        <w:rPr>
          <w:rFonts w:ascii="Arial" w:hAnsi="Arial"/>
          <w:b/>
        </w:rPr>
      </w:pPr>
      <w:r>
        <w:rPr>
          <w:rFonts w:ascii="Arial" w:hAnsi="Arial"/>
        </w:rPr>
        <w:t>No obstante</w:t>
      </w:r>
      <w:r w:rsidR="00CA7873" w:rsidRPr="00343E60">
        <w:rPr>
          <w:rFonts w:ascii="Arial" w:hAnsi="Arial"/>
        </w:rPr>
        <w:t xml:space="preserve">, este Instituto realizará un análisis </w:t>
      </w:r>
      <w:r w:rsidR="00BE3A2E" w:rsidRPr="00343E60">
        <w:rPr>
          <w:rFonts w:ascii="Arial" w:hAnsi="Arial"/>
        </w:rPr>
        <w:t>en el cual se evaluará</w:t>
      </w:r>
      <w:r w:rsidR="00B4417B" w:rsidRPr="00343E60">
        <w:rPr>
          <w:rFonts w:ascii="Arial" w:hAnsi="Arial"/>
        </w:rPr>
        <w:t xml:space="preserve"> </w:t>
      </w:r>
      <w:r w:rsidR="004B1174">
        <w:rPr>
          <w:rFonts w:ascii="Arial" w:hAnsi="Arial"/>
        </w:rPr>
        <w:t xml:space="preserve">la posibilidad de </w:t>
      </w:r>
      <w:r w:rsidR="00B4417B" w:rsidRPr="00343E60">
        <w:rPr>
          <w:rFonts w:ascii="Arial" w:hAnsi="Arial"/>
        </w:rPr>
        <w:t>modificar las actividades de mantenimiento</w:t>
      </w:r>
      <w:r w:rsidR="00343E60">
        <w:rPr>
          <w:rFonts w:ascii="Arial" w:hAnsi="Arial"/>
        </w:rPr>
        <w:t xml:space="preserve"> </w:t>
      </w:r>
      <w:r>
        <w:rPr>
          <w:rFonts w:ascii="Arial" w:hAnsi="Arial"/>
        </w:rPr>
        <w:t xml:space="preserve">en las Propuestas ORCI </w:t>
      </w:r>
      <w:r w:rsidR="00343E60">
        <w:rPr>
          <w:rFonts w:ascii="Arial" w:hAnsi="Arial"/>
        </w:rPr>
        <w:t xml:space="preserve">que </w:t>
      </w:r>
      <w:r w:rsidR="00B4417B" w:rsidRPr="00FB2D18">
        <w:rPr>
          <w:rFonts w:ascii="Arial" w:hAnsi="Arial"/>
        </w:rPr>
        <w:t>correspond</w:t>
      </w:r>
      <w:r w:rsidR="00BE3A2E">
        <w:rPr>
          <w:rFonts w:ascii="Arial" w:hAnsi="Arial"/>
        </w:rPr>
        <w:t>en</w:t>
      </w:r>
      <w:r w:rsidR="00B4417B" w:rsidRPr="00FB2D18">
        <w:rPr>
          <w:rFonts w:ascii="Arial" w:hAnsi="Arial"/>
        </w:rPr>
        <w:t xml:space="preserve"> a los servicios que proporcionan las EM de conformidad a la asignación de servicios a la que se refiere el Acuerdo de Separación Funcional</w:t>
      </w:r>
      <w:r w:rsidR="00343E60">
        <w:rPr>
          <w:rFonts w:ascii="Arial" w:hAnsi="Arial"/>
        </w:rPr>
        <w:t>,</w:t>
      </w:r>
      <w:r w:rsidR="00B4417B" w:rsidRPr="00FB2D18">
        <w:rPr>
          <w:rFonts w:ascii="Arial" w:hAnsi="Arial"/>
        </w:rPr>
        <w:t xml:space="preserve"> </w:t>
      </w:r>
      <w:r w:rsidR="00A14505" w:rsidRPr="00343E60">
        <w:rPr>
          <w:rFonts w:ascii="Arial" w:hAnsi="Arial"/>
        </w:rPr>
        <w:t>toda vez que</w:t>
      </w:r>
      <w:r w:rsidR="00A14505">
        <w:rPr>
          <w:rFonts w:ascii="Arial" w:hAnsi="Arial"/>
          <w:b/>
        </w:rPr>
        <w:t xml:space="preserve"> </w:t>
      </w:r>
      <w:r w:rsidR="00A14505" w:rsidRPr="00FB2D18">
        <w:rPr>
          <w:rFonts w:ascii="Arial" w:hAnsi="Arial"/>
        </w:rPr>
        <w:t xml:space="preserve">algunas </w:t>
      </w:r>
      <w:r w:rsidR="00A14505">
        <w:rPr>
          <w:rFonts w:ascii="Arial" w:hAnsi="Arial"/>
        </w:rPr>
        <w:t>de estas</w:t>
      </w:r>
      <w:r w:rsidR="00A14505" w:rsidRPr="00FB2D18">
        <w:rPr>
          <w:rFonts w:ascii="Arial" w:hAnsi="Arial"/>
        </w:rPr>
        <w:t xml:space="preserve"> </w:t>
      </w:r>
      <w:r w:rsidR="00B4417B" w:rsidRPr="00FB2D18">
        <w:rPr>
          <w:rFonts w:ascii="Arial" w:hAnsi="Arial"/>
        </w:rPr>
        <w:t>se encuentran asociadas a los servicios proporcionados por las Divisiones Mayoristas de Telmex y Telnor</w:t>
      </w:r>
      <w:r w:rsidR="00343E60">
        <w:rPr>
          <w:rFonts w:ascii="Arial" w:hAnsi="Arial"/>
        </w:rPr>
        <w:t>.</w:t>
      </w:r>
    </w:p>
    <w:p w14:paraId="0B674980" w14:textId="79C6FA1C" w:rsidR="00272952" w:rsidRDefault="007B28D7" w:rsidP="00272952">
      <w:pPr>
        <w:jc w:val="both"/>
        <w:rPr>
          <w:rFonts w:ascii="Arial" w:eastAsia="Calibri" w:hAnsi="Arial" w:cs="Arial"/>
          <w:color w:val="000000"/>
          <w:lang w:val="es-ES_tradnl" w:eastAsia="es-ES"/>
        </w:rPr>
      </w:pPr>
      <w:r>
        <w:rPr>
          <w:rFonts w:ascii="Arial" w:eastAsia="Calibri" w:hAnsi="Arial" w:cs="Arial"/>
          <w:color w:val="000000"/>
          <w:lang w:val="es-ES_tradnl" w:eastAsia="es-ES"/>
        </w:rPr>
        <w:t>Ahora bien, r</w:t>
      </w:r>
      <w:r w:rsidR="00272952">
        <w:rPr>
          <w:rFonts w:ascii="Arial" w:eastAsia="Calibri" w:hAnsi="Arial" w:cs="Arial"/>
          <w:color w:val="000000"/>
          <w:lang w:val="es-ES_tradnl" w:eastAsia="es-ES"/>
        </w:rPr>
        <w:t>especto a</w:t>
      </w:r>
      <w:r w:rsidR="00363EA0">
        <w:rPr>
          <w:rFonts w:ascii="Arial" w:eastAsia="Calibri" w:hAnsi="Arial" w:cs="Arial"/>
          <w:color w:val="000000"/>
          <w:lang w:val="es-ES_tradnl" w:eastAsia="es-ES"/>
        </w:rPr>
        <w:t>l comentario</w:t>
      </w:r>
      <w:r w:rsidR="00272952">
        <w:rPr>
          <w:rFonts w:ascii="Arial" w:eastAsia="Calibri" w:hAnsi="Arial" w:cs="Arial"/>
          <w:color w:val="000000"/>
          <w:lang w:val="es-ES_tradnl" w:eastAsia="es-ES"/>
        </w:rPr>
        <w:t xml:space="preserve"> de </w:t>
      </w:r>
      <w:r w:rsidR="00272952" w:rsidRPr="005C4045">
        <w:rPr>
          <w:rFonts w:ascii="Arial" w:eastAsia="Calibri" w:hAnsi="Arial" w:cs="Arial"/>
          <w:color w:val="000000"/>
          <w:lang w:val="es-ES_tradnl" w:eastAsia="es-ES"/>
        </w:rPr>
        <w:t xml:space="preserve">establecer la obligación </w:t>
      </w:r>
      <w:r w:rsidR="004C4AA0">
        <w:rPr>
          <w:rFonts w:ascii="Arial" w:eastAsia="Calibri" w:hAnsi="Arial" w:cs="Arial"/>
          <w:color w:val="000000"/>
          <w:lang w:val="es-ES_tradnl" w:eastAsia="es-ES"/>
        </w:rPr>
        <w:t>de las EM</w:t>
      </w:r>
      <w:r w:rsidR="00272952" w:rsidRPr="005C4045">
        <w:rPr>
          <w:rFonts w:ascii="Arial" w:eastAsia="Calibri" w:hAnsi="Arial" w:cs="Arial"/>
          <w:color w:val="000000"/>
          <w:lang w:val="es-ES_tradnl" w:eastAsia="es-ES"/>
        </w:rPr>
        <w:t xml:space="preserve"> de demostrar fehacientemente a través del SEG/SIPO la necesidad de realizar un Trabajo Especial de Acondicionamiento de Infraestructura en caso de ser asignad</w:t>
      </w:r>
      <w:r w:rsidR="004C4AA0">
        <w:rPr>
          <w:rFonts w:ascii="Arial" w:eastAsia="Calibri" w:hAnsi="Arial" w:cs="Arial"/>
          <w:color w:val="000000"/>
          <w:lang w:val="es-ES_tradnl" w:eastAsia="es-ES"/>
        </w:rPr>
        <w:t>a</w:t>
      </w:r>
      <w:r>
        <w:rPr>
          <w:rFonts w:ascii="Arial" w:eastAsia="Calibri" w:hAnsi="Arial" w:cs="Arial"/>
          <w:color w:val="000000"/>
          <w:lang w:val="es-ES_tradnl" w:eastAsia="es-ES"/>
        </w:rPr>
        <w:t>, es de recordar que</w:t>
      </w:r>
      <w:r w:rsidR="007D4639">
        <w:rPr>
          <w:rFonts w:ascii="Arial" w:eastAsia="Calibri" w:hAnsi="Arial" w:cs="Arial"/>
          <w:color w:val="000000"/>
          <w:lang w:val="es-ES_tradnl" w:eastAsia="es-ES"/>
        </w:rPr>
        <w:t xml:space="preserve"> </w:t>
      </w:r>
      <w:r w:rsidR="004C4AA0">
        <w:rPr>
          <w:rFonts w:ascii="Arial" w:eastAsia="Calibri" w:hAnsi="Arial" w:cs="Arial"/>
          <w:color w:val="000000"/>
          <w:lang w:val="es-ES_tradnl" w:eastAsia="es-ES"/>
        </w:rPr>
        <w:t>los Trabajos Espe</w:t>
      </w:r>
      <w:r w:rsidR="00697F66">
        <w:rPr>
          <w:rFonts w:ascii="Arial" w:eastAsia="Calibri" w:hAnsi="Arial" w:cs="Arial"/>
          <w:color w:val="000000"/>
          <w:lang w:val="es-ES_tradnl" w:eastAsia="es-ES"/>
        </w:rPr>
        <w:t>ciales solo se derivan del resultado</w:t>
      </w:r>
      <w:r w:rsidR="004C4AA0">
        <w:rPr>
          <w:rFonts w:ascii="Arial" w:eastAsia="Calibri" w:hAnsi="Arial" w:cs="Arial"/>
          <w:color w:val="000000"/>
          <w:lang w:val="es-ES_tradnl" w:eastAsia="es-ES"/>
        </w:rPr>
        <w:t xml:space="preserve"> de la Visita Técnica tal como se estipula en la medida</w:t>
      </w:r>
      <w:r w:rsidR="00697F66">
        <w:rPr>
          <w:rFonts w:ascii="Arial" w:eastAsia="Calibri" w:hAnsi="Arial" w:cs="Arial"/>
          <w:color w:val="000000"/>
          <w:lang w:val="es-ES_tradnl" w:eastAsia="es-ES"/>
        </w:rPr>
        <w:t xml:space="preserve"> TRIGÉSIMA PRIMERA</w:t>
      </w:r>
      <w:r w:rsidR="004C4AA0">
        <w:rPr>
          <w:rFonts w:ascii="Arial" w:eastAsia="Calibri" w:hAnsi="Arial" w:cs="Arial"/>
          <w:color w:val="000000"/>
          <w:lang w:val="es-ES_tradnl" w:eastAsia="es-ES"/>
        </w:rPr>
        <w:t xml:space="preserve"> </w:t>
      </w:r>
      <w:r w:rsidR="00697F66">
        <w:rPr>
          <w:rFonts w:ascii="Arial" w:eastAsia="Calibri" w:hAnsi="Arial" w:cs="Arial"/>
          <w:color w:val="000000"/>
          <w:lang w:val="es-ES_tradnl" w:eastAsia="es-ES"/>
        </w:rPr>
        <w:t xml:space="preserve">de las </w:t>
      </w:r>
      <w:r w:rsidR="00697F66" w:rsidRPr="00AB4E45">
        <w:rPr>
          <w:rFonts w:ascii="Arial" w:eastAsia="Calibri" w:hAnsi="Arial" w:cs="Arial"/>
          <w:color w:val="000000"/>
          <w:lang w:val="es-ES_tradnl" w:eastAsia="es-ES"/>
        </w:rPr>
        <w:t>Medidas Fijas</w:t>
      </w:r>
      <w:r w:rsidR="00697F66">
        <w:rPr>
          <w:rFonts w:ascii="Arial" w:eastAsia="Calibri" w:hAnsi="Arial" w:cs="Arial"/>
          <w:color w:val="000000"/>
          <w:lang w:val="es-ES_tradnl" w:eastAsia="es-ES"/>
        </w:rPr>
        <w:t xml:space="preserve"> </w:t>
      </w:r>
      <w:r w:rsidR="004C4AA0">
        <w:rPr>
          <w:rFonts w:ascii="Arial" w:eastAsia="Calibri" w:hAnsi="Arial" w:cs="Arial"/>
          <w:color w:val="000000"/>
          <w:lang w:val="es-ES_tradnl" w:eastAsia="es-ES"/>
        </w:rPr>
        <w:t>po</w:t>
      </w:r>
      <w:r w:rsidR="007D4639">
        <w:rPr>
          <w:rFonts w:ascii="Arial" w:eastAsia="Calibri" w:hAnsi="Arial" w:cs="Arial"/>
          <w:color w:val="000000"/>
          <w:lang w:val="es-ES_tradnl" w:eastAsia="es-ES"/>
        </w:rPr>
        <w:t xml:space="preserve">r lo cual, se imposibilita </w:t>
      </w:r>
      <w:r w:rsidR="00814307">
        <w:rPr>
          <w:rFonts w:ascii="Arial" w:eastAsia="Calibri" w:hAnsi="Arial" w:cs="Arial"/>
          <w:color w:val="000000"/>
          <w:lang w:val="es-ES_tradnl" w:eastAsia="es-ES"/>
        </w:rPr>
        <w:t>tomar en consideración</w:t>
      </w:r>
      <w:r w:rsidR="007D4639">
        <w:rPr>
          <w:rFonts w:ascii="Arial" w:eastAsia="Calibri" w:hAnsi="Arial" w:cs="Arial"/>
          <w:color w:val="000000"/>
          <w:lang w:val="es-ES_tradnl" w:eastAsia="es-ES"/>
        </w:rPr>
        <w:t xml:space="preserve"> </w:t>
      </w:r>
      <w:r w:rsidR="00363EA0">
        <w:rPr>
          <w:rFonts w:ascii="Arial" w:eastAsia="Calibri" w:hAnsi="Arial" w:cs="Arial"/>
          <w:color w:val="000000"/>
          <w:lang w:val="es-ES_tradnl" w:eastAsia="es-ES"/>
        </w:rPr>
        <w:t>el comentario</w:t>
      </w:r>
      <w:r w:rsidR="007D4639">
        <w:rPr>
          <w:rFonts w:ascii="Arial" w:eastAsia="Calibri" w:hAnsi="Arial" w:cs="Arial"/>
          <w:color w:val="000000"/>
          <w:lang w:val="es-ES_tradnl" w:eastAsia="es-ES"/>
        </w:rPr>
        <w:t xml:space="preserve"> en cuestión</w:t>
      </w:r>
      <w:r w:rsidR="000D39D1">
        <w:rPr>
          <w:rFonts w:ascii="Arial" w:eastAsia="Calibri" w:hAnsi="Arial" w:cs="Arial"/>
          <w:color w:val="000000"/>
          <w:lang w:val="es-ES_tradnl" w:eastAsia="es-ES"/>
        </w:rPr>
        <w:t>.</w:t>
      </w:r>
    </w:p>
    <w:p w14:paraId="7D5F8878" w14:textId="2D6C812E" w:rsidR="00BC07B2" w:rsidRDefault="00BC07B2" w:rsidP="00FD20E8">
      <w:pPr>
        <w:spacing w:line="276" w:lineRule="auto"/>
        <w:jc w:val="both"/>
        <w:rPr>
          <w:rFonts w:ascii="Arial" w:eastAsia="Calibri" w:hAnsi="Arial" w:cs="Arial"/>
          <w:color w:val="000000"/>
          <w:lang w:val="es-ES_tradnl" w:eastAsia="es-ES"/>
        </w:rPr>
      </w:pPr>
      <w:r>
        <w:rPr>
          <w:rFonts w:ascii="Arial" w:eastAsia="Calibri" w:hAnsi="Arial" w:cs="Arial"/>
          <w:color w:val="000000"/>
          <w:lang w:val="es-ES_tradnl" w:eastAsia="es-ES"/>
        </w:rPr>
        <w:t xml:space="preserve">Sobre </w:t>
      </w:r>
      <w:r w:rsidR="005C7364">
        <w:rPr>
          <w:rFonts w:ascii="Arial" w:eastAsia="Calibri" w:hAnsi="Arial" w:cs="Arial"/>
          <w:color w:val="000000"/>
          <w:lang w:val="es-ES_tradnl" w:eastAsia="es-ES"/>
        </w:rPr>
        <w:t>el comentario</w:t>
      </w:r>
      <w:r>
        <w:rPr>
          <w:rFonts w:ascii="Arial" w:eastAsia="Calibri" w:hAnsi="Arial" w:cs="Arial"/>
          <w:color w:val="000000"/>
          <w:lang w:val="es-ES_tradnl" w:eastAsia="es-ES"/>
        </w:rPr>
        <w:t xml:space="preserve"> de </w:t>
      </w:r>
      <w:r w:rsidRPr="00D55B4D">
        <w:rPr>
          <w:rFonts w:ascii="Arial" w:eastAsia="Calibri" w:hAnsi="Arial" w:cs="Arial"/>
          <w:color w:val="000000"/>
          <w:lang w:val="es-ES_tradnl" w:eastAsia="es-ES"/>
        </w:rPr>
        <w:t>añadir la posibilidad de que</w:t>
      </w:r>
      <w:r>
        <w:rPr>
          <w:rFonts w:ascii="Arial" w:eastAsia="Calibri" w:hAnsi="Arial" w:cs="Arial"/>
          <w:color w:val="000000"/>
          <w:lang w:val="es-ES_tradnl" w:eastAsia="es-ES"/>
        </w:rPr>
        <w:t xml:space="preserve"> el CS refute la asignación del </w:t>
      </w:r>
      <w:r w:rsidRPr="00D55B4D">
        <w:rPr>
          <w:rFonts w:ascii="Arial" w:eastAsia="Calibri" w:hAnsi="Arial" w:cs="Arial"/>
          <w:color w:val="000000"/>
          <w:lang w:val="es-ES_tradnl" w:eastAsia="es-ES"/>
        </w:rPr>
        <w:t xml:space="preserve">Trabajo Especial en caso de que las características que </w:t>
      </w:r>
      <w:r>
        <w:rPr>
          <w:rFonts w:ascii="Arial" w:eastAsia="Calibri" w:hAnsi="Arial" w:cs="Arial"/>
          <w:color w:val="000000"/>
          <w:lang w:val="es-ES_tradnl" w:eastAsia="es-ES"/>
        </w:rPr>
        <w:t xml:space="preserve">lo definan no coincidan con las </w:t>
      </w:r>
      <w:r w:rsidR="00AA680B">
        <w:rPr>
          <w:rFonts w:ascii="Arial" w:eastAsia="Calibri" w:hAnsi="Arial" w:cs="Arial"/>
          <w:color w:val="000000"/>
          <w:lang w:val="es-ES_tradnl" w:eastAsia="es-ES"/>
        </w:rPr>
        <w:t>definidas en la O</w:t>
      </w:r>
      <w:r w:rsidR="007D4639">
        <w:rPr>
          <w:rFonts w:ascii="Arial" w:eastAsia="Calibri" w:hAnsi="Arial" w:cs="Arial"/>
          <w:color w:val="000000"/>
          <w:lang w:val="es-ES_tradnl" w:eastAsia="es-ES"/>
        </w:rPr>
        <w:t>ferta</w:t>
      </w:r>
      <w:r w:rsidR="00AA680B">
        <w:rPr>
          <w:rFonts w:ascii="Arial" w:eastAsia="Calibri" w:hAnsi="Arial" w:cs="Arial"/>
          <w:color w:val="000000"/>
          <w:lang w:val="es-ES_tradnl" w:eastAsia="es-ES"/>
        </w:rPr>
        <w:t xml:space="preserve"> de R</w:t>
      </w:r>
      <w:r w:rsidR="000540FD">
        <w:rPr>
          <w:rFonts w:ascii="Arial" w:eastAsia="Calibri" w:hAnsi="Arial" w:cs="Arial"/>
          <w:color w:val="000000"/>
          <w:lang w:val="es-ES_tradnl" w:eastAsia="es-ES"/>
        </w:rPr>
        <w:t>eferencia</w:t>
      </w:r>
      <w:r w:rsidR="007D4639">
        <w:rPr>
          <w:rFonts w:ascii="Arial" w:eastAsia="Calibri" w:hAnsi="Arial" w:cs="Arial"/>
          <w:color w:val="000000"/>
          <w:lang w:val="es-ES_tradnl" w:eastAsia="es-ES"/>
        </w:rPr>
        <w:t>, este Ins</w:t>
      </w:r>
      <w:r w:rsidR="00BB09E3">
        <w:rPr>
          <w:rFonts w:ascii="Arial" w:eastAsia="Calibri" w:hAnsi="Arial" w:cs="Arial"/>
          <w:color w:val="000000"/>
          <w:lang w:val="es-ES_tradnl" w:eastAsia="es-ES"/>
        </w:rPr>
        <w:t>t</w:t>
      </w:r>
      <w:r w:rsidR="00AA680B">
        <w:rPr>
          <w:rFonts w:ascii="Arial" w:eastAsia="Calibri" w:hAnsi="Arial" w:cs="Arial"/>
          <w:color w:val="000000"/>
          <w:lang w:val="es-ES_tradnl" w:eastAsia="es-ES"/>
        </w:rPr>
        <w:t>ituto reitera</w:t>
      </w:r>
      <w:r w:rsidR="007D4639">
        <w:rPr>
          <w:rFonts w:ascii="Arial" w:eastAsia="Calibri" w:hAnsi="Arial" w:cs="Arial"/>
          <w:color w:val="000000"/>
          <w:lang w:val="es-ES_tradnl" w:eastAsia="es-ES"/>
        </w:rPr>
        <w:t xml:space="preserve"> que </w:t>
      </w:r>
      <w:r w:rsidR="00AA680B">
        <w:rPr>
          <w:rFonts w:ascii="Arial" w:eastAsia="Calibri" w:hAnsi="Arial" w:cs="Arial"/>
          <w:color w:val="000000"/>
          <w:lang w:val="es-ES_tradnl" w:eastAsia="es-ES"/>
        </w:rPr>
        <w:t xml:space="preserve">en </w:t>
      </w:r>
      <w:r w:rsidR="007D4639">
        <w:rPr>
          <w:rFonts w:ascii="Arial" w:eastAsia="Calibri" w:hAnsi="Arial" w:cs="Arial"/>
          <w:color w:val="000000"/>
          <w:lang w:val="es-ES_tradnl" w:eastAsia="es-ES"/>
        </w:rPr>
        <w:t xml:space="preserve">la ORCI </w:t>
      </w:r>
      <w:r w:rsidR="00AA680B">
        <w:rPr>
          <w:rFonts w:ascii="Arial" w:eastAsia="Calibri" w:hAnsi="Arial" w:cs="Arial"/>
          <w:color w:val="000000"/>
          <w:lang w:val="es-ES_tradnl" w:eastAsia="es-ES"/>
        </w:rPr>
        <w:t>EM V</w:t>
      </w:r>
      <w:r w:rsidR="007D4639">
        <w:rPr>
          <w:rFonts w:ascii="Arial" w:eastAsia="Calibri" w:hAnsi="Arial" w:cs="Arial"/>
          <w:color w:val="000000"/>
          <w:lang w:val="es-ES_tradnl" w:eastAsia="es-ES"/>
        </w:rPr>
        <w:t>igente</w:t>
      </w:r>
      <w:r w:rsidR="000D39D1">
        <w:rPr>
          <w:rFonts w:ascii="Arial" w:eastAsia="Calibri" w:hAnsi="Arial" w:cs="Arial"/>
          <w:color w:val="000000"/>
          <w:lang w:val="es-ES_tradnl" w:eastAsia="es-ES"/>
        </w:rPr>
        <w:t xml:space="preserve"> establece que</w:t>
      </w:r>
      <w:r w:rsidR="000D39D1" w:rsidRPr="000D39D1">
        <w:rPr>
          <w:rFonts w:ascii="Arial" w:hAnsi="Arial" w:cs="Arial"/>
        </w:rPr>
        <w:t xml:space="preserve"> </w:t>
      </w:r>
      <w:r w:rsidR="000D39D1" w:rsidRPr="006F3597">
        <w:rPr>
          <w:rFonts w:ascii="Arial" w:hAnsi="Arial" w:cs="Arial"/>
        </w:rPr>
        <w:t xml:space="preserve">la </w:t>
      </w:r>
      <w:r w:rsidR="000D39D1">
        <w:rPr>
          <w:rFonts w:ascii="Arial" w:hAnsi="Arial" w:cs="Arial"/>
        </w:rPr>
        <w:t>EM</w:t>
      </w:r>
      <w:r w:rsidR="000D39D1" w:rsidRPr="006F3597">
        <w:rPr>
          <w:rFonts w:ascii="Arial" w:hAnsi="Arial" w:cs="Arial"/>
        </w:rPr>
        <w:t xml:space="preserve"> ofrece</w:t>
      </w:r>
      <w:r w:rsidR="000D39D1">
        <w:rPr>
          <w:rFonts w:ascii="Arial" w:hAnsi="Arial" w:cs="Arial"/>
        </w:rPr>
        <w:t>rá</w:t>
      </w:r>
      <w:r w:rsidR="000D39D1" w:rsidRPr="006F3597">
        <w:rPr>
          <w:rFonts w:ascii="Arial" w:hAnsi="Arial" w:cs="Arial"/>
        </w:rPr>
        <w:t xml:space="preserve"> de manera simultánea la realización de Trabajos Especiales y una Ruta Alternativa para solventar la </w:t>
      </w:r>
      <w:r w:rsidR="000D39D1">
        <w:rPr>
          <w:rFonts w:ascii="Arial" w:hAnsi="Arial" w:cs="Arial"/>
        </w:rPr>
        <w:t>ausencia de capacidad excedente,</w:t>
      </w:r>
      <w:r w:rsidR="007D4639">
        <w:rPr>
          <w:rFonts w:ascii="Arial" w:eastAsia="Calibri" w:hAnsi="Arial" w:cs="Arial"/>
          <w:color w:val="000000"/>
          <w:lang w:val="es-ES_tradnl" w:eastAsia="es-ES"/>
        </w:rPr>
        <w:t xml:space="preserve"> </w:t>
      </w:r>
      <w:r w:rsidR="000D39D1">
        <w:rPr>
          <w:rFonts w:ascii="Arial" w:eastAsia="Calibri" w:hAnsi="Arial" w:cs="Arial"/>
          <w:color w:val="000000"/>
          <w:lang w:val="es-ES_tradnl" w:eastAsia="es-ES"/>
        </w:rPr>
        <w:t>por lo que</w:t>
      </w:r>
      <w:r w:rsidR="007D4639">
        <w:rPr>
          <w:rFonts w:ascii="Arial" w:eastAsia="Calibri" w:hAnsi="Arial" w:cs="Arial"/>
          <w:color w:val="000000"/>
          <w:lang w:val="es-ES_tradnl" w:eastAsia="es-ES"/>
        </w:rPr>
        <w:t xml:space="preserve"> el CS puede</w:t>
      </w:r>
      <w:r w:rsidR="000D39D1" w:rsidRPr="000D39D1">
        <w:rPr>
          <w:rFonts w:ascii="Arial" w:eastAsia="Calibri" w:hAnsi="Arial" w:cs="Arial"/>
          <w:color w:val="000000"/>
          <w:lang w:val="es-ES_tradnl" w:eastAsia="es-ES"/>
        </w:rPr>
        <w:t xml:space="preserve"> </w:t>
      </w:r>
      <w:r w:rsidR="000D39D1">
        <w:rPr>
          <w:rFonts w:ascii="Arial" w:eastAsia="Calibri" w:hAnsi="Arial" w:cs="Arial"/>
          <w:color w:val="000000"/>
          <w:lang w:val="es-ES_tradnl" w:eastAsia="es-ES"/>
        </w:rPr>
        <w:t xml:space="preserve">refutar la asignación del </w:t>
      </w:r>
      <w:r w:rsidR="000D39D1" w:rsidRPr="00D55B4D">
        <w:rPr>
          <w:rFonts w:ascii="Arial" w:eastAsia="Calibri" w:hAnsi="Arial" w:cs="Arial"/>
          <w:color w:val="000000"/>
          <w:lang w:val="es-ES_tradnl" w:eastAsia="es-ES"/>
        </w:rPr>
        <w:t>Trabajo Especial</w:t>
      </w:r>
      <w:r w:rsidR="00C77835">
        <w:rPr>
          <w:rFonts w:ascii="Arial" w:eastAsia="Calibri" w:hAnsi="Arial" w:cs="Arial"/>
          <w:color w:val="000000"/>
          <w:lang w:val="es-ES_tradnl" w:eastAsia="es-ES"/>
        </w:rPr>
        <w:t>.</w:t>
      </w:r>
      <w:r w:rsidR="000D39D1">
        <w:rPr>
          <w:rFonts w:ascii="Arial" w:eastAsia="Calibri" w:hAnsi="Arial" w:cs="Arial"/>
          <w:color w:val="000000"/>
          <w:lang w:val="es-ES_tradnl" w:eastAsia="es-ES"/>
        </w:rPr>
        <w:t xml:space="preserve"> Aunado a lo anterior </w:t>
      </w:r>
      <w:r w:rsidR="00BE27FD">
        <w:rPr>
          <w:rFonts w:ascii="Arial" w:hAnsi="Arial" w:cs="Arial"/>
        </w:rPr>
        <w:t xml:space="preserve">el CS </w:t>
      </w:r>
      <w:r w:rsidR="000D39D1" w:rsidRPr="006F3597">
        <w:rPr>
          <w:rFonts w:ascii="Arial" w:hAnsi="Arial" w:cs="Arial"/>
        </w:rPr>
        <w:t>podrá considerar no factible la opción de Trabajos Especiales cuando la cotización de los mismos exceda 40% el costo del proyecto original.</w:t>
      </w:r>
      <w:r w:rsidR="000D39D1">
        <w:rPr>
          <w:rFonts w:ascii="Arial" w:hAnsi="Arial" w:cs="Arial"/>
        </w:rPr>
        <w:t xml:space="preserve"> En caso de </w:t>
      </w:r>
      <w:r w:rsidR="000D39D1" w:rsidRPr="000D39D1">
        <w:rPr>
          <w:rFonts w:ascii="Arial" w:hAnsi="Arial" w:cs="Arial"/>
        </w:rPr>
        <w:t xml:space="preserve">valorar el CS </w:t>
      </w:r>
      <w:r w:rsidR="000D39D1">
        <w:rPr>
          <w:rFonts w:ascii="Arial" w:hAnsi="Arial" w:cs="Arial"/>
        </w:rPr>
        <w:t>ambas opciones</w:t>
      </w:r>
      <w:r w:rsidR="000D39D1" w:rsidRPr="000D39D1">
        <w:rPr>
          <w:rFonts w:ascii="Arial" w:hAnsi="Arial" w:cs="Arial"/>
        </w:rPr>
        <w:t xml:space="preserve"> como no</w:t>
      </w:r>
      <w:r w:rsidR="00C77835">
        <w:rPr>
          <w:rFonts w:ascii="Arial" w:hAnsi="Arial" w:cs="Arial"/>
        </w:rPr>
        <w:t xml:space="preserve"> factibles de manera simultánea</w:t>
      </w:r>
      <w:r w:rsidR="000D39D1" w:rsidRPr="000D39D1">
        <w:rPr>
          <w:rFonts w:ascii="Arial" w:hAnsi="Arial" w:cs="Arial"/>
        </w:rPr>
        <w:t>, la Empresa Mayorista hará disponible en un plazo no mayor a cinco días hábiles la provisión de Canales Ópticos de alta capacidad o la Renta de Fibra Obscura cuando los Canales Ópticos no sean una solución técnicamente factible</w:t>
      </w:r>
      <w:r w:rsidR="00C77835">
        <w:rPr>
          <w:rFonts w:ascii="Arial" w:hAnsi="Arial" w:cs="Arial"/>
        </w:rPr>
        <w:t>.</w:t>
      </w:r>
    </w:p>
    <w:p w14:paraId="05173889" w14:textId="4DF961F4" w:rsidR="007D4639" w:rsidRDefault="007D4639" w:rsidP="00FD20E8">
      <w:pPr>
        <w:spacing w:line="276" w:lineRule="auto"/>
        <w:jc w:val="both"/>
        <w:rPr>
          <w:rFonts w:ascii="Arial" w:eastAsia="Calibri" w:hAnsi="Arial" w:cs="Arial"/>
          <w:color w:val="000000"/>
          <w:lang w:val="es-ES_tradnl" w:eastAsia="es-ES"/>
        </w:rPr>
      </w:pPr>
      <w:r>
        <w:rPr>
          <w:rFonts w:ascii="Arial" w:eastAsia="Calibri" w:hAnsi="Arial" w:cs="Arial"/>
          <w:color w:val="000000"/>
          <w:lang w:val="es-ES_tradnl" w:eastAsia="es-ES"/>
        </w:rPr>
        <w:t xml:space="preserve">En cuanto a </w:t>
      </w:r>
      <w:r w:rsidR="00944088">
        <w:rPr>
          <w:rFonts w:ascii="Arial" w:eastAsia="Calibri" w:hAnsi="Arial" w:cs="Arial"/>
          <w:color w:val="000000"/>
          <w:lang w:val="es-ES_tradnl" w:eastAsia="es-ES"/>
        </w:rPr>
        <w:t>los comentarios sobre imponer</w:t>
      </w:r>
      <w:r>
        <w:rPr>
          <w:rFonts w:ascii="Arial" w:eastAsia="Calibri" w:hAnsi="Arial" w:cs="Arial"/>
          <w:color w:val="000000"/>
          <w:lang w:val="es-ES_tradnl" w:eastAsia="es-ES"/>
        </w:rPr>
        <w:t xml:space="preserve"> </w:t>
      </w:r>
      <w:r w:rsidR="00944088">
        <w:rPr>
          <w:rFonts w:ascii="Arial" w:eastAsia="Calibri" w:hAnsi="Arial" w:cs="Arial"/>
          <w:color w:val="000000"/>
          <w:lang w:val="es-ES_tradnl" w:eastAsia="es-ES"/>
        </w:rPr>
        <w:t>sanciones</w:t>
      </w:r>
      <w:r w:rsidRPr="00D55B4D">
        <w:rPr>
          <w:rFonts w:ascii="Arial" w:eastAsia="Calibri" w:hAnsi="Arial" w:cs="Arial"/>
          <w:color w:val="000000"/>
          <w:lang w:val="es-ES_tradnl" w:eastAsia="es-ES"/>
        </w:rPr>
        <w:t xml:space="preserve"> </w:t>
      </w:r>
      <w:r w:rsidR="00944088">
        <w:rPr>
          <w:rFonts w:ascii="Arial" w:eastAsia="Calibri" w:hAnsi="Arial" w:cs="Arial"/>
          <w:color w:val="000000"/>
          <w:lang w:val="es-ES_tradnl" w:eastAsia="es-ES"/>
        </w:rPr>
        <w:t>a las EM</w:t>
      </w:r>
      <w:r w:rsidRPr="00D55B4D">
        <w:rPr>
          <w:rFonts w:ascii="Arial" w:eastAsia="Calibri" w:hAnsi="Arial" w:cs="Arial"/>
          <w:color w:val="000000"/>
          <w:lang w:val="es-ES_tradnl" w:eastAsia="es-ES"/>
        </w:rPr>
        <w:t xml:space="preserve"> en caso de que asigne un Trabajo</w:t>
      </w:r>
      <w:r>
        <w:rPr>
          <w:rFonts w:ascii="Arial" w:eastAsia="Calibri" w:hAnsi="Arial" w:cs="Arial"/>
          <w:color w:val="000000"/>
          <w:lang w:val="es-ES_tradnl" w:eastAsia="es-ES"/>
        </w:rPr>
        <w:t xml:space="preserve"> Especial </w:t>
      </w:r>
      <w:r w:rsidRPr="00D55B4D">
        <w:rPr>
          <w:rFonts w:ascii="Arial" w:eastAsia="Calibri" w:hAnsi="Arial" w:cs="Arial"/>
          <w:color w:val="000000"/>
          <w:lang w:val="es-ES_tradnl" w:eastAsia="es-ES"/>
        </w:rPr>
        <w:t xml:space="preserve">de Acondicionamiento de Infraestructura al CS que </w:t>
      </w:r>
      <w:r w:rsidR="00AA680B">
        <w:rPr>
          <w:rFonts w:ascii="Arial" w:eastAsia="Calibri" w:hAnsi="Arial" w:cs="Arial"/>
          <w:color w:val="000000"/>
          <w:lang w:val="es-ES_tradnl" w:eastAsia="es-ES"/>
        </w:rPr>
        <w:t>no coincida con las condiciones</w:t>
      </w:r>
      <w:r>
        <w:rPr>
          <w:rFonts w:ascii="Arial" w:eastAsia="Calibri" w:hAnsi="Arial" w:cs="Arial"/>
          <w:color w:val="000000"/>
          <w:lang w:val="es-ES_tradnl" w:eastAsia="es-ES"/>
        </w:rPr>
        <w:t xml:space="preserve"> </w:t>
      </w:r>
      <w:r w:rsidRPr="00D55B4D">
        <w:rPr>
          <w:rFonts w:ascii="Arial" w:eastAsia="Calibri" w:hAnsi="Arial" w:cs="Arial"/>
          <w:color w:val="000000"/>
          <w:lang w:val="es-ES_tradnl" w:eastAsia="es-ES"/>
        </w:rPr>
        <w:t xml:space="preserve">definidas </w:t>
      </w:r>
      <w:r w:rsidR="00AA680B">
        <w:rPr>
          <w:rFonts w:ascii="Arial" w:eastAsia="Calibri" w:hAnsi="Arial" w:cs="Arial"/>
          <w:color w:val="000000"/>
          <w:lang w:val="es-ES_tradnl" w:eastAsia="es-ES"/>
        </w:rPr>
        <w:t xml:space="preserve">para él </w:t>
      </w:r>
      <w:r w:rsidRPr="00D55B4D">
        <w:rPr>
          <w:rFonts w:ascii="Arial" w:eastAsia="Calibri" w:hAnsi="Arial" w:cs="Arial"/>
          <w:color w:val="000000"/>
          <w:lang w:val="es-ES_tradnl" w:eastAsia="es-ES"/>
        </w:rPr>
        <w:t xml:space="preserve">en la Oferta </w:t>
      </w:r>
      <w:r w:rsidR="00AA680B">
        <w:rPr>
          <w:rFonts w:ascii="Arial" w:eastAsia="Calibri" w:hAnsi="Arial" w:cs="Arial"/>
          <w:color w:val="000000"/>
          <w:lang w:val="es-ES_tradnl" w:eastAsia="es-ES"/>
        </w:rPr>
        <w:t>de Referencia, así como</w:t>
      </w:r>
      <w:r w:rsidR="006233CF">
        <w:rPr>
          <w:rFonts w:ascii="Arial" w:eastAsia="Calibri" w:hAnsi="Arial" w:cs="Arial"/>
          <w:color w:val="000000"/>
          <w:lang w:val="es-ES_tradnl" w:eastAsia="es-ES"/>
        </w:rPr>
        <w:t xml:space="preserve"> </w:t>
      </w:r>
      <w:r w:rsidR="006233CF" w:rsidRPr="001A2215">
        <w:rPr>
          <w:rFonts w:ascii="Arial" w:eastAsia="Calibri" w:hAnsi="Arial" w:cs="Arial"/>
          <w:color w:val="000000"/>
          <w:lang w:val="es-ES_tradnl" w:eastAsia="es-ES"/>
        </w:rPr>
        <w:t>para los casos en los que la EM no envíe</w:t>
      </w:r>
      <w:r w:rsidR="00AA680B">
        <w:rPr>
          <w:rFonts w:ascii="Arial" w:eastAsia="Calibri" w:hAnsi="Arial" w:cs="Arial"/>
          <w:color w:val="000000"/>
          <w:lang w:val="es-ES_tradnl" w:eastAsia="es-ES"/>
        </w:rPr>
        <w:t>n</w:t>
      </w:r>
      <w:r w:rsidR="006233CF" w:rsidRPr="001A2215">
        <w:rPr>
          <w:rFonts w:ascii="Arial" w:eastAsia="Calibri" w:hAnsi="Arial" w:cs="Arial"/>
          <w:color w:val="000000"/>
          <w:lang w:val="es-ES_tradnl" w:eastAsia="es-ES"/>
        </w:rPr>
        <w:t xml:space="preserve"> un </w:t>
      </w:r>
      <w:r w:rsidR="006233CF" w:rsidRPr="00D5717E">
        <w:rPr>
          <w:rFonts w:ascii="Arial" w:eastAsia="Calibri" w:hAnsi="Arial" w:cs="Arial"/>
          <w:color w:val="000000"/>
          <w:lang w:val="es-ES_tradnl" w:eastAsia="es-ES"/>
        </w:rPr>
        <w:t>Programa de Trabajo definido o no notifique</w:t>
      </w:r>
      <w:r w:rsidR="00AA680B">
        <w:rPr>
          <w:rFonts w:ascii="Arial" w:eastAsia="Calibri" w:hAnsi="Arial" w:cs="Arial"/>
          <w:color w:val="000000"/>
          <w:lang w:val="es-ES_tradnl" w:eastAsia="es-ES"/>
        </w:rPr>
        <w:t>n</w:t>
      </w:r>
      <w:r w:rsidR="006233CF" w:rsidRPr="00D5717E">
        <w:rPr>
          <w:rFonts w:ascii="Arial" w:eastAsia="Calibri" w:hAnsi="Arial" w:cs="Arial"/>
          <w:color w:val="000000"/>
          <w:lang w:val="es-ES_tradnl" w:eastAsia="es-ES"/>
        </w:rPr>
        <w:t xml:space="preserve"> al CS un cambio de estatus del Trabajo Especial</w:t>
      </w:r>
      <w:r w:rsidR="00D1750F" w:rsidRPr="00D5717E">
        <w:rPr>
          <w:rFonts w:ascii="Arial" w:eastAsia="Calibri" w:hAnsi="Arial" w:cs="Arial"/>
          <w:b/>
          <w:color w:val="000000"/>
          <w:lang w:val="es-ES_tradnl" w:eastAsia="es-ES"/>
        </w:rPr>
        <w:t xml:space="preserve">, </w:t>
      </w:r>
      <w:r w:rsidR="00D1750F" w:rsidRPr="00D5717E">
        <w:rPr>
          <w:rFonts w:ascii="Arial" w:hAnsi="Arial"/>
        </w:rPr>
        <w:t>este Instituto</w:t>
      </w:r>
      <w:r w:rsidRPr="00D5717E">
        <w:rPr>
          <w:rFonts w:ascii="Arial" w:hAnsi="Arial"/>
        </w:rPr>
        <w:t xml:space="preserve"> reitera </w:t>
      </w:r>
      <w:r w:rsidR="00D5717E" w:rsidRPr="00D5717E">
        <w:rPr>
          <w:rFonts w:ascii="Arial" w:hAnsi="Arial"/>
        </w:rPr>
        <w:t xml:space="preserve">que </w:t>
      </w:r>
      <w:r w:rsidR="00AA680B">
        <w:rPr>
          <w:rFonts w:ascii="Arial" w:hAnsi="Arial"/>
        </w:rPr>
        <w:t xml:space="preserve">no es posible </w:t>
      </w:r>
      <w:r w:rsidR="00D1750F" w:rsidRPr="00D5717E">
        <w:rPr>
          <w:rFonts w:ascii="Arial" w:hAnsi="Arial"/>
        </w:rPr>
        <w:t xml:space="preserve">modificar el porcentaje de las multas </w:t>
      </w:r>
      <w:r w:rsidR="00002991" w:rsidRPr="00D5717E">
        <w:rPr>
          <w:rFonts w:ascii="Arial" w:hAnsi="Arial"/>
        </w:rPr>
        <w:t xml:space="preserve">o sanciones </w:t>
      </w:r>
      <w:r w:rsidR="00AA680B">
        <w:rPr>
          <w:rFonts w:ascii="Arial" w:hAnsi="Arial"/>
        </w:rPr>
        <w:t xml:space="preserve">dado que </w:t>
      </w:r>
      <w:r w:rsidR="00D5717E" w:rsidRPr="00D5717E">
        <w:rPr>
          <w:rFonts w:ascii="Arial" w:hAnsi="Arial"/>
        </w:rPr>
        <w:t>se encuentra</w:t>
      </w:r>
      <w:r w:rsidR="00D1750F" w:rsidRPr="00D5717E">
        <w:rPr>
          <w:rFonts w:ascii="Arial" w:hAnsi="Arial"/>
        </w:rPr>
        <w:t xml:space="preserve"> fuera del alcance de la Oferta</w:t>
      </w:r>
      <w:r w:rsidR="00D5717E" w:rsidRPr="00D5717E">
        <w:rPr>
          <w:rFonts w:ascii="Arial" w:hAnsi="Arial"/>
        </w:rPr>
        <w:t xml:space="preserve"> de Referencia.</w:t>
      </w:r>
    </w:p>
    <w:p w14:paraId="44ACEC03" w14:textId="633A0148" w:rsidR="00A453B3" w:rsidRDefault="006F0C81" w:rsidP="00FD20E8">
      <w:pPr>
        <w:pStyle w:val="IFTnormal"/>
        <w:rPr>
          <w:rFonts w:ascii="Arial" w:hAnsi="Arial"/>
        </w:rPr>
      </w:pPr>
      <w:r w:rsidRPr="00227535">
        <w:rPr>
          <w:rFonts w:ascii="Arial" w:hAnsi="Arial"/>
        </w:rPr>
        <w:t>En lo referente a</w:t>
      </w:r>
      <w:r w:rsidR="005C7364">
        <w:rPr>
          <w:rFonts w:ascii="Arial" w:hAnsi="Arial"/>
        </w:rPr>
        <w:t>l comentario</w:t>
      </w:r>
      <w:r>
        <w:rPr>
          <w:rFonts w:ascii="Arial" w:hAnsi="Arial"/>
        </w:rPr>
        <w:t xml:space="preserve"> de establecer claramente en la </w:t>
      </w:r>
      <w:r w:rsidR="00D5717E">
        <w:rPr>
          <w:rFonts w:ascii="Arial" w:hAnsi="Arial"/>
        </w:rPr>
        <w:t>O</w:t>
      </w:r>
      <w:r w:rsidRPr="00D55B4D">
        <w:rPr>
          <w:rFonts w:ascii="Arial" w:hAnsi="Arial"/>
        </w:rPr>
        <w:t xml:space="preserve">ferta </w:t>
      </w:r>
      <w:r w:rsidR="00D5717E">
        <w:rPr>
          <w:rFonts w:ascii="Arial" w:hAnsi="Arial"/>
        </w:rPr>
        <w:t>de R</w:t>
      </w:r>
      <w:r w:rsidR="000540FD">
        <w:rPr>
          <w:rFonts w:ascii="Arial" w:hAnsi="Arial"/>
        </w:rPr>
        <w:t xml:space="preserve">eferencia </w:t>
      </w:r>
      <w:r w:rsidRPr="00D55B4D">
        <w:rPr>
          <w:rFonts w:ascii="Arial" w:hAnsi="Arial"/>
        </w:rPr>
        <w:t>el procedimiento y los plazos que deberá c</w:t>
      </w:r>
      <w:r w:rsidR="00AA680B">
        <w:rPr>
          <w:rFonts w:ascii="Arial" w:hAnsi="Arial"/>
        </w:rPr>
        <w:t>umplir las EM</w:t>
      </w:r>
      <w:r>
        <w:rPr>
          <w:rFonts w:ascii="Arial" w:hAnsi="Arial"/>
        </w:rPr>
        <w:t xml:space="preserve"> </w:t>
      </w:r>
      <w:r w:rsidR="00A453B3">
        <w:rPr>
          <w:rFonts w:ascii="Arial" w:hAnsi="Arial"/>
        </w:rPr>
        <w:t xml:space="preserve">para entregar la </w:t>
      </w:r>
      <w:r w:rsidR="00A453B3" w:rsidRPr="00D55B4D">
        <w:rPr>
          <w:rFonts w:ascii="Arial" w:hAnsi="Arial"/>
        </w:rPr>
        <w:t>infraestructura en las condiciones necesarias para la ins</w:t>
      </w:r>
      <w:r w:rsidR="00A453B3">
        <w:rPr>
          <w:rFonts w:ascii="Arial" w:hAnsi="Arial"/>
        </w:rPr>
        <w:t xml:space="preserve">talación, sin costo a cargo del </w:t>
      </w:r>
      <w:r w:rsidR="00A453B3" w:rsidRPr="00D55B4D">
        <w:rPr>
          <w:rFonts w:ascii="Arial" w:hAnsi="Arial"/>
        </w:rPr>
        <w:t>CS</w:t>
      </w:r>
      <w:r w:rsidR="00A453B3">
        <w:rPr>
          <w:rFonts w:ascii="Arial" w:hAnsi="Arial"/>
        </w:rPr>
        <w:t xml:space="preserve"> </w:t>
      </w:r>
      <w:r w:rsidR="00AA680B">
        <w:rPr>
          <w:rFonts w:ascii="Arial" w:hAnsi="Arial"/>
        </w:rPr>
        <w:t>e</w:t>
      </w:r>
      <w:r w:rsidR="00AA680B" w:rsidRPr="00D55B4D">
        <w:rPr>
          <w:rFonts w:ascii="Arial" w:hAnsi="Arial"/>
        </w:rPr>
        <w:t>n caso de que las activi</w:t>
      </w:r>
      <w:r w:rsidR="00AA680B">
        <w:rPr>
          <w:rFonts w:ascii="Arial" w:hAnsi="Arial"/>
        </w:rPr>
        <w:t>dades de acond</w:t>
      </w:r>
      <w:r w:rsidR="002A25B8">
        <w:rPr>
          <w:rFonts w:ascii="Arial" w:hAnsi="Arial"/>
        </w:rPr>
        <w:t>icionamiento sean</w:t>
      </w:r>
      <w:r w:rsidR="00AA680B">
        <w:rPr>
          <w:rFonts w:ascii="Arial" w:hAnsi="Arial"/>
        </w:rPr>
        <w:t xml:space="preserve"> responsabilidad de </w:t>
      </w:r>
      <w:r w:rsidR="004D71F9">
        <w:rPr>
          <w:rFonts w:ascii="Arial" w:hAnsi="Arial"/>
        </w:rPr>
        <w:t>Red Nacional</w:t>
      </w:r>
      <w:r w:rsidR="00BE27FD">
        <w:rPr>
          <w:rFonts w:ascii="Arial" w:hAnsi="Arial"/>
        </w:rPr>
        <w:t xml:space="preserve"> y Red Última</w:t>
      </w:r>
      <w:r w:rsidR="00AA680B">
        <w:rPr>
          <w:rFonts w:ascii="Arial" w:hAnsi="Arial"/>
        </w:rPr>
        <w:t xml:space="preserve"> M</w:t>
      </w:r>
      <w:r w:rsidR="00BE27FD">
        <w:rPr>
          <w:rFonts w:ascii="Arial" w:hAnsi="Arial"/>
        </w:rPr>
        <w:t>illa</w:t>
      </w:r>
      <w:r w:rsidR="00A453B3">
        <w:rPr>
          <w:rFonts w:ascii="Arial" w:hAnsi="Arial"/>
        </w:rPr>
        <w:t>,</w:t>
      </w:r>
      <w:r w:rsidR="00AA680B">
        <w:rPr>
          <w:rFonts w:ascii="Arial" w:hAnsi="Arial"/>
        </w:rPr>
        <w:t xml:space="preserve"> </w:t>
      </w:r>
      <w:r w:rsidR="00A453B3">
        <w:rPr>
          <w:rFonts w:ascii="Arial" w:hAnsi="Arial"/>
        </w:rPr>
        <w:t>el Instituto</w:t>
      </w:r>
      <w:r w:rsidR="00716C76" w:rsidRPr="00003A36">
        <w:rPr>
          <w:rFonts w:ascii="Arial" w:hAnsi="Arial"/>
        </w:rPr>
        <w:t xml:space="preserve"> hace hincapié que </w:t>
      </w:r>
      <w:r w:rsidR="00A453B3">
        <w:rPr>
          <w:rFonts w:ascii="Arial" w:hAnsi="Arial"/>
        </w:rPr>
        <w:t>en el Anexo ÚNICO de la ORCI EM Vigente sección 6.4 Recuperación de Espacio establece:</w:t>
      </w:r>
    </w:p>
    <w:p w14:paraId="128D44D7" w14:textId="17752618" w:rsidR="00A453B3" w:rsidRPr="002A25B8" w:rsidRDefault="00A453B3" w:rsidP="00A453B3">
      <w:pPr>
        <w:pStyle w:val="Cita"/>
        <w:jc w:val="both"/>
        <w:rPr>
          <w:rFonts w:ascii="Arial" w:hAnsi="Arial" w:cs="Arial"/>
          <w:sz w:val="20"/>
        </w:rPr>
      </w:pPr>
      <w:r w:rsidRPr="002A25B8">
        <w:rPr>
          <w:rFonts w:ascii="Arial" w:hAnsi="Arial" w:cs="Arial"/>
          <w:sz w:val="20"/>
        </w:rPr>
        <w:t>“(…)</w:t>
      </w:r>
    </w:p>
    <w:p w14:paraId="28508806" w14:textId="651C63C5" w:rsidR="00A453B3" w:rsidRPr="002A25B8" w:rsidRDefault="00A453B3" w:rsidP="00A453B3">
      <w:pPr>
        <w:pStyle w:val="Cita"/>
        <w:jc w:val="both"/>
        <w:rPr>
          <w:rFonts w:ascii="Arial" w:hAnsi="Arial" w:cs="Arial"/>
          <w:sz w:val="20"/>
        </w:rPr>
      </w:pPr>
      <w:r w:rsidRPr="002A25B8">
        <w:rPr>
          <w:rFonts w:ascii="Arial" w:hAnsi="Arial" w:cs="Arial"/>
          <w:sz w:val="20"/>
        </w:rPr>
        <w:t>Se cotizará de manera particular</w:t>
      </w:r>
      <w:r w:rsidRPr="002A25B8">
        <w:rPr>
          <w:rStyle w:val="Refdenotaalpie"/>
          <w:rFonts w:ascii="Arial" w:hAnsi="Arial" w:cs="Arial"/>
          <w:sz w:val="20"/>
        </w:rPr>
        <w:footnoteReference w:id="4"/>
      </w:r>
      <w:r w:rsidRPr="002A25B8">
        <w:rPr>
          <w:rFonts w:ascii="Arial" w:hAnsi="Arial" w:cs="Arial"/>
          <w:sz w:val="20"/>
        </w:rPr>
        <w:t xml:space="preserve"> y el precio variará de acuerdo a la cantidad de elementos de infraestructura y de red que sean necesarios modificar, reinstalar y/o retirar. Dicha cotización deberá incluir el desglose de cada una de las actividades a realizar, tiempos, así como los recursos materiales y humanos dedicados, con su respectivo co</w:t>
      </w:r>
      <w:r w:rsidR="002A25B8">
        <w:rPr>
          <w:rFonts w:ascii="Arial" w:hAnsi="Arial" w:cs="Arial"/>
          <w:sz w:val="20"/>
        </w:rPr>
        <w:t xml:space="preserve">, </w:t>
      </w:r>
      <w:r w:rsidRPr="002A25B8">
        <w:rPr>
          <w:rFonts w:ascii="Arial" w:hAnsi="Arial" w:cs="Arial"/>
          <w:sz w:val="20"/>
        </w:rPr>
        <w:t xml:space="preserve">sto unitario. </w:t>
      </w:r>
      <w:r w:rsidRPr="002A25B8">
        <w:rPr>
          <w:rFonts w:ascii="Arial" w:hAnsi="Arial" w:cs="Arial"/>
          <w:b/>
          <w:sz w:val="20"/>
        </w:rPr>
        <w:t>El CS o AS deberá cubrir el costo de la realización de los trabajos considerando únicamente aquellos gastos que no sean directamente atribuibles a las EM como parte del mantenimiento preventivo y correctivo que deben dar a su infraestructura de red, al menos los señalados en la sección 6.1 Actividades de mantenimiento responsabilidad de las EM</w:t>
      </w:r>
      <w:r w:rsidRPr="002A25B8">
        <w:rPr>
          <w:rFonts w:ascii="Arial" w:hAnsi="Arial" w:cs="Arial"/>
          <w:sz w:val="20"/>
        </w:rPr>
        <w:t>.”</w:t>
      </w:r>
    </w:p>
    <w:p w14:paraId="12BCEA3B" w14:textId="76DB2A7B" w:rsidR="00A453B3" w:rsidRPr="002A25B8" w:rsidRDefault="00A453B3" w:rsidP="00A453B3">
      <w:pPr>
        <w:rPr>
          <w:rFonts w:ascii="Arial" w:hAnsi="Arial" w:cs="Arial"/>
          <w:sz w:val="20"/>
        </w:rPr>
      </w:pPr>
      <w:r w:rsidRPr="002A25B8">
        <w:rPr>
          <w:rFonts w:ascii="Arial" w:hAnsi="Arial" w:cs="Arial"/>
          <w:sz w:val="20"/>
        </w:rPr>
        <w:tab/>
      </w:r>
      <w:r w:rsidRPr="002A25B8">
        <w:rPr>
          <w:rFonts w:ascii="Arial" w:hAnsi="Arial" w:cs="Arial"/>
          <w:sz w:val="20"/>
        </w:rPr>
        <w:tab/>
      </w:r>
      <w:r w:rsidRPr="002A25B8">
        <w:rPr>
          <w:rFonts w:ascii="Arial" w:hAnsi="Arial" w:cs="Arial"/>
          <w:sz w:val="20"/>
        </w:rPr>
        <w:tab/>
      </w:r>
      <w:r w:rsidRPr="002A25B8">
        <w:rPr>
          <w:rFonts w:ascii="Arial" w:hAnsi="Arial" w:cs="Arial"/>
          <w:sz w:val="20"/>
        </w:rPr>
        <w:tab/>
      </w:r>
      <w:r w:rsidRPr="002A25B8">
        <w:rPr>
          <w:rFonts w:ascii="Arial" w:hAnsi="Arial" w:cs="Arial"/>
          <w:sz w:val="20"/>
        </w:rPr>
        <w:tab/>
      </w:r>
      <w:r w:rsidRPr="002A25B8">
        <w:rPr>
          <w:rFonts w:ascii="Arial" w:hAnsi="Arial" w:cs="Arial"/>
          <w:sz w:val="20"/>
        </w:rPr>
        <w:tab/>
      </w:r>
      <w:r w:rsidRPr="002A25B8">
        <w:rPr>
          <w:rFonts w:ascii="Arial" w:hAnsi="Arial" w:cs="Arial"/>
          <w:sz w:val="20"/>
        </w:rPr>
        <w:tab/>
      </w:r>
      <w:r w:rsidRPr="002A25B8">
        <w:rPr>
          <w:rFonts w:ascii="Arial" w:hAnsi="Arial" w:cs="Arial"/>
          <w:sz w:val="20"/>
        </w:rPr>
        <w:tab/>
      </w:r>
      <w:r w:rsidRPr="002A25B8">
        <w:rPr>
          <w:rFonts w:ascii="Arial" w:hAnsi="Arial" w:cs="Arial"/>
          <w:sz w:val="20"/>
        </w:rPr>
        <w:tab/>
      </w:r>
      <w:r w:rsidRPr="002A25B8">
        <w:rPr>
          <w:rFonts w:ascii="Arial" w:hAnsi="Arial" w:cs="Arial"/>
          <w:i/>
          <w:iCs/>
          <w:color w:val="404040" w:themeColor="text1" w:themeTint="BF"/>
          <w:sz w:val="20"/>
        </w:rPr>
        <w:t>[Énfasis añadido]</w:t>
      </w:r>
    </w:p>
    <w:p w14:paraId="3B13DB59" w14:textId="58C79B4F" w:rsidR="002A25B8" w:rsidRDefault="002A25B8" w:rsidP="00A83AA9">
      <w:pPr>
        <w:pStyle w:val="IFTnormal"/>
        <w:rPr>
          <w:rFonts w:ascii="Arial" w:hAnsi="Arial"/>
        </w:rPr>
      </w:pPr>
      <w:r>
        <w:rPr>
          <w:rFonts w:ascii="Arial" w:hAnsi="Arial"/>
        </w:rPr>
        <w:t xml:space="preserve">En virtud de lo anterior, se indica que la cotización propuesta a los CS no deberá contener los gastos correspondientes al mantenimiento preventivo y correctivo que las EM deben dar a su infraestructura de red, </w:t>
      </w:r>
      <w:r w:rsidRPr="002A25B8">
        <w:rPr>
          <w:rFonts w:ascii="Arial" w:hAnsi="Arial"/>
        </w:rPr>
        <w:t>al menos los señalados en la sección 6.1 Actividades de mantenimiento responsabilidad de las EM</w:t>
      </w:r>
      <w:r>
        <w:rPr>
          <w:rFonts w:ascii="Arial" w:hAnsi="Arial"/>
        </w:rPr>
        <w:t xml:space="preserve">, además se indica que en el </w:t>
      </w:r>
      <w:r w:rsidR="00A453B3">
        <w:rPr>
          <w:rFonts w:ascii="Arial" w:hAnsi="Arial"/>
        </w:rPr>
        <w:t>Anexo 6 “Procedimientos”</w:t>
      </w:r>
      <w:r>
        <w:rPr>
          <w:rFonts w:ascii="Arial" w:hAnsi="Arial"/>
        </w:rPr>
        <w:t xml:space="preserve"> establece que </w:t>
      </w:r>
      <w:r w:rsidR="00716C76" w:rsidRPr="00003A36">
        <w:rPr>
          <w:rFonts w:ascii="Arial" w:hAnsi="Arial"/>
        </w:rPr>
        <w:t>al momento de que un CS opta por un Trabajo Especial para liberar capacidad excedente, las EM registrarán en el SEG/SIPO la cotización para el CS referente al programa de trabajo necesario (que deberá incluir el detalle de los tra</w:t>
      </w:r>
      <w:r w:rsidR="00A453B3">
        <w:rPr>
          <w:rFonts w:ascii="Arial" w:hAnsi="Arial"/>
        </w:rPr>
        <w:t xml:space="preserve">bajos a realizar, plazos, etc.), </w:t>
      </w:r>
      <w:r>
        <w:rPr>
          <w:rFonts w:ascii="Arial" w:hAnsi="Arial"/>
        </w:rPr>
        <w:t xml:space="preserve">por lo que el programa de trabajo podrá ser visualizado por los CS a través del SEG/SIPO. Por ello el Instituto considera </w:t>
      </w:r>
      <w:r w:rsidR="00A76C62">
        <w:rPr>
          <w:rFonts w:ascii="Arial" w:hAnsi="Arial"/>
        </w:rPr>
        <w:t>que la situación</w:t>
      </w:r>
      <w:r w:rsidR="00C84C28">
        <w:rPr>
          <w:rFonts w:ascii="Arial" w:hAnsi="Arial"/>
        </w:rPr>
        <w:t xml:space="preserve"> expuesto por el GRUPO TELEVISA </w:t>
      </w:r>
      <w:r w:rsidR="00A76C62">
        <w:rPr>
          <w:rFonts w:ascii="Arial" w:hAnsi="Arial"/>
        </w:rPr>
        <w:t xml:space="preserve">en su comentario </w:t>
      </w:r>
      <w:r w:rsidR="00C84C28">
        <w:rPr>
          <w:rFonts w:ascii="Arial" w:hAnsi="Arial"/>
        </w:rPr>
        <w:t xml:space="preserve">se encuentra </w:t>
      </w:r>
      <w:r w:rsidR="00A76C62">
        <w:rPr>
          <w:rFonts w:ascii="Arial" w:hAnsi="Arial"/>
        </w:rPr>
        <w:t>considerado en la Oferta de Referencia Vigente.</w:t>
      </w:r>
    </w:p>
    <w:p w14:paraId="322EF2CF" w14:textId="0057EE4E" w:rsidR="004C799E" w:rsidRPr="00227535" w:rsidRDefault="004C799E" w:rsidP="00E00A05">
      <w:pPr>
        <w:pStyle w:val="Ttulo2"/>
        <w:numPr>
          <w:ilvl w:val="0"/>
          <w:numId w:val="58"/>
        </w:numPr>
        <w:spacing w:after="240"/>
        <w:rPr>
          <w:b/>
          <w:color w:val="000000" w:themeColor="text1"/>
          <w:sz w:val="24"/>
          <w:szCs w:val="24"/>
        </w:rPr>
      </w:pPr>
      <w:r w:rsidRPr="00227535">
        <w:rPr>
          <w:rFonts w:ascii="Arial" w:hAnsi="Arial" w:cs="Arial"/>
          <w:b/>
          <w:color w:val="000000" w:themeColor="text1"/>
          <w:sz w:val="24"/>
          <w:szCs w:val="24"/>
        </w:rPr>
        <w:t>Diversas</w:t>
      </w:r>
      <w:r w:rsidRPr="00227535">
        <w:rPr>
          <w:b/>
          <w:color w:val="000000" w:themeColor="text1"/>
          <w:sz w:val="24"/>
          <w:szCs w:val="24"/>
        </w:rPr>
        <w:t xml:space="preserve"> </w:t>
      </w:r>
      <w:r w:rsidRPr="00227535">
        <w:rPr>
          <w:rFonts w:ascii="Arial" w:hAnsi="Arial" w:cs="Arial"/>
          <w:b/>
          <w:color w:val="000000" w:themeColor="text1"/>
          <w:sz w:val="24"/>
          <w:szCs w:val="24"/>
        </w:rPr>
        <w:t>modificaciones a los anexos y normas que conforman la Oferta de Referencia</w:t>
      </w:r>
      <w:r w:rsidRPr="00227535">
        <w:rPr>
          <w:b/>
          <w:color w:val="000000" w:themeColor="text1"/>
          <w:sz w:val="24"/>
          <w:szCs w:val="24"/>
        </w:rPr>
        <w:t xml:space="preserve"> </w:t>
      </w:r>
    </w:p>
    <w:p w14:paraId="686863D3" w14:textId="0D9BEF10" w:rsidR="0029155D" w:rsidRPr="003252A2" w:rsidRDefault="0029155D" w:rsidP="00227535">
      <w:pPr>
        <w:pStyle w:val="Ttulo3"/>
        <w:rPr>
          <w:rFonts w:ascii="Arial" w:hAnsi="Arial" w:cs="Arial"/>
          <w:b/>
          <w:color w:val="auto"/>
        </w:rPr>
      </w:pPr>
      <w:r w:rsidRPr="003252A2">
        <w:rPr>
          <w:rFonts w:ascii="Arial" w:hAnsi="Arial" w:cs="Arial"/>
          <w:b/>
          <w:color w:val="auto"/>
        </w:rPr>
        <w:t xml:space="preserve">Del anexo de la Propuesta de Oferta de Referencia “ANEXO 1 </w:t>
      </w:r>
      <w:r w:rsidR="00C60FDE" w:rsidRPr="003252A2">
        <w:rPr>
          <w:rFonts w:ascii="Arial" w:hAnsi="Arial" w:cs="Arial"/>
          <w:b/>
          <w:color w:val="auto"/>
        </w:rPr>
        <w:t>FORMATOS</w:t>
      </w:r>
      <w:r w:rsidRPr="003252A2">
        <w:rPr>
          <w:rFonts w:ascii="Arial" w:hAnsi="Arial" w:cs="Arial"/>
          <w:b/>
          <w:color w:val="auto"/>
        </w:rPr>
        <w:t>”.</w:t>
      </w:r>
    </w:p>
    <w:p w14:paraId="03A7D09A" w14:textId="78C5CEE6" w:rsidR="00A83AA9" w:rsidRDefault="00A83AA9" w:rsidP="006513AB">
      <w:pPr>
        <w:pStyle w:val="IFTnormal"/>
        <w:spacing w:before="240"/>
        <w:rPr>
          <w:rFonts w:ascii="Arial" w:hAnsi="Arial"/>
          <w:b/>
        </w:rPr>
      </w:pPr>
      <w:r w:rsidRPr="003252A2">
        <w:rPr>
          <w:rFonts w:ascii="Arial" w:hAnsi="Arial"/>
          <w:b/>
        </w:rPr>
        <w:t>Resumen de comentarios de la Consulta Pública</w:t>
      </w:r>
    </w:p>
    <w:p w14:paraId="79340D55" w14:textId="53DB55D3" w:rsidR="00F7165B" w:rsidRPr="00773339" w:rsidRDefault="00F7165B" w:rsidP="00F7165B">
      <w:pPr>
        <w:pStyle w:val="IFTnormal"/>
        <w:rPr>
          <w:rFonts w:ascii="Arial" w:hAnsi="Arial"/>
        </w:rPr>
      </w:pPr>
      <w:r w:rsidRPr="00773339">
        <w:rPr>
          <w:rFonts w:ascii="Arial" w:hAnsi="Arial"/>
        </w:rPr>
        <w:t xml:space="preserve">Al </w:t>
      </w:r>
      <w:r w:rsidR="00D5717E">
        <w:rPr>
          <w:rFonts w:ascii="Arial" w:hAnsi="Arial"/>
        </w:rPr>
        <w:t>respecto GRUPO TELEVISA indicó</w:t>
      </w:r>
      <w:r w:rsidR="00B44C12">
        <w:rPr>
          <w:rFonts w:ascii="Arial" w:hAnsi="Arial"/>
        </w:rPr>
        <w:t xml:space="preserve"> la importancia de</w:t>
      </w:r>
      <w:r w:rsidRPr="00773339">
        <w:rPr>
          <w:rFonts w:ascii="Arial" w:hAnsi="Arial"/>
        </w:rPr>
        <w:t xml:space="preserve"> establecer un plazo máximo de 24</w:t>
      </w:r>
      <w:r w:rsidR="00843E2D">
        <w:rPr>
          <w:rFonts w:ascii="Arial" w:hAnsi="Arial"/>
        </w:rPr>
        <w:t xml:space="preserve"> (veinticuatro)</w:t>
      </w:r>
      <w:r w:rsidRPr="00773339">
        <w:rPr>
          <w:rFonts w:ascii="Arial" w:hAnsi="Arial"/>
        </w:rPr>
        <w:t xml:space="preserve"> horas para la aprobación por parte de las EM, del formato “</w:t>
      </w:r>
      <w:r w:rsidRPr="00F630E5">
        <w:rPr>
          <w:rFonts w:ascii="Arial" w:hAnsi="Arial"/>
          <w:i/>
        </w:rPr>
        <w:t>Seguridad Patrimonial Control de Accesos</w:t>
      </w:r>
      <w:r w:rsidR="00843E2D">
        <w:rPr>
          <w:rFonts w:ascii="Arial" w:hAnsi="Arial"/>
        </w:rPr>
        <w:t>”, manifestó</w:t>
      </w:r>
      <w:r w:rsidRPr="00773339">
        <w:rPr>
          <w:rFonts w:ascii="Arial" w:hAnsi="Arial"/>
        </w:rPr>
        <w:t xml:space="preserve"> que la aprobación de este formato tiene un tiempo promedio de respuesta de 4</w:t>
      </w:r>
      <w:r w:rsidR="00843E2D">
        <w:rPr>
          <w:rFonts w:ascii="Arial" w:hAnsi="Arial"/>
        </w:rPr>
        <w:t xml:space="preserve"> (cuatro) días, </w:t>
      </w:r>
      <w:r w:rsidRPr="00773339">
        <w:rPr>
          <w:rFonts w:ascii="Arial" w:hAnsi="Arial"/>
        </w:rPr>
        <w:t xml:space="preserve">que genera demoras considerables y obliga a los CS a tener que renovar los permisos de acceso y retrasar aún más el inicio de todas las actividades que requieren ser adelantadas en la infraestructura pasiva de las EM. </w:t>
      </w:r>
    </w:p>
    <w:p w14:paraId="78A05398" w14:textId="2C77888B" w:rsidR="00E008C3" w:rsidRPr="003252A2" w:rsidRDefault="00F7165B" w:rsidP="00690B3A">
      <w:pPr>
        <w:pStyle w:val="IFTnormal"/>
        <w:rPr>
          <w:rFonts w:ascii="Arial" w:hAnsi="Arial"/>
        </w:rPr>
      </w:pPr>
      <w:r>
        <w:rPr>
          <w:rFonts w:ascii="Arial" w:hAnsi="Arial"/>
        </w:rPr>
        <w:t>P</w:t>
      </w:r>
      <w:r w:rsidRPr="00773339">
        <w:rPr>
          <w:rFonts w:ascii="Arial" w:hAnsi="Arial"/>
        </w:rPr>
        <w:t>or otra parte</w:t>
      </w:r>
      <w:r>
        <w:rPr>
          <w:rFonts w:ascii="Arial" w:hAnsi="Arial"/>
        </w:rPr>
        <w:t>,</w:t>
      </w:r>
      <w:r w:rsidR="00B44C12">
        <w:rPr>
          <w:rFonts w:ascii="Arial" w:hAnsi="Arial"/>
        </w:rPr>
        <w:t xml:space="preserve"> AXTEL </w:t>
      </w:r>
      <w:r w:rsidR="00E00A05">
        <w:rPr>
          <w:rFonts w:ascii="Arial" w:hAnsi="Arial"/>
        </w:rPr>
        <w:t>manifestó</w:t>
      </w:r>
      <w:r w:rsidR="00B44C12">
        <w:rPr>
          <w:rFonts w:ascii="Arial" w:hAnsi="Arial"/>
        </w:rPr>
        <w:t xml:space="preserve"> la pertinencia de</w:t>
      </w:r>
      <w:r w:rsidRPr="00773339">
        <w:rPr>
          <w:rFonts w:ascii="Arial" w:hAnsi="Arial"/>
        </w:rPr>
        <w:t xml:space="preserve"> incluir un campo en el formato “</w:t>
      </w:r>
      <w:r w:rsidRPr="00F630E5">
        <w:rPr>
          <w:rFonts w:ascii="Arial" w:hAnsi="Arial"/>
          <w:i/>
        </w:rPr>
        <w:t>9.- Formato de Acuerdo de Compartición de Infraestructura</w:t>
      </w:r>
      <w:r w:rsidRPr="00773339">
        <w:rPr>
          <w:rFonts w:ascii="Arial" w:hAnsi="Arial"/>
        </w:rPr>
        <w:t xml:space="preserve">” </w:t>
      </w:r>
      <w:r w:rsidR="007F615F">
        <w:rPr>
          <w:rFonts w:ascii="Arial" w:hAnsi="Arial"/>
        </w:rPr>
        <w:t>el cual tendrá como propósito</w:t>
      </w:r>
      <w:r w:rsidRPr="00773339">
        <w:rPr>
          <w:rFonts w:ascii="Arial" w:hAnsi="Arial"/>
        </w:rPr>
        <w:t xml:space="preserve"> especificar el dato correspondiente a la cantidad de ducto utilizado ya sea en arroyo y/o en banqueta.</w:t>
      </w:r>
      <w:r w:rsidR="007F615F">
        <w:rPr>
          <w:rFonts w:ascii="Arial" w:hAnsi="Arial"/>
        </w:rPr>
        <w:t xml:space="preserve"> </w:t>
      </w:r>
      <w:r w:rsidR="00E008C3" w:rsidRPr="00D0511C">
        <w:rPr>
          <w:rFonts w:ascii="Arial" w:hAnsi="Arial"/>
        </w:rPr>
        <w:t>Adicionalmente</w:t>
      </w:r>
      <w:r w:rsidR="00B44C12">
        <w:rPr>
          <w:rFonts w:ascii="Arial" w:hAnsi="Arial"/>
        </w:rPr>
        <w:t xml:space="preserve"> </w:t>
      </w:r>
      <w:r w:rsidR="00E00A05">
        <w:rPr>
          <w:rFonts w:ascii="Arial" w:hAnsi="Arial"/>
        </w:rPr>
        <w:t>indicó</w:t>
      </w:r>
      <w:r w:rsidR="00B44C12">
        <w:rPr>
          <w:rFonts w:ascii="Arial" w:hAnsi="Arial"/>
        </w:rPr>
        <w:t xml:space="preserve"> la conveniencia de </w:t>
      </w:r>
      <w:r w:rsidR="007F615F">
        <w:rPr>
          <w:rFonts w:ascii="Arial" w:hAnsi="Arial"/>
        </w:rPr>
        <w:t>añadir un</w:t>
      </w:r>
      <w:r w:rsidR="00E008C3" w:rsidRPr="00457A6C">
        <w:rPr>
          <w:rFonts w:ascii="Arial" w:hAnsi="Arial"/>
        </w:rPr>
        <w:t xml:space="preserve"> formato de cotización que </w:t>
      </w:r>
      <w:r w:rsidR="00843E2D">
        <w:rPr>
          <w:rFonts w:ascii="Arial" w:hAnsi="Arial"/>
        </w:rPr>
        <w:t>las EM</w:t>
      </w:r>
      <w:r w:rsidR="00E008C3" w:rsidRPr="000957ED">
        <w:rPr>
          <w:rFonts w:ascii="Arial" w:hAnsi="Arial"/>
        </w:rPr>
        <w:t xml:space="preserve"> deberán cumplir para todos los casos en que se presente</w:t>
      </w:r>
      <w:r w:rsidR="0046397C">
        <w:rPr>
          <w:rFonts w:ascii="Arial" w:hAnsi="Arial"/>
        </w:rPr>
        <w:t xml:space="preserve"> el </w:t>
      </w:r>
      <w:r w:rsidR="00A11B9C">
        <w:rPr>
          <w:rFonts w:ascii="Arial" w:hAnsi="Arial"/>
        </w:rPr>
        <w:t>detalle de los costos para los T</w:t>
      </w:r>
      <w:r w:rsidR="00FA3839" w:rsidRPr="00FA3839">
        <w:rPr>
          <w:rFonts w:ascii="Arial" w:hAnsi="Arial"/>
        </w:rPr>
        <w:t xml:space="preserve">rabajos </w:t>
      </w:r>
      <w:r w:rsidR="00A11B9C">
        <w:rPr>
          <w:rFonts w:ascii="Arial" w:hAnsi="Arial"/>
        </w:rPr>
        <w:t>E</w:t>
      </w:r>
      <w:r w:rsidR="00FA3839" w:rsidRPr="00FA3839">
        <w:rPr>
          <w:rFonts w:ascii="Arial" w:hAnsi="Arial"/>
        </w:rPr>
        <w:t>speciales</w:t>
      </w:r>
      <w:r w:rsidR="00A11B9C">
        <w:rPr>
          <w:rFonts w:ascii="Arial" w:hAnsi="Arial"/>
        </w:rPr>
        <w:t xml:space="preserve"> </w:t>
      </w:r>
      <w:r w:rsidR="00A11B9C" w:rsidRPr="00A11B9C">
        <w:rPr>
          <w:rFonts w:ascii="Arial" w:hAnsi="Arial"/>
        </w:rPr>
        <w:t>asociados a los servicios de Acceso y Uso Compartido de la Infraestructura Pasiva</w:t>
      </w:r>
      <w:r w:rsidR="00E008C3" w:rsidRPr="000957ED">
        <w:rPr>
          <w:rFonts w:ascii="Arial" w:hAnsi="Arial"/>
        </w:rPr>
        <w:t>.</w:t>
      </w:r>
    </w:p>
    <w:p w14:paraId="46766CC3" w14:textId="76900596" w:rsidR="00A83AA9" w:rsidRPr="003252A2" w:rsidRDefault="00A83AA9" w:rsidP="00690B3A">
      <w:pPr>
        <w:pStyle w:val="IFTnormal"/>
        <w:rPr>
          <w:rFonts w:ascii="Arial" w:hAnsi="Arial"/>
          <w:b/>
        </w:rPr>
      </w:pPr>
      <w:r w:rsidRPr="003252A2">
        <w:rPr>
          <w:rFonts w:ascii="Arial" w:hAnsi="Arial"/>
          <w:b/>
        </w:rPr>
        <w:t>Respuesta del Instituto</w:t>
      </w:r>
    </w:p>
    <w:p w14:paraId="4C4E8FB2" w14:textId="0C2415A9" w:rsidR="00CF7C7C" w:rsidRPr="004655B4" w:rsidRDefault="00CF7C7C" w:rsidP="00CF7C7C">
      <w:pPr>
        <w:spacing w:after="120" w:line="276" w:lineRule="auto"/>
        <w:jc w:val="both"/>
        <w:rPr>
          <w:rFonts w:ascii="Arial" w:eastAsia="Calibri" w:hAnsi="Arial" w:cs="Arial"/>
        </w:rPr>
      </w:pPr>
      <w:r w:rsidRPr="00723B22">
        <w:rPr>
          <w:rFonts w:ascii="Arial" w:hAnsi="Arial"/>
        </w:rPr>
        <w:t>Respecto a la solicitud de GRUPO TELEVISA de establecer un plazo máximo para la aprobación del formato “</w:t>
      </w:r>
      <w:r w:rsidRPr="00CF7C7C">
        <w:rPr>
          <w:rFonts w:ascii="Arial" w:hAnsi="Arial"/>
          <w:i/>
        </w:rPr>
        <w:t>Seguridad Patrimonial Control de Accesos</w:t>
      </w:r>
      <w:r w:rsidRPr="00723B22">
        <w:rPr>
          <w:rFonts w:ascii="Arial" w:hAnsi="Arial"/>
        </w:rPr>
        <w:t>”, el Instituto considera</w:t>
      </w:r>
      <w:r w:rsidR="00847FBF">
        <w:rPr>
          <w:rFonts w:ascii="Arial" w:hAnsi="Arial"/>
        </w:rPr>
        <w:t xml:space="preserve">rá revisar </w:t>
      </w:r>
      <w:r w:rsidRPr="00723B22">
        <w:rPr>
          <w:rFonts w:ascii="Arial" w:eastAsia="Calibri" w:hAnsi="Arial" w:cs="Arial"/>
        </w:rPr>
        <w:t>el plazo en cuestión</w:t>
      </w:r>
      <w:r w:rsidR="00CC4422">
        <w:rPr>
          <w:rFonts w:ascii="Arial" w:eastAsia="Calibri" w:hAnsi="Arial" w:cs="Arial"/>
        </w:rPr>
        <w:t>,</w:t>
      </w:r>
      <w:r w:rsidRPr="00723B22">
        <w:rPr>
          <w:rFonts w:ascii="Arial" w:eastAsia="Calibri" w:hAnsi="Arial" w:cs="Arial"/>
        </w:rPr>
        <w:t xml:space="preserve"> </w:t>
      </w:r>
      <w:r w:rsidR="00847FBF">
        <w:rPr>
          <w:rFonts w:ascii="Arial" w:eastAsia="Calibri" w:hAnsi="Arial" w:cs="Arial"/>
        </w:rPr>
        <w:t xml:space="preserve">dado que </w:t>
      </w:r>
      <w:r w:rsidRPr="00723B22">
        <w:rPr>
          <w:rFonts w:ascii="Arial" w:eastAsia="Calibri" w:hAnsi="Arial" w:cs="Arial"/>
        </w:rPr>
        <w:t xml:space="preserve">no está estipulado en la </w:t>
      </w:r>
      <w:r w:rsidR="00D5717E">
        <w:rPr>
          <w:rFonts w:ascii="Arial" w:eastAsia="Calibri" w:hAnsi="Arial" w:cs="Arial"/>
        </w:rPr>
        <w:t>ORCI EM V</w:t>
      </w:r>
      <w:r w:rsidR="00847FBF">
        <w:rPr>
          <w:rFonts w:ascii="Arial" w:eastAsia="Calibri" w:hAnsi="Arial" w:cs="Arial"/>
        </w:rPr>
        <w:t xml:space="preserve">igente. </w:t>
      </w:r>
      <w:r w:rsidRPr="004655B4">
        <w:rPr>
          <w:rFonts w:ascii="Arial" w:hAnsi="Arial"/>
        </w:rPr>
        <w:t xml:space="preserve">Por tanto y con el fin de otorgar certeza a los CS, </w:t>
      </w:r>
      <w:r w:rsidRPr="004655B4">
        <w:rPr>
          <w:rFonts w:ascii="Arial" w:eastAsia="Calibri" w:hAnsi="Arial" w:cs="Arial"/>
        </w:rPr>
        <w:t xml:space="preserve">se </w:t>
      </w:r>
      <w:r w:rsidR="00913D92">
        <w:rPr>
          <w:rFonts w:ascii="Arial" w:eastAsia="Calibri" w:hAnsi="Arial" w:cs="Arial"/>
        </w:rPr>
        <w:t>analizará la</w:t>
      </w:r>
      <w:r w:rsidR="00847FBF">
        <w:rPr>
          <w:rFonts w:ascii="Arial" w:eastAsia="Calibri" w:hAnsi="Arial" w:cs="Arial"/>
        </w:rPr>
        <w:t xml:space="preserve"> definición de </w:t>
      </w:r>
      <w:r w:rsidR="00847FBF">
        <w:rPr>
          <w:rFonts w:ascii="Arial" w:hAnsi="Arial"/>
        </w:rPr>
        <w:t>un plazo máximo de días</w:t>
      </w:r>
      <w:r w:rsidRPr="004655B4">
        <w:rPr>
          <w:rFonts w:ascii="Arial" w:eastAsia="Calibri" w:hAnsi="Arial" w:cs="Arial"/>
        </w:rPr>
        <w:t xml:space="preserve"> para </w:t>
      </w:r>
      <w:r w:rsidRPr="004655B4">
        <w:rPr>
          <w:rFonts w:ascii="Arial" w:hAnsi="Arial"/>
        </w:rPr>
        <w:t xml:space="preserve">su autorización </w:t>
      </w:r>
      <w:r w:rsidRPr="004655B4">
        <w:rPr>
          <w:rFonts w:ascii="Arial" w:eastAsia="Calibri" w:hAnsi="Arial" w:cs="Arial"/>
        </w:rPr>
        <w:t xml:space="preserve">con el propósito de </w:t>
      </w:r>
      <w:r w:rsidRPr="004655B4">
        <w:rPr>
          <w:rFonts w:ascii="Arial" w:hAnsi="Arial"/>
        </w:rPr>
        <w:t>no inhibir la eficiente prestación de los servicios</w:t>
      </w:r>
      <w:r w:rsidRPr="004655B4">
        <w:rPr>
          <w:rFonts w:ascii="Arial" w:eastAsia="Calibri" w:hAnsi="Arial" w:cs="Arial"/>
        </w:rPr>
        <w:t xml:space="preserve"> y generar con ello, mejores condiciones para la compartición de infraestructura.</w:t>
      </w:r>
    </w:p>
    <w:p w14:paraId="76FED5EA" w14:textId="5DC3AC12" w:rsidR="00CF7C7C" w:rsidRDefault="00CF7C7C" w:rsidP="00CF7C7C">
      <w:pPr>
        <w:pStyle w:val="IFTnormal"/>
        <w:rPr>
          <w:rFonts w:ascii="Arial" w:hAnsi="Arial"/>
        </w:rPr>
      </w:pPr>
      <w:r w:rsidRPr="00723B22">
        <w:rPr>
          <w:rFonts w:ascii="Arial" w:hAnsi="Arial"/>
        </w:rPr>
        <w:t>En lo que respecta a la inclusión de un campo en el formato “</w:t>
      </w:r>
      <w:r w:rsidRPr="00CF7C7C">
        <w:rPr>
          <w:rFonts w:ascii="Arial" w:hAnsi="Arial"/>
          <w:i/>
        </w:rPr>
        <w:t>9.- Formato de Acuerdo de Compartición de Infraestructura</w:t>
      </w:r>
      <w:r w:rsidRPr="00723B22">
        <w:rPr>
          <w:rFonts w:ascii="Arial" w:hAnsi="Arial"/>
        </w:rPr>
        <w:t xml:space="preserve">”, se reitera que el contenido de este formato es un resumen de la infraestructura a compartir, sin embargo, la cantidad de ductos utilizados en arroyo y/o banqueta debe especificarse en el formato de Anteproyecto, el cual contiene </w:t>
      </w:r>
      <w:r w:rsidR="00646AFC">
        <w:rPr>
          <w:rFonts w:ascii="Arial" w:hAnsi="Arial"/>
        </w:rPr>
        <w:t xml:space="preserve">hoy día </w:t>
      </w:r>
      <w:r w:rsidRPr="00723B22">
        <w:rPr>
          <w:rFonts w:ascii="Arial" w:hAnsi="Arial"/>
        </w:rPr>
        <w:t xml:space="preserve">un apartado </w:t>
      </w:r>
      <w:r w:rsidR="00913D92">
        <w:rPr>
          <w:rFonts w:ascii="Arial" w:hAnsi="Arial"/>
        </w:rPr>
        <w:t>en el que se puede detallar dicha</w:t>
      </w:r>
      <w:r w:rsidRPr="00723B22">
        <w:rPr>
          <w:rFonts w:ascii="Arial" w:hAnsi="Arial"/>
        </w:rPr>
        <w:t xml:space="preserve"> información.</w:t>
      </w:r>
    </w:p>
    <w:p w14:paraId="4A244274" w14:textId="332E323D" w:rsidR="0018471C" w:rsidRPr="00FD5DC9" w:rsidRDefault="00916555" w:rsidP="0018471C">
      <w:pPr>
        <w:pStyle w:val="IFTnormal"/>
        <w:rPr>
          <w:rFonts w:ascii="Arial" w:hAnsi="Arial"/>
          <w:b/>
        </w:rPr>
      </w:pPr>
      <w:r>
        <w:rPr>
          <w:rFonts w:ascii="Arial" w:hAnsi="Arial"/>
        </w:rPr>
        <w:t xml:space="preserve">En cuanto a la solicitud de incorporar un formato para </w:t>
      </w:r>
      <w:r w:rsidRPr="009030A6">
        <w:rPr>
          <w:rFonts w:ascii="Arial" w:hAnsi="Arial"/>
        </w:rPr>
        <w:t>la entrega de la cotización detallada</w:t>
      </w:r>
      <w:r>
        <w:rPr>
          <w:rFonts w:ascii="Arial" w:hAnsi="Arial"/>
        </w:rPr>
        <w:t>, se reitera que son las EM</w:t>
      </w:r>
      <w:r w:rsidRPr="006F3597">
        <w:rPr>
          <w:rFonts w:ascii="Arial" w:hAnsi="Arial"/>
        </w:rPr>
        <w:t xml:space="preserve"> </w:t>
      </w:r>
      <w:r w:rsidR="00CC6E73">
        <w:rPr>
          <w:rFonts w:ascii="Arial" w:hAnsi="Arial"/>
        </w:rPr>
        <w:t>quiénes son</w:t>
      </w:r>
      <w:r w:rsidR="00BE27FD">
        <w:rPr>
          <w:rFonts w:ascii="Arial" w:hAnsi="Arial"/>
        </w:rPr>
        <w:t xml:space="preserve"> las</w:t>
      </w:r>
      <w:r w:rsidR="00CC6E73">
        <w:rPr>
          <w:rFonts w:ascii="Arial" w:hAnsi="Arial"/>
        </w:rPr>
        <w:t xml:space="preserve"> responsables de su</w:t>
      </w:r>
      <w:r>
        <w:rPr>
          <w:rFonts w:ascii="Arial" w:hAnsi="Arial"/>
        </w:rPr>
        <w:t xml:space="preserve"> realización y </w:t>
      </w:r>
      <w:r w:rsidR="00C66856">
        <w:rPr>
          <w:rFonts w:ascii="Arial" w:hAnsi="Arial"/>
        </w:rPr>
        <w:t xml:space="preserve">obedece a la propuesta que vaya a plantear a los CS, </w:t>
      </w:r>
      <w:r w:rsidR="0018471C">
        <w:rPr>
          <w:rFonts w:ascii="Arial" w:hAnsi="Arial"/>
        </w:rPr>
        <w:t>por lo que incluir este formato en el Anexo 1 no tiene objeto</w:t>
      </w:r>
      <w:r w:rsidR="00CC6E73">
        <w:rPr>
          <w:rFonts w:ascii="Arial" w:hAnsi="Arial"/>
        </w:rPr>
        <w:t>,</w:t>
      </w:r>
      <w:r w:rsidR="0018471C">
        <w:rPr>
          <w:rFonts w:ascii="Arial" w:hAnsi="Arial"/>
        </w:rPr>
        <w:t xml:space="preserve"> puesto que los formatos contenidos en el mismo, son formatos que utilizará el CS en alguna de las etapas qu</w:t>
      </w:r>
      <w:r w:rsidR="00931211">
        <w:rPr>
          <w:rFonts w:ascii="Arial" w:hAnsi="Arial"/>
        </w:rPr>
        <w:t>e dicta el procedimiento de la O</w:t>
      </w:r>
      <w:r w:rsidR="0018471C">
        <w:rPr>
          <w:rFonts w:ascii="Arial" w:hAnsi="Arial"/>
        </w:rPr>
        <w:t>ferta</w:t>
      </w:r>
      <w:r w:rsidR="00931211">
        <w:rPr>
          <w:rFonts w:ascii="Arial" w:hAnsi="Arial"/>
        </w:rPr>
        <w:t xml:space="preserve"> de R</w:t>
      </w:r>
      <w:r w:rsidR="00913D92">
        <w:rPr>
          <w:rFonts w:ascii="Arial" w:hAnsi="Arial"/>
        </w:rPr>
        <w:t>eferencia</w:t>
      </w:r>
      <w:r w:rsidR="0018471C">
        <w:rPr>
          <w:rFonts w:ascii="Arial" w:hAnsi="Arial"/>
        </w:rPr>
        <w:t>.</w:t>
      </w:r>
    </w:p>
    <w:p w14:paraId="720B32D1" w14:textId="18EFF561" w:rsidR="00FA19F8" w:rsidRDefault="00FA19F8" w:rsidP="00FA19F8">
      <w:pPr>
        <w:pStyle w:val="IFTnormal"/>
        <w:rPr>
          <w:rFonts w:ascii="Arial" w:hAnsi="Arial"/>
        </w:rPr>
      </w:pPr>
    </w:p>
    <w:p w14:paraId="473A3495" w14:textId="0CFCCEC6" w:rsidR="00005B78" w:rsidRPr="000378A0" w:rsidRDefault="00005B78" w:rsidP="00227535">
      <w:pPr>
        <w:pStyle w:val="Ttulo3"/>
        <w:spacing w:after="240"/>
        <w:jc w:val="both"/>
        <w:rPr>
          <w:rFonts w:ascii="Arial" w:hAnsi="Arial"/>
          <w:b/>
          <w:color w:val="auto"/>
        </w:rPr>
      </w:pPr>
      <w:r w:rsidRPr="00D47400">
        <w:rPr>
          <w:rFonts w:ascii="Arial" w:hAnsi="Arial" w:cs="Arial"/>
          <w:b/>
          <w:color w:val="auto"/>
        </w:rPr>
        <w:t>De</w:t>
      </w:r>
      <w:r w:rsidRPr="0088065D">
        <w:rPr>
          <w:rFonts w:ascii="Arial" w:hAnsi="Arial" w:cs="Arial"/>
          <w:b/>
          <w:color w:val="auto"/>
        </w:rPr>
        <w:t>l</w:t>
      </w:r>
      <w:r w:rsidRPr="003252A2">
        <w:rPr>
          <w:rFonts w:ascii="Arial" w:hAnsi="Arial"/>
          <w:b/>
          <w:color w:val="auto"/>
        </w:rPr>
        <w:t xml:space="preserve"> anexo de la Propuesta de Oferta de Referencia “ANEXO </w:t>
      </w:r>
      <w:r>
        <w:rPr>
          <w:rFonts w:ascii="Arial" w:hAnsi="Arial"/>
          <w:b/>
          <w:color w:val="auto"/>
        </w:rPr>
        <w:t>2</w:t>
      </w:r>
      <w:r w:rsidRPr="003252A2">
        <w:rPr>
          <w:rFonts w:ascii="Arial" w:hAnsi="Arial"/>
          <w:b/>
          <w:color w:val="auto"/>
        </w:rPr>
        <w:t xml:space="preserve"> </w:t>
      </w:r>
      <w:r w:rsidRPr="00C22384">
        <w:rPr>
          <w:rFonts w:ascii="Arial" w:hAnsi="Arial"/>
          <w:b/>
          <w:color w:val="auto"/>
        </w:rPr>
        <w:t xml:space="preserve">NORMA </w:t>
      </w:r>
      <w:r>
        <w:rPr>
          <w:rFonts w:ascii="Arial" w:hAnsi="Arial"/>
          <w:b/>
          <w:color w:val="auto"/>
        </w:rPr>
        <w:t xml:space="preserve">4 </w:t>
      </w:r>
      <w:r w:rsidRPr="00C22384">
        <w:rPr>
          <w:rFonts w:ascii="Arial" w:hAnsi="Arial"/>
          <w:b/>
          <w:color w:val="auto"/>
        </w:rPr>
        <w:t>DE INGENIERÍA PARA EL APROVISIONAMIENTO DEL SERVICIO DE FIBRA OBSCURA</w:t>
      </w:r>
      <w:r w:rsidRPr="003252A2">
        <w:rPr>
          <w:rFonts w:ascii="Arial" w:hAnsi="Arial"/>
          <w:b/>
          <w:color w:val="auto"/>
        </w:rPr>
        <w:t>”.</w:t>
      </w:r>
    </w:p>
    <w:p w14:paraId="1F000DED" w14:textId="77777777" w:rsidR="00005B78" w:rsidRPr="003252A2" w:rsidRDefault="00005B78" w:rsidP="000378A0">
      <w:pPr>
        <w:pStyle w:val="IFTnormal"/>
        <w:spacing w:before="240"/>
        <w:rPr>
          <w:rFonts w:ascii="Arial" w:hAnsi="Arial"/>
        </w:rPr>
      </w:pPr>
      <w:r w:rsidRPr="003252A2">
        <w:rPr>
          <w:rFonts w:ascii="Arial" w:hAnsi="Arial"/>
          <w:b/>
        </w:rPr>
        <w:t>Resumen de comentarios de la Consulta Pública</w:t>
      </w:r>
    </w:p>
    <w:p w14:paraId="055EA108" w14:textId="15D543F1" w:rsidR="00CF7C7C" w:rsidRPr="00CF3CAB" w:rsidRDefault="00EC039A" w:rsidP="00CF7C7C">
      <w:pPr>
        <w:jc w:val="both"/>
        <w:rPr>
          <w:rFonts w:ascii="Arial" w:hAnsi="Arial" w:cs="Arial"/>
        </w:rPr>
      </w:pPr>
      <w:r>
        <w:rPr>
          <w:rFonts w:ascii="Arial" w:eastAsia="Calibri" w:hAnsi="Arial" w:cs="Arial"/>
          <w:color w:val="000000"/>
          <w:lang w:val="es-ES_tradnl" w:eastAsia="es-ES"/>
        </w:rPr>
        <w:t>GRUPO TELEVISA</w:t>
      </w:r>
      <w:r w:rsidR="00005B78" w:rsidRPr="00EC039A">
        <w:rPr>
          <w:rFonts w:ascii="Arial" w:eastAsia="Calibri" w:hAnsi="Arial" w:cs="Arial"/>
          <w:color w:val="000000"/>
          <w:lang w:val="es-ES_tradnl" w:eastAsia="es-ES"/>
        </w:rPr>
        <w:t xml:space="preserve"> </w:t>
      </w:r>
      <w:r w:rsidR="002D7CCC">
        <w:rPr>
          <w:rFonts w:ascii="Arial" w:eastAsia="Calibri" w:hAnsi="Arial" w:cs="Arial"/>
          <w:color w:val="000000"/>
          <w:lang w:val="es-ES_tradnl" w:eastAsia="es-ES"/>
        </w:rPr>
        <w:t>propuso</w:t>
      </w:r>
      <w:r w:rsidR="00005B78" w:rsidRPr="00EC039A">
        <w:rPr>
          <w:rFonts w:ascii="Arial" w:eastAsia="Calibri" w:hAnsi="Arial" w:cs="Arial"/>
          <w:color w:val="000000"/>
          <w:lang w:val="es-ES_tradnl" w:eastAsia="es-ES"/>
        </w:rPr>
        <w:t xml:space="preserve"> reincorporar la definición “</w:t>
      </w:r>
      <w:r w:rsidR="00005B78" w:rsidRPr="00843E2D">
        <w:rPr>
          <w:rFonts w:ascii="Arial" w:eastAsia="Calibri" w:hAnsi="Arial" w:cs="Arial"/>
          <w:i/>
          <w:color w:val="000000"/>
          <w:lang w:val="es-ES_tradnl" w:eastAsia="es-ES"/>
        </w:rPr>
        <w:t>Punto de entrega del Servicio</w:t>
      </w:r>
      <w:r w:rsidR="00005B78" w:rsidRPr="00EC039A">
        <w:rPr>
          <w:rFonts w:ascii="Arial" w:eastAsia="Calibri" w:hAnsi="Arial" w:cs="Arial"/>
          <w:color w:val="000000"/>
          <w:lang w:val="es-ES_tradnl" w:eastAsia="es-ES"/>
        </w:rPr>
        <w:t>” que fu</w:t>
      </w:r>
      <w:r w:rsidR="00913D92">
        <w:rPr>
          <w:rFonts w:ascii="Arial" w:eastAsia="Calibri" w:hAnsi="Arial" w:cs="Arial"/>
          <w:color w:val="000000"/>
          <w:lang w:val="es-ES_tradnl" w:eastAsia="es-ES"/>
        </w:rPr>
        <w:t>e eliminada en la</w:t>
      </w:r>
      <w:r w:rsidR="0057101E">
        <w:rPr>
          <w:rFonts w:ascii="Arial" w:eastAsia="Calibri" w:hAnsi="Arial" w:cs="Arial"/>
          <w:color w:val="000000"/>
          <w:lang w:val="es-ES_tradnl" w:eastAsia="es-ES"/>
        </w:rPr>
        <w:t>s</w:t>
      </w:r>
      <w:r w:rsidR="00913D92">
        <w:rPr>
          <w:rFonts w:ascii="Arial" w:eastAsia="Calibri" w:hAnsi="Arial" w:cs="Arial"/>
          <w:color w:val="000000"/>
          <w:lang w:val="es-ES_tradnl" w:eastAsia="es-ES"/>
        </w:rPr>
        <w:t xml:space="preserve"> Propuesta</w:t>
      </w:r>
      <w:r w:rsidR="0057101E">
        <w:rPr>
          <w:rFonts w:ascii="Arial" w:eastAsia="Calibri" w:hAnsi="Arial" w:cs="Arial"/>
          <w:color w:val="000000"/>
          <w:lang w:val="es-ES_tradnl" w:eastAsia="es-ES"/>
        </w:rPr>
        <w:t>s</w:t>
      </w:r>
      <w:r w:rsidR="00913D92">
        <w:rPr>
          <w:rFonts w:ascii="Arial" w:eastAsia="Calibri" w:hAnsi="Arial" w:cs="Arial"/>
          <w:color w:val="000000"/>
          <w:lang w:val="es-ES_tradnl" w:eastAsia="es-ES"/>
        </w:rPr>
        <w:t xml:space="preserve"> ORCI</w:t>
      </w:r>
      <w:r w:rsidR="00005B78" w:rsidRPr="00EC039A">
        <w:rPr>
          <w:rFonts w:ascii="Arial" w:eastAsia="Calibri" w:hAnsi="Arial" w:cs="Arial"/>
          <w:color w:val="000000"/>
          <w:lang w:val="es-ES_tradnl" w:eastAsia="es-ES"/>
        </w:rPr>
        <w:t xml:space="preserve"> por las EM. </w:t>
      </w:r>
      <w:r w:rsidR="00CF7C7C">
        <w:rPr>
          <w:rFonts w:ascii="Arial" w:hAnsi="Arial" w:cs="Arial"/>
        </w:rPr>
        <w:t>Expuso que l</w:t>
      </w:r>
      <w:r w:rsidR="00CF7C7C" w:rsidRPr="00B23E93">
        <w:rPr>
          <w:rFonts w:ascii="Arial" w:hAnsi="Arial" w:cs="Arial"/>
        </w:rPr>
        <w:t>a omisión de esta</w:t>
      </w:r>
      <w:r w:rsidR="00CF7C7C">
        <w:rPr>
          <w:rFonts w:ascii="Arial" w:hAnsi="Arial" w:cs="Arial"/>
        </w:rPr>
        <w:t xml:space="preserve"> definición r</w:t>
      </w:r>
      <w:r w:rsidR="00471D7D">
        <w:rPr>
          <w:rFonts w:ascii="Arial" w:hAnsi="Arial" w:cs="Arial"/>
        </w:rPr>
        <w:t>educe especificidad en la Oferta de R</w:t>
      </w:r>
      <w:r w:rsidR="00913D92">
        <w:rPr>
          <w:rFonts w:ascii="Arial" w:hAnsi="Arial" w:cs="Arial"/>
        </w:rPr>
        <w:t>eferencia</w:t>
      </w:r>
      <w:r w:rsidR="00CF7C7C">
        <w:rPr>
          <w:rFonts w:ascii="Arial" w:hAnsi="Arial" w:cs="Arial"/>
        </w:rPr>
        <w:t xml:space="preserve"> y puede generar zonas grises en relación con los requerimientos de los elementos en la central o instalación equivalente de la EM. </w:t>
      </w:r>
    </w:p>
    <w:p w14:paraId="37546A7F" w14:textId="77777777" w:rsidR="00005B78" w:rsidRDefault="00005B78" w:rsidP="00005B78">
      <w:pPr>
        <w:rPr>
          <w:rFonts w:ascii="Arial" w:hAnsi="Arial"/>
          <w:b/>
        </w:rPr>
      </w:pPr>
      <w:r w:rsidRPr="003252A2">
        <w:rPr>
          <w:rFonts w:ascii="Arial" w:hAnsi="Arial"/>
          <w:b/>
        </w:rPr>
        <w:t>Respuesta del Instituto</w:t>
      </w:r>
    </w:p>
    <w:p w14:paraId="7A752471" w14:textId="385D7AB3" w:rsidR="00CF7C7C" w:rsidRPr="00811A55" w:rsidRDefault="002D7CCC" w:rsidP="00811A55">
      <w:pPr>
        <w:jc w:val="both"/>
      </w:pPr>
      <w:r>
        <w:rPr>
          <w:rFonts w:ascii="Arial" w:hAnsi="Arial"/>
        </w:rPr>
        <w:t>Sobre el comentario</w:t>
      </w:r>
      <w:r w:rsidR="00CF7C7C" w:rsidRPr="00AC0028">
        <w:rPr>
          <w:rFonts w:ascii="Arial" w:hAnsi="Arial"/>
        </w:rPr>
        <w:t xml:space="preserve"> de GRUPO TELEVISA de reincorporar la definición “</w:t>
      </w:r>
      <w:r w:rsidR="00CF7C7C" w:rsidRPr="00AC0028">
        <w:rPr>
          <w:rFonts w:ascii="Arial" w:hAnsi="Arial"/>
          <w:i/>
        </w:rPr>
        <w:t>Punto de Entrega del Servicio</w:t>
      </w:r>
      <w:r w:rsidR="00CF7C7C" w:rsidRPr="00AC0028">
        <w:rPr>
          <w:rFonts w:ascii="Arial" w:hAnsi="Arial"/>
        </w:rPr>
        <w:t>” a la sección “</w:t>
      </w:r>
      <w:r w:rsidR="00CF7C7C" w:rsidRPr="00AC0028">
        <w:rPr>
          <w:rFonts w:ascii="Arial" w:hAnsi="Arial"/>
          <w:i/>
        </w:rPr>
        <w:t>Definiciones</w:t>
      </w:r>
      <w:r w:rsidR="00CF7C7C" w:rsidRPr="00AC0028">
        <w:rPr>
          <w:rFonts w:ascii="Arial" w:hAnsi="Arial"/>
        </w:rPr>
        <w:t xml:space="preserve">” del Anexo 2, </w:t>
      </w:r>
      <w:r w:rsidR="009572A2">
        <w:rPr>
          <w:rFonts w:ascii="Arial" w:hAnsi="Arial"/>
        </w:rPr>
        <w:t>se realizará el análisis respectivo ya</w:t>
      </w:r>
      <w:r w:rsidR="00CF7C7C" w:rsidRPr="00AC0028">
        <w:rPr>
          <w:rFonts w:ascii="Arial" w:hAnsi="Arial"/>
        </w:rPr>
        <w:t xml:space="preserve"> que esta modificación de las EM no contribuye a dar claridad y certeza a los CS para la provisión de los servicios. En este sentido, el Instituto </w:t>
      </w:r>
      <w:r w:rsidR="009572A2">
        <w:rPr>
          <w:rFonts w:ascii="Arial" w:hAnsi="Arial"/>
        </w:rPr>
        <w:t>evaluará mantener</w:t>
      </w:r>
      <w:r w:rsidR="00CF7C7C" w:rsidRPr="00AC0028">
        <w:rPr>
          <w:rFonts w:ascii="Arial" w:hAnsi="Arial"/>
        </w:rPr>
        <w:t xml:space="preserve"> dentro de la totalidad del Anexo 2 NORMA 4, todas aquellas definiciones aprobadas en la ORCI </w:t>
      </w:r>
      <w:r w:rsidR="00471D7D">
        <w:rPr>
          <w:rFonts w:ascii="Arial" w:hAnsi="Arial"/>
        </w:rPr>
        <w:t>EM V</w:t>
      </w:r>
      <w:r w:rsidR="00CF7C7C" w:rsidRPr="00AC0028">
        <w:rPr>
          <w:rFonts w:ascii="Arial" w:hAnsi="Arial"/>
        </w:rPr>
        <w:t>igente.</w:t>
      </w:r>
    </w:p>
    <w:p w14:paraId="3AFFB906" w14:textId="1E68DE75" w:rsidR="00B67612" w:rsidRPr="00B67612" w:rsidRDefault="00B67612" w:rsidP="00DC2F88">
      <w:pPr>
        <w:pStyle w:val="Ttulo3"/>
        <w:spacing w:after="240"/>
        <w:jc w:val="both"/>
        <w:rPr>
          <w:rFonts w:ascii="Arial" w:hAnsi="Arial"/>
          <w:b/>
          <w:color w:val="auto"/>
        </w:rPr>
      </w:pPr>
      <w:r w:rsidRPr="00DC2F88">
        <w:rPr>
          <w:rFonts w:ascii="Arial" w:hAnsi="Arial" w:cs="Arial"/>
          <w:b/>
          <w:color w:val="auto"/>
        </w:rPr>
        <w:t>Del anexo de la Propuesta de Oferta de Referencia “ANEXO</w:t>
      </w:r>
      <w:r w:rsidRPr="00B67612">
        <w:rPr>
          <w:rFonts w:ascii="Arial" w:hAnsi="Arial"/>
          <w:b/>
          <w:color w:val="auto"/>
        </w:rPr>
        <w:t xml:space="preserve"> 4 PARÁMETROS E INDICADORES DE LOS NIVELES DE CALIDAD Y PENAS CONVENCIONALES”</w:t>
      </w:r>
    </w:p>
    <w:p w14:paraId="576F3285" w14:textId="5226284D" w:rsidR="00B67612" w:rsidRDefault="00B67612" w:rsidP="00B67612">
      <w:pPr>
        <w:pStyle w:val="IFTnormal"/>
        <w:rPr>
          <w:rFonts w:ascii="Arial" w:hAnsi="Arial"/>
          <w:b/>
        </w:rPr>
      </w:pPr>
      <w:r w:rsidRPr="003252A2">
        <w:rPr>
          <w:rFonts w:ascii="Arial" w:hAnsi="Arial"/>
          <w:b/>
        </w:rPr>
        <w:t>Resumen de comentarios de la Consulta Pública</w:t>
      </w:r>
    </w:p>
    <w:p w14:paraId="440B1067" w14:textId="2C401010" w:rsidR="00B67612" w:rsidRPr="00B67612" w:rsidRDefault="00B04A76" w:rsidP="00B67612">
      <w:pPr>
        <w:pStyle w:val="IFTnormal"/>
        <w:rPr>
          <w:rFonts w:ascii="Arial" w:hAnsi="Arial"/>
        </w:rPr>
      </w:pPr>
      <w:r>
        <w:rPr>
          <w:rFonts w:ascii="Arial" w:hAnsi="Arial"/>
        </w:rPr>
        <w:t xml:space="preserve">Al respecto, </w:t>
      </w:r>
      <w:r w:rsidR="00B67612" w:rsidRPr="00B67612">
        <w:rPr>
          <w:rFonts w:ascii="Arial" w:hAnsi="Arial"/>
        </w:rPr>
        <w:t xml:space="preserve">GRUPO TELEVISA </w:t>
      </w:r>
      <w:r w:rsidR="002D7CCC">
        <w:rPr>
          <w:rFonts w:ascii="Arial" w:hAnsi="Arial"/>
        </w:rPr>
        <w:t>propuso</w:t>
      </w:r>
      <w:r w:rsidR="00B67612" w:rsidRPr="00B67612">
        <w:rPr>
          <w:rFonts w:ascii="Arial" w:hAnsi="Arial"/>
        </w:rPr>
        <w:t xml:space="preserve"> que el plazo para que las EM compartan la información relacionada con la medición de los parámetros e indicadores a los CS y el I</w:t>
      </w:r>
      <w:r w:rsidR="00747ABF">
        <w:rPr>
          <w:rFonts w:ascii="Arial" w:hAnsi="Arial"/>
        </w:rPr>
        <w:t>nstituto,</w:t>
      </w:r>
      <w:r w:rsidR="00B67612" w:rsidRPr="00B67612">
        <w:rPr>
          <w:rFonts w:ascii="Arial" w:hAnsi="Arial"/>
        </w:rPr>
        <w:t xml:space="preserve"> se</w:t>
      </w:r>
      <w:r w:rsidR="00EB2F4C">
        <w:rPr>
          <w:rFonts w:ascii="Arial" w:hAnsi="Arial"/>
        </w:rPr>
        <w:t>a</w:t>
      </w:r>
      <w:r w:rsidR="00B67612" w:rsidRPr="00B67612">
        <w:rPr>
          <w:rFonts w:ascii="Arial" w:hAnsi="Arial"/>
        </w:rPr>
        <w:t xml:space="preserve"> restableci</w:t>
      </w:r>
      <w:r w:rsidR="00EB2F4C">
        <w:rPr>
          <w:rFonts w:ascii="Arial" w:hAnsi="Arial"/>
        </w:rPr>
        <w:t>do</w:t>
      </w:r>
      <w:r w:rsidR="00B67612" w:rsidRPr="00B67612">
        <w:rPr>
          <w:rFonts w:ascii="Arial" w:hAnsi="Arial"/>
        </w:rPr>
        <w:t xml:space="preserve"> al pla</w:t>
      </w:r>
      <w:r w:rsidR="00C44A2F">
        <w:rPr>
          <w:rFonts w:ascii="Arial" w:hAnsi="Arial"/>
        </w:rPr>
        <w:t xml:space="preserve">zo estipulado en la ORCI EM </w:t>
      </w:r>
      <w:r w:rsidR="00471D7D">
        <w:rPr>
          <w:rFonts w:ascii="Arial" w:hAnsi="Arial"/>
        </w:rPr>
        <w:t>V</w:t>
      </w:r>
      <w:r w:rsidR="00C44A2F">
        <w:rPr>
          <w:rFonts w:ascii="Arial" w:hAnsi="Arial"/>
        </w:rPr>
        <w:t>igente</w:t>
      </w:r>
      <w:r w:rsidR="00B67612" w:rsidRPr="00B67612">
        <w:rPr>
          <w:rFonts w:ascii="Arial" w:hAnsi="Arial"/>
        </w:rPr>
        <w:t>.</w:t>
      </w:r>
    </w:p>
    <w:p w14:paraId="77811D13" w14:textId="61846ACF" w:rsidR="00B67612" w:rsidRDefault="007176B2" w:rsidP="00B67612">
      <w:pPr>
        <w:pStyle w:val="IFTnormal"/>
        <w:rPr>
          <w:rFonts w:ascii="Arial" w:hAnsi="Arial"/>
        </w:rPr>
      </w:pPr>
      <w:r>
        <w:rPr>
          <w:rFonts w:ascii="Arial" w:hAnsi="Arial"/>
        </w:rPr>
        <w:t xml:space="preserve">AXTEL </w:t>
      </w:r>
      <w:r w:rsidR="00B956E2">
        <w:rPr>
          <w:rFonts w:ascii="Arial" w:hAnsi="Arial"/>
        </w:rPr>
        <w:t>sugirió</w:t>
      </w:r>
      <w:r w:rsidR="00B67612" w:rsidRPr="00B67612">
        <w:rPr>
          <w:rFonts w:ascii="Arial" w:hAnsi="Arial"/>
        </w:rPr>
        <w:t xml:space="preserve"> al Instituto modificar el porcentaje de cumplimiento de </w:t>
      </w:r>
      <w:r w:rsidR="00843E2D">
        <w:rPr>
          <w:rFonts w:ascii="Arial" w:hAnsi="Arial"/>
        </w:rPr>
        <w:t>las EM</w:t>
      </w:r>
      <w:r w:rsidR="00B67612" w:rsidRPr="00B67612">
        <w:rPr>
          <w:rFonts w:ascii="Arial" w:hAnsi="Arial"/>
        </w:rPr>
        <w:t xml:space="preserve"> en un 98% para los casos en los que el tiempo de respuesta y ejecución en cada una de las actividades sean su responsabilidad, así como Penalizaciones del 5% que deben corresponder a la actividad en que </w:t>
      </w:r>
      <w:r w:rsidR="00824060">
        <w:rPr>
          <w:rFonts w:ascii="Arial" w:hAnsi="Arial"/>
        </w:rPr>
        <w:t>las EM</w:t>
      </w:r>
      <w:r w:rsidR="00B67612" w:rsidRPr="00B67612">
        <w:rPr>
          <w:rFonts w:ascii="Arial" w:hAnsi="Arial"/>
        </w:rPr>
        <w:t xml:space="preserve"> haya</w:t>
      </w:r>
      <w:r w:rsidR="00824060">
        <w:rPr>
          <w:rFonts w:ascii="Arial" w:hAnsi="Arial"/>
        </w:rPr>
        <w:t>n</w:t>
      </w:r>
      <w:r w:rsidR="00B67612" w:rsidRPr="00B67612">
        <w:rPr>
          <w:rFonts w:ascii="Arial" w:hAnsi="Arial"/>
        </w:rPr>
        <w:t xml:space="preserve"> incumplido con el nivel de servicio.</w:t>
      </w:r>
    </w:p>
    <w:p w14:paraId="5F536CBF" w14:textId="780507EB" w:rsidR="00102C01" w:rsidRDefault="006642C5" w:rsidP="00B67612">
      <w:pPr>
        <w:pStyle w:val="IFTnormal"/>
        <w:rPr>
          <w:rFonts w:ascii="Arial" w:hAnsi="Arial"/>
        </w:rPr>
      </w:pPr>
      <w:r>
        <w:rPr>
          <w:rFonts w:ascii="Arial" w:hAnsi="Arial"/>
        </w:rPr>
        <w:t>Por otro lado, AXTEL y GRUPO TELEVISA</w:t>
      </w:r>
      <w:r w:rsidR="00471D7D">
        <w:rPr>
          <w:rFonts w:ascii="Arial" w:hAnsi="Arial"/>
        </w:rPr>
        <w:t xml:space="preserve"> solicitaron</w:t>
      </w:r>
      <w:r w:rsidR="00102C01" w:rsidRPr="00102C01">
        <w:rPr>
          <w:rFonts w:ascii="Arial" w:hAnsi="Arial"/>
        </w:rPr>
        <w:t xml:space="preserve"> al Instituto no aceptar la propuesta de </w:t>
      </w:r>
      <w:r w:rsidR="00824060">
        <w:rPr>
          <w:rFonts w:ascii="Arial" w:hAnsi="Arial"/>
        </w:rPr>
        <w:t>las EM</w:t>
      </w:r>
      <w:r w:rsidR="00102C01" w:rsidRPr="00102C01">
        <w:rPr>
          <w:rFonts w:ascii="Arial" w:hAnsi="Arial"/>
        </w:rPr>
        <w:t xml:space="preserve"> de </w:t>
      </w:r>
      <w:r w:rsidR="00471D7D">
        <w:rPr>
          <w:rFonts w:ascii="Arial" w:hAnsi="Arial"/>
        </w:rPr>
        <w:t>incrementar los plazos de este a</w:t>
      </w:r>
      <w:r w:rsidR="00102C01" w:rsidRPr="00102C01">
        <w:rPr>
          <w:rFonts w:ascii="Arial" w:hAnsi="Arial"/>
        </w:rPr>
        <w:t xml:space="preserve">nexo </w:t>
      </w:r>
      <w:r w:rsidR="00471D7D">
        <w:rPr>
          <w:rFonts w:ascii="Arial" w:hAnsi="Arial"/>
        </w:rPr>
        <w:t xml:space="preserve">(Anexo 4. </w:t>
      </w:r>
      <w:r w:rsidR="00471D7D" w:rsidRPr="00471D7D">
        <w:rPr>
          <w:rFonts w:ascii="Arial" w:hAnsi="Arial"/>
        </w:rPr>
        <w:t>PARÁMETROS E INDICADORES DE LOS NIVELES DE CALIDAD Y PENAS CONVENCIONALES</w:t>
      </w:r>
      <w:r w:rsidR="00471D7D">
        <w:rPr>
          <w:rFonts w:ascii="Arial" w:hAnsi="Arial"/>
        </w:rPr>
        <w:t xml:space="preserve">) </w:t>
      </w:r>
      <w:r w:rsidR="00102C01" w:rsidRPr="00102C01">
        <w:rPr>
          <w:rFonts w:ascii="Arial" w:hAnsi="Arial"/>
        </w:rPr>
        <w:t>y restituir los plazos cambiados o eliminados, conservando cuando menos, los tiempo</w:t>
      </w:r>
      <w:r w:rsidR="00471D7D">
        <w:rPr>
          <w:rFonts w:ascii="Arial" w:hAnsi="Arial"/>
        </w:rPr>
        <w:t>s establecidos en la ORCI EM V</w:t>
      </w:r>
      <w:r w:rsidR="00C44A2F">
        <w:rPr>
          <w:rFonts w:ascii="Arial" w:hAnsi="Arial"/>
        </w:rPr>
        <w:t>igente</w:t>
      </w:r>
      <w:r w:rsidR="00102C01" w:rsidRPr="00102C01">
        <w:rPr>
          <w:rFonts w:ascii="Arial" w:hAnsi="Arial"/>
        </w:rPr>
        <w:t>.</w:t>
      </w:r>
      <w:r>
        <w:rPr>
          <w:rFonts w:ascii="Arial" w:hAnsi="Arial"/>
        </w:rPr>
        <w:t xml:space="preserve"> </w:t>
      </w:r>
    </w:p>
    <w:p w14:paraId="7A68311B" w14:textId="5D4E5410" w:rsidR="00182C5C" w:rsidRDefault="00182C5C" w:rsidP="00102C01">
      <w:pPr>
        <w:pStyle w:val="IFTnormal"/>
        <w:rPr>
          <w:rFonts w:ascii="Arial" w:hAnsi="Arial"/>
        </w:rPr>
      </w:pPr>
      <w:r w:rsidRPr="00182C5C">
        <w:rPr>
          <w:rFonts w:ascii="Arial" w:hAnsi="Arial"/>
        </w:rPr>
        <w:t xml:space="preserve">AXTEL </w:t>
      </w:r>
      <w:r w:rsidR="005E053D">
        <w:rPr>
          <w:rFonts w:ascii="Arial" w:hAnsi="Arial"/>
        </w:rPr>
        <w:t>sugirió</w:t>
      </w:r>
      <w:r w:rsidRPr="00182C5C">
        <w:rPr>
          <w:rFonts w:ascii="Arial" w:hAnsi="Arial"/>
        </w:rPr>
        <w:t xml:space="preserve"> modificar el plazo </w:t>
      </w:r>
      <w:r>
        <w:rPr>
          <w:rFonts w:ascii="Arial" w:hAnsi="Arial"/>
        </w:rPr>
        <w:t>para notificar</w:t>
      </w:r>
      <w:r w:rsidRPr="00182C5C">
        <w:rPr>
          <w:rFonts w:ascii="Arial" w:hAnsi="Arial"/>
        </w:rPr>
        <w:t xml:space="preserve"> el resultado de la solicitud de Contratación de Servicios de Acceso y Uso Compartido de Obra Civil, </w:t>
      </w:r>
      <w:r w:rsidR="000549FC" w:rsidRPr="00182C5C">
        <w:rPr>
          <w:rFonts w:ascii="Arial" w:hAnsi="Arial"/>
        </w:rPr>
        <w:t>establecido en el punto 1.8 de la Etapa 1: Consulta de información, envío y validación de la solicitud y envío Anteproyecto</w:t>
      </w:r>
      <w:r w:rsidR="000549FC">
        <w:rPr>
          <w:rFonts w:ascii="Arial" w:hAnsi="Arial"/>
        </w:rPr>
        <w:t>,</w:t>
      </w:r>
      <w:r w:rsidR="000549FC" w:rsidRPr="00182C5C">
        <w:rPr>
          <w:rFonts w:ascii="Arial" w:hAnsi="Arial"/>
        </w:rPr>
        <w:t xml:space="preserve"> </w:t>
      </w:r>
      <w:r w:rsidRPr="00182C5C">
        <w:rPr>
          <w:rFonts w:ascii="Arial" w:hAnsi="Arial"/>
        </w:rPr>
        <w:t xml:space="preserve">de 2 </w:t>
      </w:r>
      <w:r w:rsidR="00630B8E">
        <w:rPr>
          <w:rFonts w:ascii="Arial" w:hAnsi="Arial"/>
        </w:rPr>
        <w:t>(dos)</w:t>
      </w:r>
      <w:r w:rsidRPr="00182C5C">
        <w:rPr>
          <w:rFonts w:ascii="Arial" w:hAnsi="Arial"/>
        </w:rPr>
        <w:t xml:space="preserve"> días háb</w:t>
      </w:r>
      <w:r w:rsidR="000549FC">
        <w:rPr>
          <w:rFonts w:ascii="Arial" w:hAnsi="Arial"/>
        </w:rPr>
        <w:t>iles a 1</w:t>
      </w:r>
      <w:r w:rsidR="00630B8E">
        <w:rPr>
          <w:rFonts w:ascii="Arial" w:hAnsi="Arial"/>
        </w:rPr>
        <w:t xml:space="preserve"> (un)</w:t>
      </w:r>
      <w:r w:rsidR="000549FC">
        <w:rPr>
          <w:rFonts w:ascii="Arial" w:hAnsi="Arial"/>
        </w:rPr>
        <w:t xml:space="preserve"> día hábil</w:t>
      </w:r>
      <w:r w:rsidRPr="00182C5C">
        <w:rPr>
          <w:rFonts w:ascii="Arial" w:hAnsi="Arial"/>
        </w:rPr>
        <w:t>.</w:t>
      </w:r>
    </w:p>
    <w:p w14:paraId="1CF9CEDF" w14:textId="60CC2129" w:rsidR="00102C01" w:rsidRDefault="000549FC" w:rsidP="00102C01">
      <w:pPr>
        <w:pStyle w:val="IFTnormal"/>
        <w:rPr>
          <w:rFonts w:ascii="Arial" w:hAnsi="Arial"/>
        </w:rPr>
      </w:pPr>
      <w:r w:rsidRPr="000549FC">
        <w:rPr>
          <w:rFonts w:ascii="Arial" w:hAnsi="Arial"/>
        </w:rPr>
        <w:t>De la misma manera</w:t>
      </w:r>
      <w:r>
        <w:rPr>
          <w:rFonts w:ascii="Arial" w:hAnsi="Arial"/>
        </w:rPr>
        <w:t>,</w:t>
      </w:r>
      <w:r w:rsidRPr="000549FC">
        <w:rPr>
          <w:rFonts w:ascii="Arial" w:hAnsi="Arial"/>
        </w:rPr>
        <w:t xml:space="preserve"> </w:t>
      </w:r>
      <w:r w:rsidR="00102C01" w:rsidRPr="00102C01">
        <w:rPr>
          <w:rFonts w:ascii="Arial" w:hAnsi="Arial"/>
        </w:rPr>
        <w:t xml:space="preserve">GRUPO TELEVISA </w:t>
      </w:r>
      <w:r w:rsidR="005E053D">
        <w:rPr>
          <w:rFonts w:ascii="Arial" w:hAnsi="Arial"/>
        </w:rPr>
        <w:t>propuso</w:t>
      </w:r>
      <w:r w:rsidR="00102C01" w:rsidRPr="00102C01">
        <w:rPr>
          <w:rFonts w:ascii="Arial" w:hAnsi="Arial"/>
        </w:rPr>
        <w:t xml:space="preserve"> que el plazo para notificar la validación de solicitudes de contratación, modificación y baja, establecido en los diferentes </w:t>
      </w:r>
      <w:r w:rsidR="00C44A2F">
        <w:rPr>
          <w:rFonts w:ascii="Arial" w:hAnsi="Arial"/>
        </w:rPr>
        <w:t>servicios ofrecidos en las Propuestas ORCI</w:t>
      </w:r>
      <w:r w:rsidR="00102C01" w:rsidRPr="00102C01">
        <w:rPr>
          <w:rFonts w:ascii="Arial" w:hAnsi="Arial"/>
        </w:rPr>
        <w:t>, sea el estip</w:t>
      </w:r>
      <w:r w:rsidR="00471D7D">
        <w:rPr>
          <w:rFonts w:ascii="Arial" w:hAnsi="Arial"/>
        </w:rPr>
        <w:t>ulado en la ORCI EM V</w:t>
      </w:r>
      <w:r w:rsidR="00C44A2F">
        <w:rPr>
          <w:rFonts w:ascii="Arial" w:hAnsi="Arial"/>
        </w:rPr>
        <w:t>igente</w:t>
      </w:r>
      <w:r w:rsidR="00102C01" w:rsidRPr="00102C01">
        <w:rPr>
          <w:rFonts w:ascii="Arial" w:hAnsi="Arial"/>
        </w:rPr>
        <w:t xml:space="preserve">. </w:t>
      </w:r>
    </w:p>
    <w:p w14:paraId="030DB956" w14:textId="77777777" w:rsidR="00630B8E" w:rsidRDefault="000549FC" w:rsidP="00102C01">
      <w:pPr>
        <w:pStyle w:val="IFTnormal"/>
        <w:rPr>
          <w:rFonts w:ascii="Arial" w:hAnsi="Arial"/>
        </w:rPr>
      </w:pPr>
      <w:r>
        <w:rPr>
          <w:rFonts w:ascii="Arial" w:hAnsi="Arial"/>
        </w:rPr>
        <w:t xml:space="preserve">Para el </w:t>
      </w:r>
      <w:r w:rsidRPr="004C3670">
        <w:rPr>
          <w:rFonts w:ascii="Arial" w:hAnsi="Arial"/>
        </w:rPr>
        <w:t>punto 2.1 de la Etapa 2: Programación y realización de Visita Técnica</w:t>
      </w:r>
      <w:r>
        <w:rPr>
          <w:rFonts w:ascii="Arial" w:hAnsi="Arial"/>
        </w:rPr>
        <w:t xml:space="preserve">, </w:t>
      </w:r>
      <w:r w:rsidR="004C3670" w:rsidRPr="004C3670">
        <w:rPr>
          <w:rFonts w:ascii="Arial" w:hAnsi="Arial"/>
        </w:rPr>
        <w:t xml:space="preserve">AXTEL pidió </w:t>
      </w:r>
      <w:r w:rsidR="004C3670">
        <w:rPr>
          <w:rFonts w:ascii="Arial" w:hAnsi="Arial"/>
        </w:rPr>
        <w:t xml:space="preserve">al Instituto </w:t>
      </w:r>
      <w:r w:rsidR="004C3670" w:rsidRPr="004C3670">
        <w:rPr>
          <w:rFonts w:ascii="Arial" w:hAnsi="Arial"/>
        </w:rPr>
        <w:t xml:space="preserve">modificar el plazo </w:t>
      </w:r>
      <w:r w:rsidRPr="004C3670">
        <w:rPr>
          <w:rFonts w:ascii="Arial" w:hAnsi="Arial"/>
        </w:rPr>
        <w:t xml:space="preserve">de 3 </w:t>
      </w:r>
      <w:r w:rsidR="00630B8E">
        <w:rPr>
          <w:rFonts w:ascii="Arial" w:hAnsi="Arial"/>
        </w:rPr>
        <w:t xml:space="preserve">(tres) </w:t>
      </w:r>
      <w:r w:rsidRPr="004C3670">
        <w:rPr>
          <w:rFonts w:ascii="Arial" w:hAnsi="Arial"/>
        </w:rPr>
        <w:t xml:space="preserve">días hábiles a 1 </w:t>
      </w:r>
      <w:r w:rsidR="00630B8E">
        <w:rPr>
          <w:rFonts w:ascii="Arial" w:hAnsi="Arial"/>
        </w:rPr>
        <w:t xml:space="preserve">(un) </w:t>
      </w:r>
      <w:r w:rsidRPr="004C3670">
        <w:rPr>
          <w:rFonts w:ascii="Arial" w:hAnsi="Arial"/>
        </w:rPr>
        <w:t>día hábil</w:t>
      </w:r>
      <w:r>
        <w:rPr>
          <w:rFonts w:ascii="Arial" w:hAnsi="Arial"/>
        </w:rPr>
        <w:t>,</w:t>
      </w:r>
      <w:r w:rsidRPr="004C3670">
        <w:rPr>
          <w:rFonts w:ascii="Arial" w:hAnsi="Arial"/>
        </w:rPr>
        <w:t xml:space="preserve"> </w:t>
      </w:r>
      <w:r w:rsidR="004C3670" w:rsidRPr="004C3670">
        <w:rPr>
          <w:rFonts w:ascii="Arial" w:hAnsi="Arial"/>
        </w:rPr>
        <w:t>para notificar mediante el SEG/SIPO las propuestas de programación de</w:t>
      </w:r>
      <w:r>
        <w:rPr>
          <w:rFonts w:ascii="Arial" w:hAnsi="Arial"/>
        </w:rPr>
        <w:t xml:space="preserve"> fecha y hora de Visita Técnica.</w:t>
      </w:r>
      <w:r w:rsidR="00630B8E">
        <w:rPr>
          <w:rFonts w:ascii="Arial" w:hAnsi="Arial"/>
        </w:rPr>
        <w:t xml:space="preserve"> </w:t>
      </w:r>
    </w:p>
    <w:p w14:paraId="4C2BEDDB" w14:textId="68B83DFD" w:rsidR="00630B8E" w:rsidRPr="00102C01" w:rsidRDefault="00630B8E" w:rsidP="00102C01">
      <w:pPr>
        <w:pStyle w:val="IFTnormal"/>
        <w:rPr>
          <w:rFonts w:ascii="Arial" w:hAnsi="Arial"/>
        </w:rPr>
      </w:pPr>
      <w:r>
        <w:rPr>
          <w:rFonts w:ascii="Arial" w:hAnsi="Arial"/>
        </w:rPr>
        <w:t xml:space="preserve">Por su parte, GRUPO TELEVISA </w:t>
      </w:r>
      <w:r w:rsidR="005E053D">
        <w:rPr>
          <w:rFonts w:ascii="Arial" w:hAnsi="Arial"/>
        </w:rPr>
        <w:t>recomendó</w:t>
      </w:r>
      <w:r>
        <w:rPr>
          <w:rFonts w:ascii="Arial" w:hAnsi="Arial"/>
        </w:rPr>
        <w:t xml:space="preserve"> </w:t>
      </w:r>
      <w:r w:rsidR="00824060" w:rsidRPr="00824060">
        <w:rPr>
          <w:rFonts w:ascii="Arial" w:hAnsi="Arial"/>
        </w:rPr>
        <w:t>d</w:t>
      </w:r>
      <w:r w:rsidRPr="00824060">
        <w:rPr>
          <w:rFonts w:ascii="Arial" w:hAnsi="Arial"/>
        </w:rPr>
        <w:t>isminuir los plazos para la programación y realización de Visitas Técnicas y definir sanciones en caso de incumplimiento, expuso que las EM dilatan de forma sistemática la realización de la Visita Técnica a los plazos</w:t>
      </w:r>
      <w:r w:rsidRPr="00D55B4D">
        <w:rPr>
          <w:rFonts w:ascii="Arial" w:hAnsi="Arial"/>
        </w:rPr>
        <w:t xml:space="preserve"> máximos estipu</w:t>
      </w:r>
      <w:r w:rsidR="008307A1">
        <w:rPr>
          <w:rFonts w:ascii="Arial" w:hAnsi="Arial"/>
        </w:rPr>
        <w:t>lados en la Oferta de R</w:t>
      </w:r>
      <w:r w:rsidR="00C44A2F">
        <w:rPr>
          <w:rFonts w:ascii="Arial" w:hAnsi="Arial"/>
        </w:rPr>
        <w:t>eferencia</w:t>
      </w:r>
      <w:r>
        <w:rPr>
          <w:rFonts w:ascii="Arial" w:hAnsi="Arial"/>
        </w:rPr>
        <w:t xml:space="preserve"> y que afecta </w:t>
      </w:r>
      <w:r w:rsidRPr="00D55B4D">
        <w:rPr>
          <w:rFonts w:ascii="Arial" w:hAnsi="Arial"/>
        </w:rPr>
        <w:t>de forma significativa a los CS al dilatar el proceso de con</w:t>
      </w:r>
      <w:r>
        <w:rPr>
          <w:rFonts w:ascii="Arial" w:hAnsi="Arial"/>
        </w:rPr>
        <w:t>tratación de forma innecesaria</w:t>
      </w:r>
      <w:r w:rsidRPr="00630B8E">
        <w:rPr>
          <w:rFonts w:ascii="Arial" w:hAnsi="Arial"/>
        </w:rPr>
        <w:t xml:space="preserve"> </w:t>
      </w:r>
      <w:r>
        <w:rPr>
          <w:rFonts w:ascii="Arial" w:hAnsi="Arial"/>
        </w:rPr>
        <w:t xml:space="preserve">por lo que </w:t>
      </w:r>
      <w:r w:rsidR="005E053D">
        <w:rPr>
          <w:rFonts w:ascii="Arial" w:hAnsi="Arial"/>
        </w:rPr>
        <w:t>propusie</w:t>
      </w:r>
      <w:r>
        <w:rPr>
          <w:rFonts w:ascii="Arial" w:hAnsi="Arial"/>
        </w:rPr>
        <w:t xml:space="preserve">ron que los plazos </w:t>
      </w:r>
      <w:r w:rsidR="009C5347">
        <w:rPr>
          <w:rFonts w:ascii="Arial" w:hAnsi="Arial"/>
        </w:rPr>
        <w:t xml:space="preserve">para esta actividad, </w:t>
      </w:r>
      <w:r>
        <w:rPr>
          <w:rFonts w:ascii="Arial" w:hAnsi="Arial"/>
        </w:rPr>
        <w:t xml:space="preserve">sean reducidos </w:t>
      </w:r>
      <w:r w:rsidRPr="00D55B4D">
        <w:rPr>
          <w:rFonts w:ascii="Arial" w:hAnsi="Arial"/>
        </w:rPr>
        <w:t>de forma que reflejen los tiempos r</w:t>
      </w:r>
      <w:r w:rsidR="00824060">
        <w:rPr>
          <w:rFonts w:ascii="Arial" w:hAnsi="Arial"/>
        </w:rPr>
        <w:t>eales en los que incurren las EM</w:t>
      </w:r>
      <w:r w:rsidRPr="00D55B4D">
        <w:rPr>
          <w:rFonts w:ascii="Arial" w:hAnsi="Arial"/>
        </w:rPr>
        <w:t xml:space="preserve"> para la realización de</w:t>
      </w:r>
      <w:r>
        <w:rPr>
          <w:rFonts w:ascii="Arial" w:hAnsi="Arial"/>
        </w:rPr>
        <w:t xml:space="preserve"> </w:t>
      </w:r>
      <w:r w:rsidRPr="00D55B4D">
        <w:rPr>
          <w:rFonts w:ascii="Arial" w:hAnsi="Arial"/>
        </w:rPr>
        <w:t>las actividades, y que no se permita el empeoramiento d</w:t>
      </w:r>
      <w:r>
        <w:rPr>
          <w:rFonts w:ascii="Arial" w:hAnsi="Arial"/>
        </w:rPr>
        <w:t xml:space="preserve">e las condiciones y términos en </w:t>
      </w:r>
      <w:r w:rsidRPr="00D55B4D">
        <w:rPr>
          <w:rFonts w:ascii="Arial" w:hAnsi="Arial"/>
        </w:rPr>
        <w:t>la ORCI para lo</w:t>
      </w:r>
      <w:r w:rsidR="003220C9">
        <w:rPr>
          <w:rFonts w:ascii="Arial" w:hAnsi="Arial"/>
        </w:rPr>
        <w:t>s CS con respecto a la ORCI EM V</w:t>
      </w:r>
      <w:r w:rsidRPr="00D55B4D">
        <w:rPr>
          <w:rFonts w:ascii="Arial" w:hAnsi="Arial"/>
        </w:rPr>
        <w:t>igente.</w:t>
      </w:r>
    </w:p>
    <w:p w14:paraId="0AB1C01B" w14:textId="4CB2408D" w:rsidR="00102C01" w:rsidRPr="00B67612" w:rsidRDefault="00102C01" w:rsidP="00102C01">
      <w:pPr>
        <w:pStyle w:val="IFTnormal"/>
        <w:rPr>
          <w:rFonts w:ascii="Arial" w:hAnsi="Arial"/>
        </w:rPr>
      </w:pPr>
      <w:r w:rsidRPr="00102C01">
        <w:rPr>
          <w:rFonts w:ascii="Arial" w:hAnsi="Arial"/>
        </w:rPr>
        <w:t xml:space="preserve">Asimismo, </w:t>
      </w:r>
      <w:r w:rsidR="004C3670">
        <w:rPr>
          <w:rFonts w:ascii="Arial" w:hAnsi="Arial"/>
        </w:rPr>
        <w:t xml:space="preserve">GRUPO TELEVISA </w:t>
      </w:r>
      <w:r w:rsidR="005E053D">
        <w:rPr>
          <w:rFonts w:ascii="Arial" w:hAnsi="Arial"/>
        </w:rPr>
        <w:t>sugirió</w:t>
      </w:r>
      <w:r w:rsidRPr="00102C01">
        <w:rPr>
          <w:rFonts w:ascii="Arial" w:hAnsi="Arial"/>
        </w:rPr>
        <w:t xml:space="preserve"> que el plazo para verificar la instalación de la Infraest</w:t>
      </w:r>
      <w:r w:rsidR="004C3670">
        <w:rPr>
          <w:rFonts w:ascii="Arial" w:hAnsi="Arial"/>
        </w:rPr>
        <w:t xml:space="preserve">ructura, sea restablecido a 5 </w:t>
      </w:r>
      <w:r w:rsidR="00630B8E">
        <w:rPr>
          <w:rFonts w:ascii="Arial" w:hAnsi="Arial"/>
        </w:rPr>
        <w:t xml:space="preserve">(cinco) </w:t>
      </w:r>
      <w:r w:rsidR="004C3670">
        <w:rPr>
          <w:rFonts w:ascii="Arial" w:hAnsi="Arial"/>
        </w:rPr>
        <w:t>días hábiles</w:t>
      </w:r>
      <w:r w:rsidRPr="00102C01">
        <w:rPr>
          <w:rFonts w:ascii="Arial" w:hAnsi="Arial"/>
        </w:rPr>
        <w:t xml:space="preserve"> p</w:t>
      </w:r>
      <w:r w:rsidR="004C3670">
        <w:rPr>
          <w:rFonts w:ascii="Arial" w:hAnsi="Arial"/>
        </w:rPr>
        <w:t xml:space="preserve">ara enviar las propuestas y 5 </w:t>
      </w:r>
      <w:r w:rsidR="00630B8E">
        <w:rPr>
          <w:rFonts w:ascii="Arial" w:hAnsi="Arial"/>
        </w:rPr>
        <w:t xml:space="preserve">(cinco) </w:t>
      </w:r>
      <w:r w:rsidR="004C3670">
        <w:rPr>
          <w:rFonts w:ascii="Arial" w:hAnsi="Arial"/>
        </w:rPr>
        <w:t>días hábiles para</w:t>
      </w:r>
      <w:r w:rsidRPr="00102C01">
        <w:rPr>
          <w:rFonts w:ascii="Arial" w:hAnsi="Arial"/>
        </w:rPr>
        <w:t xml:space="preserve"> hacer la verificación.</w:t>
      </w:r>
    </w:p>
    <w:p w14:paraId="28FCA3A7" w14:textId="3034F63D" w:rsidR="00282F53" w:rsidRDefault="00B67612" w:rsidP="00B67612">
      <w:pPr>
        <w:pStyle w:val="IFTnormal"/>
        <w:rPr>
          <w:rFonts w:ascii="Arial" w:hAnsi="Arial"/>
        </w:rPr>
      </w:pPr>
      <w:r w:rsidRPr="00B67612">
        <w:rPr>
          <w:rFonts w:ascii="Arial" w:hAnsi="Arial"/>
        </w:rPr>
        <w:t xml:space="preserve">Finalmente, AXTEL </w:t>
      </w:r>
      <w:r w:rsidR="00075036">
        <w:rPr>
          <w:rFonts w:ascii="Arial" w:hAnsi="Arial"/>
        </w:rPr>
        <w:t>planteó</w:t>
      </w:r>
      <w:r w:rsidRPr="00B67612">
        <w:rPr>
          <w:rFonts w:ascii="Arial" w:hAnsi="Arial"/>
        </w:rPr>
        <w:t xml:space="preserve"> establecer niveles de atención y respuesta para </w:t>
      </w:r>
      <w:r w:rsidR="00824060">
        <w:rPr>
          <w:rFonts w:ascii="Arial" w:hAnsi="Arial"/>
        </w:rPr>
        <w:t xml:space="preserve">las EM </w:t>
      </w:r>
      <w:r w:rsidRPr="00B67612">
        <w:rPr>
          <w:rFonts w:ascii="Arial" w:hAnsi="Arial"/>
        </w:rPr>
        <w:t>en lo relativo a fallas en el Módulo de Consulta de información.</w:t>
      </w:r>
    </w:p>
    <w:p w14:paraId="2AF4738A" w14:textId="62575082" w:rsidR="00B67612" w:rsidRPr="003252A2" w:rsidRDefault="00B67612" w:rsidP="00B67612">
      <w:pPr>
        <w:pStyle w:val="IFTnormal"/>
        <w:rPr>
          <w:rFonts w:ascii="Arial" w:hAnsi="Arial"/>
        </w:rPr>
      </w:pPr>
      <w:r w:rsidRPr="003252A2">
        <w:rPr>
          <w:rFonts w:ascii="Arial" w:hAnsi="Arial"/>
          <w:b/>
        </w:rPr>
        <w:t>Respuesta del Instituto</w:t>
      </w:r>
    </w:p>
    <w:p w14:paraId="36521725" w14:textId="161A92C7" w:rsidR="00EE4D20" w:rsidRPr="00EE4D20" w:rsidRDefault="00EE4D20" w:rsidP="00EE4D20">
      <w:pPr>
        <w:pStyle w:val="IFTnormal"/>
        <w:rPr>
          <w:rFonts w:ascii="Arial" w:hAnsi="Arial"/>
        </w:rPr>
      </w:pPr>
      <w:r w:rsidRPr="00EE4D20">
        <w:rPr>
          <w:rFonts w:ascii="Arial" w:hAnsi="Arial"/>
        </w:rPr>
        <w:t xml:space="preserve">Respecto a los comentarios vertidos por GRUPO TELEVISA </w:t>
      </w:r>
      <w:r w:rsidR="002F33B1">
        <w:rPr>
          <w:rFonts w:ascii="Arial" w:hAnsi="Arial"/>
        </w:rPr>
        <w:t>sobre</w:t>
      </w:r>
      <w:r w:rsidRPr="00EE4D20">
        <w:rPr>
          <w:rFonts w:ascii="Arial" w:hAnsi="Arial"/>
        </w:rPr>
        <w:t xml:space="preserve"> que el plazo para que las EM compartan la información relacionada con la medición de los parámetros e indicadores</w:t>
      </w:r>
      <w:r w:rsidR="009B436E">
        <w:rPr>
          <w:rFonts w:ascii="Arial" w:hAnsi="Arial"/>
        </w:rPr>
        <w:t xml:space="preserve"> sea restablecido</w:t>
      </w:r>
      <w:r w:rsidRPr="00EE4D20">
        <w:rPr>
          <w:rFonts w:ascii="Arial" w:hAnsi="Arial"/>
        </w:rPr>
        <w:t xml:space="preserve">, el Instituto advierte que </w:t>
      </w:r>
      <w:r w:rsidR="002F33B1">
        <w:rPr>
          <w:rFonts w:ascii="Arial" w:hAnsi="Arial"/>
        </w:rPr>
        <w:t>evaluará el comentario en cuestión con el fin de mejorar las condiciones de</w:t>
      </w:r>
      <w:r w:rsidRPr="00EE4D20">
        <w:rPr>
          <w:rFonts w:ascii="Arial" w:hAnsi="Arial"/>
        </w:rPr>
        <w:t xml:space="preserve"> la Oferta de Referencia que autorice el Instituto en los términos establecidos en la ORCI </w:t>
      </w:r>
      <w:r w:rsidR="00FD4C49">
        <w:rPr>
          <w:rFonts w:ascii="Arial" w:hAnsi="Arial"/>
        </w:rPr>
        <w:t xml:space="preserve">EM </w:t>
      </w:r>
      <w:r w:rsidR="003220C9">
        <w:rPr>
          <w:rFonts w:ascii="Arial" w:hAnsi="Arial"/>
        </w:rPr>
        <w:t>V</w:t>
      </w:r>
      <w:r w:rsidRPr="00EE4D20">
        <w:rPr>
          <w:rFonts w:ascii="Arial" w:hAnsi="Arial"/>
        </w:rPr>
        <w:t>igente.</w:t>
      </w:r>
      <w:r w:rsidR="003312FD">
        <w:rPr>
          <w:rFonts w:ascii="Arial" w:hAnsi="Arial"/>
        </w:rPr>
        <w:t xml:space="preserve"> </w:t>
      </w:r>
    </w:p>
    <w:p w14:paraId="064EB68B" w14:textId="1377C66F" w:rsidR="00EE4D20" w:rsidRPr="00EE4D20" w:rsidRDefault="00EE4D20" w:rsidP="00EE4D20">
      <w:pPr>
        <w:pStyle w:val="IFTnormal"/>
        <w:rPr>
          <w:rFonts w:ascii="Arial" w:hAnsi="Arial"/>
        </w:rPr>
      </w:pPr>
      <w:r w:rsidRPr="00EE4D20">
        <w:rPr>
          <w:rFonts w:ascii="Arial" w:hAnsi="Arial"/>
        </w:rPr>
        <w:t xml:space="preserve">Sobre </w:t>
      </w:r>
      <w:r w:rsidR="002A3E0B">
        <w:rPr>
          <w:rFonts w:ascii="Arial" w:hAnsi="Arial"/>
        </w:rPr>
        <w:t>el comentario</w:t>
      </w:r>
      <w:r w:rsidRPr="00EE4D20">
        <w:rPr>
          <w:rFonts w:ascii="Arial" w:hAnsi="Arial"/>
        </w:rPr>
        <w:t xml:space="preserve"> de AXTEL de modificar el porcentaje de cumplimiento y porcentaje de penalizaciones de las EM, se indica que en atención a lo dispuesto en la Medida CUADRAGÉSIMA PRIMERA de las Medidas Fijas la Propuesta de Oferta de Referencia debe reflejar, al menos, las mismas condiciones que las establecidas en la ORCI</w:t>
      </w:r>
      <w:r w:rsidR="00FD4C49">
        <w:rPr>
          <w:rFonts w:ascii="Arial" w:hAnsi="Arial"/>
        </w:rPr>
        <w:t xml:space="preserve"> EM </w:t>
      </w:r>
      <w:r w:rsidR="003220C9">
        <w:rPr>
          <w:rFonts w:ascii="Arial" w:hAnsi="Arial"/>
        </w:rPr>
        <w:t>V</w:t>
      </w:r>
      <w:r w:rsidRPr="00EE4D20">
        <w:rPr>
          <w:rFonts w:ascii="Arial" w:hAnsi="Arial"/>
        </w:rPr>
        <w:t>igente. En este sentido, se mantendrán en la Oferta de Referencia que autorice el Instituto la cuantificación de los parámetros de calidad previamente establecidos en la ORCI</w:t>
      </w:r>
      <w:r w:rsidR="00FD4C49">
        <w:rPr>
          <w:rFonts w:ascii="Arial" w:hAnsi="Arial"/>
        </w:rPr>
        <w:t xml:space="preserve"> EM</w:t>
      </w:r>
      <w:r w:rsidR="003220C9">
        <w:rPr>
          <w:rFonts w:ascii="Arial" w:hAnsi="Arial"/>
        </w:rPr>
        <w:t xml:space="preserve"> V</w:t>
      </w:r>
      <w:r w:rsidRPr="00EE4D20">
        <w:rPr>
          <w:rFonts w:ascii="Arial" w:hAnsi="Arial"/>
        </w:rPr>
        <w:t>igente.</w:t>
      </w:r>
      <w:r w:rsidR="003312FD">
        <w:rPr>
          <w:rFonts w:ascii="Arial" w:hAnsi="Arial"/>
        </w:rPr>
        <w:t xml:space="preserve"> </w:t>
      </w:r>
      <w:r w:rsidRPr="00EE4D20">
        <w:rPr>
          <w:rFonts w:ascii="Arial" w:hAnsi="Arial"/>
        </w:rPr>
        <w:t xml:space="preserve"> </w:t>
      </w:r>
    </w:p>
    <w:p w14:paraId="7FB185B4" w14:textId="12DDA95C" w:rsidR="002D0C84" w:rsidRDefault="002D0C84" w:rsidP="00B67612">
      <w:pPr>
        <w:pStyle w:val="IFTnormal"/>
        <w:rPr>
          <w:rFonts w:ascii="Arial" w:hAnsi="Arial"/>
        </w:rPr>
      </w:pPr>
      <w:r w:rsidRPr="00EE4D20">
        <w:rPr>
          <w:rFonts w:ascii="Arial" w:hAnsi="Arial"/>
        </w:rPr>
        <w:t xml:space="preserve">En relación a los comentarios de AXTEL y GRUPO TELEVISA sobre no incrementar los plazos y restituir los </w:t>
      </w:r>
      <w:r>
        <w:rPr>
          <w:rFonts w:ascii="Arial" w:hAnsi="Arial"/>
        </w:rPr>
        <w:t>que fueron</w:t>
      </w:r>
      <w:r w:rsidRPr="00EE4D20">
        <w:rPr>
          <w:rFonts w:ascii="Arial" w:hAnsi="Arial"/>
        </w:rPr>
        <w:t xml:space="preserve"> eliminados</w:t>
      </w:r>
      <w:r>
        <w:rPr>
          <w:rFonts w:ascii="Arial" w:hAnsi="Arial"/>
        </w:rPr>
        <w:t>,</w:t>
      </w:r>
      <w:r w:rsidRPr="00EE4D20">
        <w:rPr>
          <w:rFonts w:ascii="Arial" w:hAnsi="Arial"/>
        </w:rPr>
        <w:t xml:space="preserve"> el Instituto </w:t>
      </w:r>
      <w:r>
        <w:rPr>
          <w:rFonts w:ascii="Arial" w:hAnsi="Arial"/>
        </w:rPr>
        <w:t xml:space="preserve">analizará </w:t>
      </w:r>
      <w:r w:rsidRPr="00EE4D20">
        <w:rPr>
          <w:rFonts w:ascii="Arial" w:hAnsi="Arial"/>
        </w:rPr>
        <w:t xml:space="preserve">aquellos cambios y modificaciones a los plazos propuestos por las EM, y aquellos que el Instituto considere que mantienen o mejoran las condiciones de la ORCI </w:t>
      </w:r>
      <w:r w:rsidR="00FD4C49">
        <w:rPr>
          <w:rFonts w:ascii="Arial" w:hAnsi="Arial"/>
        </w:rPr>
        <w:t xml:space="preserve">EM </w:t>
      </w:r>
      <w:r w:rsidR="003220C9">
        <w:rPr>
          <w:rFonts w:ascii="Arial" w:hAnsi="Arial"/>
        </w:rPr>
        <w:t>V</w:t>
      </w:r>
      <w:r w:rsidRPr="00EE4D20">
        <w:rPr>
          <w:rFonts w:ascii="Arial" w:hAnsi="Arial"/>
        </w:rPr>
        <w:t xml:space="preserve">igente, que no atentan con lo establecido en las Medidas Fijas y </w:t>
      </w:r>
      <w:r>
        <w:rPr>
          <w:rFonts w:ascii="Arial" w:hAnsi="Arial"/>
        </w:rPr>
        <w:t xml:space="preserve">que </w:t>
      </w:r>
      <w:r w:rsidRPr="00EE4D20">
        <w:rPr>
          <w:rFonts w:ascii="Arial" w:hAnsi="Arial"/>
        </w:rPr>
        <w:t>no imponen condici</w:t>
      </w:r>
      <w:r>
        <w:rPr>
          <w:rFonts w:ascii="Arial" w:hAnsi="Arial"/>
        </w:rPr>
        <w:t>ones que inhiben la competencia;</w:t>
      </w:r>
      <w:r w:rsidRPr="00EE4D20">
        <w:rPr>
          <w:rFonts w:ascii="Arial" w:hAnsi="Arial"/>
        </w:rPr>
        <w:t xml:space="preserve"> serán acept</w:t>
      </w:r>
      <w:r w:rsidR="003220C9">
        <w:rPr>
          <w:rFonts w:ascii="Arial" w:hAnsi="Arial"/>
        </w:rPr>
        <w:t>ados y se mantendrán dentro la Oferta de R</w:t>
      </w:r>
      <w:r w:rsidRPr="00EE4D20">
        <w:rPr>
          <w:rFonts w:ascii="Arial" w:hAnsi="Arial"/>
        </w:rPr>
        <w:t>eferencia que en su momento autorice el Instituto.</w:t>
      </w:r>
      <w:r>
        <w:rPr>
          <w:rFonts w:ascii="Arial" w:hAnsi="Arial"/>
        </w:rPr>
        <w:t xml:space="preserve"> </w:t>
      </w:r>
    </w:p>
    <w:p w14:paraId="5B74CD4A" w14:textId="36FAF4FE" w:rsidR="00B67612" w:rsidRPr="00B67612" w:rsidRDefault="00EE4D20" w:rsidP="00B67612">
      <w:pPr>
        <w:pStyle w:val="IFTnormal"/>
        <w:rPr>
          <w:rFonts w:ascii="Arial" w:hAnsi="Arial"/>
        </w:rPr>
      </w:pPr>
      <w:r w:rsidRPr="00EE4D20">
        <w:rPr>
          <w:rFonts w:ascii="Arial" w:hAnsi="Arial"/>
        </w:rPr>
        <w:t>Deri</w:t>
      </w:r>
      <w:r w:rsidR="0047553C">
        <w:rPr>
          <w:rFonts w:ascii="Arial" w:hAnsi="Arial"/>
        </w:rPr>
        <w:t xml:space="preserve">vado de lo anterior, se realizará el análisis correspondiente de las manifestaciones presentadas por </w:t>
      </w:r>
      <w:r w:rsidRPr="00EE4D20">
        <w:rPr>
          <w:rFonts w:ascii="Arial" w:hAnsi="Arial"/>
        </w:rPr>
        <w:t>AXTEL y GRUPO TELEVISA de modificar el plazo para notificar tanto el resultado de la solicitud de contratación como el resultado de las solicitudes de modificación y baja de los diferentes servicios ofrecido</w:t>
      </w:r>
      <w:r w:rsidR="007C343F">
        <w:rPr>
          <w:rFonts w:ascii="Arial" w:hAnsi="Arial"/>
        </w:rPr>
        <w:t>s en la Oferta de R</w:t>
      </w:r>
      <w:r w:rsidR="0047553C">
        <w:rPr>
          <w:rFonts w:ascii="Arial" w:hAnsi="Arial"/>
        </w:rPr>
        <w:t>eferencia</w:t>
      </w:r>
      <w:r w:rsidRPr="00EE4D20">
        <w:rPr>
          <w:rFonts w:ascii="Arial" w:hAnsi="Arial"/>
        </w:rPr>
        <w:t xml:space="preserve">, </w:t>
      </w:r>
      <w:r w:rsidR="0047553C">
        <w:rPr>
          <w:rFonts w:ascii="Arial" w:hAnsi="Arial"/>
        </w:rPr>
        <w:t>sin embargo es pertinente señalar que</w:t>
      </w:r>
      <w:r w:rsidRPr="00EE4D20">
        <w:rPr>
          <w:rFonts w:ascii="Arial" w:hAnsi="Arial"/>
        </w:rPr>
        <w:t>, al tratarse de una actividad que se realiza de manera semiautomática a través del SEG/SIPO, el</w:t>
      </w:r>
      <w:r w:rsidR="00C202E8">
        <w:rPr>
          <w:rFonts w:ascii="Arial" w:hAnsi="Arial"/>
        </w:rPr>
        <w:t xml:space="preserve"> Instituto considera que se puede </w:t>
      </w:r>
      <w:r w:rsidRPr="00EE4D20">
        <w:rPr>
          <w:rFonts w:ascii="Arial" w:hAnsi="Arial"/>
        </w:rPr>
        <w:t xml:space="preserve">ampliar el </w:t>
      </w:r>
      <w:r w:rsidR="007C343F">
        <w:rPr>
          <w:rFonts w:ascii="Arial" w:hAnsi="Arial"/>
        </w:rPr>
        <w:t>tiempo máximo</w:t>
      </w:r>
      <w:r w:rsidRPr="00EE4D20">
        <w:rPr>
          <w:rFonts w:ascii="Arial" w:hAnsi="Arial"/>
        </w:rPr>
        <w:t xml:space="preserve"> con el fin de que las EM realicen las actividades de</w:t>
      </w:r>
      <w:r w:rsidR="00C202E8">
        <w:rPr>
          <w:rFonts w:ascii="Arial" w:hAnsi="Arial"/>
        </w:rPr>
        <w:t xml:space="preserve"> validación necesarias reiterando</w:t>
      </w:r>
      <w:r w:rsidRPr="00EE4D20">
        <w:rPr>
          <w:rFonts w:ascii="Arial" w:hAnsi="Arial"/>
        </w:rPr>
        <w:t xml:space="preserve"> que el único fin de realizar adecuaciones a los plazos vigentes respecto a los plazos propuestos, es el de establecer términos y condiciones que permitan mejorar la provisión de los servicios en el sector de las telecomunicaciones.</w:t>
      </w:r>
      <w:r w:rsidR="003312FD">
        <w:rPr>
          <w:rFonts w:ascii="Arial" w:hAnsi="Arial"/>
        </w:rPr>
        <w:t xml:space="preserve"> </w:t>
      </w:r>
    </w:p>
    <w:p w14:paraId="6F9C06C0" w14:textId="77F68F93" w:rsidR="003312FD" w:rsidRDefault="00030FDB" w:rsidP="00EE4D20">
      <w:pPr>
        <w:pStyle w:val="IFTnormal"/>
        <w:rPr>
          <w:rFonts w:ascii="Arial" w:hAnsi="Arial"/>
        </w:rPr>
      </w:pPr>
      <w:r w:rsidRPr="00030FDB">
        <w:rPr>
          <w:rFonts w:ascii="Arial" w:hAnsi="Arial"/>
        </w:rPr>
        <w:t xml:space="preserve">Referente a la modificación del plazo para notificar mediante el SEG/SIPO las propuestas de programación de fecha y hora de Visita Técnica que </w:t>
      </w:r>
      <w:r w:rsidR="00D314AB" w:rsidRPr="008E381F">
        <w:rPr>
          <w:rFonts w:ascii="Arial" w:hAnsi="Arial"/>
        </w:rPr>
        <w:t>expuso</w:t>
      </w:r>
      <w:r w:rsidRPr="00030FDB">
        <w:rPr>
          <w:rFonts w:ascii="Arial" w:hAnsi="Arial"/>
        </w:rPr>
        <w:t xml:space="preserve"> AXTEL, </w:t>
      </w:r>
      <w:r w:rsidR="00D314AB" w:rsidRPr="008E381F">
        <w:rPr>
          <w:rFonts w:ascii="Arial" w:hAnsi="Arial"/>
        </w:rPr>
        <w:t xml:space="preserve">se </w:t>
      </w:r>
      <w:r w:rsidR="008E381F">
        <w:rPr>
          <w:rFonts w:ascii="Arial" w:hAnsi="Arial"/>
        </w:rPr>
        <w:t>advierte</w:t>
      </w:r>
      <w:r w:rsidRPr="00030FDB">
        <w:rPr>
          <w:rFonts w:ascii="Arial" w:hAnsi="Arial"/>
        </w:rPr>
        <w:t xml:space="preserve"> que </w:t>
      </w:r>
      <w:r w:rsidR="00D314AB" w:rsidRPr="008E381F">
        <w:rPr>
          <w:rFonts w:ascii="Arial" w:hAnsi="Arial"/>
        </w:rPr>
        <w:t xml:space="preserve">dicha modificación considera </w:t>
      </w:r>
      <w:r w:rsidRPr="00030FDB">
        <w:rPr>
          <w:rFonts w:ascii="Arial" w:hAnsi="Arial"/>
        </w:rPr>
        <w:t>una actividad que solo se limita a indicar las posibles fechas de realización</w:t>
      </w:r>
      <w:r w:rsidR="00D314AB" w:rsidRPr="008E381F">
        <w:rPr>
          <w:rFonts w:ascii="Arial" w:hAnsi="Arial"/>
        </w:rPr>
        <w:t xml:space="preserve">, por lo que se evaluará en términos de la Oferta de Referencia </w:t>
      </w:r>
      <w:r w:rsidR="009D080D">
        <w:rPr>
          <w:rFonts w:ascii="Arial" w:hAnsi="Arial"/>
        </w:rPr>
        <w:t>V</w:t>
      </w:r>
      <w:r w:rsidR="00D314AB" w:rsidRPr="008E381F">
        <w:rPr>
          <w:rFonts w:ascii="Arial" w:hAnsi="Arial"/>
        </w:rPr>
        <w:t>igente</w:t>
      </w:r>
      <w:r w:rsidRPr="008E381F">
        <w:rPr>
          <w:rFonts w:ascii="Arial" w:hAnsi="Arial"/>
        </w:rPr>
        <w:t>.</w:t>
      </w:r>
      <w:r w:rsidRPr="00030FDB">
        <w:rPr>
          <w:rFonts w:ascii="Arial" w:hAnsi="Arial"/>
        </w:rPr>
        <w:t xml:space="preserve"> Sin embargo, para las modificaciones propuestas por GRUPO TELEVISA relacionados con la reducción de los plazos para la programación y realización de Visitas Técnicas, este Instituto señala que no es procedente </w:t>
      </w:r>
      <w:r w:rsidR="00D314AB" w:rsidRPr="008E381F">
        <w:rPr>
          <w:rFonts w:ascii="Arial" w:hAnsi="Arial"/>
        </w:rPr>
        <w:t>dicho comentario</w:t>
      </w:r>
      <w:r w:rsidRPr="00030FDB">
        <w:rPr>
          <w:rFonts w:ascii="Arial" w:hAnsi="Arial"/>
        </w:rPr>
        <w:t xml:space="preserve">, debido a que la </w:t>
      </w:r>
      <w:r w:rsidR="009D080D">
        <w:rPr>
          <w:rFonts w:ascii="Arial" w:hAnsi="Arial"/>
        </w:rPr>
        <w:t>ORCI EM V</w:t>
      </w:r>
      <w:r w:rsidR="00FD4C49">
        <w:rPr>
          <w:rFonts w:ascii="Arial" w:hAnsi="Arial"/>
        </w:rPr>
        <w:t>igente</w:t>
      </w:r>
      <w:r w:rsidRPr="00030FDB">
        <w:rPr>
          <w:rFonts w:ascii="Arial" w:hAnsi="Arial"/>
        </w:rPr>
        <w:t xml:space="preserve"> establece que la ejecución de la Visita Técnica no excederá los veinte (20) días hábiles contados a partir de la aceptación de la solicitud</w:t>
      </w:r>
      <w:r w:rsidR="00F15449">
        <w:rPr>
          <w:rFonts w:ascii="Arial" w:hAnsi="Arial"/>
        </w:rPr>
        <w:t>,</w:t>
      </w:r>
      <w:r w:rsidRPr="00030FDB">
        <w:rPr>
          <w:rFonts w:ascii="Arial" w:hAnsi="Arial"/>
        </w:rPr>
        <w:t xml:space="preserve"> por lo que la programación de la Visita Técnica </w:t>
      </w:r>
      <w:r w:rsidR="006A44B5">
        <w:rPr>
          <w:rFonts w:ascii="Arial" w:hAnsi="Arial"/>
        </w:rPr>
        <w:t>se</w:t>
      </w:r>
      <w:r w:rsidRPr="00030FDB">
        <w:rPr>
          <w:rFonts w:ascii="Arial" w:hAnsi="Arial"/>
        </w:rPr>
        <w:t xml:space="preserve"> debe </w:t>
      </w:r>
      <w:r w:rsidR="00025AC5">
        <w:rPr>
          <w:rFonts w:ascii="Arial" w:hAnsi="Arial"/>
        </w:rPr>
        <w:t>planificar</w:t>
      </w:r>
      <w:r w:rsidRPr="00030FDB">
        <w:rPr>
          <w:rFonts w:ascii="Arial" w:hAnsi="Arial"/>
        </w:rPr>
        <w:t xml:space="preserve"> dentro del periodo establecido.</w:t>
      </w:r>
    </w:p>
    <w:p w14:paraId="5C3339F4" w14:textId="13D729B9" w:rsidR="00F15449" w:rsidRDefault="00F15449" w:rsidP="00EE4D20">
      <w:pPr>
        <w:pStyle w:val="IFTnormal"/>
        <w:rPr>
          <w:rFonts w:ascii="Arial" w:hAnsi="Arial"/>
        </w:rPr>
      </w:pPr>
      <w:r w:rsidRPr="00F15449">
        <w:rPr>
          <w:rFonts w:ascii="Arial" w:hAnsi="Arial"/>
        </w:rPr>
        <w:t>Por otr</w:t>
      </w:r>
      <w:r w:rsidR="00C202E8">
        <w:rPr>
          <w:rFonts w:ascii="Arial" w:hAnsi="Arial"/>
        </w:rPr>
        <w:t xml:space="preserve">a parte, respecto a la manifestación </w:t>
      </w:r>
      <w:r w:rsidRPr="00F15449">
        <w:rPr>
          <w:rFonts w:ascii="Arial" w:hAnsi="Arial"/>
        </w:rPr>
        <w:t xml:space="preserve">de GRUPO TELEVISA para restablecer el plazo para verificar la instalación a 5 (cinco) días hábiles para enviar las propuestas y 5 (cinco) días hábiles para hacer la verificación, este Instituto advierte que los plazos señalados no </w:t>
      </w:r>
      <w:r w:rsidR="00FD4C49">
        <w:rPr>
          <w:rFonts w:ascii="Arial" w:hAnsi="Arial"/>
        </w:rPr>
        <w:t>son los estipulados en la ORCI EM</w:t>
      </w:r>
      <w:r w:rsidR="009D080D">
        <w:rPr>
          <w:rFonts w:ascii="Arial" w:hAnsi="Arial"/>
        </w:rPr>
        <w:t xml:space="preserve"> V</w:t>
      </w:r>
      <w:r w:rsidRPr="00F15449">
        <w:rPr>
          <w:rFonts w:ascii="Arial" w:hAnsi="Arial"/>
        </w:rPr>
        <w:t>ige</w:t>
      </w:r>
      <w:r w:rsidR="00C202E8">
        <w:rPr>
          <w:rFonts w:ascii="Arial" w:hAnsi="Arial"/>
        </w:rPr>
        <w:t>nte</w:t>
      </w:r>
      <w:r w:rsidRPr="00F15449">
        <w:rPr>
          <w:rFonts w:ascii="Arial" w:hAnsi="Arial"/>
        </w:rPr>
        <w:t xml:space="preserve">. </w:t>
      </w:r>
    </w:p>
    <w:p w14:paraId="2E6C9B73" w14:textId="4C01A420" w:rsidR="009D080D" w:rsidRDefault="000A3125" w:rsidP="000A3125">
      <w:pPr>
        <w:pStyle w:val="IFTnormal"/>
        <w:rPr>
          <w:rFonts w:ascii="Arial" w:hAnsi="Arial"/>
        </w:rPr>
      </w:pPr>
      <w:r w:rsidRPr="009D080D">
        <w:rPr>
          <w:rFonts w:ascii="Arial" w:hAnsi="Arial"/>
        </w:rPr>
        <w:t>Finalmente, en atención a la solicitud de</w:t>
      </w:r>
      <w:r w:rsidRPr="009D080D">
        <w:rPr>
          <w:rFonts w:ascii="Arial" w:hAnsi="Arial"/>
          <w:shd w:val="clear" w:color="auto" w:fill="FFFFFF"/>
        </w:rPr>
        <w:t xml:space="preserve"> </w:t>
      </w:r>
      <w:r w:rsidRPr="009D080D">
        <w:rPr>
          <w:rFonts w:ascii="Arial" w:hAnsi="Arial"/>
        </w:rPr>
        <w:t xml:space="preserve">establecer niveles de atención y respuesta en lo relativo a fallas en el Módulo de Consulta de información, </w:t>
      </w:r>
      <w:r w:rsidR="009D080D">
        <w:rPr>
          <w:rFonts w:ascii="Arial" w:hAnsi="Arial"/>
        </w:rPr>
        <w:t xml:space="preserve">se señala </w:t>
      </w:r>
      <w:r w:rsidRPr="009D080D">
        <w:rPr>
          <w:rFonts w:ascii="Arial" w:hAnsi="Arial"/>
        </w:rPr>
        <w:t xml:space="preserve">que las EM en sus Propuestas ORCI estipulan que </w:t>
      </w:r>
      <w:r w:rsidR="00824060" w:rsidRPr="009D080D">
        <w:rPr>
          <w:rFonts w:ascii="Arial" w:hAnsi="Arial"/>
        </w:rPr>
        <w:t>estará</w:t>
      </w:r>
      <w:r w:rsidRPr="009D080D">
        <w:rPr>
          <w:rFonts w:ascii="Arial" w:hAnsi="Arial"/>
        </w:rPr>
        <w:t xml:space="preserve"> a disposición un número telefónico y/o un correo electrónico</w:t>
      </w:r>
      <w:r w:rsidRPr="00C56C61">
        <w:rPr>
          <w:rFonts w:ascii="Arial" w:hAnsi="Arial"/>
        </w:rPr>
        <w:t xml:space="preserve"> </w:t>
      </w:r>
      <w:r>
        <w:rPr>
          <w:rFonts w:ascii="Arial" w:hAnsi="Arial"/>
        </w:rPr>
        <w:t xml:space="preserve">en caso de </w:t>
      </w:r>
      <w:r w:rsidRPr="003B5AC2">
        <w:rPr>
          <w:rFonts w:ascii="Arial" w:hAnsi="Arial"/>
        </w:rPr>
        <w:t>que el SEG/SIPO presente fallas o intermitencias</w:t>
      </w:r>
      <w:r>
        <w:rPr>
          <w:rFonts w:ascii="Arial" w:hAnsi="Arial"/>
        </w:rPr>
        <w:t xml:space="preserve">, </w:t>
      </w:r>
      <w:r w:rsidR="009D080D">
        <w:rPr>
          <w:rFonts w:ascii="Arial" w:hAnsi="Arial"/>
        </w:rPr>
        <w:t xml:space="preserve">así como la sección VI. </w:t>
      </w:r>
      <w:r w:rsidR="009D080D" w:rsidRPr="00BB457F">
        <w:rPr>
          <w:rFonts w:ascii="Arial" w:hAnsi="Arial"/>
        </w:rPr>
        <w:t>Alternativa en caso de Falla o Intermitencias del SEG/SIPO</w:t>
      </w:r>
      <w:r w:rsidR="009D080D">
        <w:rPr>
          <w:rFonts w:ascii="Arial" w:hAnsi="Arial"/>
        </w:rPr>
        <w:t xml:space="preserve"> en la que se indican una serie de incisos que describen la mecánica y las acciones a llevar por parte del CS y las EM cuando sea necesario utilizar el medio alterno, por lo que una vez identificados dichos lineamientos cualquier CS cuenta con pautas a seguir ante la presencia de fallas o intermitencias en el SEG/SIPO.</w:t>
      </w:r>
    </w:p>
    <w:p w14:paraId="33C918BB" w14:textId="35F7E05C" w:rsidR="005A161F" w:rsidRDefault="005A161F" w:rsidP="009D62D0">
      <w:pPr>
        <w:pStyle w:val="Ttulo3"/>
        <w:spacing w:after="240"/>
        <w:jc w:val="both"/>
        <w:rPr>
          <w:rFonts w:ascii="Arial" w:hAnsi="Arial" w:cs="Arial"/>
          <w:b/>
          <w:color w:val="auto"/>
        </w:rPr>
      </w:pPr>
      <w:r w:rsidRPr="00C202E8">
        <w:rPr>
          <w:rFonts w:ascii="Arial" w:hAnsi="Arial" w:cs="Arial"/>
          <w:b/>
          <w:color w:val="auto"/>
        </w:rPr>
        <w:t>Del anexo de la Propuesta de Oferta de Referencia “ANEXO 5</w:t>
      </w:r>
      <w:r w:rsidR="00274ECB" w:rsidRPr="00C202E8">
        <w:t xml:space="preserve"> </w:t>
      </w:r>
      <w:r w:rsidR="00274ECB" w:rsidRPr="00C202E8">
        <w:rPr>
          <w:rFonts w:ascii="Arial" w:hAnsi="Arial" w:cs="Arial"/>
          <w:b/>
          <w:color w:val="auto"/>
        </w:rPr>
        <w:t>Convenio Marco para la Prestación de Servicios de Acceso y Uso Compartido de Infraestructura Pasiva</w:t>
      </w:r>
      <w:r w:rsidRPr="00C202E8">
        <w:rPr>
          <w:rFonts w:ascii="Arial" w:hAnsi="Arial" w:cs="Arial"/>
          <w:b/>
          <w:color w:val="auto"/>
        </w:rPr>
        <w:t>”.</w:t>
      </w:r>
    </w:p>
    <w:p w14:paraId="4E6B072A" w14:textId="53AA3A3F" w:rsidR="00274ECB" w:rsidRDefault="00274ECB" w:rsidP="00274ECB">
      <w:pPr>
        <w:pStyle w:val="IFTnormal"/>
        <w:rPr>
          <w:rFonts w:ascii="Arial" w:hAnsi="Arial"/>
          <w:b/>
        </w:rPr>
      </w:pPr>
      <w:r w:rsidRPr="003252A2">
        <w:rPr>
          <w:rFonts w:ascii="Arial" w:hAnsi="Arial"/>
          <w:b/>
        </w:rPr>
        <w:t>Resumen de comentarios de la Consulta Pública</w:t>
      </w:r>
    </w:p>
    <w:p w14:paraId="2CBD796C" w14:textId="61B4E3B8" w:rsidR="00C25213" w:rsidRPr="000609A7" w:rsidRDefault="00FB6913" w:rsidP="007C3193">
      <w:pPr>
        <w:pStyle w:val="IFTnormal"/>
        <w:rPr>
          <w:rFonts w:ascii="Arial" w:hAnsi="Arial"/>
          <w:b/>
        </w:rPr>
      </w:pPr>
      <w:r w:rsidRPr="007C3193">
        <w:rPr>
          <w:rFonts w:ascii="Arial" w:hAnsi="Arial"/>
        </w:rPr>
        <w:t xml:space="preserve">Al respecto, </w:t>
      </w:r>
      <w:r w:rsidR="00C25213" w:rsidRPr="007C3193">
        <w:rPr>
          <w:rFonts w:ascii="Arial" w:hAnsi="Arial"/>
        </w:rPr>
        <w:t>AXTEL</w:t>
      </w:r>
      <w:r w:rsidR="00C202E8">
        <w:rPr>
          <w:rFonts w:ascii="Arial" w:hAnsi="Arial"/>
        </w:rPr>
        <w:t xml:space="preserve"> señaló</w:t>
      </w:r>
      <w:r w:rsidRPr="007C3193">
        <w:rPr>
          <w:rFonts w:ascii="Arial" w:hAnsi="Arial"/>
        </w:rPr>
        <w:t xml:space="preserve"> que en la</w:t>
      </w:r>
      <w:r w:rsidRPr="00FB6913">
        <w:rPr>
          <w:rFonts w:ascii="Arial" w:hAnsi="Arial"/>
          <w:b/>
        </w:rPr>
        <w:t xml:space="preserve"> </w:t>
      </w:r>
      <w:r w:rsidR="00C25213" w:rsidRPr="00FB6913">
        <w:rPr>
          <w:rFonts w:ascii="Arial" w:hAnsi="Arial"/>
        </w:rPr>
        <w:t xml:space="preserve">Cláusula Tercera b) Remisión de facturas, </w:t>
      </w:r>
      <w:r w:rsidRPr="00FB6913">
        <w:rPr>
          <w:rFonts w:ascii="Arial" w:hAnsi="Arial"/>
        </w:rPr>
        <w:t>que</w:t>
      </w:r>
      <w:r w:rsidR="00C25213" w:rsidRPr="00FB6913">
        <w:rPr>
          <w:rFonts w:ascii="Arial" w:hAnsi="Arial"/>
        </w:rPr>
        <w:t xml:space="preserve"> se incluya como inciso c, lo siguiente. c) Retraso en Envío de Facturas. Si </w:t>
      </w:r>
      <w:r w:rsidR="004D71F9">
        <w:rPr>
          <w:rFonts w:ascii="Arial" w:hAnsi="Arial"/>
        </w:rPr>
        <w:t>Red Nacional</w:t>
      </w:r>
      <w:r w:rsidR="009D080D">
        <w:rPr>
          <w:rFonts w:ascii="Arial" w:hAnsi="Arial"/>
        </w:rPr>
        <w:t xml:space="preserve"> o </w:t>
      </w:r>
      <w:r w:rsidR="004D71F9">
        <w:rPr>
          <w:rFonts w:ascii="Arial" w:hAnsi="Arial"/>
        </w:rPr>
        <w:t>Red Última Milla</w:t>
      </w:r>
      <w:r w:rsidR="00584EAC">
        <w:rPr>
          <w:rFonts w:ascii="Arial" w:hAnsi="Arial"/>
        </w:rPr>
        <w:t xml:space="preserve"> </w:t>
      </w:r>
      <w:r w:rsidR="00C25213" w:rsidRPr="00FB6913">
        <w:rPr>
          <w:rFonts w:ascii="Arial" w:hAnsi="Arial"/>
        </w:rPr>
        <w:t>llegarán a presentar 2 o más meses de facturación posterior al mes calendario en que le correspondía, no podrá exigir el pago de estas dentro del mismo plazo de los 18 días naturales citado en el numeral 1 del inciso a). deberá dar un plazo adicional por periodo de facturación acumulado, de 15 días naturales por cada uno que presente en estas condiciones</w:t>
      </w:r>
      <w:r w:rsidR="00C202E8">
        <w:rPr>
          <w:rFonts w:ascii="Arial" w:hAnsi="Arial"/>
        </w:rPr>
        <w:t>.</w:t>
      </w:r>
      <w:r w:rsidR="00C25213" w:rsidRPr="00FB6913">
        <w:rPr>
          <w:rFonts w:ascii="Arial" w:hAnsi="Arial"/>
        </w:rPr>
        <w:t xml:space="preserve"> Por tanto, </w:t>
      </w:r>
      <w:r w:rsidR="004D71F9">
        <w:rPr>
          <w:rFonts w:ascii="Arial" w:hAnsi="Arial"/>
        </w:rPr>
        <w:t>Red Nacional</w:t>
      </w:r>
      <w:r w:rsidR="00656E35">
        <w:rPr>
          <w:rFonts w:ascii="Arial" w:hAnsi="Arial"/>
          <w:caps/>
        </w:rPr>
        <w:t xml:space="preserve"> </w:t>
      </w:r>
      <w:r w:rsidR="00656E35">
        <w:rPr>
          <w:rFonts w:ascii="Arial" w:hAnsi="Arial"/>
        </w:rPr>
        <w:t>y Red Última Milla</w:t>
      </w:r>
      <w:r w:rsidR="00C202E8">
        <w:rPr>
          <w:rFonts w:ascii="Arial" w:hAnsi="Arial"/>
        </w:rPr>
        <w:t xml:space="preserve"> </w:t>
      </w:r>
      <w:r w:rsidR="00C25213" w:rsidRPr="00FB6913">
        <w:rPr>
          <w:rFonts w:ascii="Arial" w:hAnsi="Arial"/>
        </w:rPr>
        <w:t>deben abstenerse de trasladar el imp</w:t>
      </w:r>
      <w:r w:rsidR="00584EAC">
        <w:rPr>
          <w:rFonts w:ascii="Arial" w:hAnsi="Arial"/>
        </w:rPr>
        <w:t>acto al CS</w:t>
      </w:r>
      <w:r w:rsidR="00C25213" w:rsidRPr="00FB6913">
        <w:rPr>
          <w:rFonts w:ascii="Arial" w:hAnsi="Arial"/>
        </w:rPr>
        <w:t xml:space="preserve"> </w:t>
      </w:r>
      <w:r w:rsidR="00584EAC">
        <w:rPr>
          <w:rFonts w:ascii="Arial" w:hAnsi="Arial"/>
        </w:rPr>
        <w:t xml:space="preserve">o AS </w:t>
      </w:r>
      <w:r w:rsidR="00C25213" w:rsidRPr="00FB6913">
        <w:rPr>
          <w:rFonts w:ascii="Arial" w:hAnsi="Arial"/>
        </w:rPr>
        <w:t>causados por error en el proceso y/o sistema, siendo que estos son ú</w:t>
      </w:r>
      <w:r w:rsidR="00584EAC">
        <w:rPr>
          <w:rFonts w:ascii="Arial" w:hAnsi="Arial"/>
        </w:rPr>
        <w:t>nicamente imputables a las EM</w:t>
      </w:r>
      <w:r w:rsidR="00C25213" w:rsidRPr="00FB6913">
        <w:rPr>
          <w:rFonts w:ascii="Arial" w:hAnsi="Arial"/>
        </w:rPr>
        <w:t>.</w:t>
      </w:r>
    </w:p>
    <w:p w14:paraId="32CFE291" w14:textId="0A6FC6B5" w:rsidR="000609A7" w:rsidRDefault="00C202E8" w:rsidP="007C3193">
      <w:pPr>
        <w:pStyle w:val="IFTnormal"/>
        <w:rPr>
          <w:rFonts w:ascii="Arial" w:hAnsi="Arial"/>
          <w:b/>
        </w:rPr>
      </w:pPr>
      <w:r>
        <w:rPr>
          <w:rFonts w:ascii="Arial" w:hAnsi="Arial"/>
        </w:rPr>
        <w:t xml:space="preserve">Así mismo, expuso al Instituto que </w:t>
      </w:r>
      <w:r w:rsidR="00584EAC">
        <w:rPr>
          <w:rFonts w:ascii="Arial" w:hAnsi="Arial"/>
        </w:rPr>
        <w:t xml:space="preserve">las EM </w:t>
      </w:r>
      <w:r w:rsidR="000609A7" w:rsidRPr="00FB6913">
        <w:rPr>
          <w:rFonts w:ascii="Arial" w:hAnsi="Arial"/>
        </w:rPr>
        <w:t>incluya</w:t>
      </w:r>
      <w:r w:rsidR="001F0C92">
        <w:rPr>
          <w:rFonts w:ascii="Arial" w:hAnsi="Arial"/>
        </w:rPr>
        <w:t>n</w:t>
      </w:r>
      <w:r w:rsidR="000609A7" w:rsidRPr="00FB6913">
        <w:rPr>
          <w:rFonts w:ascii="Arial" w:hAnsi="Arial"/>
        </w:rPr>
        <w:t xml:space="preserve"> la desc</w:t>
      </w:r>
      <w:r>
        <w:rPr>
          <w:rFonts w:ascii="Arial" w:hAnsi="Arial"/>
        </w:rPr>
        <w:t>ripción del proceso que seguirá</w:t>
      </w:r>
      <w:r w:rsidR="001F0C92">
        <w:rPr>
          <w:rFonts w:ascii="Arial" w:hAnsi="Arial"/>
        </w:rPr>
        <w:t>n</w:t>
      </w:r>
      <w:r w:rsidR="000609A7" w:rsidRPr="00FB6913">
        <w:rPr>
          <w:rFonts w:ascii="Arial" w:hAnsi="Arial"/>
        </w:rPr>
        <w:t>, para identificar y determinar cuándo se trate de un movimiento no autorizado por ellos y que evidencia presentarán al C</w:t>
      </w:r>
      <w:r w:rsidR="00584EAC">
        <w:rPr>
          <w:rFonts w:ascii="Arial" w:hAnsi="Arial"/>
        </w:rPr>
        <w:t>S</w:t>
      </w:r>
      <w:r w:rsidR="000609A7" w:rsidRPr="00FB6913">
        <w:rPr>
          <w:rFonts w:ascii="Arial" w:hAnsi="Arial"/>
        </w:rPr>
        <w:t>. Lo anterior debido a que se identifica que, de no hacerlo, se estaría dejando abierta la posibilidad de que cualquier alteración que se presente sea clasificada bajo este rubro.</w:t>
      </w:r>
    </w:p>
    <w:p w14:paraId="1423428C" w14:textId="07EEBD5B" w:rsidR="00CF7C7C" w:rsidRDefault="00584EAC">
      <w:pPr>
        <w:pStyle w:val="IFTnormal"/>
        <w:rPr>
          <w:rFonts w:ascii="Arial" w:hAnsi="Arial"/>
        </w:rPr>
      </w:pPr>
      <w:r>
        <w:rPr>
          <w:rFonts w:ascii="Arial" w:hAnsi="Arial"/>
        </w:rPr>
        <w:t>GRUPO TELEVISA manifestó que observa pertinente añadir en las Propuestas ORCI</w:t>
      </w:r>
      <w:r w:rsidR="00CF7C7C">
        <w:rPr>
          <w:rFonts w:ascii="Arial" w:hAnsi="Arial"/>
        </w:rPr>
        <w:t xml:space="preserve"> bajo consulta</w:t>
      </w:r>
      <w:r w:rsidR="001F0C92">
        <w:rPr>
          <w:rFonts w:ascii="Arial" w:hAnsi="Arial"/>
        </w:rPr>
        <w:t>,</w:t>
      </w:r>
      <w:r w:rsidR="00CF7C7C">
        <w:rPr>
          <w:rFonts w:ascii="Arial" w:hAnsi="Arial"/>
        </w:rPr>
        <w:t xml:space="preserve"> la posibilidad de añadir garantías a elección de </w:t>
      </w:r>
      <w:r w:rsidR="004D71F9">
        <w:rPr>
          <w:rFonts w:ascii="Arial" w:hAnsi="Arial"/>
          <w:caps/>
        </w:rPr>
        <w:t>Red Nacional</w:t>
      </w:r>
      <w:r w:rsidR="00CF7C7C">
        <w:rPr>
          <w:rFonts w:ascii="Arial" w:hAnsi="Arial"/>
        </w:rPr>
        <w:t xml:space="preserve">. Esto implica que </w:t>
      </w:r>
      <w:r w:rsidR="004D71F9">
        <w:rPr>
          <w:rFonts w:ascii="Arial" w:hAnsi="Arial"/>
          <w:caps/>
        </w:rPr>
        <w:t>Red Nacional</w:t>
      </w:r>
      <w:r w:rsidR="00CF7C7C" w:rsidRPr="000137B8">
        <w:rPr>
          <w:rFonts w:ascii="Arial" w:hAnsi="Arial"/>
        </w:rPr>
        <w:t xml:space="preserve"> podrá e</w:t>
      </w:r>
      <w:r w:rsidR="00CF7C7C">
        <w:rPr>
          <w:rFonts w:ascii="Arial" w:hAnsi="Arial"/>
        </w:rPr>
        <w:t>legir cualquier garantía, incluso si esta repre</w:t>
      </w:r>
      <w:r>
        <w:rPr>
          <w:rFonts w:ascii="Arial" w:hAnsi="Arial"/>
        </w:rPr>
        <w:t>senta una desventaja para el CS, asimismo</w:t>
      </w:r>
      <w:r w:rsidR="00CF7C7C">
        <w:rPr>
          <w:rFonts w:ascii="Arial" w:hAnsi="Arial"/>
        </w:rPr>
        <w:t xml:space="preserve"> </w:t>
      </w:r>
      <w:r w:rsidR="001F0C92">
        <w:rPr>
          <w:rFonts w:ascii="Arial" w:hAnsi="Arial"/>
        </w:rPr>
        <w:t>sugirió</w:t>
      </w:r>
      <w:r w:rsidR="00CF7C7C">
        <w:rPr>
          <w:rFonts w:ascii="Arial" w:hAnsi="Arial"/>
        </w:rPr>
        <w:t xml:space="preserve"> redactar nuevamente el apartado agregado de forma tal que se consoliden las características generales de las garantías y no sea una decisión unilateral a discreción y conveniencia </w:t>
      </w:r>
      <w:r w:rsidR="00F625BA">
        <w:rPr>
          <w:rFonts w:ascii="Arial" w:hAnsi="Arial"/>
        </w:rPr>
        <w:t>de las EM</w:t>
      </w:r>
      <w:r w:rsidR="00CF7C7C" w:rsidRPr="000137B8">
        <w:rPr>
          <w:rFonts w:ascii="Arial" w:hAnsi="Arial"/>
        </w:rPr>
        <w:t>.</w:t>
      </w:r>
    </w:p>
    <w:p w14:paraId="14F0C2EF" w14:textId="4E497609" w:rsidR="0091528B" w:rsidRPr="00FB6913" w:rsidRDefault="0091528B">
      <w:pPr>
        <w:pStyle w:val="IFTnormal"/>
        <w:rPr>
          <w:rFonts w:ascii="Arial" w:hAnsi="Arial"/>
        </w:rPr>
      </w:pPr>
      <w:r w:rsidRPr="00FB6913">
        <w:rPr>
          <w:rFonts w:ascii="Arial" w:hAnsi="Arial"/>
        </w:rPr>
        <w:t>En otro orden d</w:t>
      </w:r>
      <w:r w:rsidR="00584EAC">
        <w:rPr>
          <w:rFonts w:ascii="Arial" w:hAnsi="Arial"/>
        </w:rPr>
        <w:t xml:space="preserve">e ideas, el mismo </w:t>
      </w:r>
      <w:r w:rsidR="001F0C92">
        <w:rPr>
          <w:rFonts w:ascii="Arial" w:hAnsi="Arial"/>
        </w:rPr>
        <w:t>concesionario</w:t>
      </w:r>
      <w:r w:rsidR="00584EAC">
        <w:rPr>
          <w:rFonts w:ascii="Arial" w:hAnsi="Arial"/>
        </w:rPr>
        <w:t xml:space="preserve"> manifestó la necesidad</w:t>
      </w:r>
      <w:r w:rsidRPr="00FB6913">
        <w:rPr>
          <w:rFonts w:ascii="Arial" w:hAnsi="Arial"/>
        </w:rPr>
        <w:t xml:space="preserve"> </w:t>
      </w:r>
      <w:r w:rsidR="00584EAC">
        <w:rPr>
          <w:rFonts w:ascii="Arial" w:hAnsi="Arial"/>
        </w:rPr>
        <w:t xml:space="preserve">de </w:t>
      </w:r>
      <w:r w:rsidRPr="00FB6913">
        <w:rPr>
          <w:rFonts w:ascii="Arial" w:hAnsi="Arial"/>
        </w:rPr>
        <w:t>delimitar exhaustivamente, y de manera acot</w:t>
      </w:r>
      <w:r w:rsidR="00584EAC">
        <w:rPr>
          <w:rFonts w:ascii="Arial" w:hAnsi="Arial"/>
        </w:rPr>
        <w:t>ada, los casos que serían tomados</w:t>
      </w:r>
      <w:r w:rsidRPr="00FB6913">
        <w:rPr>
          <w:rFonts w:ascii="Arial" w:hAnsi="Arial"/>
        </w:rPr>
        <w:t xml:space="preserve"> en cuenta bajo el término de "caso fortuito o fuerza mayor" y que las EM demuestren fehacientemente que el caso fortuito o causa de fuerza mayor existe, e imposibilita que se pueda llevar a cabo la realización de la Visita Técnica.</w:t>
      </w:r>
    </w:p>
    <w:p w14:paraId="63F5A10D" w14:textId="77777777" w:rsidR="000B5216" w:rsidRPr="003252A2" w:rsidRDefault="000B5216" w:rsidP="000B5216">
      <w:pPr>
        <w:pStyle w:val="IFTnormal"/>
        <w:rPr>
          <w:rFonts w:ascii="Arial" w:hAnsi="Arial"/>
          <w:b/>
        </w:rPr>
      </w:pPr>
      <w:r w:rsidRPr="003252A2">
        <w:rPr>
          <w:rFonts w:ascii="Arial" w:hAnsi="Arial"/>
          <w:b/>
        </w:rPr>
        <w:t>Respuesta del Instituto</w:t>
      </w:r>
    </w:p>
    <w:p w14:paraId="3758818A" w14:textId="45FC2D27" w:rsidR="002C21BE" w:rsidRDefault="001F37F8" w:rsidP="00584EAC">
      <w:pPr>
        <w:spacing w:line="276" w:lineRule="auto"/>
        <w:jc w:val="both"/>
        <w:rPr>
          <w:rFonts w:ascii="Arial" w:eastAsia="Calibri" w:hAnsi="Arial" w:cs="Arial"/>
          <w:color w:val="000000"/>
          <w:lang w:val="es-ES_tradnl" w:eastAsia="es-ES"/>
        </w:rPr>
      </w:pPr>
      <w:r>
        <w:rPr>
          <w:rFonts w:ascii="Arial" w:hAnsi="Arial"/>
        </w:rPr>
        <w:t>En lo que se refiere a</w:t>
      </w:r>
      <w:r w:rsidR="00D320A6">
        <w:rPr>
          <w:rFonts w:ascii="Arial" w:hAnsi="Arial"/>
        </w:rPr>
        <w:t xml:space="preserve"> </w:t>
      </w:r>
      <w:r w:rsidR="00FE2367">
        <w:rPr>
          <w:rFonts w:ascii="Arial" w:hAnsi="Arial"/>
        </w:rPr>
        <w:t xml:space="preserve">la inserción </w:t>
      </w:r>
      <w:r w:rsidR="006E4C88">
        <w:rPr>
          <w:rFonts w:ascii="Arial" w:hAnsi="Arial"/>
        </w:rPr>
        <w:t>de un plazo adicional</w:t>
      </w:r>
      <w:r w:rsidR="00FE2367">
        <w:rPr>
          <w:rFonts w:ascii="Arial" w:hAnsi="Arial"/>
        </w:rPr>
        <w:t xml:space="preserve"> en el inciso b) de la cláusula Tercera, este Instituto considera que lo enunciado </w:t>
      </w:r>
      <w:r w:rsidR="00FE2367" w:rsidRPr="00EE4D20">
        <w:rPr>
          <w:rFonts w:ascii="Arial" w:hAnsi="Arial"/>
        </w:rPr>
        <w:t>no es procedente, puesto que,</w:t>
      </w:r>
      <w:r w:rsidR="00FE2367">
        <w:rPr>
          <w:rFonts w:ascii="Arial" w:hAnsi="Arial"/>
        </w:rPr>
        <w:t xml:space="preserve"> </w:t>
      </w:r>
      <w:r w:rsidR="006E4C88">
        <w:rPr>
          <w:rFonts w:ascii="Arial" w:hAnsi="Arial"/>
        </w:rPr>
        <w:t xml:space="preserve">en </w:t>
      </w:r>
      <w:r w:rsidR="00FE2367">
        <w:rPr>
          <w:rFonts w:ascii="Arial" w:hAnsi="Arial"/>
        </w:rPr>
        <w:t xml:space="preserve">la </w:t>
      </w:r>
      <w:r w:rsidR="00BF2C32">
        <w:rPr>
          <w:rFonts w:ascii="Arial" w:hAnsi="Arial"/>
        </w:rPr>
        <w:t>propia</w:t>
      </w:r>
      <w:r w:rsidR="00D320A6">
        <w:rPr>
          <w:rFonts w:ascii="Arial" w:hAnsi="Arial"/>
        </w:rPr>
        <w:t xml:space="preserve"> </w:t>
      </w:r>
      <w:r w:rsidR="00FE2367">
        <w:rPr>
          <w:rFonts w:ascii="Arial" w:hAnsi="Arial"/>
        </w:rPr>
        <w:t xml:space="preserve">cláusula Tercera del </w:t>
      </w:r>
      <w:r w:rsidR="00FE2367" w:rsidRPr="001D2B98">
        <w:rPr>
          <w:rFonts w:ascii="Arial" w:hAnsi="Arial"/>
        </w:rPr>
        <w:t>CONVENIO MARCO DE PRESTACIÓN DE SERVICIOS PARA EL ACCESO Y USO COMPARTIDO DE INFRAESTRUCTURA PASIVA</w:t>
      </w:r>
      <w:r w:rsidR="00FE2367">
        <w:rPr>
          <w:rFonts w:ascii="Arial" w:hAnsi="Arial"/>
        </w:rPr>
        <w:t xml:space="preserve"> de la ORCI </w:t>
      </w:r>
      <w:r w:rsidR="00F625BA">
        <w:rPr>
          <w:rFonts w:ascii="Arial" w:hAnsi="Arial"/>
        </w:rPr>
        <w:t>EM V</w:t>
      </w:r>
      <w:r w:rsidR="00FE2367">
        <w:rPr>
          <w:rFonts w:ascii="Arial" w:hAnsi="Arial"/>
        </w:rPr>
        <w:t>igente (en adelante Convenio Marco)</w:t>
      </w:r>
      <w:r w:rsidR="0033420D">
        <w:rPr>
          <w:rFonts w:ascii="Arial" w:hAnsi="Arial"/>
        </w:rPr>
        <w:t>,</w:t>
      </w:r>
      <w:r w:rsidR="00FE2367">
        <w:rPr>
          <w:rFonts w:ascii="Arial" w:hAnsi="Arial"/>
        </w:rPr>
        <w:t xml:space="preserve"> ya se encuentran contemplados los supuestos </w:t>
      </w:r>
      <w:r w:rsidR="006E4C88">
        <w:rPr>
          <w:rFonts w:ascii="Arial" w:hAnsi="Arial"/>
        </w:rPr>
        <w:t xml:space="preserve">relativos </w:t>
      </w:r>
      <w:r w:rsidR="00FE2367">
        <w:rPr>
          <w:rFonts w:ascii="Arial" w:hAnsi="Arial"/>
        </w:rPr>
        <w:t>a facturación extemporánea, respecto de los servicios contratados  por los CS, por lo que la falta de cobro</w:t>
      </w:r>
      <w:r w:rsidR="006E4C88">
        <w:rPr>
          <w:rFonts w:ascii="Arial" w:hAnsi="Arial"/>
        </w:rPr>
        <w:t xml:space="preserve"> en tiempo</w:t>
      </w:r>
      <w:r w:rsidR="00FE2367">
        <w:rPr>
          <w:rFonts w:ascii="Arial" w:hAnsi="Arial"/>
        </w:rPr>
        <w:t xml:space="preserve"> no </w:t>
      </w:r>
      <w:r w:rsidR="006E4C88">
        <w:rPr>
          <w:rFonts w:ascii="Arial" w:hAnsi="Arial"/>
        </w:rPr>
        <w:t>presupone el desconocimiento por parte de estos</w:t>
      </w:r>
      <w:r w:rsidR="0033420D">
        <w:rPr>
          <w:rFonts w:ascii="Arial" w:hAnsi="Arial"/>
        </w:rPr>
        <w:t xml:space="preserve"> respecto de los servicios que le han sido prestados.</w:t>
      </w:r>
      <w:r w:rsidR="00C202E8">
        <w:rPr>
          <w:rFonts w:ascii="Arial" w:hAnsi="Arial"/>
        </w:rPr>
        <w:t xml:space="preserve"> </w:t>
      </w:r>
      <w:r>
        <w:rPr>
          <w:rFonts w:ascii="Arial" w:hAnsi="Arial"/>
        </w:rPr>
        <w:t>En cuanto a</w:t>
      </w:r>
      <w:r w:rsidR="00D320A6">
        <w:rPr>
          <w:rFonts w:ascii="Arial" w:hAnsi="Arial"/>
        </w:rPr>
        <w:t xml:space="preserve"> </w:t>
      </w:r>
      <w:r w:rsidR="00BF2C32">
        <w:rPr>
          <w:rFonts w:ascii="Arial" w:hAnsi="Arial"/>
        </w:rPr>
        <w:t xml:space="preserve">los comentarios sobre la necesidad de que se esclarezca </w:t>
      </w:r>
      <w:r w:rsidR="00632CAD">
        <w:rPr>
          <w:rFonts w:ascii="Arial" w:hAnsi="Arial"/>
        </w:rPr>
        <w:t>cual será</w:t>
      </w:r>
      <w:r w:rsidR="001C7D90" w:rsidRPr="00FB6913">
        <w:rPr>
          <w:rFonts w:ascii="Arial" w:hAnsi="Arial"/>
        </w:rPr>
        <w:t xml:space="preserve"> proceso que</w:t>
      </w:r>
      <w:r w:rsidR="00BF2C32">
        <w:rPr>
          <w:rFonts w:ascii="Arial" w:hAnsi="Arial"/>
        </w:rPr>
        <w:t xml:space="preserve"> </w:t>
      </w:r>
      <w:r w:rsidR="00BF2C32" w:rsidRPr="00FB6913">
        <w:rPr>
          <w:rFonts w:ascii="Arial" w:hAnsi="Arial"/>
        </w:rPr>
        <w:t xml:space="preserve">seguirá </w:t>
      </w:r>
      <w:r w:rsidR="0057549D">
        <w:rPr>
          <w:rFonts w:ascii="Arial" w:hAnsi="Arial"/>
        </w:rPr>
        <w:t>la EM</w:t>
      </w:r>
      <w:r w:rsidR="00BF2C32" w:rsidRPr="00FB6913">
        <w:rPr>
          <w:rFonts w:ascii="Arial" w:hAnsi="Arial"/>
        </w:rPr>
        <w:t>, para</w:t>
      </w:r>
      <w:r w:rsidR="001C7D90" w:rsidRPr="00FB6913">
        <w:rPr>
          <w:rFonts w:ascii="Arial" w:hAnsi="Arial"/>
        </w:rPr>
        <w:t xml:space="preserve"> identificar y determinar </w:t>
      </w:r>
      <w:r w:rsidR="00632CAD">
        <w:rPr>
          <w:rFonts w:ascii="Arial" w:hAnsi="Arial"/>
        </w:rPr>
        <w:t>la existencia</w:t>
      </w:r>
      <w:r w:rsidR="001C7D90" w:rsidRPr="00FB6913">
        <w:rPr>
          <w:rFonts w:ascii="Arial" w:hAnsi="Arial"/>
        </w:rPr>
        <w:t xml:space="preserve"> de un movimiento no autorizado por ellos</w:t>
      </w:r>
      <w:r w:rsidR="00632CAD">
        <w:rPr>
          <w:rFonts w:ascii="Arial" w:hAnsi="Arial"/>
        </w:rPr>
        <w:t>,</w:t>
      </w:r>
      <w:r w:rsidR="00057567">
        <w:rPr>
          <w:rFonts w:ascii="Arial" w:hAnsi="Arial"/>
        </w:rPr>
        <w:t xml:space="preserve"> </w:t>
      </w:r>
      <w:r w:rsidR="00C4576F">
        <w:rPr>
          <w:rFonts w:ascii="Arial" w:hAnsi="Arial"/>
        </w:rPr>
        <w:t xml:space="preserve">este Instituto considera que tal desarrollo </w:t>
      </w:r>
      <w:r w:rsidR="00BA77ED">
        <w:rPr>
          <w:rFonts w:ascii="Arial" w:hAnsi="Arial"/>
        </w:rPr>
        <w:t>resulta</w:t>
      </w:r>
      <w:r w:rsidR="00C4576F">
        <w:rPr>
          <w:rFonts w:ascii="Arial" w:hAnsi="Arial"/>
        </w:rPr>
        <w:t xml:space="preserve"> innecesario</w:t>
      </w:r>
      <w:r w:rsidR="00057567" w:rsidRPr="00EE4D20">
        <w:rPr>
          <w:rFonts w:ascii="Arial" w:hAnsi="Arial"/>
        </w:rPr>
        <w:t xml:space="preserve">, </w:t>
      </w:r>
      <w:r w:rsidR="00057567">
        <w:rPr>
          <w:rFonts w:ascii="Arial" w:hAnsi="Arial"/>
        </w:rPr>
        <w:t>debido a que los supuestos que se proponen dentro</w:t>
      </w:r>
      <w:r w:rsidR="000E1DE0">
        <w:rPr>
          <w:rFonts w:ascii="Arial" w:hAnsi="Arial"/>
        </w:rPr>
        <w:t xml:space="preserve"> de la cláusula Novena</w:t>
      </w:r>
      <w:r w:rsidR="00057567">
        <w:rPr>
          <w:rFonts w:ascii="Arial" w:hAnsi="Arial"/>
        </w:rPr>
        <w:t xml:space="preserve"> del Convenio Marco por parte de las EM</w:t>
      </w:r>
      <w:r w:rsidR="000E1DE0">
        <w:rPr>
          <w:rFonts w:ascii="Arial" w:hAnsi="Arial"/>
        </w:rPr>
        <w:t xml:space="preserve"> respecto de </w:t>
      </w:r>
      <w:r w:rsidR="001D02FB">
        <w:rPr>
          <w:rFonts w:ascii="Arial" w:hAnsi="Arial"/>
        </w:rPr>
        <w:t xml:space="preserve">la determinación de responsabilidad de movimientos de la infraestructura por parte de un tercero, </w:t>
      </w:r>
      <w:r w:rsidR="000E1DE0">
        <w:rPr>
          <w:rFonts w:ascii="Arial" w:hAnsi="Arial"/>
        </w:rPr>
        <w:t>no mejoran</w:t>
      </w:r>
      <w:r w:rsidR="000E1DE0" w:rsidRPr="00092169">
        <w:rPr>
          <w:rFonts w:ascii="Arial" w:hAnsi="Arial"/>
        </w:rPr>
        <w:t xml:space="preserve"> las condiciones</w:t>
      </w:r>
      <w:r w:rsidR="000E1DE0" w:rsidRPr="002B10F4">
        <w:rPr>
          <w:rFonts w:ascii="Arial" w:hAnsi="Arial"/>
        </w:rPr>
        <w:t xml:space="preserve"> de la </w:t>
      </w:r>
      <w:r w:rsidR="000E1DE0" w:rsidRPr="00092169">
        <w:rPr>
          <w:rFonts w:ascii="Arial" w:hAnsi="Arial"/>
        </w:rPr>
        <w:t xml:space="preserve">ORCI </w:t>
      </w:r>
      <w:r w:rsidR="00F625BA">
        <w:rPr>
          <w:rFonts w:ascii="Arial" w:hAnsi="Arial"/>
        </w:rPr>
        <w:t>EM V</w:t>
      </w:r>
      <w:r w:rsidR="000E1DE0" w:rsidRPr="00092169">
        <w:rPr>
          <w:rFonts w:ascii="Arial" w:hAnsi="Arial"/>
        </w:rPr>
        <w:t>igente</w:t>
      </w:r>
      <w:r w:rsidR="000E1DE0" w:rsidRPr="002B10F4">
        <w:rPr>
          <w:rFonts w:ascii="Arial" w:hAnsi="Arial"/>
        </w:rPr>
        <w:t>, la provisión de los servicios</w:t>
      </w:r>
      <w:r w:rsidR="00BA77ED">
        <w:rPr>
          <w:rFonts w:ascii="Arial" w:hAnsi="Arial"/>
        </w:rPr>
        <w:t>,</w:t>
      </w:r>
      <w:r w:rsidR="000E1DE0" w:rsidRPr="002B10F4">
        <w:rPr>
          <w:rFonts w:ascii="Arial" w:hAnsi="Arial"/>
        </w:rPr>
        <w:t xml:space="preserve"> </w:t>
      </w:r>
      <w:r w:rsidR="000E1DE0">
        <w:rPr>
          <w:rFonts w:ascii="Arial" w:hAnsi="Arial"/>
        </w:rPr>
        <w:t>ni tampoco el co</w:t>
      </w:r>
      <w:r w:rsidR="000E1DE0" w:rsidRPr="002B10F4">
        <w:rPr>
          <w:rFonts w:ascii="Arial" w:hAnsi="Arial"/>
        </w:rPr>
        <w:t xml:space="preserve">ntenido y/o alcance de los servicios materia de la </w:t>
      </w:r>
      <w:r w:rsidR="00FD4C49">
        <w:rPr>
          <w:rFonts w:ascii="Arial" w:hAnsi="Arial"/>
        </w:rPr>
        <w:t xml:space="preserve">ORCI EM </w:t>
      </w:r>
      <w:r w:rsidR="00F625BA">
        <w:rPr>
          <w:rFonts w:ascii="Arial" w:hAnsi="Arial"/>
        </w:rPr>
        <w:t>V</w:t>
      </w:r>
      <w:r w:rsidR="000E1DE0">
        <w:rPr>
          <w:rFonts w:ascii="Arial" w:hAnsi="Arial"/>
        </w:rPr>
        <w:t xml:space="preserve">igente. </w:t>
      </w:r>
      <w:r w:rsidR="001D02FB">
        <w:rPr>
          <w:rFonts w:ascii="Arial" w:hAnsi="Arial"/>
        </w:rPr>
        <w:t xml:space="preserve">Referente al comentario vertido </w:t>
      </w:r>
      <w:r w:rsidR="00BA77ED">
        <w:rPr>
          <w:rFonts w:ascii="Arial" w:hAnsi="Arial"/>
        </w:rPr>
        <w:t>de</w:t>
      </w:r>
      <w:r w:rsidR="001D02FB">
        <w:rPr>
          <w:rFonts w:ascii="Arial" w:hAnsi="Arial"/>
        </w:rPr>
        <w:t xml:space="preserve"> la definición de garantías</w:t>
      </w:r>
      <w:r w:rsidR="002C21BE">
        <w:rPr>
          <w:rFonts w:ascii="Arial" w:hAnsi="Arial"/>
        </w:rPr>
        <w:t xml:space="preserve">, este Instituto considera que lo señalado por </w:t>
      </w:r>
      <w:r w:rsidR="007D025A">
        <w:rPr>
          <w:rFonts w:ascii="Arial" w:hAnsi="Arial"/>
        </w:rPr>
        <w:t xml:space="preserve">el </w:t>
      </w:r>
      <w:r w:rsidR="002C21BE">
        <w:rPr>
          <w:rFonts w:ascii="Arial" w:hAnsi="Arial"/>
        </w:rPr>
        <w:t>G</w:t>
      </w:r>
      <w:r w:rsidR="007D025A">
        <w:rPr>
          <w:rFonts w:ascii="Arial" w:hAnsi="Arial"/>
        </w:rPr>
        <w:t>RUPO TELEVISA</w:t>
      </w:r>
      <w:r w:rsidR="002C21BE">
        <w:rPr>
          <w:rFonts w:ascii="Arial" w:hAnsi="Arial"/>
        </w:rPr>
        <w:t xml:space="preserve">, es procedente ya que la decisión unilateral a discreción de la EM respecto de las garantías </w:t>
      </w:r>
      <w:r w:rsidR="002C21BE" w:rsidRPr="00FC6450">
        <w:rPr>
          <w:rFonts w:ascii="Arial" w:hAnsi="Arial" w:cs="Arial"/>
        </w:rPr>
        <w:t xml:space="preserve">impone condiciones </w:t>
      </w:r>
      <w:r w:rsidR="002C21BE">
        <w:rPr>
          <w:rFonts w:ascii="Arial" w:hAnsi="Arial" w:cs="Arial"/>
        </w:rPr>
        <w:t xml:space="preserve">o restricciones </w:t>
      </w:r>
      <w:r w:rsidR="002C21BE" w:rsidRPr="00FC6450">
        <w:rPr>
          <w:rFonts w:ascii="Arial" w:hAnsi="Arial" w:cs="Arial"/>
        </w:rPr>
        <w:t xml:space="preserve">que no resultan un beneficio para la prestación de los servicios. Por lo que, con el objeto de respetar lo contenido en la ORCI </w:t>
      </w:r>
      <w:r w:rsidR="00F625BA">
        <w:rPr>
          <w:rFonts w:ascii="Arial" w:hAnsi="Arial" w:cs="Arial"/>
        </w:rPr>
        <w:t>EM V</w:t>
      </w:r>
      <w:r w:rsidR="002C21BE">
        <w:rPr>
          <w:rFonts w:ascii="Arial" w:hAnsi="Arial" w:cs="Arial"/>
        </w:rPr>
        <w:t>igente y con el fin de evitar que las EM</w:t>
      </w:r>
      <w:r w:rsidR="002C21BE" w:rsidRPr="00FC6450">
        <w:rPr>
          <w:rFonts w:ascii="Arial" w:hAnsi="Arial" w:cs="Arial"/>
        </w:rPr>
        <w:t xml:space="preserve"> incurra</w:t>
      </w:r>
      <w:r w:rsidR="002C21BE">
        <w:rPr>
          <w:rFonts w:ascii="Arial" w:hAnsi="Arial" w:cs="Arial"/>
        </w:rPr>
        <w:t>n</w:t>
      </w:r>
      <w:r w:rsidR="002C21BE" w:rsidRPr="00FC6450">
        <w:rPr>
          <w:rFonts w:ascii="Arial" w:hAnsi="Arial" w:cs="Arial"/>
        </w:rPr>
        <w:t xml:space="preserve"> en prácticas que puedan afectar la prestación de los servicios, </w:t>
      </w:r>
      <w:r w:rsidR="002C21BE">
        <w:rPr>
          <w:rFonts w:ascii="Arial" w:hAnsi="Arial" w:cs="Arial"/>
        </w:rPr>
        <w:t xml:space="preserve">se </w:t>
      </w:r>
      <w:r w:rsidR="002C21BE" w:rsidRPr="00FC6450">
        <w:rPr>
          <w:rFonts w:ascii="Arial" w:hAnsi="Arial" w:cs="Arial"/>
        </w:rPr>
        <w:t>reestablecer</w:t>
      </w:r>
      <w:r w:rsidR="002C21BE">
        <w:rPr>
          <w:rFonts w:ascii="Arial" w:hAnsi="Arial" w:cs="Arial"/>
        </w:rPr>
        <w:t>án</w:t>
      </w:r>
      <w:r w:rsidR="002C21BE" w:rsidRPr="00FC6450">
        <w:rPr>
          <w:rFonts w:ascii="Arial" w:hAnsi="Arial" w:cs="Arial"/>
        </w:rPr>
        <w:t xml:space="preserve"> las condiciones autorizadas </w:t>
      </w:r>
      <w:r w:rsidR="0057549D">
        <w:rPr>
          <w:rFonts w:ascii="Arial" w:hAnsi="Arial" w:cs="Arial"/>
        </w:rPr>
        <w:t xml:space="preserve">en la cláusula Séptima </w:t>
      </w:r>
      <w:r w:rsidR="0057549D">
        <w:rPr>
          <w:rFonts w:ascii="Arial" w:hAnsi="Arial"/>
        </w:rPr>
        <w:t>del Convenio Marco</w:t>
      </w:r>
      <w:r w:rsidR="002C21BE">
        <w:rPr>
          <w:rFonts w:ascii="Arial" w:hAnsi="Arial" w:cs="Arial"/>
        </w:rPr>
        <w:t>.</w:t>
      </w:r>
    </w:p>
    <w:p w14:paraId="4A7E1078" w14:textId="28BEF28D" w:rsidR="001F37F8" w:rsidRDefault="001F37F8" w:rsidP="00E40526">
      <w:pPr>
        <w:pStyle w:val="IFTnormal"/>
        <w:rPr>
          <w:rFonts w:ascii="Arial" w:hAnsi="Arial"/>
        </w:rPr>
      </w:pPr>
      <w:r>
        <w:rPr>
          <w:rFonts w:ascii="Arial" w:hAnsi="Arial"/>
        </w:rPr>
        <w:t xml:space="preserve">En lo que respecta a los comentarios de sobre caso fortuito, este Instituto hace hincapié en que en el Convenio Marco se definen </w:t>
      </w:r>
      <w:r w:rsidR="00BA77ED">
        <w:rPr>
          <w:rFonts w:ascii="Arial" w:hAnsi="Arial"/>
        </w:rPr>
        <w:t>los supuestos</w:t>
      </w:r>
      <w:r>
        <w:rPr>
          <w:rFonts w:ascii="Arial" w:hAnsi="Arial"/>
        </w:rPr>
        <w:t xml:space="preserve"> de caso fortuito o fuerza mayor l</w:t>
      </w:r>
      <w:r w:rsidR="00BA77ED">
        <w:rPr>
          <w:rFonts w:ascii="Arial" w:hAnsi="Arial"/>
        </w:rPr>
        <w:t>o</w:t>
      </w:r>
      <w:r>
        <w:rPr>
          <w:rFonts w:ascii="Arial" w:hAnsi="Arial"/>
        </w:rPr>
        <w:t xml:space="preserve">s cuales fueron aprobadas por el Instituto. Además, en la ORCI </w:t>
      </w:r>
      <w:r w:rsidR="00F625BA">
        <w:rPr>
          <w:rFonts w:ascii="Arial" w:hAnsi="Arial"/>
        </w:rPr>
        <w:t>EM V</w:t>
      </w:r>
      <w:r>
        <w:rPr>
          <w:rFonts w:ascii="Arial" w:hAnsi="Arial"/>
        </w:rPr>
        <w:t>igente se estipula que las EM</w:t>
      </w:r>
      <w:r w:rsidRPr="001D2B98">
        <w:t xml:space="preserve"> </w:t>
      </w:r>
      <w:r w:rsidRPr="001D2B98">
        <w:rPr>
          <w:rFonts w:ascii="Arial" w:hAnsi="Arial"/>
        </w:rPr>
        <w:t>efectuará</w:t>
      </w:r>
      <w:r>
        <w:rPr>
          <w:rFonts w:ascii="Arial" w:hAnsi="Arial"/>
        </w:rPr>
        <w:t>n</w:t>
      </w:r>
      <w:r w:rsidRPr="001D2B98">
        <w:rPr>
          <w:rFonts w:ascii="Arial" w:hAnsi="Arial"/>
        </w:rPr>
        <w:t xml:space="preserve"> la supervisión de sus mantenimientos de modo que esté en posibilidad de registrar y mantener actualizada en el SEG/SIPO la información de la infraestructura</w:t>
      </w:r>
      <w:r>
        <w:rPr>
          <w:rFonts w:ascii="Arial" w:hAnsi="Arial"/>
        </w:rPr>
        <w:t xml:space="preserve"> y </w:t>
      </w:r>
      <w:r w:rsidRPr="001D2B98">
        <w:rPr>
          <w:rFonts w:ascii="Arial" w:hAnsi="Arial"/>
        </w:rPr>
        <w:t>notificar</w:t>
      </w:r>
      <w:r>
        <w:rPr>
          <w:rFonts w:ascii="Arial" w:hAnsi="Arial"/>
        </w:rPr>
        <w:t>án</w:t>
      </w:r>
      <w:r w:rsidRPr="001D2B98">
        <w:rPr>
          <w:rFonts w:ascii="Arial" w:hAnsi="Arial"/>
        </w:rPr>
        <w:t xml:space="preserve"> de manera justificada mediante el SEG/SIPO la afectación en su infraestructura que en su caso represente una limitante para la pr</w:t>
      </w:r>
      <w:r w:rsidR="007D025A">
        <w:rPr>
          <w:rFonts w:ascii="Arial" w:hAnsi="Arial"/>
        </w:rPr>
        <w:t>estación de servicios al CS</w:t>
      </w:r>
      <w:r>
        <w:rPr>
          <w:rFonts w:ascii="Arial" w:hAnsi="Arial"/>
        </w:rPr>
        <w:t xml:space="preserve">. Dicho esto, estos comentarios sobre caso fortuito o </w:t>
      </w:r>
      <w:r w:rsidR="007D025A">
        <w:rPr>
          <w:rFonts w:ascii="Arial" w:hAnsi="Arial"/>
        </w:rPr>
        <w:t>fuerza mayor ya quedan subsanados</w:t>
      </w:r>
      <w:r>
        <w:rPr>
          <w:rFonts w:ascii="Arial" w:hAnsi="Arial"/>
        </w:rPr>
        <w:t>.</w:t>
      </w:r>
    </w:p>
    <w:p w14:paraId="686D8FA7" w14:textId="614A9E9D" w:rsidR="001F37F8" w:rsidRPr="003252A2" w:rsidRDefault="001F37F8" w:rsidP="001F37F8">
      <w:pPr>
        <w:pStyle w:val="IFTnormal"/>
        <w:rPr>
          <w:rFonts w:ascii="Arial" w:hAnsi="Arial"/>
        </w:rPr>
      </w:pPr>
      <w:r>
        <w:rPr>
          <w:rFonts w:ascii="Arial" w:hAnsi="Arial"/>
        </w:rPr>
        <w:t xml:space="preserve">Sin embargo, </w:t>
      </w:r>
      <w:r w:rsidRPr="003252A2">
        <w:rPr>
          <w:rFonts w:ascii="Arial" w:hAnsi="Arial"/>
        </w:rPr>
        <w:t xml:space="preserve">se </w:t>
      </w:r>
      <w:r>
        <w:rPr>
          <w:rFonts w:ascii="Arial" w:hAnsi="Arial"/>
        </w:rPr>
        <w:t xml:space="preserve">realizará un análisis en el cual se </w:t>
      </w:r>
      <w:r w:rsidRPr="003252A2">
        <w:rPr>
          <w:rFonts w:ascii="Arial" w:hAnsi="Arial"/>
        </w:rPr>
        <w:t xml:space="preserve">evaluará </w:t>
      </w:r>
      <w:r>
        <w:rPr>
          <w:rFonts w:ascii="Arial" w:hAnsi="Arial"/>
        </w:rPr>
        <w:t xml:space="preserve">la posibilidad de incluir a la definición de “Caso Fortuito o Fuerza Mayor” las causales de </w:t>
      </w:r>
      <w:r w:rsidRPr="00210DB3">
        <w:rPr>
          <w:rFonts w:ascii="Arial" w:hAnsi="Arial"/>
        </w:rPr>
        <w:t>pandemias, eme</w:t>
      </w:r>
      <w:r>
        <w:rPr>
          <w:rFonts w:ascii="Arial" w:hAnsi="Arial"/>
        </w:rPr>
        <w:t xml:space="preserve">rgencias sanitarias, epidemias debido a la actual emergencia sanitaria por COVID-19 siempre y cuando </w:t>
      </w:r>
      <w:r w:rsidRPr="00DD7124">
        <w:rPr>
          <w:rFonts w:ascii="Arial" w:hAnsi="Arial"/>
        </w:rPr>
        <w:t>se emita por parte de autoridad federal o local correspondiente la suspensión de actividades esenciales en las que se encuentre categorizada las actividades relacionadas con la provisión de servicios de telecomunicaciones</w:t>
      </w:r>
      <w:r>
        <w:rPr>
          <w:rFonts w:ascii="Arial" w:hAnsi="Arial"/>
        </w:rPr>
        <w:t xml:space="preserve"> con el fin de salvaguardar la vida del personal de ambas partes.</w:t>
      </w:r>
    </w:p>
    <w:p w14:paraId="59136251" w14:textId="25FE1953" w:rsidR="004C799E" w:rsidRPr="003252A2" w:rsidRDefault="004C799E" w:rsidP="007E5396">
      <w:pPr>
        <w:pStyle w:val="Ttulo3"/>
        <w:spacing w:after="240"/>
        <w:jc w:val="both"/>
        <w:rPr>
          <w:rFonts w:ascii="Arial" w:hAnsi="Arial" w:cs="Arial"/>
          <w:b/>
          <w:color w:val="auto"/>
        </w:rPr>
      </w:pPr>
      <w:r w:rsidRPr="003252A2">
        <w:rPr>
          <w:rFonts w:ascii="Arial" w:hAnsi="Arial" w:cs="Arial"/>
          <w:b/>
          <w:color w:val="auto"/>
        </w:rPr>
        <w:t>Del anexo de la Propuesta de Oferta de Referencia “</w:t>
      </w:r>
      <w:r w:rsidRPr="004C799E">
        <w:rPr>
          <w:rFonts w:ascii="Arial" w:hAnsi="Arial" w:cs="Arial"/>
          <w:b/>
          <w:color w:val="auto"/>
        </w:rPr>
        <w:t>ANEXO 6. PROCEDIMIENTOS DE CONTRATACIÓN, MODIFICACIÓN Y BAJA DE SERVICIOS DE ACCESO Y USO COMPARTIDO DE INFRAESTRUCTURA</w:t>
      </w:r>
      <w:r w:rsidRPr="003252A2">
        <w:rPr>
          <w:rFonts w:ascii="Arial" w:hAnsi="Arial" w:cs="Arial"/>
          <w:b/>
          <w:color w:val="auto"/>
        </w:rPr>
        <w:t>”.</w:t>
      </w:r>
    </w:p>
    <w:p w14:paraId="0FC8552E" w14:textId="6AA1A6B5" w:rsidR="004C799E" w:rsidRDefault="004C799E" w:rsidP="004C799E">
      <w:pPr>
        <w:pStyle w:val="IFTnormal"/>
        <w:rPr>
          <w:rFonts w:ascii="Arial" w:hAnsi="Arial"/>
          <w:b/>
        </w:rPr>
      </w:pPr>
      <w:r w:rsidRPr="003252A2">
        <w:rPr>
          <w:rFonts w:ascii="Arial" w:hAnsi="Arial"/>
          <w:b/>
        </w:rPr>
        <w:t>Resumen de comentarios de la Consulta Pública</w:t>
      </w:r>
    </w:p>
    <w:p w14:paraId="53C39FEB" w14:textId="0C169216" w:rsidR="000A12E2" w:rsidRPr="00777F42" w:rsidRDefault="000A12E2" w:rsidP="000A12E2">
      <w:pPr>
        <w:pStyle w:val="IFTnormal"/>
        <w:rPr>
          <w:rFonts w:ascii="Arial" w:hAnsi="Arial"/>
        </w:rPr>
      </w:pPr>
      <w:r w:rsidRPr="00477997">
        <w:rPr>
          <w:rFonts w:ascii="Arial" w:hAnsi="Arial"/>
        </w:rPr>
        <w:t>Para la Etapa 2: Programación y realización de Visita Técnica, AXTEL sugirió sustituir la redacción del texto del punto 2.1.1. por el citado a continuación:</w:t>
      </w:r>
    </w:p>
    <w:p w14:paraId="78E6CE23" w14:textId="27AA4B79" w:rsidR="000378A0" w:rsidRPr="009F5A0F" w:rsidRDefault="00B3031A" w:rsidP="000A12E2">
      <w:pPr>
        <w:pStyle w:val="Cita"/>
        <w:jc w:val="both"/>
        <w:rPr>
          <w:rFonts w:ascii="Arial" w:hAnsi="Arial" w:cs="Arial"/>
          <w:color w:val="auto"/>
          <w:sz w:val="20"/>
        </w:rPr>
      </w:pPr>
      <w:r w:rsidRPr="009F5A0F">
        <w:rPr>
          <w:rFonts w:ascii="Arial" w:hAnsi="Arial" w:cs="Arial"/>
          <w:color w:val="auto"/>
          <w:sz w:val="20"/>
        </w:rPr>
        <w:t xml:space="preserve">2.1.1 El CS o AS acepta una de las propuestas de programación de </w:t>
      </w:r>
      <w:r w:rsidR="004D71F9">
        <w:rPr>
          <w:rFonts w:ascii="Arial" w:hAnsi="Arial" w:cs="Arial"/>
          <w:color w:val="auto"/>
          <w:sz w:val="20"/>
        </w:rPr>
        <w:t>Red Nacional</w:t>
      </w:r>
      <w:r w:rsidRPr="009F5A0F">
        <w:rPr>
          <w:rFonts w:ascii="Arial" w:hAnsi="Arial" w:cs="Arial"/>
          <w:color w:val="auto"/>
          <w:sz w:val="20"/>
        </w:rPr>
        <w:t xml:space="preserve">/RED DEL NOROESTE en un plazo máximo de dos días hábiles contados a partir de la recepción de dichas propuestas, indicando que opta por realizar la Visita Técnica para ratificar la información registrada en el SEG/SIPO, por lo cual el costo correrá a su cargo, o bien, que requiere la Visita Técnica en caso de que la información necesaria para elaborar el Anteproyecto se encuentre incompleta o incorrecta en el SEG/SIPO. En este último caso, no podrá cobrar RNUM/RUMN la Visita Técnica cuando se hayan derivado de cualquiera de las siguientes circunstancias: </w:t>
      </w:r>
    </w:p>
    <w:p w14:paraId="27F9B3A9" w14:textId="08BBED2A" w:rsidR="000378A0" w:rsidRPr="009F5A0F" w:rsidRDefault="00B3031A" w:rsidP="000A12E2">
      <w:pPr>
        <w:pStyle w:val="Cita"/>
        <w:numPr>
          <w:ilvl w:val="0"/>
          <w:numId w:val="74"/>
        </w:numPr>
        <w:jc w:val="both"/>
        <w:rPr>
          <w:rFonts w:ascii="Arial" w:hAnsi="Arial" w:cs="Arial"/>
          <w:color w:val="auto"/>
          <w:sz w:val="20"/>
        </w:rPr>
      </w:pPr>
      <w:r w:rsidRPr="009F5A0F">
        <w:rPr>
          <w:rFonts w:ascii="Arial" w:hAnsi="Arial" w:cs="Arial"/>
          <w:color w:val="auto"/>
          <w:sz w:val="20"/>
        </w:rPr>
        <w:t xml:space="preserve">El apartado/módulo de consulta de información no se encuentra disponible por falla y/o intermitencia del propio sistema. </w:t>
      </w:r>
    </w:p>
    <w:p w14:paraId="5DAFDBD0" w14:textId="2C8625E6" w:rsidR="000378A0" w:rsidRPr="009F5A0F" w:rsidRDefault="00B3031A" w:rsidP="000A12E2">
      <w:pPr>
        <w:pStyle w:val="Cita"/>
        <w:numPr>
          <w:ilvl w:val="0"/>
          <w:numId w:val="74"/>
        </w:numPr>
        <w:jc w:val="both"/>
        <w:rPr>
          <w:rFonts w:ascii="Arial" w:hAnsi="Arial" w:cs="Arial"/>
          <w:color w:val="auto"/>
          <w:sz w:val="20"/>
        </w:rPr>
      </w:pPr>
      <w:r w:rsidRPr="009F5A0F">
        <w:rPr>
          <w:rFonts w:ascii="Arial" w:hAnsi="Arial" w:cs="Arial"/>
          <w:color w:val="auto"/>
          <w:sz w:val="20"/>
        </w:rPr>
        <w:t xml:space="preserve">RNUM/RUMN no hayan atendido en tiempo y forma para dar solución a la falla que el Concesionario/ Autorizado solicitante y haya reportado previamente. </w:t>
      </w:r>
    </w:p>
    <w:p w14:paraId="672249A7" w14:textId="3168A087" w:rsidR="000378A0" w:rsidRPr="009F5A0F" w:rsidRDefault="00B3031A" w:rsidP="000A12E2">
      <w:pPr>
        <w:pStyle w:val="Cita"/>
        <w:numPr>
          <w:ilvl w:val="0"/>
          <w:numId w:val="74"/>
        </w:numPr>
        <w:jc w:val="both"/>
        <w:rPr>
          <w:rFonts w:ascii="Arial" w:hAnsi="Arial" w:cs="Arial"/>
          <w:color w:val="auto"/>
          <w:sz w:val="20"/>
        </w:rPr>
      </w:pPr>
      <w:r w:rsidRPr="009F5A0F">
        <w:rPr>
          <w:rFonts w:ascii="Arial" w:hAnsi="Arial" w:cs="Arial"/>
          <w:color w:val="auto"/>
          <w:sz w:val="20"/>
        </w:rPr>
        <w:t xml:space="preserve">Exista discrepancia entre la información registrada o faltante en el SEG/SIPO (consulta de información) y el resultado obtenido durante la ejecución de visita técnica. </w:t>
      </w:r>
    </w:p>
    <w:p w14:paraId="7B43D781" w14:textId="150E986E" w:rsidR="000A12E2" w:rsidRDefault="000A12E2" w:rsidP="000A12E2">
      <w:pPr>
        <w:jc w:val="both"/>
        <w:rPr>
          <w:rFonts w:ascii="Arial" w:eastAsia="Calibri" w:hAnsi="Arial" w:cs="Arial"/>
          <w:color w:val="000000"/>
          <w:lang w:val="es-ES_tradnl" w:eastAsia="es-ES"/>
        </w:rPr>
      </w:pPr>
      <w:r w:rsidRPr="009030A6">
        <w:rPr>
          <w:rFonts w:ascii="Arial" w:eastAsia="Calibri" w:hAnsi="Arial" w:cs="Arial"/>
          <w:color w:val="000000"/>
          <w:lang w:val="es-ES_tradnl" w:eastAsia="es-ES"/>
        </w:rPr>
        <w:t xml:space="preserve">También señaló que en el numeral 2.1.1.2 falta añadir la opción para que el </w:t>
      </w:r>
      <w:r>
        <w:rPr>
          <w:rFonts w:ascii="Arial" w:eastAsia="Calibri" w:hAnsi="Arial" w:cs="Arial"/>
          <w:color w:val="000000"/>
          <w:lang w:val="es-ES_tradnl" w:eastAsia="es-ES"/>
        </w:rPr>
        <w:t xml:space="preserve">CS </w:t>
      </w:r>
      <w:r w:rsidRPr="009030A6">
        <w:rPr>
          <w:rFonts w:ascii="Arial" w:eastAsia="Calibri" w:hAnsi="Arial" w:cs="Arial"/>
          <w:color w:val="000000"/>
          <w:lang w:val="es-ES_tradnl" w:eastAsia="es-ES"/>
        </w:rPr>
        <w:t>pueda elegir la opción de no ejecutar la Visita técnica y dar paso al Análisis de Factibilidad, esto para que se puedan atender solicitudes de segmentos pequeños y aéreos, sin que exista un paro de reloj para ello.</w:t>
      </w:r>
    </w:p>
    <w:p w14:paraId="43918806" w14:textId="30CD6617" w:rsidR="003A4C4D" w:rsidRDefault="004907D3" w:rsidP="000A12E2">
      <w:pPr>
        <w:jc w:val="both"/>
        <w:rPr>
          <w:rFonts w:ascii="Arial" w:eastAsia="Calibri" w:hAnsi="Arial" w:cs="Arial"/>
          <w:color w:val="000000"/>
          <w:lang w:val="es-ES_tradnl" w:eastAsia="es-ES"/>
        </w:rPr>
      </w:pPr>
      <w:r>
        <w:rPr>
          <w:rFonts w:ascii="Arial" w:eastAsia="Calibri" w:hAnsi="Arial" w:cs="Arial"/>
          <w:color w:val="000000"/>
          <w:lang w:val="es-ES_tradnl" w:eastAsia="es-ES"/>
        </w:rPr>
        <w:t xml:space="preserve">Adicionalmente, </w:t>
      </w:r>
      <w:r w:rsidR="003A4C4D" w:rsidRPr="005F0032">
        <w:rPr>
          <w:rFonts w:ascii="Arial" w:eastAsia="Calibri" w:hAnsi="Arial" w:cs="Arial"/>
          <w:color w:val="000000"/>
          <w:lang w:val="es-ES_tradnl" w:eastAsia="es-ES"/>
        </w:rPr>
        <w:t xml:space="preserve">GRUPO TELEVISA </w:t>
      </w:r>
      <w:r w:rsidR="00FE27A7">
        <w:rPr>
          <w:rFonts w:ascii="Arial" w:eastAsia="Calibri" w:hAnsi="Arial" w:cs="Arial"/>
          <w:color w:val="000000"/>
          <w:lang w:val="es-ES_tradnl" w:eastAsia="es-ES"/>
        </w:rPr>
        <w:t>comentó la necesidad de</w:t>
      </w:r>
      <w:r w:rsidR="003A4C4D">
        <w:rPr>
          <w:rFonts w:ascii="Arial" w:eastAsia="Calibri" w:hAnsi="Arial" w:cs="Arial"/>
          <w:b/>
          <w:color w:val="000000"/>
          <w:lang w:val="es-ES_tradnl" w:eastAsia="es-ES"/>
        </w:rPr>
        <w:t xml:space="preserve"> </w:t>
      </w:r>
      <w:r w:rsidR="003A4C4D" w:rsidRPr="00352F69">
        <w:rPr>
          <w:rFonts w:ascii="Arial" w:eastAsia="Calibri" w:hAnsi="Arial" w:cs="Arial"/>
          <w:color w:val="000000"/>
          <w:lang w:val="es-ES_tradnl" w:eastAsia="es-ES"/>
        </w:rPr>
        <w:t xml:space="preserve">incorporar en la ORCI 2021 </w:t>
      </w:r>
      <w:r w:rsidR="00E25C69">
        <w:rPr>
          <w:rFonts w:ascii="Arial" w:eastAsia="Calibri" w:hAnsi="Arial" w:cs="Arial"/>
          <w:color w:val="000000"/>
          <w:lang w:val="es-ES_tradnl" w:eastAsia="es-ES"/>
        </w:rPr>
        <w:t>“</w:t>
      </w:r>
      <w:r w:rsidR="003A4C4D" w:rsidRPr="00E25C69">
        <w:rPr>
          <w:rFonts w:ascii="Arial" w:eastAsia="Calibri" w:hAnsi="Arial" w:cs="Arial"/>
          <w:i/>
          <w:color w:val="000000"/>
          <w:lang w:val="es-ES_tradnl" w:eastAsia="es-ES"/>
        </w:rPr>
        <w:t xml:space="preserve">la posibilidad de solicitar modificaciones de parte del CS a la programación de la Visita </w:t>
      </w:r>
      <w:r w:rsidRPr="00E25C69">
        <w:rPr>
          <w:rFonts w:ascii="Arial" w:eastAsia="Calibri" w:hAnsi="Arial" w:cs="Arial"/>
          <w:i/>
          <w:color w:val="000000"/>
          <w:lang w:val="es-ES_tradnl" w:eastAsia="es-ES"/>
        </w:rPr>
        <w:t xml:space="preserve">Técnica. Incluso, </w:t>
      </w:r>
      <w:r w:rsidR="007E5396" w:rsidRPr="00E25C69">
        <w:rPr>
          <w:rFonts w:ascii="Arial" w:eastAsia="Calibri" w:hAnsi="Arial" w:cs="Arial"/>
          <w:i/>
          <w:color w:val="000000"/>
          <w:lang w:val="es-ES_tradnl" w:eastAsia="es-ES"/>
        </w:rPr>
        <w:t>sugirió</w:t>
      </w:r>
      <w:r w:rsidRPr="00E25C69">
        <w:rPr>
          <w:rFonts w:ascii="Arial" w:eastAsia="Calibri" w:hAnsi="Arial" w:cs="Arial"/>
          <w:i/>
          <w:color w:val="000000"/>
          <w:lang w:val="es-ES_tradnl" w:eastAsia="es-ES"/>
        </w:rPr>
        <w:t xml:space="preserve"> </w:t>
      </w:r>
      <w:r w:rsidR="003A4C4D" w:rsidRPr="00E25C69">
        <w:rPr>
          <w:rFonts w:ascii="Arial" w:eastAsia="Calibri" w:hAnsi="Arial" w:cs="Arial"/>
          <w:i/>
          <w:color w:val="000000"/>
          <w:lang w:val="es-ES_tradnl" w:eastAsia="es-ES"/>
        </w:rPr>
        <w:t>incluir los motivos por los cuales el CS puede rechazar la propuesta de pr</w:t>
      </w:r>
      <w:r w:rsidRPr="00E25C69">
        <w:rPr>
          <w:rFonts w:ascii="Arial" w:eastAsia="Calibri" w:hAnsi="Arial" w:cs="Arial"/>
          <w:i/>
          <w:color w:val="000000"/>
          <w:lang w:val="es-ES_tradnl" w:eastAsia="es-ES"/>
        </w:rPr>
        <w:t>ogramación de la</w:t>
      </w:r>
      <w:r w:rsidR="005C4BC4" w:rsidRPr="00E25C69">
        <w:rPr>
          <w:rFonts w:ascii="Arial" w:eastAsia="Calibri" w:hAnsi="Arial" w:cs="Arial"/>
          <w:i/>
          <w:color w:val="000000"/>
          <w:lang w:val="es-ES_tradnl" w:eastAsia="es-ES"/>
        </w:rPr>
        <w:t>s</w:t>
      </w:r>
      <w:r w:rsidRPr="00E25C69">
        <w:rPr>
          <w:rFonts w:ascii="Arial" w:eastAsia="Calibri" w:hAnsi="Arial" w:cs="Arial"/>
          <w:i/>
          <w:color w:val="000000"/>
          <w:lang w:val="es-ES_tradnl" w:eastAsia="es-ES"/>
        </w:rPr>
        <w:t xml:space="preserve"> EM y expuso que,</w:t>
      </w:r>
      <w:r w:rsidR="003A4C4D" w:rsidRPr="00E25C69">
        <w:rPr>
          <w:rFonts w:ascii="Arial" w:eastAsia="Calibri" w:hAnsi="Arial" w:cs="Arial"/>
          <w:i/>
          <w:color w:val="000000"/>
          <w:lang w:val="es-ES_tradnl" w:eastAsia="es-ES"/>
        </w:rPr>
        <w:t xml:space="preserve"> </w:t>
      </w:r>
      <w:r w:rsidRPr="00E25C69">
        <w:rPr>
          <w:rFonts w:ascii="Arial" w:eastAsia="Calibri" w:hAnsi="Arial" w:cs="Arial"/>
          <w:i/>
          <w:color w:val="000000"/>
          <w:lang w:val="es-ES_tradnl" w:eastAsia="es-ES"/>
        </w:rPr>
        <w:t>a</w:t>
      </w:r>
      <w:r w:rsidR="003A4C4D" w:rsidRPr="00E25C69">
        <w:rPr>
          <w:rFonts w:ascii="Arial" w:eastAsia="Calibri" w:hAnsi="Arial" w:cs="Arial"/>
          <w:i/>
          <w:color w:val="000000"/>
          <w:lang w:val="es-ES_tradnl" w:eastAsia="es-ES"/>
        </w:rPr>
        <w:t>l atender esta solicitud, se lograría tener un acuerdo bilateral entre el CS y la</w:t>
      </w:r>
      <w:r w:rsidRPr="00E25C69">
        <w:rPr>
          <w:rFonts w:ascii="Arial" w:eastAsia="Calibri" w:hAnsi="Arial" w:cs="Arial"/>
          <w:i/>
          <w:color w:val="000000"/>
          <w:lang w:val="es-ES_tradnl" w:eastAsia="es-ES"/>
        </w:rPr>
        <w:t>s</w:t>
      </w:r>
      <w:r w:rsidR="003A4C4D" w:rsidRPr="00E25C69">
        <w:rPr>
          <w:rFonts w:ascii="Arial" w:eastAsia="Calibri" w:hAnsi="Arial" w:cs="Arial"/>
          <w:i/>
          <w:color w:val="000000"/>
          <w:lang w:val="es-ES_tradnl" w:eastAsia="es-ES"/>
        </w:rPr>
        <w:t xml:space="preserve"> EM para establecer la programación de la Visita Técnica y se lograría</w:t>
      </w:r>
      <w:r w:rsidR="00843E2D" w:rsidRPr="00E25C69">
        <w:rPr>
          <w:rFonts w:ascii="Arial" w:eastAsia="Calibri" w:hAnsi="Arial" w:cs="Arial"/>
          <w:i/>
          <w:color w:val="000000"/>
          <w:lang w:val="es-ES_tradnl" w:eastAsia="es-ES"/>
        </w:rPr>
        <w:t>n</w:t>
      </w:r>
      <w:r w:rsidR="003A4C4D" w:rsidRPr="00E25C69">
        <w:rPr>
          <w:rFonts w:ascii="Arial" w:eastAsia="Calibri" w:hAnsi="Arial" w:cs="Arial"/>
          <w:i/>
          <w:color w:val="000000"/>
          <w:lang w:val="es-ES_tradnl" w:eastAsia="es-ES"/>
        </w:rPr>
        <w:t xml:space="preserve"> satisfacer las necesidades de ambas partes conforme a sus calendarios correspondientes</w:t>
      </w:r>
      <w:r w:rsidR="00E25C69">
        <w:rPr>
          <w:rFonts w:ascii="Arial" w:eastAsia="Calibri" w:hAnsi="Arial" w:cs="Arial"/>
          <w:i/>
          <w:color w:val="000000"/>
          <w:lang w:val="es-ES_tradnl" w:eastAsia="es-ES"/>
        </w:rPr>
        <w:t>.”</w:t>
      </w:r>
      <w:r w:rsidR="003A4C4D">
        <w:rPr>
          <w:rFonts w:ascii="Arial" w:eastAsia="Calibri" w:hAnsi="Arial" w:cs="Arial"/>
          <w:color w:val="000000"/>
          <w:lang w:val="es-ES_tradnl" w:eastAsia="es-ES"/>
        </w:rPr>
        <w:t xml:space="preserve"> </w:t>
      </w:r>
    </w:p>
    <w:p w14:paraId="528525CD" w14:textId="4EA84CEA" w:rsidR="000A12E2" w:rsidRPr="009030A6" w:rsidRDefault="000A12E2" w:rsidP="000A12E2">
      <w:pPr>
        <w:jc w:val="both"/>
        <w:rPr>
          <w:rFonts w:ascii="Arial" w:eastAsia="Calibri" w:hAnsi="Arial" w:cs="Arial"/>
          <w:color w:val="000000"/>
          <w:lang w:val="es-ES_tradnl" w:eastAsia="es-ES"/>
        </w:rPr>
      </w:pPr>
      <w:r>
        <w:rPr>
          <w:rFonts w:ascii="Arial" w:eastAsia="Calibri" w:hAnsi="Arial" w:cs="Arial"/>
          <w:color w:val="000000"/>
          <w:lang w:val="es-ES_tradnl" w:eastAsia="es-ES"/>
        </w:rPr>
        <w:t>Respecto a</w:t>
      </w:r>
      <w:r w:rsidRPr="009030A6">
        <w:rPr>
          <w:rFonts w:ascii="Arial" w:eastAsia="Calibri" w:hAnsi="Arial" w:cs="Arial"/>
          <w:color w:val="000000"/>
          <w:lang w:val="es-ES_tradnl" w:eastAsia="es-ES"/>
        </w:rPr>
        <w:t>l punto 2.2.2.2</w:t>
      </w:r>
      <w:r w:rsidR="00843E2D" w:rsidRPr="00843E2D">
        <w:rPr>
          <w:rFonts w:ascii="Arial" w:hAnsi="Arial"/>
        </w:rPr>
        <w:t xml:space="preserve"> </w:t>
      </w:r>
      <w:r w:rsidR="00843E2D">
        <w:rPr>
          <w:rFonts w:ascii="Arial" w:hAnsi="Arial"/>
        </w:rPr>
        <w:t xml:space="preserve">de </w:t>
      </w:r>
      <w:r w:rsidR="00843E2D" w:rsidRPr="00477997">
        <w:rPr>
          <w:rFonts w:ascii="Arial" w:hAnsi="Arial"/>
        </w:rPr>
        <w:t>la Etapa 2: Programación y realización de Visita Técnica</w:t>
      </w:r>
      <w:r w:rsidRPr="009030A6">
        <w:rPr>
          <w:rFonts w:ascii="Arial" w:eastAsia="Calibri" w:hAnsi="Arial" w:cs="Arial"/>
          <w:color w:val="000000"/>
          <w:lang w:val="es-ES_tradnl" w:eastAsia="es-ES"/>
        </w:rPr>
        <w:t xml:space="preserve">, AXTEL </w:t>
      </w:r>
      <w:r w:rsidR="007E5396">
        <w:rPr>
          <w:rFonts w:ascii="Arial" w:eastAsia="Calibri" w:hAnsi="Arial" w:cs="Arial"/>
          <w:color w:val="000000"/>
          <w:lang w:val="es-ES_tradnl" w:eastAsia="es-ES"/>
        </w:rPr>
        <w:t>planteó</w:t>
      </w:r>
      <w:r w:rsidRPr="009030A6">
        <w:rPr>
          <w:rFonts w:ascii="Arial" w:eastAsia="Calibri" w:hAnsi="Arial" w:cs="Arial"/>
          <w:color w:val="000000"/>
          <w:lang w:val="es-ES_tradnl" w:eastAsia="es-ES"/>
        </w:rPr>
        <w:t xml:space="preserve"> al Instituto que el formato para la entrega de la cotización detallada sea incluido en el </w:t>
      </w:r>
      <w:r w:rsidRPr="00843E2D">
        <w:rPr>
          <w:rFonts w:ascii="Arial" w:eastAsia="Calibri" w:hAnsi="Arial" w:cs="Arial"/>
          <w:color w:val="000000"/>
          <w:lang w:val="es-ES_tradnl" w:eastAsia="es-ES"/>
        </w:rPr>
        <w:t>Anexo 1</w:t>
      </w:r>
      <w:r w:rsidRPr="00843E2D">
        <w:rPr>
          <w:rFonts w:ascii="Arial" w:eastAsia="Calibri" w:hAnsi="Arial" w:cs="Arial"/>
          <w:i/>
          <w:color w:val="000000"/>
          <w:lang w:val="es-ES_tradnl" w:eastAsia="es-ES"/>
        </w:rPr>
        <w:t xml:space="preserve"> </w:t>
      </w:r>
      <w:r w:rsidR="00843E2D" w:rsidRPr="009030A6">
        <w:rPr>
          <w:rFonts w:ascii="Arial" w:eastAsia="Calibri" w:hAnsi="Arial" w:cs="Arial"/>
          <w:color w:val="000000"/>
          <w:lang w:val="es-ES_tradnl" w:eastAsia="es-ES"/>
        </w:rPr>
        <w:t>“</w:t>
      </w:r>
      <w:r w:rsidRPr="00843E2D">
        <w:rPr>
          <w:rFonts w:ascii="Arial" w:eastAsia="Calibri" w:hAnsi="Arial" w:cs="Arial"/>
          <w:i/>
          <w:color w:val="000000"/>
          <w:lang w:val="es-ES_tradnl" w:eastAsia="es-ES"/>
        </w:rPr>
        <w:t>Formatos</w:t>
      </w:r>
      <w:r w:rsidRPr="009030A6">
        <w:rPr>
          <w:rFonts w:ascii="Arial" w:eastAsia="Calibri" w:hAnsi="Arial" w:cs="Arial"/>
          <w:color w:val="000000"/>
          <w:lang w:val="es-ES_tradnl" w:eastAsia="es-ES"/>
        </w:rPr>
        <w:t xml:space="preserve">”, </w:t>
      </w:r>
      <w:r w:rsidR="007E5396">
        <w:rPr>
          <w:rFonts w:ascii="Arial" w:eastAsia="Calibri" w:hAnsi="Arial" w:cs="Arial"/>
          <w:color w:val="000000"/>
          <w:lang w:val="es-ES_tradnl" w:eastAsia="es-ES"/>
        </w:rPr>
        <w:t>señaló</w:t>
      </w:r>
      <w:r w:rsidRPr="009030A6">
        <w:rPr>
          <w:rFonts w:ascii="Arial" w:eastAsia="Calibri" w:hAnsi="Arial" w:cs="Arial"/>
          <w:color w:val="000000"/>
          <w:lang w:val="es-ES_tradnl" w:eastAsia="es-ES"/>
        </w:rPr>
        <w:t xml:space="preserve"> </w:t>
      </w:r>
      <w:r w:rsidRPr="005E183C">
        <w:rPr>
          <w:rFonts w:ascii="Arial" w:eastAsia="Calibri" w:hAnsi="Arial" w:cs="Arial"/>
          <w:color w:val="000000"/>
          <w:lang w:val="es-ES_tradnl" w:eastAsia="es-ES"/>
        </w:rPr>
        <w:t xml:space="preserve">que </w:t>
      </w:r>
      <w:r w:rsidR="00E25C69">
        <w:rPr>
          <w:rFonts w:ascii="Arial" w:eastAsia="Calibri" w:hAnsi="Arial" w:cs="Arial"/>
          <w:color w:val="000000"/>
          <w:lang w:val="es-ES_tradnl" w:eastAsia="es-ES"/>
        </w:rPr>
        <w:t>“…</w:t>
      </w:r>
      <w:r w:rsidRPr="00E25C69">
        <w:rPr>
          <w:rFonts w:ascii="Arial" w:eastAsia="Calibri" w:hAnsi="Arial" w:cs="Arial"/>
          <w:i/>
          <w:color w:val="000000"/>
          <w:lang w:val="es-ES_tradnl" w:eastAsia="es-ES"/>
        </w:rPr>
        <w:t xml:space="preserve">se </w:t>
      </w:r>
      <w:r w:rsidR="007E5396" w:rsidRPr="00E25C69">
        <w:rPr>
          <w:rFonts w:ascii="Arial" w:eastAsia="Calibri" w:hAnsi="Arial" w:cs="Arial"/>
          <w:i/>
          <w:color w:val="000000"/>
          <w:lang w:val="es-ES_tradnl" w:eastAsia="es-ES"/>
        </w:rPr>
        <w:t xml:space="preserve">debe </w:t>
      </w:r>
      <w:r w:rsidRPr="00E25C69">
        <w:rPr>
          <w:rFonts w:ascii="Arial" w:eastAsia="Calibri" w:hAnsi="Arial" w:cs="Arial"/>
          <w:i/>
          <w:color w:val="000000"/>
          <w:lang w:val="es-ES_tradnl" w:eastAsia="es-ES"/>
        </w:rPr>
        <w:t>cumpl</w:t>
      </w:r>
      <w:r w:rsidR="007E5396" w:rsidRPr="00E25C69">
        <w:rPr>
          <w:rFonts w:ascii="Arial" w:eastAsia="Calibri" w:hAnsi="Arial" w:cs="Arial"/>
          <w:i/>
          <w:color w:val="000000"/>
          <w:lang w:val="es-ES_tradnl" w:eastAsia="es-ES"/>
        </w:rPr>
        <w:t>ir</w:t>
      </w:r>
      <w:r w:rsidRPr="00E25C69">
        <w:rPr>
          <w:rFonts w:ascii="Arial" w:eastAsia="Calibri" w:hAnsi="Arial" w:cs="Arial"/>
          <w:i/>
          <w:color w:val="000000"/>
          <w:lang w:val="es-ES_tradnl" w:eastAsia="es-ES"/>
        </w:rPr>
        <w:t xml:space="preserve"> la condición en la que se indica que de “manera simultánea” las EM presentarán la cotización de Trabajos Especiales y una ruta alternativa, sin que el CS tenga primero que solicitar la ruta alternativa para que </w:t>
      </w:r>
      <w:r w:rsidR="00162999" w:rsidRPr="00E25C69">
        <w:rPr>
          <w:rFonts w:ascii="Arial" w:eastAsia="Calibri" w:hAnsi="Arial" w:cs="Arial"/>
          <w:i/>
          <w:color w:val="000000"/>
          <w:lang w:val="es-ES_tradnl" w:eastAsia="es-ES"/>
        </w:rPr>
        <w:t>las EM</w:t>
      </w:r>
      <w:r w:rsidRPr="00E25C69">
        <w:rPr>
          <w:rFonts w:ascii="Arial" w:eastAsia="Calibri" w:hAnsi="Arial" w:cs="Arial"/>
          <w:i/>
          <w:color w:val="000000"/>
          <w:lang w:val="es-ES_tradnl" w:eastAsia="es-ES"/>
        </w:rPr>
        <w:t xml:space="preserve"> inicie</w:t>
      </w:r>
      <w:r w:rsidR="00162999" w:rsidRPr="00E25C69">
        <w:rPr>
          <w:rFonts w:ascii="Arial" w:eastAsia="Calibri" w:hAnsi="Arial" w:cs="Arial"/>
          <w:i/>
          <w:color w:val="000000"/>
          <w:lang w:val="es-ES_tradnl" w:eastAsia="es-ES"/>
        </w:rPr>
        <w:t>n</w:t>
      </w:r>
      <w:r w:rsidRPr="00E25C69">
        <w:rPr>
          <w:rFonts w:ascii="Arial" w:eastAsia="Calibri" w:hAnsi="Arial" w:cs="Arial"/>
          <w:i/>
          <w:color w:val="000000"/>
          <w:lang w:val="es-ES_tradnl" w:eastAsia="es-ES"/>
        </w:rPr>
        <w:t xml:space="preserve"> con la actividad y de esta forma el </w:t>
      </w:r>
      <w:r w:rsidR="00162999" w:rsidRPr="00E25C69">
        <w:rPr>
          <w:rFonts w:ascii="Arial" w:eastAsia="Calibri" w:hAnsi="Arial" w:cs="Arial"/>
          <w:i/>
          <w:color w:val="000000"/>
          <w:lang w:val="es-ES_tradnl" w:eastAsia="es-ES"/>
        </w:rPr>
        <w:t>CS</w:t>
      </w:r>
      <w:r w:rsidRPr="00E25C69">
        <w:rPr>
          <w:rFonts w:ascii="Arial" w:eastAsia="Calibri" w:hAnsi="Arial" w:cs="Arial"/>
          <w:i/>
          <w:color w:val="000000"/>
          <w:lang w:val="es-ES_tradnl" w:eastAsia="es-ES"/>
        </w:rPr>
        <w:t xml:space="preserve"> pueda evaluar y seleccionar la opción o bien concluir el proceso sin tener que volver a pagar una segunda </w:t>
      </w:r>
      <w:r w:rsidR="004377E7" w:rsidRPr="00E25C69">
        <w:rPr>
          <w:rFonts w:ascii="Arial" w:eastAsia="Calibri" w:hAnsi="Arial" w:cs="Arial"/>
          <w:i/>
          <w:color w:val="000000"/>
          <w:lang w:val="es-ES_tradnl" w:eastAsia="es-ES"/>
        </w:rPr>
        <w:t>Visita Técnica para conocer la ruta alterna que podrá verificarse en dicho evento</w:t>
      </w:r>
      <w:r w:rsidRPr="009030A6">
        <w:rPr>
          <w:rFonts w:ascii="Arial" w:eastAsia="Calibri" w:hAnsi="Arial" w:cs="Arial"/>
          <w:color w:val="000000"/>
          <w:lang w:val="es-ES_tradnl" w:eastAsia="es-ES"/>
        </w:rPr>
        <w:t>.</w:t>
      </w:r>
      <w:r w:rsidR="00E25C69">
        <w:rPr>
          <w:rFonts w:ascii="Arial" w:eastAsia="Calibri" w:hAnsi="Arial" w:cs="Arial"/>
          <w:color w:val="000000"/>
          <w:lang w:val="es-ES_tradnl" w:eastAsia="es-ES"/>
        </w:rPr>
        <w:t>”</w:t>
      </w:r>
    </w:p>
    <w:p w14:paraId="5907FFA4" w14:textId="3623C421" w:rsidR="000A12E2" w:rsidRDefault="000A12E2" w:rsidP="000A12E2">
      <w:pPr>
        <w:jc w:val="both"/>
        <w:rPr>
          <w:rFonts w:ascii="Arial" w:eastAsia="Calibri" w:hAnsi="Arial" w:cs="Arial"/>
          <w:color w:val="000000"/>
          <w:lang w:val="es-ES_tradnl" w:eastAsia="es-ES"/>
        </w:rPr>
      </w:pPr>
      <w:r w:rsidRPr="009030A6">
        <w:rPr>
          <w:rFonts w:ascii="Arial" w:eastAsia="Calibri" w:hAnsi="Arial" w:cs="Arial"/>
          <w:color w:val="000000"/>
          <w:lang w:val="es-ES_tradnl" w:eastAsia="es-ES"/>
        </w:rPr>
        <w:t xml:space="preserve">Además, indicó que </w:t>
      </w:r>
      <w:r w:rsidR="00E25C69">
        <w:rPr>
          <w:rFonts w:ascii="Arial" w:eastAsia="Calibri" w:hAnsi="Arial" w:cs="Arial"/>
          <w:color w:val="000000"/>
          <w:lang w:val="es-ES_tradnl" w:eastAsia="es-ES"/>
        </w:rPr>
        <w:t>“</w:t>
      </w:r>
      <w:r w:rsidRPr="00E25C69">
        <w:rPr>
          <w:rFonts w:ascii="Arial" w:eastAsia="Calibri" w:hAnsi="Arial" w:cs="Arial"/>
          <w:i/>
          <w:color w:val="000000"/>
          <w:lang w:val="es-ES_tradnl" w:eastAsia="es-ES"/>
        </w:rPr>
        <w:t xml:space="preserve">actualmente el CS es el que debe seleccionar si requiere una ruta alternativa hasta que </w:t>
      </w:r>
      <w:r w:rsidR="00162999" w:rsidRPr="00E25C69">
        <w:rPr>
          <w:rFonts w:ascii="Arial" w:eastAsia="Calibri" w:hAnsi="Arial" w:cs="Arial"/>
          <w:i/>
          <w:color w:val="000000"/>
          <w:lang w:val="es-ES_tradnl" w:eastAsia="es-ES"/>
        </w:rPr>
        <w:t>las EM</w:t>
      </w:r>
      <w:r w:rsidRPr="00E25C69">
        <w:rPr>
          <w:rFonts w:ascii="Arial" w:eastAsia="Calibri" w:hAnsi="Arial" w:cs="Arial"/>
          <w:i/>
          <w:color w:val="000000"/>
          <w:lang w:val="es-ES_tradnl" w:eastAsia="es-ES"/>
        </w:rPr>
        <w:t xml:space="preserve"> digitalizan el resultado de la Vista Técnica y en caso de que el CS seleccione la ruta alternativa, la solicitud original se cancela en automático y genera una nuevo NIS de ruta alterna, en el cual se programa nuevamente la vis</w:t>
      </w:r>
      <w:r w:rsidR="00EB10C7" w:rsidRPr="00E25C69">
        <w:rPr>
          <w:rFonts w:ascii="Arial" w:eastAsia="Calibri" w:hAnsi="Arial" w:cs="Arial"/>
          <w:i/>
          <w:color w:val="000000"/>
          <w:lang w:val="es-ES_tradnl" w:eastAsia="es-ES"/>
        </w:rPr>
        <w:t>i</w:t>
      </w:r>
      <w:r w:rsidRPr="00E25C69">
        <w:rPr>
          <w:rFonts w:ascii="Arial" w:eastAsia="Calibri" w:hAnsi="Arial" w:cs="Arial"/>
          <w:i/>
          <w:color w:val="000000"/>
          <w:lang w:val="es-ES_tradnl" w:eastAsia="es-ES"/>
        </w:rPr>
        <w:t>ta y contin</w:t>
      </w:r>
      <w:r w:rsidR="00EB10C7" w:rsidRPr="00E25C69">
        <w:rPr>
          <w:rFonts w:ascii="Arial" w:eastAsia="Calibri" w:hAnsi="Arial" w:cs="Arial"/>
          <w:i/>
          <w:color w:val="000000"/>
          <w:lang w:val="es-ES_tradnl" w:eastAsia="es-ES"/>
        </w:rPr>
        <w:t>ú</w:t>
      </w:r>
      <w:r w:rsidRPr="00E25C69">
        <w:rPr>
          <w:rFonts w:ascii="Arial" w:eastAsia="Calibri" w:hAnsi="Arial" w:cs="Arial"/>
          <w:i/>
          <w:color w:val="000000"/>
          <w:lang w:val="es-ES_tradnl" w:eastAsia="es-ES"/>
        </w:rPr>
        <w:t>a el proceso</w:t>
      </w:r>
      <w:r w:rsidRPr="009030A6">
        <w:rPr>
          <w:rFonts w:ascii="Arial" w:eastAsia="Calibri" w:hAnsi="Arial" w:cs="Arial"/>
          <w:color w:val="000000"/>
          <w:lang w:val="es-ES_tradnl" w:eastAsia="es-ES"/>
        </w:rPr>
        <w:t>.</w:t>
      </w:r>
      <w:r w:rsidR="00E25C69">
        <w:rPr>
          <w:rFonts w:ascii="Arial" w:eastAsia="Calibri" w:hAnsi="Arial" w:cs="Arial"/>
          <w:color w:val="000000"/>
          <w:lang w:val="es-ES_tradnl" w:eastAsia="es-ES"/>
        </w:rPr>
        <w:t>”</w:t>
      </w:r>
    </w:p>
    <w:p w14:paraId="58C80C3D" w14:textId="4EE13AA5" w:rsidR="00162999" w:rsidRDefault="00162999" w:rsidP="00162999">
      <w:pPr>
        <w:jc w:val="both"/>
        <w:rPr>
          <w:rFonts w:ascii="Arial" w:eastAsia="Calibri" w:hAnsi="Arial" w:cs="Arial"/>
          <w:color w:val="000000"/>
          <w:lang w:val="es-ES_tradnl" w:eastAsia="es-ES"/>
        </w:rPr>
      </w:pPr>
      <w:r w:rsidRPr="00477997">
        <w:rPr>
          <w:rFonts w:ascii="Arial" w:eastAsia="Calibri" w:hAnsi="Arial" w:cs="Arial"/>
          <w:color w:val="000000"/>
          <w:lang w:val="es-ES_tradnl" w:eastAsia="es-ES"/>
        </w:rPr>
        <w:t>Re</w:t>
      </w:r>
      <w:r w:rsidR="008A6F9E">
        <w:rPr>
          <w:rFonts w:ascii="Arial" w:eastAsia="Calibri" w:hAnsi="Arial" w:cs="Arial"/>
          <w:color w:val="000000"/>
          <w:lang w:val="es-ES_tradnl" w:eastAsia="es-ES"/>
        </w:rPr>
        <w:t>ferente</w:t>
      </w:r>
      <w:r w:rsidRPr="00477997">
        <w:rPr>
          <w:rFonts w:ascii="Arial" w:eastAsia="Calibri" w:hAnsi="Arial" w:cs="Arial"/>
          <w:color w:val="000000"/>
          <w:lang w:val="es-ES_tradnl" w:eastAsia="es-ES"/>
        </w:rPr>
        <w:t xml:space="preserve"> a la Etapa 6: Verificación de instalación de infraestructura, AXTEL y GRUPO TELEVISA manifestaron que en el punto 6.1 debe existir la opción para acordar una nueva fecha en la que ambas partes, </w:t>
      </w:r>
      <w:r>
        <w:rPr>
          <w:rFonts w:ascii="Arial" w:eastAsia="Calibri" w:hAnsi="Arial" w:cs="Arial"/>
          <w:color w:val="000000"/>
          <w:lang w:val="es-ES_tradnl" w:eastAsia="es-ES"/>
        </w:rPr>
        <w:t>CS</w:t>
      </w:r>
      <w:r w:rsidRPr="00477997">
        <w:rPr>
          <w:rFonts w:ascii="Arial" w:eastAsia="Calibri" w:hAnsi="Arial" w:cs="Arial"/>
          <w:color w:val="000000"/>
          <w:lang w:val="es-ES_tradnl" w:eastAsia="es-ES"/>
        </w:rPr>
        <w:t xml:space="preserve"> y </w:t>
      </w:r>
      <w:r>
        <w:rPr>
          <w:rFonts w:ascii="Arial" w:eastAsia="Calibri" w:hAnsi="Arial" w:cs="Arial"/>
          <w:color w:val="000000"/>
          <w:lang w:val="es-ES_tradnl" w:eastAsia="es-ES"/>
        </w:rPr>
        <w:t>las EM</w:t>
      </w:r>
      <w:r w:rsidRPr="00477997">
        <w:rPr>
          <w:rFonts w:ascii="Arial" w:eastAsia="Calibri" w:hAnsi="Arial" w:cs="Arial"/>
          <w:color w:val="000000"/>
          <w:lang w:val="es-ES_tradnl" w:eastAsia="es-ES"/>
        </w:rPr>
        <w:t xml:space="preserve"> p</w:t>
      </w:r>
      <w:r w:rsidR="005C4BC4">
        <w:rPr>
          <w:rFonts w:ascii="Arial" w:eastAsia="Calibri" w:hAnsi="Arial" w:cs="Arial"/>
          <w:color w:val="000000"/>
          <w:lang w:val="es-ES_tradnl" w:eastAsia="es-ES"/>
        </w:rPr>
        <w:t>ueda</w:t>
      </w:r>
      <w:r w:rsidRPr="00477997">
        <w:rPr>
          <w:rFonts w:ascii="Arial" w:eastAsia="Calibri" w:hAnsi="Arial" w:cs="Arial"/>
          <w:color w:val="000000"/>
          <w:lang w:val="es-ES_tradnl" w:eastAsia="es-ES"/>
        </w:rPr>
        <w:t xml:space="preserve">n atender la verificación. Por lo que </w:t>
      </w:r>
      <w:r w:rsidR="00A93679">
        <w:rPr>
          <w:rFonts w:ascii="Arial" w:eastAsia="Calibri" w:hAnsi="Arial" w:cs="Arial"/>
          <w:color w:val="000000"/>
          <w:lang w:val="es-ES_tradnl" w:eastAsia="es-ES"/>
        </w:rPr>
        <w:t>propusieron</w:t>
      </w:r>
      <w:r w:rsidRPr="00477997">
        <w:rPr>
          <w:rFonts w:ascii="Arial" w:eastAsia="Calibri" w:hAnsi="Arial" w:cs="Arial"/>
          <w:color w:val="000000"/>
          <w:lang w:val="es-ES_tradnl" w:eastAsia="es-ES"/>
        </w:rPr>
        <w:t xml:space="preserve"> al Instituto </w:t>
      </w:r>
      <w:r w:rsidR="00A93679">
        <w:rPr>
          <w:rFonts w:ascii="Arial" w:eastAsia="Calibri" w:hAnsi="Arial" w:cs="Arial"/>
          <w:color w:val="000000"/>
          <w:lang w:val="es-ES_tradnl" w:eastAsia="es-ES"/>
        </w:rPr>
        <w:t>eliminar</w:t>
      </w:r>
      <w:r w:rsidRPr="00477997">
        <w:rPr>
          <w:rFonts w:ascii="Arial" w:eastAsia="Calibri" w:hAnsi="Arial" w:cs="Arial"/>
          <w:color w:val="000000"/>
          <w:lang w:val="es-ES_tradnl" w:eastAsia="es-ES"/>
        </w:rPr>
        <w:t xml:space="preserve"> de la</w:t>
      </w:r>
      <w:r w:rsidR="00A93679">
        <w:rPr>
          <w:rFonts w:ascii="Arial" w:eastAsia="Calibri" w:hAnsi="Arial" w:cs="Arial"/>
          <w:color w:val="000000"/>
          <w:lang w:val="es-ES_tradnl" w:eastAsia="es-ES"/>
        </w:rPr>
        <w:t>s</w:t>
      </w:r>
      <w:r w:rsidRPr="00477997">
        <w:rPr>
          <w:rFonts w:ascii="Arial" w:eastAsia="Calibri" w:hAnsi="Arial" w:cs="Arial"/>
          <w:color w:val="000000"/>
          <w:lang w:val="es-ES_tradnl" w:eastAsia="es-ES"/>
        </w:rPr>
        <w:t xml:space="preserve"> </w:t>
      </w:r>
      <w:r>
        <w:rPr>
          <w:rFonts w:ascii="Arial" w:eastAsia="Calibri" w:hAnsi="Arial" w:cs="Arial"/>
          <w:color w:val="000000"/>
          <w:lang w:val="es-ES_tradnl" w:eastAsia="es-ES"/>
        </w:rPr>
        <w:t>Propuesta</w:t>
      </w:r>
      <w:r w:rsidR="0057101E">
        <w:rPr>
          <w:rFonts w:ascii="Arial" w:eastAsia="Calibri" w:hAnsi="Arial" w:cs="Arial"/>
          <w:color w:val="000000"/>
          <w:lang w:val="es-ES_tradnl" w:eastAsia="es-ES"/>
        </w:rPr>
        <w:t>s</w:t>
      </w:r>
      <w:r>
        <w:rPr>
          <w:rFonts w:ascii="Arial" w:eastAsia="Calibri" w:hAnsi="Arial" w:cs="Arial"/>
          <w:color w:val="000000"/>
          <w:lang w:val="es-ES_tradnl" w:eastAsia="es-ES"/>
        </w:rPr>
        <w:t xml:space="preserve"> </w:t>
      </w:r>
      <w:r w:rsidRPr="00477997">
        <w:rPr>
          <w:rFonts w:ascii="Arial" w:eastAsia="Calibri" w:hAnsi="Arial" w:cs="Arial"/>
          <w:color w:val="000000"/>
          <w:lang w:val="es-ES_tradnl" w:eastAsia="es-ES"/>
        </w:rPr>
        <w:t>ORCI, la aceptación obligatoria de las fechas propuestas para realizar la verificación, toda vez que es arbitrario y atenta contra los intere</w:t>
      </w:r>
      <w:r>
        <w:rPr>
          <w:rFonts w:ascii="Arial" w:eastAsia="Calibri" w:hAnsi="Arial" w:cs="Arial"/>
          <w:color w:val="000000"/>
          <w:lang w:val="es-ES_tradnl" w:eastAsia="es-ES"/>
        </w:rPr>
        <w:t>ses del CS y se le permita al mismo,</w:t>
      </w:r>
      <w:r w:rsidR="003A4C4D">
        <w:rPr>
          <w:rFonts w:ascii="Arial" w:eastAsia="Calibri" w:hAnsi="Arial" w:cs="Arial"/>
          <w:color w:val="000000"/>
          <w:lang w:val="es-ES_tradnl" w:eastAsia="es-ES"/>
        </w:rPr>
        <w:t xml:space="preserve"> rechazar las tres</w:t>
      </w:r>
      <w:r w:rsidRPr="00477997">
        <w:rPr>
          <w:rFonts w:ascii="Arial" w:eastAsia="Calibri" w:hAnsi="Arial" w:cs="Arial"/>
          <w:color w:val="000000"/>
          <w:lang w:val="es-ES_tradnl" w:eastAsia="es-ES"/>
        </w:rPr>
        <w:t xml:space="preserve"> fechas propuestas en caso de que ninguna esté en línea con su plan de trabajo para que así</w:t>
      </w:r>
      <w:r>
        <w:rPr>
          <w:rFonts w:ascii="Arial" w:eastAsia="Calibri" w:hAnsi="Arial" w:cs="Arial"/>
          <w:color w:val="000000"/>
          <w:lang w:val="es-ES_tradnl" w:eastAsia="es-ES"/>
        </w:rPr>
        <w:t>,</w:t>
      </w:r>
      <w:r w:rsidRPr="00477997">
        <w:rPr>
          <w:rFonts w:ascii="Arial" w:eastAsia="Calibri" w:hAnsi="Arial" w:cs="Arial"/>
          <w:color w:val="000000"/>
          <w:lang w:val="es-ES_tradnl" w:eastAsia="es-ES"/>
        </w:rPr>
        <w:t xml:space="preserve"> se llegue a una fecha conveniente para ambas partes.</w:t>
      </w:r>
    </w:p>
    <w:p w14:paraId="0AA387C5" w14:textId="3CF41C08" w:rsidR="0098219D" w:rsidRDefault="00215181" w:rsidP="00162999">
      <w:pPr>
        <w:jc w:val="both"/>
        <w:rPr>
          <w:rFonts w:ascii="Arial" w:eastAsia="Calibri" w:hAnsi="Arial" w:cs="Arial"/>
          <w:color w:val="000000"/>
          <w:lang w:val="es-ES_tradnl" w:eastAsia="es-ES"/>
        </w:rPr>
      </w:pPr>
      <w:r>
        <w:rPr>
          <w:rFonts w:ascii="Arial" w:eastAsia="Calibri" w:hAnsi="Arial" w:cs="Arial"/>
          <w:color w:val="000000"/>
          <w:lang w:val="es-ES_tradnl" w:eastAsia="es-ES"/>
        </w:rPr>
        <w:t>Así mismo</w:t>
      </w:r>
      <w:r w:rsidR="00162999" w:rsidRPr="00477997">
        <w:rPr>
          <w:rFonts w:ascii="Arial" w:eastAsia="Calibri" w:hAnsi="Arial" w:cs="Arial"/>
          <w:color w:val="000000"/>
          <w:lang w:val="es-ES_tradnl" w:eastAsia="es-ES"/>
        </w:rPr>
        <w:t xml:space="preserve">, AXTEL señaló que de presentarse el </w:t>
      </w:r>
      <w:r w:rsidR="0098219D">
        <w:rPr>
          <w:rFonts w:ascii="Arial" w:eastAsia="Calibri" w:hAnsi="Arial" w:cs="Arial"/>
          <w:color w:val="000000"/>
          <w:lang w:val="es-ES_tradnl" w:eastAsia="es-ES"/>
        </w:rPr>
        <w:t xml:space="preserve">siguiente </w:t>
      </w:r>
      <w:r w:rsidR="00162999" w:rsidRPr="00477997">
        <w:rPr>
          <w:rFonts w:ascii="Arial" w:eastAsia="Calibri" w:hAnsi="Arial" w:cs="Arial"/>
          <w:color w:val="000000"/>
          <w:lang w:val="es-ES_tradnl" w:eastAsia="es-ES"/>
        </w:rPr>
        <w:t>caso</w:t>
      </w:r>
      <w:r w:rsidR="00EB3EF8">
        <w:rPr>
          <w:rFonts w:ascii="Arial" w:eastAsia="Calibri" w:hAnsi="Arial" w:cs="Arial"/>
          <w:color w:val="000000"/>
          <w:lang w:val="es-ES_tradnl" w:eastAsia="es-ES"/>
        </w:rPr>
        <w:t xml:space="preserve"> en el numeral 6.2.2 del Anexo 6 “Procedimientos” de las Propuestas ORCI</w:t>
      </w:r>
      <w:r w:rsidR="00FF2800">
        <w:rPr>
          <w:rFonts w:ascii="Arial" w:eastAsia="Calibri" w:hAnsi="Arial" w:cs="Arial"/>
          <w:color w:val="000000"/>
          <w:lang w:val="es-ES_tradnl" w:eastAsia="es-ES"/>
        </w:rPr>
        <w:t>:</w:t>
      </w:r>
      <w:r w:rsidR="00162999" w:rsidRPr="00477997">
        <w:rPr>
          <w:rFonts w:ascii="Arial" w:eastAsia="Calibri" w:hAnsi="Arial" w:cs="Arial"/>
          <w:color w:val="000000"/>
          <w:lang w:val="es-ES_tradnl" w:eastAsia="es-ES"/>
        </w:rPr>
        <w:t xml:space="preserve"> </w:t>
      </w:r>
    </w:p>
    <w:p w14:paraId="4861188C" w14:textId="72C2211D" w:rsidR="0098219D" w:rsidRPr="00A93679" w:rsidRDefault="00EB3EF8" w:rsidP="0098219D">
      <w:pPr>
        <w:pStyle w:val="Cita"/>
        <w:jc w:val="both"/>
        <w:rPr>
          <w:rFonts w:ascii="Arial" w:eastAsia="MS Mincho" w:hAnsi="Arial" w:cs="Arial"/>
          <w:color w:val="auto"/>
          <w:sz w:val="20"/>
        </w:rPr>
      </w:pPr>
      <w:r>
        <w:rPr>
          <w:rFonts w:ascii="Arial" w:hAnsi="Arial" w:cs="Arial"/>
          <w:color w:val="auto"/>
          <w:sz w:val="20"/>
        </w:rPr>
        <w:t xml:space="preserve">6.2.2 </w:t>
      </w:r>
      <w:r w:rsidR="0098219D" w:rsidRPr="00A93679">
        <w:rPr>
          <w:rFonts w:ascii="Arial" w:hAnsi="Arial" w:cs="Arial"/>
          <w:color w:val="auto"/>
          <w:sz w:val="20"/>
        </w:rPr>
        <w:t xml:space="preserve">En caso de que el CS no llegue a una Verificación previamente confirmada ya sea desde la primera ocasión o las subsecuentes, de igual forma se llevará a cabo con cargo al CS, </w:t>
      </w:r>
      <w:r w:rsidR="0098219D" w:rsidRPr="00A93679">
        <w:rPr>
          <w:rFonts w:ascii="Arial" w:eastAsia="MS Mincho" w:hAnsi="Arial" w:cs="Arial"/>
          <w:color w:val="auto"/>
          <w:sz w:val="20"/>
        </w:rPr>
        <w:t>además se comenzará la facturación de los elementos utilizados y en su caso con el desmontaje de los elementos adicionales no contemplados en el Anteproyecto</w:t>
      </w:r>
      <w:r w:rsidR="0098219D" w:rsidRPr="00A93679">
        <w:rPr>
          <w:rFonts w:ascii="Arial" w:hAnsi="Arial" w:cs="Arial"/>
          <w:color w:val="auto"/>
          <w:sz w:val="20"/>
        </w:rPr>
        <w:t xml:space="preserve">, </w:t>
      </w:r>
      <w:r w:rsidR="0098219D" w:rsidRPr="00A93679">
        <w:rPr>
          <w:rFonts w:ascii="Arial" w:eastAsia="MS Mincho" w:hAnsi="Arial" w:cs="Arial"/>
          <w:color w:val="auto"/>
          <w:sz w:val="20"/>
        </w:rPr>
        <w:t>adicionalmente cuando no cumpla la Instalación con el Anteproyecto autorizado, se procederá a una siguiente Verificación con costo al CS hasta que la instalación cumpla con el Anteproyecto.</w:t>
      </w:r>
    </w:p>
    <w:p w14:paraId="0D8A53A2" w14:textId="37348CB2" w:rsidR="00162999" w:rsidRPr="00477997" w:rsidRDefault="00EB3EF8" w:rsidP="00162999">
      <w:pPr>
        <w:jc w:val="both"/>
        <w:rPr>
          <w:rFonts w:ascii="Arial" w:eastAsia="Calibri" w:hAnsi="Arial" w:cs="Arial"/>
          <w:color w:val="000000"/>
          <w:lang w:val="es-ES_tradnl" w:eastAsia="es-ES"/>
        </w:rPr>
      </w:pPr>
      <w:r>
        <w:rPr>
          <w:rFonts w:ascii="Arial" w:eastAsia="Calibri" w:hAnsi="Arial" w:cs="Arial"/>
          <w:color w:val="000000"/>
          <w:lang w:val="es-ES_tradnl" w:eastAsia="es-ES"/>
        </w:rPr>
        <w:t>De presentarse este caso como lo señala la EM en sus Propuestas ORCI, AXTEL indicó que en el</w:t>
      </w:r>
      <w:r w:rsidR="00162999" w:rsidRPr="00477997">
        <w:rPr>
          <w:rFonts w:ascii="Arial" w:eastAsia="Calibri" w:hAnsi="Arial" w:cs="Arial"/>
          <w:color w:val="000000"/>
          <w:lang w:val="es-ES_tradnl" w:eastAsia="es-ES"/>
        </w:rPr>
        <w:t xml:space="preserve"> último párrafo del numeral 6.2.2</w:t>
      </w:r>
      <w:r w:rsidR="00F625BA">
        <w:rPr>
          <w:rFonts w:ascii="Arial" w:eastAsia="Calibri" w:hAnsi="Arial" w:cs="Arial"/>
          <w:color w:val="000000"/>
          <w:lang w:val="es-ES_tradnl" w:eastAsia="es-ES"/>
        </w:rPr>
        <w:t xml:space="preserve"> de la Etapa 6. </w:t>
      </w:r>
      <w:r w:rsidR="00F625BA" w:rsidRPr="00F625BA">
        <w:rPr>
          <w:rFonts w:ascii="Arial" w:eastAsia="Calibri" w:hAnsi="Arial" w:cs="Arial"/>
          <w:color w:val="000000"/>
          <w:lang w:val="es-ES_tradnl" w:eastAsia="es-ES"/>
        </w:rPr>
        <w:t>Verificación de Instalación de Infraestructura</w:t>
      </w:r>
      <w:r w:rsidR="00162999" w:rsidRPr="00477997">
        <w:rPr>
          <w:rFonts w:ascii="Arial" w:eastAsia="Calibri" w:hAnsi="Arial" w:cs="Arial"/>
          <w:color w:val="000000"/>
          <w:lang w:val="es-ES_tradnl" w:eastAsia="es-ES"/>
        </w:rPr>
        <w:t>,</w:t>
      </w:r>
      <w:r w:rsidR="00F625BA">
        <w:rPr>
          <w:rFonts w:ascii="Arial" w:eastAsia="Calibri" w:hAnsi="Arial" w:cs="Arial"/>
          <w:color w:val="000000"/>
          <w:lang w:val="es-ES_tradnl" w:eastAsia="es-ES"/>
        </w:rPr>
        <w:t xml:space="preserve"> </w:t>
      </w:r>
      <w:r>
        <w:rPr>
          <w:rFonts w:ascii="Arial" w:eastAsia="Calibri" w:hAnsi="Arial" w:cs="Arial"/>
          <w:color w:val="000000"/>
          <w:lang w:val="es-ES_tradnl" w:eastAsia="es-ES"/>
        </w:rPr>
        <w:t>“</w:t>
      </w:r>
      <w:r w:rsidR="00F625BA" w:rsidRPr="00EB3EF8">
        <w:rPr>
          <w:rFonts w:ascii="Arial" w:eastAsia="Calibri" w:hAnsi="Arial" w:cs="Arial"/>
          <w:i/>
          <w:color w:val="000000"/>
          <w:lang w:val="es-ES_tradnl" w:eastAsia="es-ES"/>
        </w:rPr>
        <w:t>se</w:t>
      </w:r>
      <w:r w:rsidR="00162999" w:rsidRPr="00EB3EF8">
        <w:rPr>
          <w:rFonts w:ascii="Arial" w:eastAsia="Calibri" w:hAnsi="Arial" w:cs="Arial"/>
          <w:i/>
          <w:color w:val="000000"/>
          <w:lang w:val="es-ES_tradnl" w:eastAsia="es-ES"/>
        </w:rPr>
        <w:t xml:space="preserve"> requiere que las EM envíen al CS y se registre en SEG/SIPO, el Acta de Compartición de Infraestructura correspondiente, incluyendo evidencia fotográfica y/o el soporte necesario del resultado para que este pueda ser firmado por el CS, completando así el proceso para el inicio de la facturación.</w:t>
      </w:r>
      <w:r>
        <w:rPr>
          <w:rFonts w:ascii="Arial" w:eastAsia="Calibri" w:hAnsi="Arial" w:cs="Arial"/>
          <w:i/>
          <w:color w:val="000000"/>
          <w:lang w:val="es-ES_tradnl" w:eastAsia="es-ES"/>
        </w:rPr>
        <w:t>”</w:t>
      </w:r>
    </w:p>
    <w:p w14:paraId="74B982B2" w14:textId="755A7F0F" w:rsidR="00F475D6" w:rsidRPr="00477997" w:rsidRDefault="00F475D6" w:rsidP="00F475D6">
      <w:pPr>
        <w:jc w:val="both"/>
        <w:rPr>
          <w:rFonts w:ascii="Arial" w:eastAsia="Calibri" w:hAnsi="Arial" w:cs="Arial"/>
          <w:color w:val="000000"/>
          <w:lang w:val="es-ES_tradnl" w:eastAsia="es-ES"/>
        </w:rPr>
      </w:pPr>
      <w:r w:rsidRPr="00477997">
        <w:rPr>
          <w:rFonts w:ascii="Arial" w:eastAsia="Calibri" w:hAnsi="Arial" w:cs="Arial"/>
          <w:color w:val="000000"/>
          <w:lang w:val="es-ES_tradnl" w:eastAsia="es-ES"/>
        </w:rPr>
        <w:t>Aunado a lo anterior, GRUPO TELEVIS</w:t>
      </w:r>
      <w:r w:rsidR="004377E7">
        <w:rPr>
          <w:rFonts w:ascii="Arial" w:eastAsia="Calibri" w:hAnsi="Arial" w:cs="Arial"/>
          <w:color w:val="000000"/>
          <w:lang w:val="es-ES_tradnl" w:eastAsia="es-ES"/>
        </w:rPr>
        <w:t xml:space="preserve">A </w:t>
      </w:r>
      <w:r w:rsidR="00FE27A7">
        <w:rPr>
          <w:rFonts w:ascii="Arial" w:eastAsia="Calibri" w:hAnsi="Arial" w:cs="Arial"/>
          <w:color w:val="000000"/>
          <w:lang w:val="es-ES_tradnl" w:eastAsia="es-ES"/>
        </w:rPr>
        <w:t>argumentó</w:t>
      </w:r>
      <w:r w:rsidR="004377E7">
        <w:rPr>
          <w:rFonts w:ascii="Arial" w:eastAsia="Calibri" w:hAnsi="Arial" w:cs="Arial"/>
          <w:color w:val="000000"/>
          <w:lang w:val="es-ES_tradnl" w:eastAsia="es-ES"/>
        </w:rPr>
        <w:t xml:space="preserve"> que se elimine de las Propuestas </w:t>
      </w:r>
      <w:r w:rsidRPr="00477997">
        <w:rPr>
          <w:rFonts w:ascii="Arial" w:eastAsia="Calibri" w:hAnsi="Arial" w:cs="Arial"/>
          <w:color w:val="000000"/>
          <w:lang w:val="es-ES_tradnl" w:eastAsia="es-ES"/>
        </w:rPr>
        <w:t xml:space="preserve">ORCI </w:t>
      </w:r>
      <w:r w:rsidR="004377E7">
        <w:rPr>
          <w:rFonts w:ascii="Arial" w:eastAsia="Calibri" w:hAnsi="Arial" w:cs="Arial"/>
          <w:color w:val="000000"/>
          <w:lang w:val="es-ES_tradnl" w:eastAsia="es-ES"/>
        </w:rPr>
        <w:t>b</w:t>
      </w:r>
      <w:r w:rsidRPr="00477997">
        <w:rPr>
          <w:rFonts w:ascii="Arial" w:eastAsia="Calibri" w:hAnsi="Arial" w:cs="Arial"/>
          <w:color w:val="000000"/>
          <w:lang w:val="es-ES_tradnl" w:eastAsia="es-ES"/>
        </w:rPr>
        <w:t>ajo consulta, la posibilidad de que las EM puedan tener disposición final sobre la infraestructura no reclamada y que la aclaración de que el CS podrá elaborar el Anteproyecto con la información consignada</w:t>
      </w:r>
      <w:r w:rsidR="00F625BA">
        <w:rPr>
          <w:rFonts w:ascii="Arial" w:eastAsia="Calibri" w:hAnsi="Arial" w:cs="Arial"/>
          <w:color w:val="000000"/>
          <w:lang w:val="es-ES_tradnl" w:eastAsia="es-ES"/>
        </w:rPr>
        <w:t xml:space="preserve"> en el SEG, sea reincorporada a la Oferta de Referencia que</w:t>
      </w:r>
      <w:r w:rsidR="002D1AB4">
        <w:rPr>
          <w:rFonts w:ascii="Arial" w:eastAsia="Calibri" w:hAnsi="Arial" w:cs="Arial"/>
          <w:color w:val="000000"/>
          <w:lang w:val="es-ES_tradnl" w:eastAsia="es-ES"/>
        </w:rPr>
        <w:t xml:space="preserve"> autorice el Instituto</w:t>
      </w:r>
      <w:r w:rsidRPr="00477997">
        <w:rPr>
          <w:rFonts w:ascii="Arial" w:eastAsia="Calibri" w:hAnsi="Arial" w:cs="Arial"/>
          <w:color w:val="000000"/>
          <w:lang w:val="es-ES_tradnl" w:eastAsia="es-ES"/>
        </w:rPr>
        <w:t>.</w:t>
      </w:r>
    </w:p>
    <w:p w14:paraId="29876F55" w14:textId="59766B22" w:rsidR="00DA5782" w:rsidRDefault="00F475D6" w:rsidP="001528E1">
      <w:pPr>
        <w:pStyle w:val="IFTnormal"/>
        <w:rPr>
          <w:rFonts w:ascii="Arial" w:hAnsi="Arial"/>
        </w:rPr>
      </w:pPr>
      <w:r w:rsidRPr="00477997">
        <w:rPr>
          <w:rFonts w:ascii="Arial" w:hAnsi="Arial"/>
        </w:rPr>
        <w:t>En otro orden de ide</w:t>
      </w:r>
      <w:r w:rsidR="000D4BD3">
        <w:rPr>
          <w:rFonts w:ascii="Arial" w:hAnsi="Arial"/>
        </w:rPr>
        <w:t>as, el mismo grupo de interesados</w:t>
      </w:r>
      <w:r w:rsidR="004377E7">
        <w:rPr>
          <w:rFonts w:ascii="Arial" w:hAnsi="Arial"/>
        </w:rPr>
        <w:t xml:space="preserve"> </w:t>
      </w:r>
      <w:r w:rsidR="00A93679">
        <w:rPr>
          <w:rFonts w:ascii="Arial" w:hAnsi="Arial"/>
        </w:rPr>
        <w:t>señal</w:t>
      </w:r>
      <w:r w:rsidR="004377E7">
        <w:rPr>
          <w:rFonts w:ascii="Arial" w:hAnsi="Arial"/>
        </w:rPr>
        <w:t>ó que</w:t>
      </w:r>
      <w:r w:rsidRPr="00477997">
        <w:rPr>
          <w:rFonts w:ascii="Arial" w:hAnsi="Arial"/>
        </w:rPr>
        <w:t xml:space="preserve"> en el anexo de la</w:t>
      </w:r>
      <w:r w:rsidR="004377E7">
        <w:rPr>
          <w:rFonts w:ascii="Arial" w:hAnsi="Arial"/>
        </w:rPr>
        <w:t>s</w:t>
      </w:r>
      <w:r w:rsidRPr="00477997">
        <w:rPr>
          <w:rFonts w:ascii="Arial" w:hAnsi="Arial"/>
        </w:rPr>
        <w:t xml:space="preserve"> Propuesta</w:t>
      </w:r>
      <w:r w:rsidR="004377E7">
        <w:rPr>
          <w:rFonts w:ascii="Arial" w:hAnsi="Arial"/>
        </w:rPr>
        <w:t>s ORCI</w:t>
      </w:r>
      <w:r w:rsidR="002D1AB4">
        <w:rPr>
          <w:rFonts w:ascii="Arial" w:hAnsi="Arial"/>
        </w:rPr>
        <w:t>,</w:t>
      </w:r>
      <w:r w:rsidRPr="00477997">
        <w:rPr>
          <w:rFonts w:ascii="Arial" w:hAnsi="Arial"/>
        </w:rPr>
        <w:t xml:space="preserve"> se omitió el apartado </w:t>
      </w:r>
      <w:r w:rsidR="00D5242E" w:rsidRPr="00477997">
        <w:rPr>
          <w:rFonts w:ascii="Arial" w:hAnsi="Arial"/>
        </w:rPr>
        <w:t>establecido en la ORCI 2020</w:t>
      </w:r>
      <w:r w:rsidR="00715285">
        <w:rPr>
          <w:rFonts w:ascii="Arial" w:hAnsi="Arial"/>
        </w:rPr>
        <w:t>, que a la letra dice</w:t>
      </w:r>
      <w:r w:rsidR="00DA5782">
        <w:rPr>
          <w:rFonts w:ascii="Arial" w:hAnsi="Arial"/>
        </w:rPr>
        <w:t>:</w:t>
      </w:r>
    </w:p>
    <w:p w14:paraId="4BC6E0A7" w14:textId="2A1AAD12" w:rsidR="00DA5782" w:rsidRPr="00DA5782" w:rsidDel="00E73D1B" w:rsidRDefault="00715285" w:rsidP="00DA5782">
      <w:pPr>
        <w:pStyle w:val="Cita"/>
        <w:jc w:val="both"/>
        <w:rPr>
          <w:rFonts w:ascii="Arial" w:hAnsi="Arial" w:cs="Arial"/>
          <w:sz w:val="20"/>
        </w:rPr>
      </w:pPr>
      <w:r>
        <w:rPr>
          <w:rFonts w:ascii="Arial" w:hAnsi="Arial" w:cs="Arial"/>
          <w:sz w:val="20"/>
        </w:rPr>
        <w:t>“</w:t>
      </w:r>
      <w:r w:rsidR="00DA5782" w:rsidRPr="00DA5782" w:rsidDel="00E73D1B">
        <w:rPr>
          <w:rFonts w:ascii="Arial" w:hAnsi="Arial" w:cs="Arial"/>
          <w:sz w:val="20"/>
        </w:rPr>
        <w:t>El CS</w:t>
      </w:r>
      <w:r w:rsidR="00DA5782" w:rsidRPr="00DA5782">
        <w:rPr>
          <w:rFonts w:ascii="Arial" w:hAnsi="Arial" w:cs="Arial"/>
          <w:sz w:val="20"/>
        </w:rPr>
        <w:t xml:space="preserve"> o AS</w:t>
      </w:r>
      <w:r w:rsidR="00DA5782" w:rsidRPr="00DA5782" w:rsidDel="00E73D1B">
        <w:rPr>
          <w:rFonts w:ascii="Arial" w:hAnsi="Arial" w:cs="Arial"/>
          <w:sz w:val="20"/>
        </w:rPr>
        <w:t xml:space="preserve"> podrá considerar que</w:t>
      </w:r>
      <w:r w:rsidR="00DA5782" w:rsidRPr="00DA5782">
        <w:rPr>
          <w:rFonts w:ascii="Arial" w:hAnsi="Arial" w:cs="Arial"/>
          <w:sz w:val="20"/>
        </w:rPr>
        <w:t xml:space="preserve"> existe saturación de espacios o</w:t>
      </w:r>
      <w:r w:rsidR="00DA5782" w:rsidRPr="00DA5782" w:rsidDel="00E73D1B">
        <w:rPr>
          <w:rFonts w:ascii="Arial" w:hAnsi="Arial" w:cs="Arial"/>
          <w:sz w:val="20"/>
        </w:rPr>
        <w:t xml:space="preserve"> no existe capacidad en la ruta solicitada cuando la cotización realizada por </w:t>
      </w:r>
      <w:r w:rsidR="00DA5782" w:rsidRPr="00DA5782">
        <w:rPr>
          <w:rFonts w:ascii="Arial" w:hAnsi="Arial" w:cs="Arial"/>
          <w:sz w:val="20"/>
        </w:rPr>
        <w:t>el AEP</w:t>
      </w:r>
      <w:r w:rsidR="00DA5782" w:rsidRPr="00DA5782" w:rsidDel="00E73D1B">
        <w:rPr>
          <w:rFonts w:ascii="Arial" w:hAnsi="Arial" w:cs="Arial"/>
          <w:sz w:val="20"/>
        </w:rPr>
        <w:t xml:space="preserve"> asociada a Trabajos Especiales señale que los mismos exceden el </w:t>
      </w:r>
      <w:r w:rsidR="00DA5782" w:rsidRPr="00DA5782">
        <w:rPr>
          <w:rFonts w:ascii="Arial" w:hAnsi="Arial" w:cs="Arial"/>
          <w:sz w:val="20"/>
        </w:rPr>
        <w:t>40</w:t>
      </w:r>
      <w:r w:rsidR="00DA5782" w:rsidRPr="00DA5782" w:rsidDel="00E73D1B">
        <w:rPr>
          <w:rFonts w:ascii="Arial" w:hAnsi="Arial" w:cs="Arial"/>
          <w:sz w:val="20"/>
        </w:rPr>
        <w:t xml:space="preserve">% al costo del proyecto original de dicha ruta, es decir, trabajos de recuperación de espacio o adecuaciones, o en su caso cuando en alguna ruta alternativa propuesta por </w:t>
      </w:r>
      <w:r w:rsidR="00DA5782" w:rsidRPr="00DA5782">
        <w:rPr>
          <w:rFonts w:ascii="Arial" w:hAnsi="Arial" w:cs="Arial"/>
          <w:sz w:val="20"/>
        </w:rPr>
        <w:t>el AEP</w:t>
      </w:r>
      <w:r w:rsidR="00DA5782" w:rsidRPr="00DA5782" w:rsidDel="00E73D1B">
        <w:rPr>
          <w:rFonts w:ascii="Arial" w:hAnsi="Arial" w:cs="Arial"/>
          <w:sz w:val="20"/>
        </w:rPr>
        <w:t xml:space="preserve"> el costo para el CS</w:t>
      </w:r>
      <w:r w:rsidR="00DA5782" w:rsidRPr="00DA5782">
        <w:rPr>
          <w:rFonts w:ascii="Arial" w:hAnsi="Arial" w:cs="Arial"/>
          <w:sz w:val="20"/>
        </w:rPr>
        <w:t xml:space="preserve"> o AS</w:t>
      </w:r>
      <w:r w:rsidR="00DA5782" w:rsidRPr="00DA5782" w:rsidDel="00E73D1B">
        <w:rPr>
          <w:rFonts w:ascii="Arial" w:hAnsi="Arial" w:cs="Arial"/>
          <w:sz w:val="20"/>
        </w:rPr>
        <w:t xml:space="preserve"> sea de al menos </w:t>
      </w:r>
      <w:r w:rsidR="00DA5782" w:rsidRPr="00DA5782">
        <w:rPr>
          <w:rFonts w:ascii="Arial" w:hAnsi="Arial" w:cs="Arial"/>
          <w:sz w:val="20"/>
        </w:rPr>
        <w:t>40</w:t>
      </w:r>
      <w:r w:rsidR="00DA5782" w:rsidRPr="00DA5782" w:rsidDel="00E73D1B">
        <w:rPr>
          <w:rFonts w:ascii="Arial" w:hAnsi="Arial" w:cs="Arial"/>
          <w:sz w:val="20"/>
        </w:rPr>
        <w:t>% mayor a la ruta originalmente solicitada. Quedará a discreción del CS</w:t>
      </w:r>
      <w:r w:rsidR="00DA5782" w:rsidRPr="00DA5782">
        <w:rPr>
          <w:rFonts w:ascii="Arial" w:hAnsi="Arial" w:cs="Arial"/>
          <w:sz w:val="20"/>
        </w:rPr>
        <w:t xml:space="preserve"> o AS</w:t>
      </w:r>
      <w:r w:rsidR="00DA5782" w:rsidRPr="00DA5782" w:rsidDel="00E73D1B">
        <w:rPr>
          <w:rFonts w:ascii="Arial" w:hAnsi="Arial" w:cs="Arial"/>
          <w:sz w:val="20"/>
        </w:rPr>
        <w:t xml:space="preserve"> decidir si acepta realizar los </w:t>
      </w:r>
      <w:r w:rsidR="00DA5782" w:rsidRPr="00DA5782">
        <w:rPr>
          <w:rFonts w:ascii="Arial" w:hAnsi="Arial" w:cs="Arial"/>
          <w:sz w:val="20"/>
        </w:rPr>
        <w:t>T</w:t>
      </w:r>
      <w:r w:rsidR="00DA5782" w:rsidRPr="00DA5782" w:rsidDel="00E73D1B">
        <w:rPr>
          <w:rFonts w:ascii="Arial" w:hAnsi="Arial" w:cs="Arial"/>
          <w:sz w:val="20"/>
        </w:rPr>
        <w:t xml:space="preserve">rabajos </w:t>
      </w:r>
      <w:r w:rsidR="00DA5782" w:rsidRPr="00DA5782">
        <w:rPr>
          <w:rFonts w:ascii="Arial" w:hAnsi="Arial" w:cs="Arial"/>
          <w:sz w:val="20"/>
        </w:rPr>
        <w:t>E</w:t>
      </w:r>
      <w:r w:rsidR="00DA5782" w:rsidRPr="00DA5782" w:rsidDel="00E73D1B">
        <w:rPr>
          <w:rFonts w:ascii="Arial" w:hAnsi="Arial" w:cs="Arial"/>
          <w:sz w:val="20"/>
        </w:rPr>
        <w:t>speciales de recuperación de espacio o de adecuaciones, o si en su caso solicita el servicio de canales ópticos de alta capacidad o en su caso el servicio de renta de fibra obscura.</w:t>
      </w:r>
      <w:r>
        <w:rPr>
          <w:rFonts w:ascii="Arial" w:hAnsi="Arial" w:cs="Arial"/>
          <w:sz w:val="20"/>
        </w:rPr>
        <w:t>”</w:t>
      </w:r>
    </w:p>
    <w:p w14:paraId="658FE89B" w14:textId="76982531" w:rsidR="00F475D6" w:rsidRPr="00F475D6" w:rsidRDefault="00DA5782" w:rsidP="001528E1">
      <w:pPr>
        <w:pStyle w:val="IFTnormal"/>
        <w:rPr>
          <w:rFonts w:ascii="Arial" w:hAnsi="Arial"/>
        </w:rPr>
      </w:pPr>
      <w:r>
        <w:rPr>
          <w:rFonts w:ascii="Arial" w:hAnsi="Arial"/>
        </w:rPr>
        <w:t>El cual,</w:t>
      </w:r>
      <w:r w:rsidR="00F475D6" w:rsidRPr="00477997">
        <w:rPr>
          <w:rFonts w:ascii="Arial" w:hAnsi="Arial"/>
        </w:rPr>
        <w:t xml:space="preserve"> establece en qué condiciones el CS puede considerar que existe saturación en la capacidad de la ruta solicitada, indicó que esta es una especificación que, si bien se hace en otros apartados a lo largo del Anexo 6</w:t>
      </w:r>
      <w:r w:rsidR="00F625BA">
        <w:rPr>
          <w:rFonts w:ascii="Arial" w:hAnsi="Arial"/>
        </w:rPr>
        <w:t xml:space="preserve"> </w:t>
      </w:r>
      <w:r w:rsidR="00B420BC">
        <w:rPr>
          <w:rFonts w:ascii="Arial" w:hAnsi="Arial"/>
        </w:rPr>
        <w:t>“Procedimientos”</w:t>
      </w:r>
      <w:r w:rsidR="00F475D6" w:rsidRPr="00477997">
        <w:rPr>
          <w:rFonts w:ascii="Arial" w:hAnsi="Arial"/>
        </w:rPr>
        <w:t xml:space="preserve">, se elimina de esta sección referente al servicio de compartición de Canales Ópticos de Alta Capacidad de Transporte y </w:t>
      </w:r>
      <w:r w:rsidR="00A93679">
        <w:rPr>
          <w:rFonts w:ascii="Arial" w:hAnsi="Arial"/>
        </w:rPr>
        <w:t>recomend</w:t>
      </w:r>
      <w:r w:rsidR="00F475D6" w:rsidRPr="00477997">
        <w:rPr>
          <w:rFonts w:ascii="Arial" w:hAnsi="Arial"/>
        </w:rPr>
        <w:t>ó que se reincorpore</w:t>
      </w:r>
      <w:r w:rsidR="00067E4F">
        <w:rPr>
          <w:rFonts w:ascii="Arial" w:hAnsi="Arial"/>
        </w:rPr>
        <w:t>n</w:t>
      </w:r>
      <w:r w:rsidR="00F475D6" w:rsidRPr="00477997">
        <w:rPr>
          <w:rFonts w:ascii="Arial" w:hAnsi="Arial"/>
        </w:rPr>
        <w:t xml:space="preserve"> las aclaraciones sobre la definición de saturación de ruta en Canales Ópticos de Alta Capacidad de Transporte</w:t>
      </w:r>
      <w:r w:rsidR="00067E4F">
        <w:rPr>
          <w:rFonts w:ascii="Arial" w:hAnsi="Arial"/>
        </w:rPr>
        <w:t>,</w:t>
      </w:r>
      <w:r w:rsidR="00067E4F" w:rsidRPr="00067E4F">
        <w:rPr>
          <w:rFonts w:ascii="Arial" w:hAnsi="Arial"/>
        </w:rPr>
        <w:t xml:space="preserve"> </w:t>
      </w:r>
      <w:r w:rsidR="00067E4F" w:rsidRPr="00477997">
        <w:rPr>
          <w:rFonts w:ascii="Arial" w:hAnsi="Arial"/>
        </w:rPr>
        <w:t xml:space="preserve">en la ORCI EM </w:t>
      </w:r>
      <w:r w:rsidR="00067E4F">
        <w:rPr>
          <w:rFonts w:ascii="Arial" w:hAnsi="Arial"/>
        </w:rPr>
        <w:t>que autorice el Instituto</w:t>
      </w:r>
      <w:r w:rsidR="00F475D6" w:rsidRPr="00477997">
        <w:rPr>
          <w:rFonts w:ascii="Arial" w:hAnsi="Arial"/>
        </w:rPr>
        <w:t>.</w:t>
      </w:r>
    </w:p>
    <w:p w14:paraId="5407E01E" w14:textId="569357EF" w:rsidR="00012C86" w:rsidRDefault="001528E1" w:rsidP="00D469D4">
      <w:pPr>
        <w:pStyle w:val="IFTnormal"/>
        <w:rPr>
          <w:rFonts w:ascii="Arial" w:hAnsi="Arial"/>
        </w:rPr>
      </w:pPr>
      <w:r w:rsidRPr="002D1AB4">
        <w:rPr>
          <w:rFonts w:ascii="Arial" w:hAnsi="Arial"/>
        </w:rPr>
        <w:t>MEGABLE</w:t>
      </w:r>
      <w:r>
        <w:rPr>
          <w:rFonts w:ascii="Arial" w:hAnsi="Arial"/>
          <w:b/>
        </w:rPr>
        <w:t xml:space="preserve"> </w:t>
      </w:r>
      <w:r w:rsidRPr="009F5A0F">
        <w:rPr>
          <w:rFonts w:ascii="Arial" w:hAnsi="Arial"/>
        </w:rPr>
        <w:t xml:space="preserve">comentó que </w:t>
      </w:r>
      <w:r w:rsidR="002D1AB4">
        <w:rPr>
          <w:rFonts w:ascii="Arial" w:hAnsi="Arial"/>
        </w:rPr>
        <w:t>l</w:t>
      </w:r>
      <w:r w:rsidRPr="002D1AB4">
        <w:rPr>
          <w:rFonts w:ascii="Arial" w:hAnsi="Arial"/>
        </w:rPr>
        <w:t>a</w:t>
      </w:r>
      <w:r w:rsidRPr="009F5A0F">
        <w:rPr>
          <w:rFonts w:ascii="Arial" w:hAnsi="Arial"/>
        </w:rPr>
        <w:t xml:space="preserve"> contratación de los servicios de acceso a infraestructura </w:t>
      </w:r>
      <w:r w:rsidRPr="002D1AB4">
        <w:rPr>
          <w:rFonts w:ascii="Arial" w:hAnsi="Arial"/>
        </w:rPr>
        <w:t>de</w:t>
      </w:r>
      <w:r w:rsidR="002D1AB4">
        <w:rPr>
          <w:rFonts w:ascii="Arial" w:hAnsi="Arial"/>
        </w:rPr>
        <w:t xml:space="preserve"> </w:t>
      </w:r>
      <w:r w:rsidRPr="002D1AB4">
        <w:rPr>
          <w:rFonts w:ascii="Arial" w:hAnsi="Arial"/>
        </w:rPr>
        <w:t>l</w:t>
      </w:r>
      <w:r w:rsidR="002D1AB4">
        <w:rPr>
          <w:rFonts w:ascii="Arial" w:hAnsi="Arial"/>
        </w:rPr>
        <w:t>as EM</w:t>
      </w:r>
      <w:r w:rsidRPr="009F5A0F">
        <w:rPr>
          <w:rFonts w:ascii="Arial" w:hAnsi="Arial"/>
        </w:rPr>
        <w:t xml:space="preserve"> </w:t>
      </w:r>
      <w:r w:rsidR="004D3CE7">
        <w:rPr>
          <w:rFonts w:ascii="Arial" w:hAnsi="Arial"/>
        </w:rPr>
        <w:t>“</w:t>
      </w:r>
      <w:r w:rsidRPr="004D3CE7">
        <w:rPr>
          <w:rFonts w:ascii="Arial" w:hAnsi="Arial"/>
          <w:i/>
        </w:rPr>
        <w:t>sigue siendo un procedimiento tortuoso</w:t>
      </w:r>
      <w:r w:rsidR="00D36AA6" w:rsidRPr="004D3CE7">
        <w:rPr>
          <w:rFonts w:ascii="Arial" w:hAnsi="Arial"/>
          <w:i/>
        </w:rPr>
        <w:t>, dado</w:t>
      </w:r>
      <w:r w:rsidR="007C5F3A" w:rsidRPr="004D3CE7">
        <w:rPr>
          <w:rFonts w:ascii="Arial" w:hAnsi="Arial"/>
          <w:i/>
        </w:rPr>
        <w:t xml:space="preserve"> que, s</w:t>
      </w:r>
      <w:r w:rsidRPr="004D3CE7">
        <w:rPr>
          <w:rFonts w:ascii="Arial" w:hAnsi="Arial"/>
          <w:i/>
        </w:rPr>
        <w:t>olamente después de agotar una serie de instancias como aceptar la solicitud de servicio del CS</w:t>
      </w:r>
      <w:r w:rsidR="00012C86" w:rsidRPr="004D3CE7">
        <w:rPr>
          <w:rFonts w:ascii="Arial" w:hAnsi="Arial"/>
          <w:i/>
        </w:rPr>
        <w:t>,</w:t>
      </w:r>
      <w:r w:rsidRPr="004D3CE7">
        <w:rPr>
          <w:rFonts w:ascii="Arial" w:hAnsi="Arial"/>
          <w:i/>
        </w:rPr>
        <w:t xml:space="preserve"> programación de visita técnica</w:t>
      </w:r>
      <w:r w:rsidR="00012C86" w:rsidRPr="004D3CE7">
        <w:rPr>
          <w:rFonts w:ascii="Arial" w:hAnsi="Arial"/>
          <w:i/>
        </w:rPr>
        <w:t>,</w:t>
      </w:r>
      <w:r w:rsidRPr="004D3CE7">
        <w:rPr>
          <w:rFonts w:ascii="Arial" w:hAnsi="Arial"/>
          <w:i/>
        </w:rPr>
        <w:t xml:space="preserve"> </w:t>
      </w:r>
      <w:r w:rsidR="00012C86" w:rsidRPr="004D3CE7">
        <w:rPr>
          <w:rFonts w:ascii="Arial" w:hAnsi="Arial"/>
          <w:i/>
        </w:rPr>
        <w:t xml:space="preserve">presentación de propuesta de servicio y en su caso, presentación de propuesta de trabajos especiales y/o ruta alternativa; </w:t>
      </w:r>
      <w:r w:rsidR="00D469D4" w:rsidRPr="004D3CE7">
        <w:rPr>
          <w:rFonts w:ascii="Arial" w:hAnsi="Arial"/>
          <w:i/>
        </w:rPr>
        <w:t>las EM están obligadas a habilitar canales ópticos de alta capacidad y/o renta de fibra obscura</w:t>
      </w:r>
      <w:r w:rsidR="00D469D4" w:rsidRPr="009F5A0F">
        <w:rPr>
          <w:rFonts w:ascii="Arial" w:hAnsi="Arial"/>
        </w:rPr>
        <w:t>.</w:t>
      </w:r>
      <w:r w:rsidR="004D3CE7">
        <w:rPr>
          <w:rFonts w:ascii="Arial" w:hAnsi="Arial"/>
        </w:rPr>
        <w:t>”</w:t>
      </w:r>
    </w:p>
    <w:p w14:paraId="4927A926" w14:textId="580ACAA1" w:rsidR="00D469D4" w:rsidRDefault="00D469D4" w:rsidP="001528E1">
      <w:pPr>
        <w:pStyle w:val="IFTnormal"/>
        <w:rPr>
          <w:rFonts w:ascii="Arial" w:hAnsi="Arial"/>
        </w:rPr>
      </w:pPr>
      <w:r>
        <w:rPr>
          <w:rFonts w:ascii="Arial" w:hAnsi="Arial"/>
        </w:rPr>
        <w:t>Añadi</w:t>
      </w:r>
      <w:r w:rsidR="000C4A5A">
        <w:rPr>
          <w:rFonts w:ascii="Arial" w:hAnsi="Arial"/>
        </w:rPr>
        <w:t xml:space="preserve">ó </w:t>
      </w:r>
      <w:r w:rsidR="004D3CE7">
        <w:rPr>
          <w:rFonts w:ascii="Arial" w:hAnsi="Arial"/>
        </w:rPr>
        <w:t>“</w:t>
      </w:r>
      <w:r w:rsidR="000C4A5A" w:rsidRPr="004D3CE7">
        <w:rPr>
          <w:rFonts w:ascii="Arial" w:hAnsi="Arial"/>
          <w:i/>
        </w:rPr>
        <w:t>que p</w:t>
      </w:r>
      <w:r w:rsidR="001528E1" w:rsidRPr="004D3CE7">
        <w:rPr>
          <w:rFonts w:ascii="Arial" w:hAnsi="Arial"/>
          <w:i/>
        </w:rPr>
        <w:t>ara que esto último ocurra</w:t>
      </w:r>
      <w:r w:rsidRPr="004D3CE7">
        <w:rPr>
          <w:rFonts w:ascii="Arial" w:hAnsi="Arial"/>
          <w:i/>
        </w:rPr>
        <w:t xml:space="preserve"> y suponiendo que pueda haber reprogramaciones</w:t>
      </w:r>
      <w:r w:rsidR="004377E7" w:rsidRPr="004D3CE7">
        <w:rPr>
          <w:rFonts w:ascii="Arial" w:hAnsi="Arial"/>
          <w:i/>
        </w:rPr>
        <w:t>, de acuerdo a la p</w:t>
      </w:r>
      <w:r w:rsidR="001528E1" w:rsidRPr="004D3CE7">
        <w:rPr>
          <w:rFonts w:ascii="Arial" w:hAnsi="Arial"/>
          <w:i/>
        </w:rPr>
        <w:t>ropuesta</w:t>
      </w:r>
      <w:r w:rsidR="00A93679" w:rsidRPr="004D3CE7">
        <w:rPr>
          <w:rFonts w:ascii="Arial" w:hAnsi="Arial"/>
          <w:i/>
        </w:rPr>
        <w:t>,</w:t>
      </w:r>
      <w:r w:rsidR="001528E1" w:rsidRPr="004D3CE7">
        <w:rPr>
          <w:rFonts w:ascii="Arial" w:hAnsi="Arial"/>
          <w:i/>
        </w:rPr>
        <w:t xml:space="preserve"> tiene que existir saturación en ductos o postes de la ruta solicitada por el CS, no existir una ruta alterna viable</w:t>
      </w:r>
      <w:r w:rsidR="000C4A5A" w:rsidRPr="004D3CE7">
        <w:rPr>
          <w:rFonts w:ascii="Arial" w:hAnsi="Arial"/>
          <w:i/>
        </w:rPr>
        <w:t xml:space="preserve"> y que</w:t>
      </w:r>
      <w:r w:rsidR="001528E1" w:rsidRPr="004D3CE7">
        <w:rPr>
          <w:rFonts w:ascii="Arial" w:hAnsi="Arial"/>
          <w:i/>
        </w:rPr>
        <w:t xml:space="preserve"> no </w:t>
      </w:r>
      <w:r w:rsidR="00C941FD" w:rsidRPr="004D3CE7">
        <w:rPr>
          <w:rFonts w:ascii="Arial" w:hAnsi="Arial"/>
          <w:i/>
        </w:rPr>
        <w:t xml:space="preserve">sea </w:t>
      </w:r>
      <w:r w:rsidR="001528E1" w:rsidRPr="004D3CE7">
        <w:rPr>
          <w:rFonts w:ascii="Arial" w:hAnsi="Arial"/>
          <w:i/>
        </w:rPr>
        <w:t xml:space="preserve">posible recuperar espacios o realizar adecuaciones </w:t>
      </w:r>
      <w:r w:rsidRPr="004D3CE7">
        <w:rPr>
          <w:rFonts w:ascii="Arial" w:hAnsi="Arial"/>
          <w:i/>
        </w:rPr>
        <w:t>(</w:t>
      </w:r>
      <w:r w:rsidR="001528E1" w:rsidRPr="004D3CE7">
        <w:rPr>
          <w:rFonts w:ascii="Arial" w:hAnsi="Arial"/>
          <w:i/>
        </w:rPr>
        <w:t xml:space="preserve">lo cual sólo puede determinarse con Visitas Técnicas y </w:t>
      </w:r>
      <w:r w:rsidR="007C5F3A" w:rsidRPr="004D3CE7">
        <w:rPr>
          <w:rFonts w:ascii="Arial" w:hAnsi="Arial"/>
          <w:i/>
        </w:rPr>
        <w:t xml:space="preserve">cuando </w:t>
      </w:r>
      <w:r w:rsidR="001528E1" w:rsidRPr="004D3CE7">
        <w:rPr>
          <w:rFonts w:ascii="Arial" w:hAnsi="Arial"/>
          <w:i/>
        </w:rPr>
        <w:t>la cotización de Trabajos Especiales de</w:t>
      </w:r>
      <w:r w:rsidR="007C5F3A" w:rsidRPr="004D3CE7">
        <w:rPr>
          <w:rFonts w:ascii="Arial" w:hAnsi="Arial"/>
          <w:i/>
        </w:rPr>
        <w:t xml:space="preserve"> </w:t>
      </w:r>
      <w:r w:rsidR="001528E1" w:rsidRPr="004D3CE7">
        <w:rPr>
          <w:rFonts w:ascii="Arial" w:hAnsi="Arial"/>
          <w:i/>
        </w:rPr>
        <w:t>l</w:t>
      </w:r>
      <w:r w:rsidR="007C5F3A" w:rsidRPr="004D3CE7">
        <w:rPr>
          <w:rFonts w:ascii="Arial" w:hAnsi="Arial"/>
          <w:i/>
        </w:rPr>
        <w:t>as</w:t>
      </w:r>
      <w:r w:rsidR="001528E1" w:rsidRPr="004D3CE7">
        <w:rPr>
          <w:rFonts w:ascii="Arial" w:hAnsi="Arial"/>
          <w:i/>
        </w:rPr>
        <w:t xml:space="preserve"> </w:t>
      </w:r>
      <w:r w:rsidR="00C941FD" w:rsidRPr="004D3CE7">
        <w:rPr>
          <w:rFonts w:ascii="Arial" w:hAnsi="Arial"/>
          <w:i/>
        </w:rPr>
        <w:t>EM</w:t>
      </w:r>
      <w:r w:rsidR="001528E1" w:rsidRPr="004D3CE7">
        <w:rPr>
          <w:rFonts w:ascii="Arial" w:hAnsi="Arial"/>
          <w:i/>
        </w:rPr>
        <w:t xml:space="preserve"> sea 40% superior al costo del proyecto original</w:t>
      </w:r>
      <w:r w:rsidR="00C941FD" w:rsidRPr="004D3CE7">
        <w:rPr>
          <w:rFonts w:ascii="Arial" w:hAnsi="Arial"/>
          <w:i/>
        </w:rPr>
        <w:t>);</w:t>
      </w:r>
      <w:r w:rsidRPr="004D3CE7">
        <w:rPr>
          <w:rFonts w:ascii="Arial" w:hAnsi="Arial"/>
          <w:i/>
        </w:rPr>
        <w:t xml:space="preserve"> s</w:t>
      </w:r>
      <w:r w:rsidR="000957ED" w:rsidRPr="004D3CE7">
        <w:rPr>
          <w:rFonts w:ascii="Arial" w:hAnsi="Arial"/>
          <w:i/>
        </w:rPr>
        <w:t xml:space="preserve">ólo hasta ese momento, las </w:t>
      </w:r>
      <w:r w:rsidRPr="004D3CE7">
        <w:rPr>
          <w:rFonts w:ascii="Arial" w:hAnsi="Arial"/>
          <w:i/>
        </w:rPr>
        <w:t xml:space="preserve">EM están obligadas a habilitar canales ópticos de alta capacidad y/o renta de fibra obscura lo que implica que los plazos máximos pueden extenderse hasta por más de 50 días hábiles </w:t>
      </w:r>
      <w:r w:rsidR="00D55E31" w:rsidRPr="004D3CE7">
        <w:rPr>
          <w:rFonts w:ascii="Arial" w:hAnsi="Arial"/>
          <w:i/>
        </w:rPr>
        <w:t xml:space="preserve">es decir, </w:t>
      </w:r>
      <w:r w:rsidRPr="004D3CE7">
        <w:rPr>
          <w:rFonts w:ascii="Arial" w:hAnsi="Arial"/>
          <w:i/>
        </w:rPr>
        <w:t>más de dos meses calendario</w:t>
      </w:r>
      <w:r>
        <w:rPr>
          <w:rFonts w:ascii="Arial" w:hAnsi="Arial"/>
        </w:rPr>
        <w:t>.</w:t>
      </w:r>
      <w:r w:rsidR="004D3CE7">
        <w:rPr>
          <w:rFonts w:ascii="Arial" w:hAnsi="Arial"/>
        </w:rPr>
        <w:t>”</w:t>
      </w:r>
    </w:p>
    <w:p w14:paraId="559E142D" w14:textId="7EF97DEA" w:rsidR="00C941FD" w:rsidRDefault="00C941FD" w:rsidP="00C941FD">
      <w:pPr>
        <w:pStyle w:val="IFTnormal"/>
        <w:rPr>
          <w:rFonts w:ascii="Arial" w:hAnsi="Arial"/>
          <w:b/>
        </w:rPr>
      </w:pPr>
      <w:r>
        <w:rPr>
          <w:rFonts w:ascii="Arial" w:hAnsi="Arial"/>
        </w:rPr>
        <w:t xml:space="preserve">Por consiguiente, MEGACABLE </w:t>
      </w:r>
      <w:r w:rsidRPr="002D1AB4">
        <w:rPr>
          <w:rFonts w:ascii="Arial" w:hAnsi="Arial"/>
        </w:rPr>
        <w:t>sugir</w:t>
      </w:r>
      <w:r>
        <w:rPr>
          <w:rFonts w:ascii="Arial" w:hAnsi="Arial"/>
        </w:rPr>
        <w:t>ió</w:t>
      </w:r>
      <w:r w:rsidRPr="009F5A0F">
        <w:rPr>
          <w:rFonts w:ascii="Arial" w:hAnsi="Arial"/>
        </w:rPr>
        <w:t xml:space="preserve"> reducir los plazos máximos o bien, establecer la posibilidad de ofrecer el servicio de canales ópticos de alta capacidad y/o la renta de fibra obscura en una etapa temprana de la solicitud de servicio.</w:t>
      </w:r>
    </w:p>
    <w:p w14:paraId="1D0028DA" w14:textId="0BC6A56F" w:rsidR="001738A1" w:rsidRPr="009030A6" w:rsidRDefault="00836334" w:rsidP="00477997">
      <w:pPr>
        <w:jc w:val="both"/>
        <w:rPr>
          <w:rFonts w:ascii="Arial" w:eastAsia="Calibri" w:hAnsi="Arial" w:cs="Arial"/>
          <w:color w:val="000000"/>
          <w:lang w:val="es-ES_tradnl" w:eastAsia="es-ES"/>
        </w:rPr>
      </w:pPr>
      <w:r>
        <w:rPr>
          <w:rFonts w:ascii="Arial" w:hAnsi="Arial"/>
        </w:rPr>
        <w:t xml:space="preserve">Por último, </w:t>
      </w:r>
      <w:r w:rsidR="00477997" w:rsidRPr="00477997">
        <w:rPr>
          <w:rFonts w:ascii="Arial" w:hAnsi="Arial"/>
        </w:rPr>
        <w:t>GRUPO TELEVISA señaló que en la</w:t>
      </w:r>
      <w:r w:rsidR="004D3CE7">
        <w:rPr>
          <w:rFonts w:ascii="Arial" w:hAnsi="Arial"/>
        </w:rPr>
        <w:t>s Propuestas</w:t>
      </w:r>
      <w:r w:rsidR="00477997" w:rsidRPr="00477997">
        <w:rPr>
          <w:rFonts w:ascii="Arial" w:hAnsi="Arial"/>
        </w:rPr>
        <w:t xml:space="preserve"> ORCI </w:t>
      </w:r>
      <w:r w:rsidR="004D3CE7">
        <w:rPr>
          <w:rFonts w:ascii="Arial" w:hAnsi="Arial"/>
        </w:rPr>
        <w:t>bajo</w:t>
      </w:r>
      <w:r w:rsidR="00477997" w:rsidRPr="00477997">
        <w:rPr>
          <w:rFonts w:ascii="Arial" w:hAnsi="Arial"/>
        </w:rPr>
        <w:t xml:space="preserve"> consulta, se eliminan las etapas 3 y 4 del Servicio de Tendido de Cable sobre Infraestructura Desagregada, y se inc</w:t>
      </w:r>
      <w:r w:rsidR="004D3CE7">
        <w:rPr>
          <w:rFonts w:ascii="Arial" w:hAnsi="Arial"/>
        </w:rPr>
        <w:t>luye la cotización como etapa 3,</w:t>
      </w:r>
      <w:r w:rsidR="00477997" w:rsidRPr="00477997">
        <w:rPr>
          <w:rFonts w:ascii="Arial" w:hAnsi="Arial"/>
        </w:rPr>
        <w:t xml:space="preserve"> </w:t>
      </w:r>
      <w:r w:rsidR="004D3CE7">
        <w:rPr>
          <w:rFonts w:ascii="Arial" w:hAnsi="Arial"/>
        </w:rPr>
        <w:t>y que e</w:t>
      </w:r>
      <w:r w:rsidR="00477997" w:rsidRPr="00477997">
        <w:rPr>
          <w:rFonts w:ascii="Arial" w:hAnsi="Arial"/>
        </w:rPr>
        <w:t>stas etapas eliminadas permanecieron en los demás ser</w:t>
      </w:r>
      <w:r w:rsidR="004D3CE7">
        <w:rPr>
          <w:rFonts w:ascii="Arial" w:hAnsi="Arial"/>
        </w:rPr>
        <w:t>vicios considerados en la Oferta de R</w:t>
      </w:r>
      <w:r w:rsidR="004377E7">
        <w:rPr>
          <w:rFonts w:ascii="Arial" w:hAnsi="Arial"/>
        </w:rPr>
        <w:t>eferencia</w:t>
      </w:r>
      <w:r w:rsidR="00477997" w:rsidRPr="00477997">
        <w:rPr>
          <w:rFonts w:ascii="Arial" w:hAnsi="Arial"/>
        </w:rPr>
        <w:t>.</w:t>
      </w:r>
    </w:p>
    <w:p w14:paraId="0C39F14A" w14:textId="77777777" w:rsidR="004C799E" w:rsidRPr="003252A2" w:rsidRDefault="004C799E" w:rsidP="004C799E">
      <w:pPr>
        <w:pStyle w:val="IFTnormal"/>
        <w:rPr>
          <w:rFonts w:ascii="Arial" w:hAnsi="Arial"/>
          <w:b/>
        </w:rPr>
      </w:pPr>
      <w:r w:rsidRPr="003252A2">
        <w:rPr>
          <w:rFonts w:ascii="Arial" w:hAnsi="Arial"/>
          <w:b/>
        </w:rPr>
        <w:t>Respuesta del Instituto</w:t>
      </w:r>
    </w:p>
    <w:p w14:paraId="32A1DCFE" w14:textId="0E0CFDBC" w:rsidR="00457A6C" w:rsidRDefault="00457A6C" w:rsidP="00457A6C">
      <w:pPr>
        <w:jc w:val="both"/>
        <w:rPr>
          <w:rFonts w:ascii="Arial" w:eastAsia="Calibri" w:hAnsi="Arial" w:cs="Arial"/>
          <w:color w:val="000000"/>
          <w:lang w:val="es-ES_tradnl" w:eastAsia="es-ES"/>
        </w:rPr>
      </w:pPr>
      <w:r>
        <w:rPr>
          <w:rFonts w:ascii="Arial" w:eastAsia="Calibri" w:hAnsi="Arial" w:cs="Arial"/>
          <w:color w:val="000000"/>
          <w:lang w:val="es-ES_tradnl" w:eastAsia="es-ES"/>
        </w:rPr>
        <w:t>Respecto a la sugerencia de AXTEL de sustituir el texto del punto 2.1.1, el Instituto da razón en que, e</w:t>
      </w:r>
      <w:r w:rsidR="00263399">
        <w:rPr>
          <w:rFonts w:ascii="Arial" w:eastAsia="Calibri" w:hAnsi="Arial" w:cs="Arial"/>
          <w:color w:val="000000"/>
          <w:lang w:val="es-ES_tradnl" w:eastAsia="es-ES"/>
        </w:rPr>
        <w:t xml:space="preserve">n las Propuestas ORCI, se imposibilita la opción de </w:t>
      </w:r>
      <w:r>
        <w:rPr>
          <w:rFonts w:ascii="Arial" w:eastAsia="Calibri" w:hAnsi="Arial" w:cs="Arial"/>
          <w:color w:val="000000"/>
          <w:lang w:val="es-ES_tradnl" w:eastAsia="es-ES"/>
        </w:rPr>
        <w:t xml:space="preserve">que el CS solicite ejecutar una </w:t>
      </w:r>
      <w:r w:rsidRPr="00051DCA">
        <w:rPr>
          <w:rFonts w:ascii="Arial" w:hAnsi="Arial" w:cs="Arial"/>
        </w:rPr>
        <w:t xml:space="preserve">Visita Técnica </w:t>
      </w:r>
      <w:r>
        <w:rPr>
          <w:rFonts w:ascii="Arial" w:hAnsi="Arial" w:cs="Arial"/>
        </w:rPr>
        <w:t xml:space="preserve">a pesar de </w:t>
      </w:r>
      <w:r w:rsidRPr="00051DCA">
        <w:rPr>
          <w:rFonts w:ascii="Arial" w:hAnsi="Arial" w:cs="Arial"/>
        </w:rPr>
        <w:t xml:space="preserve">que la información </w:t>
      </w:r>
      <w:r w:rsidRPr="00A5261F">
        <w:rPr>
          <w:rFonts w:ascii="Arial" w:hAnsi="Arial" w:cs="Arial"/>
        </w:rPr>
        <w:t>del SEG/SIPO no sea</w:t>
      </w:r>
      <w:r>
        <w:rPr>
          <w:rFonts w:ascii="Arial" w:hAnsi="Arial" w:cs="Arial"/>
        </w:rPr>
        <w:t xml:space="preserve"> la</w:t>
      </w:r>
      <w:r w:rsidRPr="00A5261F">
        <w:rPr>
          <w:rFonts w:ascii="Arial" w:hAnsi="Arial" w:cs="Arial"/>
        </w:rPr>
        <w:t xml:space="preserve"> suficiente para elaborar </w:t>
      </w:r>
      <w:r>
        <w:rPr>
          <w:rFonts w:ascii="Arial" w:hAnsi="Arial" w:cs="Arial"/>
        </w:rPr>
        <w:t>su</w:t>
      </w:r>
      <w:r w:rsidRPr="00A5261F">
        <w:rPr>
          <w:rFonts w:ascii="Arial" w:hAnsi="Arial" w:cs="Arial"/>
        </w:rPr>
        <w:t xml:space="preserve"> Anteproyecto</w:t>
      </w:r>
      <w:r w:rsidR="00187104">
        <w:rPr>
          <w:rFonts w:ascii="Arial" w:hAnsi="Arial" w:cs="Arial"/>
        </w:rPr>
        <w:t>, el Instituto señala que la redacción propuesta por</w:t>
      </w:r>
      <w:r w:rsidR="00FE27A7">
        <w:rPr>
          <w:rFonts w:ascii="Arial" w:hAnsi="Arial" w:cs="Arial"/>
        </w:rPr>
        <w:t xml:space="preserve"> </w:t>
      </w:r>
      <w:r>
        <w:rPr>
          <w:rFonts w:ascii="Arial" w:hAnsi="Arial" w:cs="Arial"/>
        </w:rPr>
        <w:t xml:space="preserve">AXTEL para solventar la situación, tampoco obedece lo estipulado en las Medidas Fijas, en cuanto a reflejar condiciones equivalentes a las establecidas en la ORCI </w:t>
      </w:r>
      <w:r w:rsidR="00FD4C49">
        <w:rPr>
          <w:rFonts w:ascii="Arial" w:hAnsi="Arial" w:cs="Arial"/>
        </w:rPr>
        <w:t xml:space="preserve">EM </w:t>
      </w:r>
      <w:r>
        <w:rPr>
          <w:rFonts w:ascii="Arial" w:hAnsi="Arial" w:cs="Arial"/>
        </w:rPr>
        <w:t xml:space="preserve">vigente, motivo por el cual </w:t>
      </w:r>
      <w:r w:rsidR="00FE27A7">
        <w:rPr>
          <w:rFonts w:ascii="Arial" w:hAnsi="Arial" w:cs="Arial"/>
        </w:rPr>
        <w:t>el comentario</w:t>
      </w:r>
      <w:r>
        <w:rPr>
          <w:rFonts w:ascii="Arial" w:hAnsi="Arial" w:cs="Arial"/>
        </w:rPr>
        <w:t xml:space="preserve"> no es procedente.</w:t>
      </w:r>
    </w:p>
    <w:p w14:paraId="140BFF99" w14:textId="12FE5908" w:rsidR="001830B4" w:rsidRDefault="001830B4" w:rsidP="001830B4">
      <w:pPr>
        <w:jc w:val="both"/>
        <w:rPr>
          <w:rFonts w:ascii="Arial" w:eastAsia="Calibri" w:hAnsi="Arial" w:cs="Arial"/>
          <w:color w:val="000000"/>
          <w:lang w:val="es-ES_tradnl" w:eastAsia="es-ES"/>
        </w:rPr>
      </w:pPr>
      <w:r>
        <w:rPr>
          <w:rFonts w:ascii="Arial" w:eastAsia="Calibri" w:hAnsi="Arial" w:cs="Arial"/>
          <w:color w:val="000000"/>
          <w:lang w:val="es-ES_tradnl" w:eastAsia="es-ES"/>
        </w:rPr>
        <w:t xml:space="preserve">Ahora bien, la opción para que el CS pueda elegir no ejecutar la Visita Técnica y dar paso al Análisis de Factibilidad es </w:t>
      </w:r>
      <w:r w:rsidR="004074D2">
        <w:rPr>
          <w:rFonts w:ascii="Arial" w:eastAsia="Calibri" w:hAnsi="Arial" w:cs="Arial"/>
          <w:color w:val="000000"/>
          <w:lang w:val="es-ES_tradnl" w:eastAsia="es-ES"/>
        </w:rPr>
        <w:t>acorde a la ORCI EM vigente</w:t>
      </w:r>
      <w:r w:rsidR="005F19E2">
        <w:rPr>
          <w:rFonts w:ascii="Arial" w:eastAsia="Calibri" w:hAnsi="Arial" w:cs="Arial"/>
          <w:color w:val="000000"/>
          <w:lang w:val="es-ES_tradnl" w:eastAsia="es-ES"/>
        </w:rPr>
        <w:t>,</w:t>
      </w:r>
      <w:r>
        <w:rPr>
          <w:rFonts w:ascii="Arial" w:eastAsia="Calibri" w:hAnsi="Arial" w:cs="Arial"/>
          <w:color w:val="000000"/>
          <w:lang w:val="es-ES_tradnl" w:eastAsia="es-ES"/>
        </w:rPr>
        <w:t xml:space="preserve"> toda vez que la ORCI </w:t>
      </w:r>
      <w:r w:rsidR="00FD4C49">
        <w:rPr>
          <w:rFonts w:ascii="Arial" w:eastAsia="Calibri" w:hAnsi="Arial" w:cs="Arial"/>
          <w:color w:val="000000"/>
          <w:lang w:val="es-ES_tradnl" w:eastAsia="es-ES"/>
        </w:rPr>
        <w:t xml:space="preserve">EM </w:t>
      </w:r>
      <w:r>
        <w:rPr>
          <w:rFonts w:ascii="Arial" w:eastAsia="Calibri" w:hAnsi="Arial" w:cs="Arial"/>
          <w:color w:val="000000"/>
          <w:lang w:val="es-ES_tradnl" w:eastAsia="es-ES"/>
        </w:rPr>
        <w:t xml:space="preserve">vigente en la Etapa 1: </w:t>
      </w:r>
      <w:r w:rsidRPr="00982D86">
        <w:rPr>
          <w:rFonts w:ascii="Arial" w:eastAsia="Calibri" w:hAnsi="Arial" w:cs="Arial"/>
          <w:color w:val="000000"/>
          <w:lang w:val="es-ES_tradnl" w:eastAsia="es-ES"/>
        </w:rPr>
        <w:t>Consulta de información, envío y validación de la solicitud y envío Anteproyecto</w:t>
      </w:r>
      <w:r>
        <w:rPr>
          <w:rFonts w:ascii="Arial" w:eastAsia="Calibri" w:hAnsi="Arial" w:cs="Arial"/>
          <w:color w:val="000000"/>
          <w:lang w:val="es-ES_tradnl" w:eastAsia="es-ES"/>
        </w:rPr>
        <w:t>, considera esta opción siempre y cuando, e</w:t>
      </w:r>
      <w:r w:rsidRPr="006F3597">
        <w:rPr>
          <w:rFonts w:ascii="Arial" w:hAnsi="Arial" w:cs="Arial"/>
        </w:rPr>
        <w:t xml:space="preserve">l </w:t>
      </w:r>
      <w:r>
        <w:rPr>
          <w:rFonts w:ascii="Arial" w:hAnsi="Arial" w:cs="Arial"/>
        </w:rPr>
        <w:t>CS</w:t>
      </w:r>
      <w:r w:rsidRPr="006F3597">
        <w:rPr>
          <w:rFonts w:ascii="Arial" w:hAnsi="Arial" w:cs="Arial"/>
        </w:rPr>
        <w:t xml:space="preserve"> present</w:t>
      </w:r>
      <w:r>
        <w:rPr>
          <w:rFonts w:ascii="Arial" w:hAnsi="Arial" w:cs="Arial"/>
        </w:rPr>
        <w:t>e simultáneamente</w:t>
      </w:r>
      <w:r w:rsidRPr="006F3597">
        <w:rPr>
          <w:rFonts w:ascii="Arial" w:hAnsi="Arial" w:cs="Arial"/>
        </w:rPr>
        <w:t xml:space="preserve"> el Formato de Solicitud de Servicio de Acceso y Uso Compartido de Obra Civil (FSSA) y el Anteproyecto a través del SEG/SIPO.</w:t>
      </w:r>
      <w:r>
        <w:rPr>
          <w:rFonts w:ascii="Arial" w:hAnsi="Arial" w:cs="Arial"/>
        </w:rPr>
        <w:t xml:space="preserve"> De tal forma q</w:t>
      </w:r>
      <w:r w:rsidR="00263399">
        <w:rPr>
          <w:rFonts w:ascii="Arial" w:hAnsi="Arial" w:cs="Arial"/>
        </w:rPr>
        <w:t xml:space="preserve">ue </w:t>
      </w:r>
      <w:r w:rsidR="004074D2">
        <w:rPr>
          <w:rFonts w:ascii="Arial" w:hAnsi="Arial" w:cs="Arial"/>
        </w:rPr>
        <w:t>esta opción</w:t>
      </w:r>
      <w:r w:rsidR="00263399">
        <w:rPr>
          <w:rFonts w:ascii="Arial" w:hAnsi="Arial" w:cs="Arial"/>
        </w:rPr>
        <w:t xml:space="preserve"> será reintegrad</w:t>
      </w:r>
      <w:r w:rsidR="004074D2">
        <w:rPr>
          <w:rFonts w:ascii="Arial" w:hAnsi="Arial" w:cs="Arial"/>
        </w:rPr>
        <w:t>a</w:t>
      </w:r>
      <w:r w:rsidR="00263399">
        <w:rPr>
          <w:rFonts w:ascii="Arial" w:hAnsi="Arial" w:cs="Arial"/>
        </w:rPr>
        <w:t xml:space="preserve"> en la </w:t>
      </w:r>
      <w:r w:rsidR="00F9065C">
        <w:rPr>
          <w:rFonts w:ascii="Arial" w:hAnsi="Arial" w:cs="Arial"/>
        </w:rPr>
        <w:t>Oferta de Referencia</w:t>
      </w:r>
      <w:r w:rsidR="00263399">
        <w:rPr>
          <w:rFonts w:ascii="Arial" w:hAnsi="Arial" w:cs="Arial"/>
        </w:rPr>
        <w:t xml:space="preserve"> </w:t>
      </w:r>
      <w:r>
        <w:rPr>
          <w:rFonts w:ascii="Arial" w:hAnsi="Arial" w:cs="Arial"/>
        </w:rPr>
        <w:t>que el Instit</w:t>
      </w:r>
      <w:r w:rsidR="00263399">
        <w:rPr>
          <w:rFonts w:ascii="Arial" w:hAnsi="Arial" w:cs="Arial"/>
        </w:rPr>
        <w:t>uto autorice, como lo contempla la ORCI EM vigente.</w:t>
      </w:r>
    </w:p>
    <w:p w14:paraId="60C46776" w14:textId="003D9F93" w:rsidR="007146FC" w:rsidRDefault="00263399" w:rsidP="007146FC">
      <w:pPr>
        <w:jc w:val="both"/>
        <w:rPr>
          <w:rFonts w:ascii="Arial" w:eastAsia="Calibri" w:hAnsi="Arial" w:cs="Arial"/>
          <w:color w:val="000000"/>
          <w:lang w:val="es-ES_tradnl" w:eastAsia="es-ES"/>
        </w:rPr>
      </w:pPr>
      <w:r>
        <w:rPr>
          <w:rFonts w:ascii="Arial" w:eastAsia="Calibri" w:hAnsi="Arial" w:cs="Arial"/>
          <w:color w:val="000000"/>
          <w:lang w:val="es-ES_tradnl" w:eastAsia="es-ES"/>
        </w:rPr>
        <w:t>Por otra parte, e</w:t>
      </w:r>
      <w:r w:rsidR="007146FC">
        <w:rPr>
          <w:rFonts w:ascii="Arial" w:eastAsia="Calibri" w:hAnsi="Arial" w:cs="Arial"/>
          <w:color w:val="000000"/>
          <w:lang w:val="es-ES_tradnl" w:eastAsia="es-ES"/>
        </w:rPr>
        <w:t xml:space="preserve">n relación a la modificación de la </w:t>
      </w:r>
      <w:r w:rsidR="007146FC" w:rsidRPr="00EC48EE">
        <w:rPr>
          <w:rFonts w:ascii="Arial" w:eastAsia="Calibri" w:hAnsi="Arial" w:cs="Arial"/>
          <w:color w:val="000000"/>
          <w:lang w:val="es-ES_tradnl" w:eastAsia="es-ES"/>
        </w:rPr>
        <w:t>programación de la Visita Técnica</w:t>
      </w:r>
      <w:r w:rsidR="007146FC">
        <w:rPr>
          <w:rFonts w:ascii="Arial" w:eastAsia="Calibri" w:hAnsi="Arial" w:cs="Arial"/>
          <w:color w:val="000000"/>
          <w:lang w:val="es-ES_tradnl" w:eastAsia="es-ES"/>
        </w:rPr>
        <w:t xml:space="preserve">, </w:t>
      </w:r>
      <w:r>
        <w:rPr>
          <w:rFonts w:ascii="Arial" w:eastAsia="Calibri" w:hAnsi="Arial" w:cs="Arial"/>
          <w:color w:val="000000"/>
          <w:lang w:val="es-ES_tradnl" w:eastAsia="es-ES"/>
        </w:rPr>
        <w:t xml:space="preserve">la cual consiste en </w:t>
      </w:r>
      <w:r w:rsidR="007146FC">
        <w:rPr>
          <w:rFonts w:ascii="Arial" w:hAnsi="Arial" w:cs="Arial"/>
        </w:rPr>
        <w:t xml:space="preserve">descartar la opción al CS </w:t>
      </w:r>
      <w:r w:rsidR="007146FC" w:rsidRPr="00FC6450">
        <w:rPr>
          <w:rFonts w:ascii="Arial" w:hAnsi="Arial" w:cs="Arial"/>
        </w:rPr>
        <w:t xml:space="preserve">de rechazar la propuesta de programación de la Visita Técnica y la </w:t>
      </w:r>
      <w:r w:rsidR="007146FC">
        <w:rPr>
          <w:rFonts w:ascii="Arial" w:hAnsi="Arial" w:cs="Arial"/>
        </w:rPr>
        <w:t xml:space="preserve">posibilidad </w:t>
      </w:r>
      <w:r w:rsidR="007146FC" w:rsidRPr="00FC6450">
        <w:rPr>
          <w:rFonts w:ascii="Arial" w:hAnsi="Arial" w:cs="Arial"/>
        </w:rPr>
        <w:t xml:space="preserve">de solicitar una modificación una vez confirmada la Visita Técnica, </w:t>
      </w:r>
      <w:r w:rsidR="004074D2">
        <w:rPr>
          <w:rFonts w:ascii="Arial" w:hAnsi="Arial" w:cs="Arial"/>
        </w:rPr>
        <w:t>este Instituto considera que ésta</w:t>
      </w:r>
      <w:r w:rsidR="007146FC" w:rsidRPr="00FC6450">
        <w:rPr>
          <w:rFonts w:ascii="Arial" w:hAnsi="Arial" w:cs="Arial"/>
        </w:rPr>
        <w:t xml:space="preserve"> impone condiciones </w:t>
      </w:r>
      <w:r w:rsidR="007146FC">
        <w:rPr>
          <w:rFonts w:ascii="Arial" w:hAnsi="Arial" w:cs="Arial"/>
        </w:rPr>
        <w:t xml:space="preserve">o restricciones </w:t>
      </w:r>
      <w:r w:rsidR="007146FC" w:rsidRPr="00FC6450">
        <w:rPr>
          <w:rFonts w:ascii="Arial" w:hAnsi="Arial" w:cs="Arial"/>
        </w:rPr>
        <w:t xml:space="preserve">en los procedimientos que no resultan en un beneficio para la prestación de los servicios. Por lo que, con el objeto de respetar lo contenido en las normas autorizadas en la ORCI </w:t>
      </w:r>
      <w:r w:rsidR="006469F7">
        <w:rPr>
          <w:rFonts w:ascii="Arial" w:hAnsi="Arial" w:cs="Arial"/>
        </w:rPr>
        <w:t>EM V</w:t>
      </w:r>
      <w:r w:rsidR="007146FC">
        <w:rPr>
          <w:rFonts w:ascii="Arial" w:hAnsi="Arial" w:cs="Arial"/>
        </w:rPr>
        <w:t>igente y con el fin de evitar que las EM</w:t>
      </w:r>
      <w:r w:rsidR="007146FC" w:rsidRPr="00FC6450">
        <w:rPr>
          <w:rFonts w:ascii="Arial" w:hAnsi="Arial" w:cs="Arial"/>
        </w:rPr>
        <w:t xml:space="preserve"> incurra</w:t>
      </w:r>
      <w:r w:rsidR="007146FC">
        <w:rPr>
          <w:rFonts w:ascii="Arial" w:hAnsi="Arial" w:cs="Arial"/>
        </w:rPr>
        <w:t>n</w:t>
      </w:r>
      <w:r w:rsidR="007146FC" w:rsidRPr="00FC6450">
        <w:rPr>
          <w:rFonts w:ascii="Arial" w:hAnsi="Arial" w:cs="Arial"/>
        </w:rPr>
        <w:t xml:space="preserve"> en prácticas que puedan afectar la prestación de los servicios, </w:t>
      </w:r>
      <w:r w:rsidR="007146FC">
        <w:rPr>
          <w:rFonts w:ascii="Arial" w:hAnsi="Arial" w:cs="Arial"/>
        </w:rPr>
        <w:t xml:space="preserve">se </w:t>
      </w:r>
      <w:r w:rsidR="007146FC" w:rsidRPr="00FC6450">
        <w:rPr>
          <w:rFonts w:ascii="Arial" w:hAnsi="Arial" w:cs="Arial"/>
        </w:rPr>
        <w:t>reestablecer</w:t>
      </w:r>
      <w:r w:rsidR="007146FC">
        <w:rPr>
          <w:rFonts w:ascii="Arial" w:hAnsi="Arial" w:cs="Arial"/>
        </w:rPr>
        <w:t>án</w:t>
      </w:r>
      <w:r w:rsidR="007146FC" w:rsidRPr="00FC6450">
        <w:rPr>
          <w:rFonts w:ascii="Arial" w:hAnsi="Arial" w:cs="Arial"/>
        </w:rPr>
        <w:t xml:space="preserve"> las condiciones autorizadas en e</w:t>
      </w:r>
      <w:r>
        <w:rPr>
          <w:rFonts w:ascii="Arial" w:hAnsi="Arial" w:cs="Arial"/>
        </w:rPr>
        <w:t xml:space="preserve">l procedimiento </w:t>
      </w:r>
      <w:r w:rsidR="006469F7">
        <w:rPr>
          <w:rFonts w:ascii="Arial" w:hAnsi="Arial" w:cs="Arial"/>
        </w:rPr>
        <w:t>de revisión de la Oferta de Referencia.</w:t>
      </w:r>
    </w:p>
    <w:p w14:paraId="46257EFF" w14:textId="0339FA17" w:rsidR="003A6E40" w:rsidRDefault="003A6E40" w:rsidP="003A6E40">
      <w:pPr>
        <w:jc w:val="both"/>
        <w:rPr>
          <w:rFonts w:ascii="Arial" w:hAnsi="Arial" w:cs="Arial"/>
        </w:rPr>
      </w:pPr>
      <w:r>
        <w:rPr>
          <w:rFonts w:ascii="Arial" w:eastAsia="Calibri" w:hAnsi="Arial" w:cs="Arial"/>
          <w:color w:val="000000"/>
          <w:lang w:val="es-ES_tradnl" w:eastAsia="es-ES"/>
        </w:rPr>
        <w:t xml:space="preserve">En cuanto a </w:t>
      </w:r>
      <w:r w:rsidR="004074D2">
        <w:rPr>
          <w:rFonts w:ascii="Arial" w:eastAsia="Calibri" w:hAnsi="Arial" w:cs="Arial"/>
          <w:color w:val="000000"/>
          <w:lang w:val="es-ES_tradnl" w:eastAsia="es-ES"/>
        </w:rPr>
        <w:t>al comentario de la necesidad</w:t>
      </w:r>
      <w:r>
        <w:rPr>
          <w:rFonts w:ascii="Arial" w:eastAsia="Calibri" w:hAnsi="Arial" w:cs="Arial"/>
          <w:color w:val="000000"/>
          <w:lang w:val="es-ES_tradnl" w:eastAsia="es-ES"/>
        </w:rPr>
        <w:t xml:space="preserve"> de incorporar al Anexo 1 un formato para </w:t>
      </w:r>
      <w:r w:rsidRPr="009030A6">
        <w:rPr>
          <w:rFonts w:ascii="Arial" w:eastAsia="Calibri" w:hAnsi="Arial" w:cs="Arial"/>
          <w:color w:val="000000"/>
          <w:lang w:val="es-ES_tradnl" w:eastAsia="es-ES"/>
        </w:rPr>
        <w:t>la entrega de la cotización detallada</w:t>
      </w:r>
      <w:r>
        <w:rPr>
          <w:rFonts w:ascii="Arial" w:eastAsia="Calibri" w:hAnsi="Arial" w:cs="Arial"/>
          <w:color w:val="000000"/>
          <w:lang w:val="es-ES_tradnl" w:eastAsia="es-ES"/>
        </w:rPr>
        <w:t xml:space="preserve">, se reitera que son </w:t>
      </w:r>
      <w:r>
        <w:rPr>
          <w:rFonts w:ascii="Arial" w:hAnsi="Arial"/>
        </w:rPr>
        <w:t>las EM</w:t>
      </w:r>
      <w:r w:rsidRPr="006F3597">
        <w:rPr>
          <w:rFonts w:ascii="Arial" w:hAnsi="Arial" w:cs="Arial"/>
        </w:rPr>
        <w:t xml:space="preserve"> </w:t>
      </w:r>
      <w:r>
        <w:rPr>
          <w:rFonts w:ascii="Arial" w:hAnsi="Arial" w:cs="Arial"/>
        </w:rPr>
        <w:t xml:space="preserve">las que </w:t>
      </w:r>
      <w:r w:rsidRPr="006F3597">
        <w:rPr>
          <w:rFonts w:ascii="Arial" w:hAnsi="Arial" w:cs="Arial"/>
        </w:rPr>
        <w:t>ofrece</w:t>
      </w:r>
      <w:r>
        <w:rPr>
          <w:rFonts w:ascii="Arial" w:hAnsi="Arial"/>
        </w:rPr>
        <w:t>n</w:t>
      </w:r>
      <w:r w:rsidRPr="006F3597">
        <w:rPr>
          <w:rFonts w:ascii="Arial" w:hAnsi="Arial" w:cs="Arial"/>
        </w:rPr>
        <w:t xml:space="preserve"> de manera simultánea la realización de Trabajos Especiales y una Ruta Alternativa para solventar la </w:t>
      </w:r>
      <w:r>
        <w:rPr>
          <w:rFonts w:ascii="Arial" w:hAnsi="Arial"/>
        </w:rPr>
        <w:t xml:space="preserve">ausencia de capacidad excedente, </w:t>
      </w:r>
      <w:r>
        <w:rPr>
          <w:rFonts w:ascii="Arial" w:hAnsi="Arial" w:cs="Arial"/>
        </w:rPr>
        <w:t>por lo que la realización de la cotización de los mismos es responsabilidad de las EM y no de los CS. De la misma manera, es el propio CS quién determina s</w:t>
      </w:r>
      <w:r w:rsidR="004074D2">
        <w:rPr>
          <w:rFonts w:ascii="Arial" w:hAnsi="Arial" w:cs="Arial"/>
        </w:rPr>
        <w:t>i</w:t>
      </w:r>
      <w:r>
        <w:rPr>
          <w:rFonts w:ascii="Arial" w:hAnsi="Arial" w:cs="Arial"/>
        </w:rPr>
        <w:t xml:space="preserve"> la solución propuesta es factible o no a través del c</w:t>
      </w:r>
      <w:r w:rsidR="00263399">
        <w:rPr>
          <w:rFonts w:ascii="Arial" w:hAnsi="Arial" w:cs="Arial"/>
        </w:rPr>
        <w:t>riterio establecido en la ORCI EM</w:t>
      </w:r>
      <w:r>
        <w:rPr>
          <w:rFonts w:ascii="Arial" w:hAnsi="Arial" w:cs="Arial"/>
        </w:rPr>
        <w:t xml:space="preserve"> </w:t>
      </w:r>
      <w:r w:rsidR="00810552">
        <w:rPr>
          <w:rFonts w:ascii="Arial" w:hAnsi="Arial" w:cs="Arial"/>
        </w:rPr>
        <w:t>V</w:t>
      </w:r>
      <w:r>
        <w:rPr>
          <w:rFonts w:ascii="Arial" w:hAnsi="Arial" w:cs="Arial"/>
        </w:rPr>
        <w:t xml:space="preserve">igente, que señala que el CS </w:t>
      </w:r>
      <w:r w:rsidRPr="006F3597">
        <w:rPr>
          <w:rFonts w:ascii="Arial" w:hAnsi="Arial" w:cs="Arial"/>
        </w:rPr>
        <w:t>podrá considerar no factible la opción</w:t>
      </w:r>
      <w:r>
        <w:rPr>
          <w:rFonts w:ascii="Arial" w:hAnsi="Arial" w:cs="Arial"/>
        </w:rPr>
        <w:t xml:space="preserve"> </w:t>
      </w:r>
      <w:r w:rsidRPr="006F3597">
        <w:rPr>
          <w:rFonts w:ascii="Arial" w:hAnsi="Arial" w:cs="Arial"/>
        </w:rPr>
        <w:t>de Trabajos Especiales</w:t>
      </w:r>
      <w:r w:rsidRPr="001609AC">
        <w:rPr>
          <w:rFonts w:ascii="Arial" w:hAnsi="Arial" w:cs="Arial"/>
        </w:rPr>
        <w:t xml:space="preserve"> </w:t>
      </w:r>
      <w:r w:rsidRPr="006F3597">
        <w:rPr>
          <w:rFonts w:ascii="Arial" w:hAnsi="Arial" w:cs="Arial"/>
        </w:rPr>
        <w:t>cuando la cotización exced</w:t>
      </w:r>
      <w:r>
        <w:rPr>
          <w:rFonts w:ascii="Arial" w:hAnsi="Arial" w:cs="Arial"/>
        </w:rPr>
        <w:t>e</w:t>
      </w:r>
      <w:r w:rsidRPr="006F3597">
        <w:rPr>
          <w:rFonts w:ascii="Arial" w:hAnsi="Arial" w:cs="Arial"/>
        </w:rPr>
        <w:t xml:space="preserve"> 40% el costo del proyecto original.</w:t>
      </w:r>
      <w:r>
        <w:rPr>
          <w:rFonts w:ascii="Arial" w:hAnsi="Arial" w:cs="Arial"/>
        </w:rPr>
        <w:t xml:space="preserve"> </w:t>
      </w:r>
    </w:p>
    <w:p w14:paraId="39D886C3" w14:textId="0C072F10" w:rsidR="00E628AD" w:rsidRPr="009030A6" w:rsidRDefault="00406DBB" w:rsidP="00FD20E8">
      <w:pPr>
        <w:spacing w:line="276" w:lineRule="auto"/>
        <w:jc w:val="both"/>
        <w:rPr>
          <w:rFonts w:ascii="Arial" w:eastAsia="Calibri" w:hAnsi="Arial" w:cs="Arial"/>
          <w:color w:val="000000"/>
          <w:lang w:val="es-ES_tradnl" w:eastAsia="es-ES"/>
        </w:rPr>
      </w:pPr>
      <w:r>
        <w:rPr>
          <w:rFonts w:ascii="Arial" w:hAnsi="Arial" w:cs="Arial"/>
        </w:rPr>
        <w:t>En atención a</w:t>
      </w:r>
      <w:r w:rsidR="00E628AD">
        <w:rPr>
          <w:rFonts w:ascii="Arial" w:hAnsi="Arial" w:cs="Arial"/>
        </w:rPr>
        <w:t xml:space="preserve"> lo que se menciona sobre el cumplimiento de la condición de </w:t>
      </w:r>
      <w:r w:rsidR="00E628AD" w:rsidRPr="009030A6">
        <w:rPr>
          <w:rFonts w:ascii="Arial" w:eastAsia="Calibri" w:hAnsi="Arial" w:cs="Arial"/>
          <w:color w:val="000000"/>
          <w:lang w:val="es-ES_tradnl" w:eastAsia="es-ES"/>
        </w:rPr>
        <w:t>presentar</w:t>
      </w:r>
      <w:r w:rsidR="00E628AD">
        <w:rPr>
          <w:rFonts w:ascii="Arial" w:hAnsi="Arial" w:cs="Arial"/>
        </w:rPr>
        <w:t xml:space="preserve"> de manera simultánea </w:t>
      </w:r>
      <w:r w:rsidR="00E628AD" w:rsidRPr="009030A6">
        <w:rPr>
          <w:rFonts w:ascii="Arial" w:eastAsia="Calibri" w:hAnsi="Arial" w:cs="Arial"/>
          <w:color w:val="000000"/>
          <w:lang w:val="es-ES_tradnl" w:eastAsia="es-ES"/>
        </w:rPr>
        <w:t xml:space="preserve">la cotización de </w:t>
      </w:r>
      <w:r w:rsidR="00263399">
        <w:rPr>
          <w:rFonts w:ascii="Arial" w:eastAsia="Calibri" w:hAnsi="Arial" w:cs="Arial"/>
          <w:color w:val="000000"/>
          <w:lang w:val="es-ES_tradnl" w:eastAsia="es-ES"/>
        </w:rPr>
        <w:t>Trabajos Especiales y una Ruta A</w:t>
      </w:r>
      <w:r w:rsidR="00E628AD" w:rsidRPr="009030A6">
        <w:rPr>
          <w:rFonts w:ascii="Arial" w:eastAsia="Calibri" w:hAnsi="Arial" w:cs="Arial"/>
          <w:color w:val="000000"/>
          <w:lang w:val="es-ES_tradnl" w:eastAsia="es-ES"/>
        </w:rPr>
        <w:t>lternativa</w:t>
      </w:r>
      <w:r w:rsidR="00E628AD">
        <w:rPr>
          <w:rFonts w:ascii="Arial" w:eastAsia="Calibri" w:hAnsi="Arial" w:cs="Arial"/>
          <w:color w:val="000000"/>
          <w:lang w:val="es-ES_tradnl" w:eastAsia="es-ES"/>
        </w:rPr>
        <w:t>, el procedimiento vigente dicta que dicha actividad debe realizarse de manera simultánea por lo que se respetará lo ya establecido</w:t>
      </w:r>
      <w:r w:rsidR="00263399">
        <w:rPr>
          <w:rFonts w:ascii="Arial" w:eastAsia="Calibri" w:hAnsi="Arial" w:cs="Arial"/>
          <w:color w:val="000000"/>
          <w:lang w:val="es-ES_tradnl" w:eastAsia="es-ES"/>
        </w:rPr>
        <w:t xml:space="preserve"> y será considerado en la </w:t>
      </w:r>
      <w:r w:rsidR="00D363DB">
        <w:rPr>
          <w:rFonts w:ascii="Arial" w:eastAsia="Calibri" w:hAnsi="Arial" w:cs="Arial"/>
          <w:color w:val="000000"/>
          <w:lang w:val="es-ES_tradnl" w:eastAsia="es-ES"/>
        </w:rPr>
        <w:t>Oferta de R</w:t>
      </w:r>
      <w:r w:rsidR="00263399">
        <w:rPr>
          <w:rFonts w:ascii="Arial" w:eastAsia="Calibri" w:hAnsi="Arial" w:cs="Arial"/>
          <w:color w:val="000000"/>
          <w:lang w:val="es-ES_tradnl" w:eastAsia="es-ES"/>
        </w:rPr>
        <w:t>eferencia</w:t>
      </w:r>
      <w:r w:rsidR="00E628AD">
        <w:rPr>
          <w:rFonts w:ascii="Arial" w:eastAsia="Calibri" w:hAnsi="Arial" w:cs="Arial"/>
          <w:color w:val="000000"/>
          <w:lang w:val="es-ES_tradnl" w:eastAsia="es-ES"/>
        </w:rPr>
        <w:t xml:space="preserve"> que apruebe el Instituto. No obstante, el porcentaje de cumplimiento registrado en el Anexo 4 </w:t>
      </w:r>
      <w:r w:rsidR="00E628AD" w:rsidRPr="009F34FF">
        <w:rPr>
          <w:rFonts w:ascii="Arial" w:eastAsia="Calibri" w:hAnsi="Arial" w:cs="Arial"/>
          <w:i/>
          <w:color w:val="000000"/>
          <w:lang w:val="es-ES_tradnl" w:eastAsia="es-ES"/>
        </w:rPr>
        <w:t>“Parámetros e Indicadores de los Niveles de Calidad y Penas Convencionales”</w:t>
      </w:r>
      <w:r w:rsidR="00E628AD">
        <w:rPr>
          <w:rFonts w:ascii="Arial" w:eastAsia="Calibri" w:hAnsi="Arial" w:cs="Arial"/>
          <w:i/>
          <w:color w:val="000000"/>
          <w:lang w:val="es-ES_tradnl" w:eastAsia="es-ES"/>
        </w:rPr>
        <w:t xml:space="preserve">, </w:t>
      </w:r>
      <w:r w:rsidR="00E628AD">
        <w:rPr>
          <w:rFonts w:ascii="Arial" w:eastAsia="Calibri" w:hAnsi="Arial" w:cs="Arial"/>
          <w:color w:val="000000"/>
          <w:lang w:val="es-ES_tradnl" w:eastAsia="es-ES"/>
        </w:rPr>
        <w:t xml:space="preserve">para la ejecución por parte de las EM de esta actividad, es del 90% por lo que </w:t>
      </w:r>
      <w:r w:rsidR="00E628AD">
        <w:rPr>
          <w:rFonts w:ascii="Arial" w:hAnsi="Arial" w:cs="Arial"/>
          <w:bCs/>
          <w:color w:val="000000"/>
          <w:szCs w:val="20"/>
        </w:rPr>
        <w:t>e</w:t>
      </w:r>
      <w:r w:rsidR="00E628AD" w:rsidRPr="00CA3873">
        <w:rPr>
          <w:rFonts w:ascii="Arial" w:hAnsi="Arial" w:cs="Arial"/>
          <w:bCs/>
          <w:color w:val="000000"/>
          <w:szCs w:val="20"/>
        </w:rPr>
        <w:t xml:space="preserve">n caso de que las </w:t>
      </w:r>
      <w:r w:rsidR="00E628AD">
        <w:rPr>
          <w:rFonts w:ascii="Arial" w:hAnsi="Arial" w:cs="Arial"/>
          <w:bCs/>
          <w:color w:val="000000"/>
          <w:szCs w:val="20"/>
        </w:rPr>
        <w:t>EM</w:t>
      </w:r>
      <w:r w:rsidR="00E628AD" w:rsidRPr="00CA3873">
        <w:rPr>
          <w:rFonts w:ascii="Arial" w:hAnsi="Arial" w:cs="Arial"/>
          <w:bCs/>
          <w:color w:val="000000"/>
          <w:szCs w:val="20"/>
        </w:rPr>
        <w:t xml:space="preserve"> no alcancen el indicador de calidad correspondiente </w:t>
      </w:r>
      <w:r w:rsidR="00263399">
        <w:rPr>
          <w:rFonts w:ascii="Arial" w:hAnsi="Arial" w:cs="Arial"/>
          <w:bCs/>
          <w:color w:val="000000"/>
          <w:szCs w:val="20"/>
        </w:rPr>
        <w:t>a cualquier parámetro de algún s</w:t>
      </w:r>
      <w:r w:rsidR="00E628AD" w:rsidRPr="00CA3873">
        <w:rPr>
          <w:rFonts w:ascii="Arial" w:hAnsi="Arial" w:cs="Arial"/>
          <w:bCs/>
          <w:color w:val="000000"/>
          <w:szCs w:val="20"/>
        </w:rPr>
        <w:t>ervicio ob</w:t>
      </w:r>
      <w:r w:rsidR="00D363DB">
        <w:rPr>
          <w:rFonts w:ascii="Arial" w:hAnsi="Arial" w:cs="Arial"/>
          <w:bCs/>
          <w:color w:val="000000"/>
          <w:szCs w:val="20"/>
        </w:rPr>
        <w:t>jeto de la Oferta de R</w:t>
      </w:r>
      <w:r w:rsidR="00E628AD" w:rsidRPr="00CA3873">
        <w:rPr>
          <w:rFonts w:ascii="Arial" w:hAnsi="Arial" w:cs="Arial"/>
          <w:bCs/>
          <w:color w:val="000000"/>
          <w:szCs w:val="20"/>
        </w:rPr>
        <w:t xml:space="preserve">eferencia, los </w:t>
      </w:r>
      <w:r w:rsidR="00E628AD">
        <w:rPr>
          <w:rFonts w:ascii="Arial" w:hAnsi="Arial" w:cs="Arial"/>
          <w:bCs/>
          <w:color w:val="000000"/>
          <w:szCs w:val="20"/>
        </w:rPr>
        <w:t xml:space="preserve">CS </w:t>
      </w:r>
      <w:r w:rsidR="00E628AD" w:rsidRPr="00CA3873">
        <w:rPr>
          <w:rFonts w:ascii="Arial" w:hAnsi="Arial" w:cs="Arial"/>
          <w:bCs/>
          <w:color w:val="000000"/>
          <w:szCs w:val="20"/>
        </w:rPr>
        <w:t xml:space="preserve">tendrán el derecho a requerir y obtener de las </w:t>
      </w:r>
      <w:r w:rsidR="00E628AD">
        <w:rPr>
          <w:rFonts w:ascii="Arial" w:hAnsi="Arial" w:cs="Arial"/>
          <w:bCs/>
          <w:color w:val="000000"/>
          <w:szCs w:val="20"/>
        </w:rPr>
        <w:t>EM</w:t>
      </w:r>
      <w:r w:rsidR="00E628AD" w:rsidRPr="00CA3873">
        <w:rPr>
          <w:rFonts w:ascii="Arial" w:hAnsi="Arial" w:cs="Arial"/>
          <w:bCs/>
          <w:color w:val="000000"/>
          <w:szCs w:val="20"/>
        </w:rPr>
        <w:t xml:space="preserve"> el pago de la compensación que corresponda</w:t>
      </w:r>
      <w:r w:rsidR="00E628AD">
        <w:rPr>
          <w:rFonts w:ascii="Arial" w:hAnsi="Arial" w:cs="Arial"/>
          <w:bCs/>
          <w:color w:val="000000"/>
          <w:szCs w:val="20"/>
        </w:rPr>
        <w:t>.</w:t>
      </w:r>
    </w:p>
    <w:p w14:paraId="006925F5" w14:textId="72D48B95" w:rsidR="00DC3109" w:rsidRDefault="00DC3109" w:rsidP="00DC3109">
      <w:pPr>
        <w:pStyle w:val="IFTnormal"/>
        <w:rPr>
          <w:rFonts w:ascii="Arial" w:eastAsia="Times New Roman" w:hAnsi="Arial"/>
          <w:lang w:val="es-419"/>
        </w:rPr>
      </w:pPr>
      <w:r>
        <w:rPr>
          <w:rFonts w:ascii="Arial" w:eastAsia="Times New Roman" w:hAnsi="Arial"/>
          <w:lang w:val="es-419"/>
        </w:rPr>
        <w:t>Por lo que s</w:t>
      </w:r>
      <w:r w:rsidR="00263399">
        <w:rPr>
          <w:rFonts w:ascii="Arial" w:eastAsia="Times New Roman" w:hAnsi="Arial"/>
          <w:lang w:val="es-419"/>
        </w:rPr>
        <w:t>e refiere a la selección de la Ruta A</w:t>
      </w:r>
      <w:r>
        <w:rPr>
          <w:rFonts w:ascii="Arial" w:eastAsia="Times New Roman" w:hAnsi="Arial"/>
          <w:lang w:val="es-419"/>
        </w:rPr>
        <w:t>lternativa y la creación de un nuevo NIS para la continuación del procedimiento</w:t>
      </w:r>
      <w:r w:rsidRPr="003252A2">
        <w:rPr>
          <w:rFonts w:ascii="Arial" w:eastAsia="Times New Roman" w:hAnsi="Arial"/>
          <w:lang w:val="es-419"/>
        </w:rPr>
        <w:t>, se indica que el Instituto evaluará de manera integral</w:t>
      </w:r>
      <w:r>
        <w:rPr>
          <w:rFonts w:ascii="Arial" w:eastAsia="Times New Roman" w:hAnsi="Arial"/>
          <w:lang w:val="es-419"/>
        </w:rPr>
        <w:t xml:space="preserve"> la secuencia de la etapa </w:t>
      </w:r>
      <w:r w:rsidRPr="003252A2">
        <w:rPr>
          <w:rFonts w:ascii="Arial" w:eastAsia="Times New Roman" w:hAnsi="Arial"/>
          <w:lang w:val="es-419"/>
        </w:rPr>
        <w:t xml:space="preserve">con el objeto de </w:t>
      </w:r>
      <w:r>
        <w:rPr>
          <w:rFonts w:ascii="Arial" w:eastAsia="Times New Roman" w:hAnsi="Arial"/>
          <w:lang w:val="es-419"/>
        </w:rPr>
        <w:t>re</w:t>
      </w:r>
      <w:r w:rsidRPr="003252A2">
        <w:rPr>
          <w:rFonts w:ascii="Arial" w:eastAsia="Times New Roman" w:hAnsi="Arial"/>
          <w:lang w:val="es-419"/>
        </w:rPr>
        <w:t xml:space="preserve">estructurar </w:t>
      </w:r>
      <w:r w:rsidR="0054071F">
        <w:rPr>
          <w:rFonts w:ascii="Arial" w:eastAsia="Times New Roman" w:hAnsi="Arial"/>
          <w:lang w:val="es-419"/>
        </w:rPr>
        <w:t>en caso de ser necesario</w:t>
      </w:r>
      <w:r w:rsidRPr="003252A2">
        <w:rPr>
          <w:rFonts w:ascii="Arial" w:eastAsia="Times New Roman" w:hAnsi="Arial"/>
          <w:lang w:val="es-419"/>
        </w:rPr>
        <w:t xml:space="preserve"> el procedimiento</w:t>
      </w:r>
      <w:r w:rsidR="0054071F">
        <w:rPr>
          <w:rFonts w:ascii="Arial" w:eastAsia="Times New Roman" w:hAnsi="Arial"/>
          <w:lang w:val="es-419"/>
        </w:rPr>
        <w:t>,</w:t>
      </w:r>
      <w:r w:rsidRPr="003252A2">
        <w:rPr>
          <w:rFonts w:ascii="Arial" w:eastAsia="Times New Roman" w:hAnsi="Arial"/>
          <w:lang w:val="es-419"/>
        </w:rPr>
        <w:t xml:space="preserve"> de tal manera que </w:t>
      </w:r>
      <w:r w:rsidR="0054071F">
        <w:rPr>
          <w:rFonts w:ascii="Arial" w:eastAsia="Times New Roman" w:hAnsi="Arial"/>
          <w:lang w:val="es-419"/>
        </w:rPr>
        <w:t>contribuya</w:t>
      </w:r>
      <w:r w:rsidRPr="003252A2">
        <w:rPr>
          <w:rFonts w:ascii="Arial" w:eastAsia="Times New Roman" w:hAnsi="Arial"/>
          <w:lang w:val="es-419"/>
        </w:rPr>
        <w:t xml:space="preserve"> a mejorar las condiciones vigentes para la provisión de los servicios.</w:t>
      </w:r>
    </w:p>
    <w:p w14:paraId="62311832" w14:textId="524FE35D" w:rsidR="00AF159F" w:rsidRPr="00AF159F" w:rsidRDefault="00AF159F" w:rsidP="00AF159F">
      <w:pPr>
        <w:pStyle w:val="IFTnormal"/>
        <w:rPr>
          <w:rFonts w:ascii="Arial" w:eastAsiaTheme="minorHAnsi" w:hAnsi="Arial"/>
          <w:color w:val="auto"/>
          <w:lang w:val="es-MX" w:eastAsia="en-US"/>
        </w:rPr>
      </w:pPr>
      <w:r w:rsidRPr="00AF159F">
        <w:rPr>
          <w:rFonts w:ascii="Arial" w:eastAsiaTheme="minorHAnsi" w:hAnsi="Arial"/>
          <w:color w:val="auto"/>
          <w:lang w:val="es-MX" w:eastAsia="en-US"/>
        </w:rPr>
        <w:t xml:space="preserve">Respecto </w:t>
      </w:r>
      <w:r w:rsidR="004074D2">
        <w:rPr>
          <w:rFonts w:ascii="Arial" w:eastAsiaTheme="minorHAnsi" w:hAnsi="Arial"/>
          <w:color w:val="auto"/>
          <w:lang w:val="es-MX" w:eastAsia="en-US"/>
        </w:rPr>
        <w:t>al comentario</w:t>
      </w:r>
      <w:r w:rsidRPr="00AF159F">
        <w:rPr>
          <w:rFonts w:ascii="Arial" w:eastAsiaTheme="minorHAnsi" w:hAnsi="Arial"/>
          <w:color w:val="auto"/>
          <w:lang w:val="es-MX" w:eastAsia="en-US"/>
        </w:rPr>
        <w:t xml:space="preserve"> de AXTEL y GRUPO TELEVISA de permitir rechazar las tres fechas para ejecutar la Verificación de instalación de infraestructura, </w:t>
      </w:r>
      <w:r w:rsidR="004074D2">
        <w:rPr>
          <w:rFonts w:ascii="Arial" w:eastAsiaTheme="minorHAnsi" w:hAnsi="Arial"/>
          <w:color w:val="auto"/>
          <w:lang w:val="es-MX" w:eastAsia="en-US"/>
        </w:rPr>
        <w:t xml:space="preserve">se </w:t>
      </w:r>
      <w:r w:rsidRPr="00AF159F">
        <w:rPr>
          <w:rFonts w:ascii="Arial" w:eastAsiaTheme="minorHAnsi" w:hAnsi="Arial"/>
          <w:color w:val="auto"/>
          <w:lang w:val="es-MX" w:eastAsia="en-US"/>
        </w:rPr>
        <w:t>reitera que el procedimiento vigente establece que al finalizar la instalación de Infraestructura es responsabilidad del CS informar a las EM para que realicen la Verificación de la Instalación, a partir de esa notificación, las EM cuenta con cinco días hábiles para proponer tres posibles fechas para realizar la Verificación de Instalación de Infraestructura correspondiente. Finalmente, el CS debe aceptar una de las tres fechas propuestas en un plazo máximo de dos días hábiles.</w:t>
      </w:r>
      <w:r w:rsidR="0098219D">
        <w:rPr>
          <w:rFonts w:ascii="Arial" w:eastAsiaTheme="minorHAnsi" w:hAnsi="Arial"/>
          <w:color w:val="auto"/>
          <w:lang w:val="es-MX" w:eastAsia="en-US"/>
        </w:rPr>
        <w:t xml:space="preserve"> </w:t>
      </w:r>
    </w:p>
    <w:p w14:paraId="2785E05E" w14:textId="60D637AE" w:rsidR="003A6E40" w:rsidRDefault="00AF159F" w:rsidP="003A6E40">
      <w:pPr>
        <w:jc w:val="both"/>
        <w:rPr>
          <w:rFonts w:ascii="Arial" w:hAnsi="Arial"/>
        </w:rPr>
      </w:pPr>
      <w:r w:rsidRPr="00AF159F">
        <w:rPr>
          <w:rFonts w:ascii="Arial" w:hAnsi="Arial"/>
        </w:rPr>
        <w:t>Por consiguiente, la justificación del cambio propuesto que versa en que se le permita al CS rechazar las tres fechas propuestas en c</w:t>
      </w:r>
      <w:r w:rsidR="002F452F">
        <w:rPr>
          <w:rFonts w:ascii="Arial" w:hAnsi="Arial"/>
        </w:rPr>
        <w:t>aso de que ninguna esté en concordancia</w:t>
      </w:r>
      <w:r w:rsidRPr="00AF159F">
        <w:rPr>
          <w:rFonts w:ascii="Arial" w:hAnsi="Arial"/>
        </w:rPr>
        <w:t xml:space="preserve"> con su plan de trabajo, no es procedente. En vista de que es del conocimiento del CS el procedimiento a seguir una vez finalizada la Instalación de la Infraestructura, su plan de trabajo debe incluir y considerar las actividades y plazos designados para efectuar la verificación de instalación de infraestructura, especialmente porque el CS no puede iniciar operaciones hasta que se realice esta actividad.</w:t>
      </w:r>
      <w:r w:rsidR="0098219D">
        <w:rPr>
          <w:rFonts w:ascii="Arial" w:hAnsi="Arial"/>
        </w:rPr>
        <w:t xml:space="preserve"> </w:t>
      </w:r>
    </w:p>
    <w:p w14:paraId="2E0F5B7D" w14:textId="684664F5" w:rsidR="00540C04" w:rsidRPr="00477997" w:rsidRDefault="00540C04" w:rsidP="00540C04">
      <w:pPr>
        <w:pStyle w:val="IFTnormal"/>
        <w:rPr>
          <w:rFonts w:ascii="Arial" w:hAnsi="Arial"/>
        </w:rPr>
      </w:pPr>
      <w:r>
        <w:rPr>
          <w:rFonts w:ascii="Arial" w:hAnsi="Arial"/>
        </w:rPr>
        <w:t xml:space="preserve">Sobre </w:t>
      </w:r>
      <w:r w:rsidR="004074D2">
        <w:rPr>
          <w:rFonts w:ascii="Arial" w:hAnsi="Arial"/>
        </w:rPr>
        <w:t>al comentario</w:t>
      </w:r>
      <w:r w:rsidR="00810552">
        <w:rPr>
          <w:rFonts w:ascii="Arial" w:hAnsi="Arial"/>
        </w:rPr>
        <w:t xml:space="preserve"> de AXTEL ligado</w:t>
      </w:r>
      <w:r>
        <w:rPr>
          <w:rFonts w:ascii="Arial" w:hAnsi="Arial"/>
        </w:rPr>
        <w:t xml:space="preserve"> al </w:t>
      </w:r>
      <w:r w:rsidRPr="00477997">
        <w:rPr>
          <w:rFonts w:ascii="Arial" w:hAnsi="Arial"/>
        </w:rPr>
        <w:t>último párrafo del numeral 6.2.2</w:t>
      </w:r>
      <w:r w:rsidR="00B81D50">
        <w:rPr>
          <w:rFonts w:ascii="Arial" w:hAnsi="Arial"/>
        </w:rPr>
        <w:t xml:space="preserve"> en el que se plantea un caso específico para esta fase en el procedimiento</w:t>
      </w:r>
      <w:r>
        <w:rPr>
          <w:rFonts w:ascii="Arial" w:hAnsi="Arial"/>
        </w:rPr>
        <w:t xml:space="preserve">, el Instituto realizará </w:t>
      </w:r>
      <w:r w:rsidR="00401ADE">
        <w:rPr>
          <w:rFonts w:ascii="Arial" w:hAnsi="Arial"/>
        </w:rPr>
        <w:t>el respectivo</w:t>
      </w:r>
      <w:r>
        <w:rPr>
          <w:rFonts w:ascii="Arial" w:hAnsi="Arial"/>
        </w:rPr>
        <w:t xml:space="preserve"> análisis a la</w:t>
      </w:r>
      <w:r w:rsidR="002F452F">
        <w:rPr>
          <w:rFonts w:ascii="Arial" w:hAnsi="Arial"/>
        </w:rPr>
        <w:t>s Propuesta</w:t>
      </w:r>
      <w:r w:rsidR="00401ADE">
        <w:rPr>
          <w:rFonts w:ascii="Arial" w:hAnsi="Arial"/>
        </w:rPr>
        <w:t>s</w:t>
      </w:r>
      <w:r w:rsidR="002F452F">
        <w:rPr>
          <w:rFonts w:ascii="Arial" w:hAnsi="Arial"/>
        </w:rPr>
        <w:t xml:space="preserve"> ORCI</w:t>
      </w:r>
      <w:r>
        <w:rPr>
          <w:rFonts w:ascii="Arial" w:hAnsi="Arial"/>
        </w:rPr>
        <w:t xml:space="preserve">, con el propósito de </w:t>
      </w:r>
      <w:r w:rsidRPr="003252A2">
        <w:rPr>
          <w:rFonts w:ascii="Arial" w:hAnsi="Arial"/>
        </w:rPr>
        <w:t xml:space="preserve">evaluar </w:t>
      </w:r>
      <w:r w:rsidR="00810552">
        <w:rPr>
          <w:rFonts w:ascii="Arial" w:hAnsi="Arial"/>
        </w:rPr>
        <w:t>la viabilidad del mismo</w:t>
      </w:r>
      <w:r>
        <w:rPr>
          <w:rFonts w:ascii="Arial" w:hAnsi="Arial"/>
        </w:rPr>
        <w:t xml:space="preserve"> y las implicaciones resultantes para los CS.</w:t>
      </w:r>
    </w:p>
    <w:p w14:paraId="5B46CA24" w14:textId="4544515B" w:rsidR="00290069" w:rsidRPr="00477997" w:rsidRDefault="00D363DB" w:rsidP="00D363DB">
      <w:pPr>
        <w:pStyle w:val="IFTnormal"/>
        <w:rPr>
          <w:rFonts w:ascii="Arial" w:hAnsi="Arial"/>
        </w:rPr>
      </w:pPr>
      <w:r>
        <w:rPr>
          <w:rFonts w:ascii="Arial" w:hAnsi="Arial"/>
        </w:rPr>
        <w:t>En cuanto al</w:t>
      </w:r>
      <w:r w:rsidR="004074D2">
        <w:rPr>
          <w:rFonts w:ascii="Arial" w:hAnsi="Arial"/>
        </w:rPr>
        <w:t xml:space="preserve"> comentario sobre la necesidad</w:t>
      </w:r>
      <w:r w:rsidR="002F452F">
        <w:rPr>
          <w:rFonts w:ascii="Arial" w:hAnsi="Arial"/>
        </w:rPr>
        <w:t xml:space="preserve"> de eliminar de las Propuestas ORCI</w:t>
      </w:r>
      <w:r w:rsidR="002A632D" w:rsidRPr="00E619C0">
        <w:rPr>
          <w:rFonts w:ascii="Arial" w:hAnsi="Arial"/>
        </w:rPr>
        <w:t xml:space="preserve"> bajo consulta, la posibilidad de que las EM puedan tener disposición final sobre la infraestructura no reclamada</w:t>
      </w:r>
      <w:r w:rsidR="002A632D" w:rsidRPr="00350A1F">
        <w:rPr>
          <w:rFonts w:ascii="Arial" w:hAnsi="Arial"/>
        </w:rPr>
        <w:t xml:space="preserve">, este Instituto advierte que </w:t>
      </w:r>
      <w:r w:rsidR="002A632D" w:rsidRPr="00EB4AD2">
        <w:rPr>
          <w:rFonts w:ascii="Arial" w:hAnsi="Arial"/>
        </w:rPr>
        <w:t>la propuesta expuesta por las EM impone condiciones en los procedimientos que no resultan en un beneficio claro para la prestación de los servicios</w:t>
      </w:r>
      <w:r w:rsidR="002A632D" w:rsidRPr="00E619C0">
        <w:rPr>
          <w:rFonts w:ascii="Arial" w:hAnsi="Arial"/>
        </w:rPr>
        <w:t>. Toda vez que pretende, al finalizar un plazo máximo de cinco días hábiles, disponer de la infraestructura del CS de manera unilateral, sin responsabilidad alguna sobre ella y sin emitir aviso alguno a los CS sobre dicho procedimiento, tampoco prevé una solución alterna con la finalidad de que los CS pued</w:t>
      </w:r>
      <w:r>
        <w:rPr>
          <w:rFonts w:ascii="Arial" w:hAnsi="Arial"/>
        </w:rPr>
        <w:t>an recuperar su infraestructura</w:t>
      </w:r>
      <w:r w:rsidR="00290069" w:rsidRPr="00477997">
        <w:rPr>
          <w:rFonts w:ascii="Arial" w:hAnsi="Arial"/>
        </w:rPr>
        <w:t>.</w:t>
      </w:r>
    </w:p>
    <w:p w14:paraId="7DFBD07A" w14:textId="77777777" w:rsidR="00290069" w:rsidRPr="00E619C0" w:rsidRDefault="00290069" w:rsidP="002A632D">
      <w:pPr>
        <w:pStyle w:val="IFTnormal"/>
        <w:rPr>
          <w:rFonts w:ascii="Arial" w:hAnsi="Arial"/>
        </w:rPr>
      </w:pPr>
    </w:p>
    <w:p w14:paraId="6835EB5F" w14:textId="77D7536C" w:rsidR="002A632D" w:rsidRPr="004F10B5" w:rsidRDefault="00290069" w:rsidP="002A632D">
      <w:pPr>
        <w:jc w:val="both"/>
        <w:rPr>
          <w:rFonts w:ascii="Arial" w:eastAsia="Calibri" w:hAnsi="Arial" w:cs="Arial"/>
          <w:color w:val="000000"/>
          <w:lang w:val="es-ES_tradnl" w:eastAsia="es-ES"/>
        </w:rPr>
      </w:pPr>
      <w:r>
        <w:rPr>
          <w:rFonts w:ascii="Arial" w:eastAsia="Calibri" w:hAnsi="Arial" w:cs="Arial"/>
          <w:color w:val="000000"/>
          <w:lang w:val="es-ES_tradnl" w:eastAsia="es-ES"/>
        </w:rPr>
        <w:t>Por otro lado</w:t>
      </w:r>
      <w:r w:rsidR="002A632D">
        <w:rPr>
          <w:rFonts w:ascii="Arial" w:eastAsia="Calibri" w:hAnsi="Arial" w:cs="Arial"/>
          <w:color w:val="000000"/>
          <w:lang w:val="es-ES_tradnl" w:eastAsia="es-ES"/>
        </w:rPr>
        <w:t xml:space="preserve">, </w:t>
      </w:r>
      <w:r>
        <w:rPr>
          <w:rFonts w:ascii="Arial" w:eastAsia="Calibri" w:hAnsi="Arial" w:cs="Arial"/>
          <w:color w:val="000000"/>
          <w:lang w:val="es-ES_tradnl" w:eastAsia="es-ES"/>
        </w:rPr>
        <w:t xml:space="preserve">respecto a </w:t>
      </w:r>
      <w:r w:rsidR="002A632D">
        <w:rPr>
          <w:rFonts w:ascii="Arial" w:eastAsia="Calibri" w:hAnsi="Arial" w:cs="Arial"/>
          <w:color w:val="000000"/>
          <w:lang w:val="es-ES_tradnl" w:eastAsia="es-ES"/>
        </w:rPr>
        <w:t>reincorpora</w:t>
      </w:r>
      <w:r w:rsidR="004074D2">
        <w:rPr>
          <w:rFonts w:ascii="Arial" w:eastAsia="Calibri" w:hAnsi="Arial" w:cs="Arial"/>
          <w:color w:val="000000"/>
          <w:lang w:val="es-ES_tradnl" w:eastAsia="es-ES"/>
        </w:rPr>
        <w:t>r</w:t>
      </w:r>
      <w:r w:rsidR="002A632D">
        <w:rPr>
          <w:rFonts w:ascii="Arial" w:eastAsia="Calibri" w:hAnsi="Arial" w:cs="Arial"/>
          <w:color w:val="000000"/>
          <w:lang w:val="es-ES_tradnl" w:eastAsia="es-ES"/>
        </w:rPr>
        <w:t xml:space="preserve"> en el Anexo </w:t>
      </w:r>
      <w:r w:rsidR="00EC6BC7">
        <w:rPr>
          <w:rFonts w:ascii="Arial" w:eastAsia="Calibri" w:hAnsi="Arial" w:cs="Arial"/>
          <w:color w:val="000000"/>
          <w:lang w:val="es-ES_tradnl" w:eastAsia="es-ES"/>
        </w:rPr>
        <w:t xml:space="preserve">ÚNICO de la </w:t>
      </w:r>
      <w:r w:rsidR="00D363DB">
        <w:rPr>
          <w:rFonts w:ascii="Arial" w:eastAsia="Calibri" w:hAnsi="Arial" w:cs="Arial"/>
          <w:color w:val="000000"/>
          <w:lang w:val="es-ES_tradnl" w:eastAsia="es-ES"/>
        </w:rPr>
        <w:t>Oferta de R</w:t>
      </w:r>
      <w:r w:rsidR="002A632D">
        <w:rPr>
          <w:rFonts w:ascii="Arial" w:eastAsia="Calibri" w:hAnsi="Arial" w:cs="Arial"/>
          <w:color w:val="000000"/>
          <w:lang w:val="es-ES_tradnl" w:eastAsia="es-ES"/>
        </w:rPr>
        <w:t>eferencia,</w:t>
      </w:r>
      <w:r w:rsidR="002A632D" w:rsidRPr="00477997">
        <w:rPr>
          <w:rFonts w:ascii="Arial" w:eastAsia="Calibri" w:hAnsi="Arial" w:cs="Arial"/>
          <w:color w:val="000000"/>
          <w:lang w:val="es-ES_tradnl" w:eastAsia="es-ES"/>
        </w:rPr>
        <w:t xml:space="preserve"> la aclaración de que el CS podrá elaborar el Anteproyecto con la información </w:t>
      </w:r>
      <w:r w:rsidR="002A632D">
        <w:rPr>
          <w:rFonts w:ascii="Arial" w:eastAsia="Calibri" w:hAnsi="Arial" w:cs="Arial"/>
          <w:color w:val="000000"/>
          <w:lang w:val="es-ES_tradnl" w:eastAsia="es-ES"/>
        </w:rPr>
        <w:t>d</w:t>
      </w:r>
      <w:r w:rsidR="002A632D" w:rsidRPr="00350A1F">
        <w:rPr>
          <w:rFonts w:ascii="Arial" w:eastAsia="Calibri" w:hAnsi="Arial" w:cs="Arial"/>
          <w:color w:val="000000"/>
          <w:lang w:val="es-ES_tradnl" w:eastAsia="es-ES"/>
        </w:rPr>
        <w:t>esplegada en el SEG/SIPO</w:t>
      </w:r>
      <w:r w:rsidR="002A632D">
        <w:rPr>
          <w:rFonts w:ascii="Arial" w:eastAsia="Calibri" w:hAnsi="Arial" w:cs="Arial"/>
          <w:color w:val="000000"/>
          <w:lang w:val="es-ES_tradnl" w:eastAsia="es-ES"/>
        </w:rPr>
        <w:t xml:space="preserve">, </w:t>
      </w:r>
      <w:r>
        <w:rPr>
          <w:rFonts w:ascii="Arial" w:eastAsia="Calibri" w:hAnsi="Arial" w:cs="Arial"/>
          <w:color w:val="000000"/>
          <w:lang w:val="es-ES_tradnl" w:eastAsia="es-ES"/>
        </w:rPr>
        <w:t xml:space="preserve">este Instituto evaluará la reincorporación de dicha aclaración tomando en cuenta </w:t>
      </w:r>
      <w:r w:rsidR="002A632D">
        <w:rPr>
          <w:rFonts w:ascii="Arial" w:hAnsi="Arial" w:cs="Arial"/>
        </w:rPr>
        <w:t xml:space="preserve">que las EM pasan por alto </w:t>
      </w:r>
      <w:r w:rsidR="002A632D" w:rsidRPr="00AA6A63">
        <w:rPr>
          <w:rFonts w:ascii="Arial" w:hAnsi="Arial" w:cs="Arial"/>
        </w:rPr>
        <w:t xml:space="preserve">que el </w:t>
      </w:r>
      <w:r w:rsidR="002A632D">
        <w:rPr>
          <w:rFonts w:ascii="Arial" w:hAnsi="Arial" w:cs="Arial"/>
        </w:rPr>
        <w:t>CS</w:t>
      </w:r>
      <w:r w:rsidR="002A632D" w:rsidRPr="00AA6A63">
        <w:rPr>
          <w:rFonts w:ascii="Arial" w:hAnsi="Arial" w:cs="Arial"/>
        </w:rPr>
        <w:t xml:space="preserve"> </w:t>
      </w:r>
      <w:r w:rsidR="002A632D">
        <w:rPr>
          <w:rFonts w:ascii="Arial" w:hAnsi="Arial" w:cs="Arial"/>
        </w:rPr>
        <w:t xml:space="preserve">debe poder </w:t>
      </w:r>
      <w:r w:rsidR="002A632D" w:rsidRPr="00AA6A63">
        <w:rPr>
          <w:rFonts w:ascii="Arial" w:hAnsi="Arial" w:cs="Arial"/>
        </w:rPr>
        <w:t xml:space="preserve">elaborar </w:t>
      </w:r>
      <w:r w:rsidR="002A632D">
        <w:rPr>
          <w:rFonts w:ascii="Arial" w:hAnsi="Arial" w:cs="Arial"/>
        </w:rPr>
        <w:t>su</w:t>
      </w:r>
      <w:r w:rsidR="00D363DB">
        <w:rPr>
          <w:rFonts w:ascii="Arial" w:hAnsi="Arial" w:cs="Arial"/>
        </w:rPr>
        <w:t xml:space="preserve"> A</w:t>
      </w:r>
      <w:r w:rsidR="002A632D" w:rsidRPr="00AA6A63">
        <w:rPr>
          <w:rFonts w:ascii="Arial" w:hAnsi="Arial" w:cs="Arial"/>
        </w:rPr>
        <w:t>nteproyecto con la información contenida en el SEG</w:t>
      </w:r>
      <w:r w:rsidR="00EC6BC7">
        <w:rPr>
          <w:rFonts w:ascii="Arial" w:hAnsi="Arial" w:cs="Arial"/>
        </w:rPr>
        <w:t>/SIPO</w:t>
      </w:r>
      <w:r w:rsidR="002A632D">
        <w:rPr>
          <w:rFonts w:ascii="Arial" w:hAnsi="Arial" w:cs="Arial"/>
        </w:rPr>
        <w:t xml:space="preserve"> y presentarlo junto con su solicitud de servicio, tal y como está establecido en la ORCI</w:t>
      </w:r>
      <w:r w:rsidR="00FD4C49">
        <w:rPr>
          <w:rFonts w:ascii="Arial" w:hAnsi="Arial" w:cs="Arial"/>
        </w:rPr>
        <w:t xml:space="preserve"> EM </w:t>
      </w:r>
      <w:r w:rsidR="00D363DB">
        <w:rPr>
          <w:rFonts w:ascii="Arial" w:hAnsi="Arial" w:cs="Arial"/>
        </w:rPr>
        <w:t>V</w:t>
      </w:r>
      <w:r w:rsidR="002A632D">
        <w:rPr>
          <w:rFonts w:ascii="Arial" w:hAnsi="Arial" w:cs="Arial"/>
        </w:rPr>
        <w:t>igente</w:t>
      </w:r>
      <w:r w:rsidR="002A632D" w:rsidRPr="00AA6A63">
        <w:rPr>
          <w:rFonts w:ascii="Arial" w:hAnsi="Arial" w:cs="Arial"/>
        </w:rPr>
        <w:t>.</w:t>
      </w:r>
      <w:r w:rsidR="002A632D">
        <w:rPr>
          <w:rFonts w:ascii="Arial" w:hAnsi="Arial" w:cs="Arial"/>
        </w:rPr>
        <w:t xml:space="preserve"> </w:t>
      </w:r>
    </w:p>
    <w:p w14:paraId="146AA9F3" w14:textId="1DE3B3DA" w:rsidR="00502671" w:rsidRDefault="00502671" w:rsidP="00502671">
      <w:pPr>
        <w:pStyle w:val="IFTnormal"/>
        <w:rPr>
          <w:rFonts w:ascii="Arial" w:hAnsi="Arial"/>
        </w:rPr>
      </w:pPr>
      <w:r>
        <w:rPr>
          <w:rFonts w:ascii="Arial" w:hAnsi="Arial"/>
        </w:rPr>
        <w:t>El señalamiento de GRUPO TELEVISA de que se omitió en la</w:t>
      </w:r>
      <w:r w:rsidR="00EC6BC7">
        <w:rPr>
          <w:rFonts w:ascii="Arial" w:hAnsi="Arial"/>
        </w:rPr>
        <w:t>s</w:t>
      </w:r>
      <w:r>
        <w:rPr>
          <w:rFonts w:ascii="Arial" w:hAnsi="Arial"/>
        </w:rPr>
        <w:t xml:space="preserve"> Propuesta</w:t>
      </w:r>
      <w:r w:rsidR="00EC6BC7">
        <w:rPr>
          <w:rFonts w:ascii="Arial" w:hAnsi="Arial"/>
        </w:rPr>
        <w:t>s</w:t>
      </w:r>
      <w:r>
        <w:rPr>
          <w:rFonts w:ascii="Arial" w:hAnsi="Arial"/>
        </w:rPr>
        <w:t xml:space="preserve"> ORCI, el apartado que </w:t>
      </w:r>
      <w:r w:rsidRPr="00477997">
        <w:rPr>
          <w:rFonts w:ascii="Arial" w:hAnsi="Arial"/>
        </w:rPr>
        <w:t>establece en qué condiciones el CS puede considerar que existe saturación en la capacidad de la ruta solicitada</w:t>
      </w:r>
      <w:r>
        <w:rPr>
          <w:rFonts w:ascii="Arial" w:hAnsi="Arial"/>
        </w:rPr>
        <w:t>, es incorrecto. Si bien es cierto que la especificación se hace en otros apartados del Anexo 6</w:t>
      </w:r>
      <w:r w:rsidR="002C2202">
        <w:rPr>
          <w:rFonts w:ascii="Arial" w:hAnsi="Arial"/>
        </w:rPr>
        <w:t xml:space="preserve"> “Procedimientos”</w:t>
      </w:r>
      <w:r w:rsidR="003D008F">
        <w:rPr>
          <w:rFonts w:ascii="Arial" w:hAnsi="Arial"/>
        </w:rPr>
        <w:t>,</w:t>
      </w:r>
      <w:r>
        <w:rPr>
          <w:rFonts w:ascii="Arial" w:hAnsi="Arial"/>
        </w:rPr>
        <w:t xml:space="preserve"> también se indica en la sección “2. </w:t>
      </w:r>
      <w:r w:rsidRPr="00D222AF">
        <w:rPr>
          <w:rFonts w:ascii="Arial" w:hAnsi="Arial"/>
        </w:rPr>
        <w:t>Servicio de Canales Ópticos de Alta Capacidad de Transporte</w:t>
      </w:r>
      <w:r w:rsidR="00D363DB">
        <w:rPr>
          <w:rFonts w:ascii="Arial" w:hAnsi="Arial"/>
        </w:rPr>
        <w:t>” del Anexo ÚNICO</w:t>
      </w:r>
      <w:r>
        <w:rPr>
          <w:rFonts w:ascii="Arial" w:hAnsi="Arial"/>
        </w:rPr>
        <w:t xml:space="preserve"> de la Propuesta</w:t>
      </w:r>
      <w:r w:rsidR="00401ADE">
        <w:rPr>
          <w:rFonts w:ascii="Arial" w:hAnsi="Arial"/>
        </w:rPr>
        <w:t>s</w:t>
      </w:r>
      <w:r>
        <w:rPr>
          <w:rFonts w:ascii="Arial" w:hAnsi="Arial"/>
        </w:rPr>
        <w:t xml:space="preserve"> ORCI, por tanto, se están respetando </w:t>
      </w:r>
      <w:r w:rsidR="00D363DB">
        <w:rPr>
          <w:rFonts w:ascii="Arial" w:hAnsi="Arial"/>
        </w:rPr>
        <w:t>las condiciones vigentes de la Oferta de R</w:t>
      </w:r>
      <w:r>
        <w:rPr>
          <w:rFonts w:ascii="Arial" w:hAnsi="Arial"/>
        </w:rPr>
        <w:t>eferencia.</w:t>
      </w:r>
    </w:p>
    <w:p w14:paraId="1A1D37A5" w14:textId="6424A6A9" w:rsidR="0071422F" w:rsidRPr="0071422F" w:rsidRDefault="0071422F" w:rsidP="0071422F">
      <w:pPr>
        <w:jc w:val="both"/>
        <w:rPr>
          <w:rFonts w:ascii="Arial" w:hAnsi="Arial" w:cs="Arial"/>
        </w:rPr>
      </w:pPr>
      <w:r w:rsidRPr="0071422F">
        <w:rPr>
          <w:rFonts w:ascii="Arial" w:hAnsi="Arial" w:cs="Arial"/>
        </w:rPr>
        <w:t xml:space="preserve">Respecto </w:t>
      </w:r>
      <w:r w:rsidR="00290069">
        <w:rPr>
          <w:rFonts w:ascii="Arial" w:hAnsi="Arial" w:cs="Arial"/>
        </w:rPr>
        <w:t>al comentario</w:t>
      </w:r>
      <w:r w:rsidRPr="0071422F">
        <w:rPr>
          <w:rFonts w:ascii="Arial" w:hAnsi="Arial" w:cs="Arial"/>
        </w:rPr>
        <w:t xml:space="preserve"> de MEGACABLE de reducir los plazos máximos de los servicios de acceso a infraestructura de las EM</w:t>
      </w:r>
      <w:r w:rsidR="005D7CC5">
        <w:rPr>
          <w:rFonts w:ascii="Arial" w:hAnsi="Arial" w:cs="Arial"/>
        </w:rPr>
        <w:t>,</w:t>
      </w:r>
      <w:r w:rsidRPr="0071422F">
        <w:rPr>
          <w:rFonts w:ascii="Arial" w:hAnsi="Arial" w:cs="Arial"/>
        </w:rPr>
        <w:t xml:space="preserve"> se indica que el Instituto evaluará de manera integral la duración, secuencia o existencia de cada una de las etapas de contratación, modificación</w:t>
      </w:r>
      <w:r w:rsidR="002C3464">
        <w:rPr>
          <w:rFonts w:ascii="Arial" w:hAnsi="Arial" w:cs="Arial"/>
        </w:rPr>
        <w:t xml:space="preserve"> y baja de los servicios de la O</w:t>
      </w:r>
      <w:r w:rsidRPr="0071422F">
        <w:rPr>
          <w:rFonts w:ascii="Arial" w:hAnsi="Arial" w:cs="Arial"/>
        </w:rPr>
        <w:t>ferta</w:t>
      </w:r>
      <w:r w:rsidR="002C3464">
        <w:rPr>
          <w:rFonts w:ascii="Arial" w:hAnsi="Arial" w:cs="Arial"/>
        </w:rPr>
        <w:t xml:space="preserve"> de R</w:t>
      </w:r>
      <w:r w:rsidR="00EC6BC7">
        <w:rPr>
          <w:rFonts w:ascii="Arial" w:hAnsi="Arial" w:cs="Arial"/>
        </w:rPr>
        <w:t>eferencia</w:t>
      </w:r>
      <w:r w:rsidRPr="0071422F">
        <w:rPr>
          <w:rFonts w:ascii="Arial" w:hAnsi="Arial" w:cs="Arial"/>
        </w:rPr>
        <w:t>, para que, en caso de detectar inconsistencias o condiciones que no contribuyan a mejorar la provisión de los servicios, se reestructure el procedimiento.</w:t>
      </w:r>
    </w:p>
    <w:p w14:paraId="31BEA339" w14:textId="480EB623" w:rsidR="0098219D" w:rsidRPr="009E6067" w:rsidRDefault="0071422F" w:rsidP="00AF159F">
      <w:pPr>
        <w:jc w:val="both"/>
        <w:rPr>
          <w:rFonts w:ascii="Arial" w:hAnsi="Arial" w:cs="Arial"/>
        </w:rPr>
      </w:pPr>
      <w:r w:rsidRPr="0071422F">
        <w:rPr>
          <w:rFonts w:ascii="Arial" w:hAnsi="Arial" w:cs="Arial"/>
        </w:rPr>
        <w:t xml:space="preserve">Igualmente, el Instituto advierte que no es </w:t>
      </w:r>
      <w:r w:rsidR="002C3464">
        <w:rPr>
          <w:rFonts w:ascii="Arial" w:hAnsi="Arial" w:cs="Arial"/>
        </w:rPr>
        <w:t>posible ofrecer el servicio de Canales Ópticos de Alta Capacidad y/o la Renta de Fibra O</w:t>
      </w:r>
      <w:r w:rsidRPr="0071422F">
        <w:rPr>
          <w:rFonts w:ascii="Arial" w:hAnsi="Arial" w:cs="Arial"/>
        </w:rPr>
        <w:t>bscura en una etapa temprana de la solicitud de servicio, debido a que en la Medida TRIGÉSIMA CUARTA de las Medidas Fijas se establece que dichos servicios son alternativas que las EM deben ofrecer al CS cuando en una determinada ruta no exista capacidad excedente en un ducto ni en rutas alternativas.</w:t>
      </w:r>
    </w:p>
    <w:p w14:paraId="53D7F58C" w14:textId="46A32125" w:rsidR="004C799E" w:rsidRPr="003252A2" w:rsidRDefault="00485AB5" w:rsidP="00BE48D8">
      <w:pPr>
        <w:jc w:val="both"/>
      </w:pPr>
      <w:r>
        <w:rPr>
          <w:rFonts w:ascii="Arial" w:hAnsi="Arial"/>
        </w:rPr>
        <w:t>En cuanto al</w:t>
      </w:r>
      <w:r w:rsidR="00E02FBF">
        <w:rPr>
          <w:rFonts w:ascii="Arial" w:hAnsi="Arial"/>
        </w:rPr>
        <w:t xml:space="preserve"> señalamiento de GRUPO TEL</w:t>
      </w:r>
      <w:r w:rsidR="00EC6BC7">
        <w:rPr>
          <w:rFonts w:ascii="Arial" w:hAnsi="Arial"/>
        </w:rPr>
        <w:t>EVISA de la sustitución de las E</w:t>
      </w:r>
      <w:r w:rsidR="00E02FBF">
        <w:rPr>
          <w:rFonts w:ascii="Arial" w:hAnsi="Arial"/>
        </w:rPr>
        <w:t xml:space="preserve">tapas 3 y 4 por la etapa de cotización en el Servicio de Tendido de Cable sobre Infraestructura Desagregada, el Instituto analizará detalladamente la </w:t>
      </w:r>
      <w:r w:rsidR="00EC6BC7">
        <w:rPr>
          <w:rFonts w:ascii="Arial" w:hAnsi="Arial"/>
        </w:rPr>
        <w:t xml:space="preserve">posible </w:t>
      </w:r>
      <w:r w:rsidR="00E02FBF">
        <w:rPr>
          <w:rFonts w:ascii="Arial" w:hAnsi="Arial"/>
        </w:rPr>
        <w:t>inclusión de esta etapa</w:t>
      </w:r>
      <w:r w:rsidR="003034A8">
        <w:rPr>
          <w:rFonts w:ascii="Arial" w:hAnsi="Arial"/>
        </w:rPr>
        <w:t xml:space="preserve">, </w:t>
      </w:r>
      <w:r w:rsidR="00EC6BC7">
        <w:rPr>
          <w:rFonts w:ascii="Arial" w:hAnsi="Arial"/>
        </w:rPr>
        <w:t xml:space="preserve">por lo que </w:t>
      </w:r>
      <w:r w:rsidR="003034A8">
        <w:rPr>
          <w:rFonts w:ascii="Arial" w:hAnsi="Arial"/>
        </w:rPr>
        <w:t>se</w:t>
      </w:r>
      <w:r w:rsidR="00E02FBF">
        <w:rPr>
          <w:rFonts w:ascii="Arial" w:hAnsi="Arial"/>
        </w:rPr>
        <w:t xml:space="preserve"> revisará que no atente</w:t>
      </w:r>
      <w:r w:rsidR="00E02FBF" w:rsidRPr="003252A2">
        <w:rPr>
          <w:rFonts w:ascii="Arial" w:hAnsi="Arial"/>
        </w:rPr>
        <w:t xml:space="preserve"> con lo establecido en las Medidas Fijas y </w:t>
      </w:r>
      <w:r w:rsidR="00E02FBF">
        <w:rPr>
          <w:rFonts w:ascii="Arial" w:hAnsi="Arial"/>
        </w:rPr>
        <w:t xml:space="preserve">que </w:t>
      </w:r>
      <w:r w:rsidR="00E02FBF" w:rsidRPr="003252A2">
        <w:rPr>
          <w:rFonts w:ascii="Arial" w:hAnsi="Arial"/>
        </w:rPr>
        <w:t>no impone</w:t>
      </w:r>
      <w:r w:rsidR="00E02FBF">
        <w:rPr>
          <w:rFonts w:ascii="Arial" w:hAnsi="Arial"/>
        </w:rPr>
        <w:t xml:space="preserve"> condiciones que inhiba</w:t>
      </w:r>
      <w:r w:rsidR="00E02FBF" w:rsidRPr="003252A2">
        <w:rPr>
          <w:rFonts w:ascii="Arial" w:hAnsi="Arial"/>
        </w:rPr>
        <w:t>n la competencia</w:t>
      </w:r>
      <w:r w:rsidR="00E02FBF">
        <w:rPr>
          <w:rFonts w:ascii="Arial" w:hAnsi="Arial"/>
        </w:rPr>
        <w:t xml:space="preserve">. </w:t>
      </w:r>
    </w:p>
    <w:p w14:paraId="0D289C4A" w14:textId="4BD7C48C" w:rsidR="002F06F7" w:rsidRPr="003252A2" w:rsidRDefault="002F06F7">
      <w:pPr>
        <w:pStyle w:val="Ttulo3"/>
        <w:rPr>
          <w:rFonts w:ascii="Arial" w:hAnsi="Arial" w:cs="Arial"/>
          <w:b/>
          <w:color w:val="auto"/>
        </w:rPr>
      </w:pPr>
      <w:r w:rsidRPr="00F234A9">
        <w:rPr>
          <w:rFonts w:ascii="Arial" w:hAnsi="Arial" w:cs="Arial"/>
          <w:b/>
          <w:color w:val="auto"/>
        </w:rPr>
        <w:t>Del anexo de la Propuesta de Oferta de Referencia “ANEXO A TARIFAS”.</w:t>
      </w:r>
    </w:p>
    <w:p w14:paraId="6FEA19B5" w14:textId="36B9806A" w:rsidR="00A83AA9" w:rsidRPr="003252A2" w:rsidRDefault="00A83AA9" w:rsidP="00842A62">
      <w:pPr>
        <w:pStyle w:val="IFTnormal"/>
        <w:spacing w:before="240"/>
        <w:rPr>
          <w:rFonts w:ascii="Arial" w:hAnsi="Arial"/>
        </w:rPr>
      </w:pPr>
      <w:r w:rsidRPr="003252A2">
        <w:rPr>
          <w:rFonts w:ascii="Arial" w:hAnsi="Arial"/>
          <w:b/>
        </w:rPr>
        <w:t>Resumen de comentarios de la Consulta Pública</w:t>
      </w:r>
    </w:p>
    <w:p w14:paraId="3F4E9C92" w14:textId="4EDFBD08" w:rsidR="005709AB" w:rsidRDefault="005709AB" w:rsidP="00184AB9">
      <w:pPr>
        <w:pStyle w:val="IFTnormal"/>
        <w:rPr>
          <w:rFonts w:ascii="Arial" w:hAnsi="Arial"/>
        </w:rPr>
      </w:pPr>
      <w:r w:rsidRPr="003252A2">
        <w:rPr>
          <w:rFonts w:ascii="Arial" w:hAnsi="Arial"/>
        </w:rPr>
        <w:t>El Instituto recibió manifestaciones de la mayor parte de los participantes en la Consulta Pública en el sentido de la tendencia del preponderante a someter sus propuestas de tarifas en niveles sistemáticamente superiores a los vigentes, con cambios porcentuales en relación a las tarifas vigentes que presentan gran varianza entre servicios, y sin justificación aparente en los modelos de costos para el cálculo de las mismas.</w:t>
      </w:r>
    </w:p>
    <w:p w14:paraId="377C2ECB" w14:textId="5596BA56" w:rsidR="00040EEB" w:rsidRDefault="003630EC" w:rsidP="00E723A6">
      <w:pPr>
        <w:pStyle w:val="IFTnormal"/>
        <w:rPr>
          <w:rFonts w:ascii="Arial" w:hAnsi="Arial"/>
        </w:rPr>
      </w:pPr>
      <w:r w:rsidRPr="003630EC">
        <w:rPr>
          <w:rFonts w:ascii="Arial" w:hAnsi="Arial"/>
        </w:rPr>
        <w:t xml:space="preserve">En lo particular </w:t>
      </w:r>
      <w:r w:rsidR="000609A7" w:rsidRPr="003630EC">
        <w:rPr>
          <w:rFonts w:ascii="Arial" w:hAnsi="Arial"/>
        </w:rPr>
        <w:t>AXTEL</w:t>
      </w:r>
      <w:r w:rsidRPr="003630EC">
        <w:rPr>
          <w:rFonts w:ascii="Arial" w:hAnsi="Arial"/>
        </w:rPr>
        <w:t xml:space="preserve"> comentó que</w:t>
      </w:r>
      <w:r w:rsidR="000609A7" w:rsidRPr="003630EC">
        <w:rPr>
          <w:rFonts w:ascii="Arial" w:hAnsi="Arial"/>
        </w:rPr>
        <w:t xml:space="preserve"> la propuesta de RNUM/RUMN</w:t>
      </w:r>
      <w:r w:rsidR="00F234A9">
        <w:rPr>
          <w:rFonts w:ascii="Arial" w:hAnsi="Arial"/>
        </w:rPr>
        <w:t xml:space="preserve"> 2021, no cumple con la con la M</w:t>
      </w:r>
      <w:r w:rsidR="000609A7" w:rsidRPr="003630EC">
        <w:rPr>
          <w:rFonts w:ascii="Arial" w:hAnsi="Arial"/>
        </w:rPr>
        <w:t xml:space="preserve">edida </w:t>
      </w:r>
      <w:r w:rsidR="000609A7" w:rsidRPr="004F7AC5">
        <w:rPr>
          <w:rFonts w:ascii="Arial" w:hAnsi="Arial"/>
          <w:caps/>
        </w:rPr>
        <w:t>Cuadrag</w:t>
      </w:r>
      <w:r w:rsidR="00F234A9" w:rsidRPr="004F7AC5">
        <w:rPr>
          <w:rFonts w:ascii="Arial" w:hAnsi="Arial"/>
          <w:caps/>
        </w:rPr>
        <w:t>ésima Primera</w:t>
      </w:r>
      <w:r w:rsidR="00C06BEA">
        <w:rPr>
          <w:rFonts w:ascii="Arial" w:hAnsi="Arial"/>
        </w:rPr>
        <w:t xml:space="preserve"> a</w:t>
      </w:r>
      <w:r w:rsidR="00F234A9">
        <w:rPr>
          <w:rFonts w:ascii="Arial" w:hAnsi="Arial"/>
        </w:rPr>
        <w:t>sí como con la M</w:t>
      </w:r>
      <w:r w:rsidR="000609A7" w:rsidRPr="003630EC">
        <w:rPr>
          <w:rFonts w:ascii="Arial" w:hAnsi="Arial"/>
        </w:rPr>
        <w:t xml:space="preserve">edida </w:t>
      </w:r>
      <w:r w:rsidR="000609A7" w:rsidRPr="004F7AC5">
        <w:rPr>
          <w:rFonts w:ascii="Arial" w:hAnsi="Arial"/>
          <w:caps/>
        </w:rPr>
        <w:t>Trigésima Novena</w:t>
      </w:r>
      <w:r w:rsidR="000609A7" w:rsidRPr="003630EC">
        <w:rPr>
          <w:rFonts w:ascii="Arial" w:hAnsi="Arial"/>
        </w:rPr>
        <w:t xml:space="preserve"> de las Reglas Asimétricas, en relación con la determinación de tarifas con base en un modelo de costos incrementales promedio de largo plazo, que al efecto emita el Instituto. Por lo que </w:t>
      </w:r>
      <w:r w:rsidR="00C06BEA">
        <w:rPr>
          <w:rFonts w:ascii="Arial" w:hAnsi="Arial"/>
        </w:rPr>
        <w:t>señaló</w:t>
      </w:r>
      <w:r w:rsidR="00040EEB">
        <w:rPr>
          <w:rFonts w:ascii="Arial" w:hAnsi="Arial"/>
        </w:rPr>
        <w:t xml:space="preserve"> </w:t>
      </w:r>
      <w:r w:rsidR="000609A7" w:rsidRPr="003630EC">
        <w:rPr>
          <w:rFonts w:ascii="Arial" w:hAnsi="Arial"/>
        </w:rPr>
        <w:t xml:space="preserve">al Instituto </w:t>
      </w:r>
      <w:r w:rsidR="00040EEB">
        <w:rPr>
          <w:rFonts w:ascii="Arial" w:hAnsi="Arial"/>
        </w:rPr>
        <w:t xml:space="preserve">que no </w:t>
      </w:r>
      <w:r w:rsidR="00C06BEA">
        <w:rPr>
          <w:rFonts w:ascii="Arial" w:hAnsi="Arial"/>
        </w:rPr>
        <w:t>se permita</w:t>
      </w:r>
      <w:r w:rsidR="000609A7" w:rsidRPr="003630EC">
        <w:rPr>
          <w:rFonts w:ascii="Arial" w:hAnsi="Arial"/>
        </w:rPr>
        <w:t xml:space="preserve"> el incremento a las tarifas y mantener las condiciones que se tienen estipuladas en la </w:t>
      </w:r>
      <w:r w:rsidR="00FD4C49">
        <w:rPr>
          <w:rFonts w:ascii="Arial" w:hAnsi="Arial"/>
        </w:rPr>
        <w:t xml:space="preserve">ORCI </w:t>
      </w:r>
      <w:r w:rsidR="00040EEB">
        <w:rPr>
          <w:rFonts w:ascii="Arial" w:hAnsi="Arial"/>
        </w:rPr>
        <w:t xml:space="preserve">EM </w:t>
      </w:r>
      <w:r w:rsidR="00F234A9">
        <w:rPr>
          <w:rFonts w:ascii="Arial" w:hAnsi="Arial"/>
        </w:rPr>
        <w:t>V</w:t>
      </w:r>
      <w:r w:rsidR="000609A7" w:rsidRPr="003630EC">
        <w:rPr>
          <w:rFonts w:ascii="Arial" w:hAnsi="Arial"/>
        </w:rPr>
        <w:t xml:space="preserve">igente. </w:t>
      </w:r>
    </w:p>
    <w:p w14:paraId="26FD6BF6" w14:textId="2987943E" w:rsidR="00E723A6" w:rsidRDefault="00C06BEA" w:rsidP="00E723A6">
      <w:pPr>
        <w:pStyle w:val="IFTnormal"/>
        <w:rPr>
          <w:rFonts w:ascii="Arial" w:eastAsiaTheme="minorHAnsi" w:hAnsi="Arial" w:cstheme="minorBidi"/>
          <w:color w:val="auto"/>
          <w:lang w:val="es-MX" w:eastAsia="en-US"/>
        </w:rPr>
      </w:pPr>
      <w:r>
        <w:rPr>
          <w:rFonts w:ascii="Arial" w:hAnsi="Arial"/>
        </w:rPr>
        <w:t>A</w:t>
      </w:r>
      <w:r w:rsidR="00E723A6">
        <w:rPr>
          <w:rFonts w:ascii="Arial" w:hAnsi="Arial"/>
        </w:rPr>
        <w:t>demás</w:t>
      </w:r>
      <w:r>
        <w:rPr>
          <w:rFonts w:ascii="Arial" w:hAnsi="Arial"/>
        </w:rPr>
        <w:t>, comentó</w:t>
      </w:r>
      <w:r w:rsidR="00E723A6">
        <w:rPr>
          <w:rFonts w:ascii="Arial" w:hAnsi="Arial"/>
        </w:rPr>
        <w:t xml:space="preserve"> que </w:t>
      </w:r>
      <w:r w:rsidR="00040EEB">
        <w:rPr>
          <w:rFonts w:ascii="Arial" w:hAnsi="Arial"/>
        </w:rPr>
        <w:t>las EM</w:t>
      </w:r>
      <w:r w:rsidR="00E723A6" w:rsidRPr="003630EC">
        <w:rPr>
          <w:rFonts w:ascii="Arial" w:hAnsi="Arial"/>
        </w:rPr>
        <w:t xml:space="preserve"> insisten en recurrir en prácticas anticompetitivas al también pretender realizar cobros sin que estos sean recíprocos en igualdad de circunstancia, es decir incluyen cobro de Isométricos y visita en falso. Sin embargo, no toman en cuenta que el Concesionario/ Autorizado, también le representa una demanda recurso humano, materiales y tiempo en los casos de: </w:t>
      </w:r>
      <w:r>
        <w:rPr>
          <w:rFonts w:ascii="Arial" w:hAnsi="Arial"/>
        </w:rPr>
        <w:t>“</w:t>
      </w:r>
      <w:r w:rsidR="00E723A6" w:rsidRPr="003630EC">
        <w:rPr>
          <w:rFonts w:ascii="Arial" w:hAnsi="Arial"/>
        </w:rPr>
        <w:t xml:space="preserve">- </w:t>
      </w:r>
      <w:r w:rsidR="00E723A6" w:rsidRPr="00C06BEA">
        <w:rPr>
          <w:rFonts w:ascii="Arial" w:hAnsi="Arial"/>
          <w:i/>
        </w:rPr>
        <w:t xml:space="preserve">Elaboración del plano de anteproyecto debiendo cumplir con las especificaciones de la norma de </w:t>
      </w:r>
      <w:r w:rsidR="004D71F9" w:rsidRPr="00C06BEA">
        <w:rPr>
          <w:rFonts w:ascii="Arial" w:hAnsi="Arial"/>
          <w:i/>
        </w:rPr>
        <w:t>Red Nacional</w:t>
      </w:r>
      <w:r w:rsidR="00F234A9" w:rsidRPr="00C06BEA">
        <w:rPr>
          <w:rFonts w:ascii="Arial" w:hAnsi="Arial"/>
          <w:i/>
        </w:rPr>
        <w:t>/RED ULTIMA MILLA</w:t>
      </w:r>
      <w:r w:rsidR="00E723A6" w:rsidRPr="00C06BEA">
        <w:rPr>
          <w:rFonts w:ascii="Arial" w:hAnsi="Arial"/>
          <w:i/>
        </w:rPr>
        <w:t>, e incluso pudiendo solicitar ajustes si así lo consideran. - Así también invierte recurso humano y tiempo para la ejecución de las visitas técnicas y sin que represen</w:t>
      </w:r>
      <w:r w:rsidR="00F234A9" w:rsidRPr="00C06BEA">
        <w:rPr>
          <w:rFonts w:ascii="Arial" w:hAnsi="Arial"/>
          <w:i/>
        </w:rPr>
        <w:t xml:space="preserve">te ningún impacto para </w:t>
      </w:r>
      <w:r w:rsidR="004D71F9" w:rsidRPr="00C06BEA">
        <w:rPr>
          <w:rFonts w:ascii="Arial" w:hAnsi="Arial"/>
          <w:i/>
        </w:rPr>
        <w:t>Red Nacional</w:t>
      </w:r>
      <w:r w:rsidR="00F234A9" w:rsidRPr="00C06BEA">
        <w:rPr>
          <w:rFonts w:ascii="Arial" w:hAnsi="Arial"/>
          <w:i/>
        </w:rPr>
        <w:t>/RED ULTIMA MILLA</w:t>
      </w:r>
      <w:r w:rsidR="00E723A6" w:rsidRPr="00C06BEA">
        <w:rPr>
          <w:rFonts w:ascii="Arial" w:hAnsi="Arial"/>
          <w:i/>
        </w:rPr>
        <w:t xml:space="preserve"> si no asisten.</w:t>
      </w:r>
      <w:r>
        <w:rPr>
          <w:rFonts w:ascii="Arial" w:hAnsi="Arial"/>
        </w:rPr>
        <w:t>”</w:t>
      </w:r>
      <w:r w:rsidR="00E723A6">
        <w:rPr>
          <w:rFonts w:ascii="Arial" w:hAnsi="Arial"/>
        </w:rPr>
        <w:t xml:space="preserve"> </w:t>
      </w:r>
    </w:p>
    <w:p w14:paraId="00139D24" w14:textId="2EC8D934" w:rsidR="000609A7" w:rsidRPr="00710AB6" w:rsidRDefault="00E723A6" w:rsidP="007C3193">
      <w:pPr>
        <w:pStyle w:val="IFTnormal"/>
        <w:rPr>
          <w:rFonts w:ascii="Arial" w:hAnsi="Arial"/>
        </w:rPr>
      </w:pPr>
      <w:r w:rsidRPr="00E723A6">
        <w:rPr>
          <w:rFonts w:ascii="Arial" w:hAnsi="Arial"/>
        </w:rPr>
        <w:t xml:space="preserve">Para </w:t>
      </w:r>
      <w:r w:rsidR="00040EEB">
        <w:rPr>
          <w:rFonts w:ascii="Arial" w:hAnsi="Arial"/>
        </w:rPr>
        <w:t>el caso de MEGACABLE comentó que</w:t>
      </w:r>
      <w:r w:rsidR="00842A62">
        <w:rPr>
          <w:rFonts w:ascii="Arial" w:hAnsi="Arial"/>
        </w:rPr>
        <w:t>,</w:t>
      </w:r>
      <w:r w:rsidRPr="00E723A6">
        <w:rPr>
          <w:rFonts w:ascii="Arial" w:hAnsi="Arial"/>
        </w:rPr>
        <w:t xml:space="preserve"> sin ninguna justificación o argumento, las tarifas de los servicios de compartición de infraestructura y de apoyo para la compartición de infraestructura pasiva son sustancialmente elevados. </w:t>
      </w:r>
      <w:r w:rsidR="007B5D8F">
        <w:rPr>
          <w:rFonts w:ascii="Arial" w:hAnsi="Arial"/>
        </w:rPr>
        <w:t>Además que e</w:t>
      </w:r>
      <w:r w:rsidR="004F7AC5">
        <w:rPr>
          <w:rFonts w:ascii="Arial" w:hAnsi="Arial"/>
        </w:rPr>
        <w:t>n el A</w:t>
      </w:r>
      <w:r w:rsidRPr="00E723A6">
        <w:rPr>
          <w:rFonts w:ascii="Arial" w:hAnsi="Arial"/>
        </w:rPr>
        <w:t>nexo</w:t>
      </w:r>
      <w:r w:rsidR="007B5D8F">
        <w:rPr>
          <w:rFonts w:ascii="Arial" w:hAnsi="Arial"/>
        </w:rPr>
        <w:t xml:space="preserve"> </w:t>
      </w:r>
      <w:r w:rsidRPr="00E723A6">
        <w:rPr>
          <w:rFonts w:ascii="Arial" w:hAnsi="Arial"/>
        </w:rPr>
        <w:t xml:space="preserve">de </w:t>
      </w:r>
      <w:r w:rsidR="004F7AC5">
        <w:rPr>
          <w:rFonts w:ascii="Arial" w:hAnsi="Arial"/>
        </w:rPr>
        <w:t>T</w:t>
      </w:r>
      <w:r w:rsidR="007B5D8F">
        <w:rPr>
          <w:rFonts w:ascii="Arial" w:hAnsi="Arial"/>
        </w:rPr>
        <w:t>arifas</w:t>
      </w:r>
      <w:r w:rsidRPr="00E723A6">
        <w:rPr>
          <w:rFonts w:ascii="Arial" w:hAnsi="Arial"/>
        </w:rPr>
        <w:t xml:space="preserve"> se contemplan varios conceptos de los Servicios de Apoyo a la Compartición de Infraestructura, bajo el denominativo “Se cotiza por proyecto”, lo cual genera incertidumbre de, bajo que parámetros, serán calculados estos costos, por lo que se </w:t>
      </w:r>
      <w:r w:rsidR="007B5D8F">
        <w:rPr>
          <w:rFonts w:ascii="Arial" w:hAnsi="Arial"/>
        </w:rPr>
        <w:t>comentó que es</w:t>
      </w:r>
      <w:r w:rsidRPr="00E723A6">
        <w:rPr>
          <w:rFonts w:ascii="Arial" w:hAnsi="Arial"/>
        </w:rPr>
        <w:t xml:space="preserve"> necesario establecer los mismos.</w:t>
      </w:r>
    </w:p>
    <w:p w14:paraId="4B87A21F" w14:textId="36A1432C" w:rsidR="00CC5095" w:rsidRDefault="00040EEB">
      <w:pPr>
        <w:pStyle w:val="IFTnormal"/>
        <w:rPr>
          <w:rFonts w:ascii="Arial" w:eastAsia="Times New Roman" w:hAnsi="Arial"/>
          <w:lang w:eastAsia="es-MX"/>
        </w:rPr>
      </w:pPr>
      <w:r>
        <w:rPr>
          <w:rFonts w:ascii="Arial" w:eastAsia="Times New Roman" w:hAnsi="Arial"/>
          <w:lang w:eastAsia="es-MX"/>
        </w:rPr>
        <w:t xml:space="preserve">Por ello </w:t>
      </w:r>
      <w:r w:rsidR="00055B9F">
        <w:rPr>
          <w:rFonts w:ascii="Arial" w:eastAsia="Times New Roman" w:hAnsi="Arial"/>
          <w:lang w:eastAsia="es-MX"/>
        </w:rPr>
        <w:t>manifestó</w:t>
      </w:r>
      <w:r>
        <w:rPr>
          <w:rFonts w:ascii="Arial" w:eastAsia="Times New Roman" w:hAnsi="Arial"/>
          <w:lang w:eastAsia="es-MX"/>
        </w:rPr>
        <w:t xml:space="preserve"> que </w:t>
      </w:r>
      <w:r w:rsidR="00CC5095" w:rsidRPr="003630EC">
        <w:rPr>
          <w:rFonts w:ascii="Arial" w:eastAsia="Times New Roman" w:hAnsi="Arial"/>
          <w:lang w:eastAsia="es-MX"/>
        </w:rPr>
        <w:t>el IFT solicite al AEP una lista pormenorizada de los recursos, insumos, materiales o elementos susceptibles de requerirse y determine, conforme a precios de mercado o comerciales los costos unitarios de los mismos</w:t>
      </w:r>
      <w:r w:rsidR="00CC5095">
        <w:rPr>
          <w:rFonts w:ascii="Arial" w:eastAsia="Times New Roman" w:hAnsi="Arial"/>
          <w:lang w:eastAsia="es-MX"/>
        </w:rPr>
        <w:t>.</w:t>
      </w:r>
    </w:p>
    <w:p w14:paraId="0D146C07" w14:textId="7FB8D6A6" w:rsidR="00040EEB" w:rsidRDefault="00040EEB">
      <w:pPr>
        <w:pStyle w:val="IFTnormal"/>
        <w:rPr>
          <w:rFonts w:ascii="Arial" w:hAnsi="Arial"/>
        </w:rPr>
      </w:pPr>
      <w:r>
        <w:rPr>
          <w:rFonts w:ascii="Arial" w:hAnsi="Arial"/>
        </w:rPr>
        <w:t xml:space="preserve">Por otra parte, </w:t>
      </w:r>
      <w:r w:rsidR="00344532">
        <w:rPr>
          <w:rFonts w:ascii="Arial" w:hAnsi="Arial"/>
        </w:rPr>
        <w:t>CANIETI comentó que</w:t>
      </w:r>
      <w:r w:rsidR="007D1962">
        <w:rPr>
          <w:rFonts w:ascii="Arial" w:hAnsi="Arial"/>
        </w:rPr>
        <w:t>,</w:t>
      </w:r>
      <w:r w:rsidR="00344532" w:rsidRPr="00344532">
        <w:rPr>
          <w:rFonts w:ascii="Arial" w:hAnsi="Arial"/>
        </w:rPr>
        <w:t xml:space="preserve"> </w:t>
      </w:r>
      <w:r w:rsidR="00344532" w:rsidRPr="003630EC">
        <w:rPr>
          <w:rFonts w:ascii="Arial" w:hAnsi="Arial"/>
        </w:rPr>
        <w:t>dadas las condiciones de mercado, deberían disminuir en al menos 15%, para Ethernet y para TDM</w:t>
      </w:r>
      <w:r w:rsidR="007D1962">
        <w:rPr>
          <w:rFonts w:ascii="Arial" w:hAnsi="Arial"/>
        </w:rPr>
        <w:t xml:space="preserve"> ya que</w:t>
      </w:r>
      <w:r w:rsidR="00344532" w:rsidRPr="003630EC">
        <w:rPr>
          <w:rFonts w:ascii="Arial" w:hAnsi="Arial"/>
        </w:rPr>
        <w:t xml:space="preserve"> el modelo está basado en costos incrementales promedio de largo plazo, los precios resultantes necesitan ser calibrados con base en las condiciones de mercado. Lo anterior puesto que:</w:t>
      </w:r>
      <w:r>
        <w:rPr>
          <w:rFonts w:ascii="Arial" w:hAnsi="Arial"/>
        </w:rPr>
        <w:t xml:space="preserve"> </w:t>
      </w:r>
      <w:r w:rsidR="007D1962">
        <w:rPr>
          <w:rFonts w:ascii="Arial" w:hAnsi="Arial"/>
        </w:rPr>
        <w:t>“</w:t>
      </w:r>
      <w:r w:rsidR="00344532" w:rsidRPr="007D1962">
        <w:rPr>
          <w:rFonts w:ascii="Arial" w:hAnsi="Arial"/>
          <w:i/>
        </w:rPr>
        <w:t>Dado que el AEP indica que la prestación de servicios TDM sólo será hasta agotar capacidad, inferimos que el AEP ya no realizará inversiones en TDM, lo cual indica que la tecnología ya está depreciada y por ende, cualquier CAPEX relacionado a TDM, debería ser desestimado en virtud de que no hay reposición tecnológica</w:t>
      </w:r>
      <w:r w:rsidR="007D1962">
        <w:rPr>
          <w:rFonts w:ascii="Arial" w:hAnsi="Arial"/>
          <w:i/>
        </w:rPr>
        <w:t>”</w:t>
      </w:r>
      <w:r w:rsidR="00344532" w:rsidRPr="007D1962">
        <w:rPr>
          <w:rFonts w:ascii="Arial" w:hAnsi="Arial"/>
          <w:i/>
        </w:rPr>
        <w:t>.</w:t>
      </w:r>
    </w:p>
    <w:p w14:paraId="7401615C" w14:textId="2A303860" w:rsidR="00344532" w:rsidRPr="003630EC" w:rsidRDefault="00040EEB">
      <w:pPr>
        <w:pStyle w:val="IFTnormal"/>
        <w:rPr>
          <w:rFonts w:ascii="Arial" w:hAnsi="Arial"/>
        </w:rPr>
      </w:pPr>
      <w:r>
        <w:rPr>
          <w:rFonts w:ascii="Arial" w:hAnsi="Arial"/>
        </w:rPr>
        <w:t xml:space="preserve">Además, </w:t>
      </w:r>
      <w:r w:rsidR="005E0FD6">
        <w:rPr>
          <w:rFonts w:ascii="Arial" w:hAnsi="Arial"/>
        </w:rPr>
        <w:t>señaló</w:t>
      </w:r>
      <w:r>
        <w:rPr>
          <w:rFonts w:ascii="Arial" w:hAnsi="Arial"/>
        </w:rPr>
        <w:t xml:space="preserve"> que l</w:t>
      </w:r>
      <w:r w:rsidR="00344532" w:rsidRPr="003630EC">
        <w:rPr>
          <w:rFonts w:ascii="Arial" w:hAnsi="Arial"/>
        </w:rPr>
        <w:t>a fibra óptica de acceso y transporte ha disminuido constantemente a tasas de 5%, por lo que para Ethernet debería verse reflejada esta disminución</w:t>
      </w:r>
      <w:r w:rsidR="005E0FD6">
        <w:rPr>
          <w:rFonts w:ascii="Arial" w:hAnsi="Arial"/>
        </w:rPr>
        <w:t xml:space="preserve"> indicando que l</w:t>
      </w:r>
      <w:r w:rsidR="00344532" w:rsidRPr="003630EC">
        <w:rPr>
          <w:rFonts w:ascii="Arial" w:hAnsi="Arial"/>
        </w:rPr>
        <w:t>os tipos de enlaces que más se han contratado son 128 Kbps, 516 Kbps, 1024 Kbps y E1s para TDM, mientras que para Ethernet son 2 Mbps, 4 Mbps, 10 Mbps, 1 Gbps y 10 Gbps.</w:t>
      </w:r>
    </w:p>
    <w:p w14:paraId="7D801BD1" w14:textId="77777777" w:rsidR="00CD0A35" w:rsidRDefault="00BE1115" w:rsidP="0053655F">
      <w:pPr>
        <w:pStyle w:val="IFTnormal"/>
        <w:rPr>
          <w:rFonts w:ascii="Arial" w:hAnsi="Arial"/>
        </w:rPr>
      </w:pPr>
      <w:r>
        <w:rPr>
          <w:rFonts w:ascii="Arial" w:hAnsi="Arial"/>
        </w:rPr>
        <w:t>Así mismo comentó que n</w:t>
      </w:r>
      <w:r w:rsidRPr="0085366C">
        <w:rPr>
          <w:rFonts w:ascii="Arial" w:hAnsi="Arial"/>
        </w:rPr>
        <w:t>o</w:t>
      </w:r>
      <w:r>
        <w:rPr>
          <w:rFonts w:ascii="Arial" w:hAnsi="Arial"/>
        </w:rPr>
        <w:t xml:space="preserve"> debe haber</w:t>
      </w:r>
      <w:r w:rsidRPr="0085366C">
        <w:rPr>
          <w:rFonts w:ascii="Arial" w:hAnsi="Arial"/>
        </w:rPr>
        <w:t xml:space="preserve"> cobro indiscriminado de Proyectos Especiales: no permitir cobros por la red de transporte, LD ni adecuaciones relacionadas con instalación de equipos en central</w:t>
      </w:r>
      <w:r>
        <w:rPr>
          <w:rFonts w:ascii="Arial" w:hAnsi="Arial"/>
        </w:rPr>
        <w:t xml:space="preserve">. </w:t>
      </w:r>
      <w:r w:rsidRPr="00D032AD">
        <w:rPr>
          <w:rFonts w:ascii="Arial" w:hAnsi="Arial"/>
        </w:rPr>
        <w:t>Proyectos Especiales:</w:t>
      </w:r>
      <w:r w:rsidR="0053655F">
        <w:rPr>
          <w:rFonts w:ascii="Arial" w:hAnsi="Arial"/>
        </w:rPr>
        <w:t xml:space="preserve"> </w:t>
      </w:r>
      <w:r w:rsidR="0053655F" w:rsidRPr="0053655F">
        <w:rPr>
          <w:rFonts w:ascii="Arial" w:hAnsi="Arial"/>
        </w:rPr>
        <w:t>En ese sentido, el IFT no debería conceder a la División Mayorista ni a la Empresa Mayorista, reincorporar en sus respectivas ofertas conceptos relacionados con cobros de Proyectos Especiales asociados a las redes de transporte o de la red de larga distancia, los cuales el IFT ya había considerado no procedentes en virtud de que los costos de dichos conceptos estaban dentro de las tarifas resultantes del modelo de costos y, por ende, sería indebido cobrar Proyectos Especiales adicionalmente a los Gastos de Instalación y Rentas Mensuales, cuando Telmex ya recupera los costos incurridos para la prestación de los servicios.</w:t>
      </w:r>
    </w:p>
    <w:p w14:paraId="5E9E6FAE" w14:textId="77777777" w:rsidR="00CD0A35" w:rsidRDefault="00CD0A35" w:rsidP="0053655F">
      <w:pPr>
        <w:pStyle w:val="IFTnormal"/>
        <w:rPr>
          <w:rFonts w:ascii="Arial" w:hAnsi="Arial"/>
        </w:rPr>
      </w:pPr>
      <w:r>
        <w:rPr>
          <w:rFonts w:ascii="Arial" w:hAnsi="Arial"/>
        </w:rPr>
        <w:t>En adición, se expone no</w:t>
      </w:r>
      <w:r w:rsidR="0053655F" w:rsidRPr="0053655F">
        <w:rPr>
          <w:rFonts w:ascii="Arial" w:hAnsi="Arial"/>
        </w:rPr>
        <w:t xml:space="preserve"> conceder el concepto asociado a Proyectos Especiales por adecuaciones en central de Telmex, puesto que los elementos considerados dentro de este concepto ya están incluidos en las tarifas resultantes del modelo de costos, tales como ruta física, escalerillas y canaletas, incluso Red Nacional reconoce que son costos asociados a instalación nuevos equipos en central. En este sentido, es necesario precisar que el modelo de costos utilizado por el Instituto para la determinación de las tarifas del servicio de enlaces dedicados, no sólo considera los costos relacionados a la red de transporte, sino también los costos de la red de acceso o cableado para un servicio, además de las adecuaciones en la central o punto de entrega del servicio de enlace, por lo que las pretensiones de Telmex y Red Nacional de cobrar por transporte y adecuaciones deberían ser desechadas.</w:t>
      </w:r>
    </w:p>
    <w:p w14:paraId="4F2BF057" w14:textId="279A1EDB" w:rsidR="0053655F" w:rsidRDefault="0053655F" w:rsidP="0053655F">
      <w:pPr>
        <w:pStyle w:val="IFTnormal"/>
        <w:rPr>
          <w:rFonts w:ascii="Arial" w:hAnsi="Arial"/>
        </w:rPr>
      </w:pPr>
      <w:r w:rsidRPr="0053655F">
        <w:rPr>
          <w:rFonts w:ascii="Arial" w:hAnsi="Arial"/>
        </w:rPr>
        <w:t xml:space="preserve">Lo anterior en virtud de que, para proveer un servicio, debe considerarse un incremento natural de capacidad en la red de transporte y adecuaciones en sitio para atender la demanda del servicio de enlaces dedicados, lo cual tiene su origen en el crecimiento natural de la red del AEP, esto es, son parte del crecimiento necesario de la red que Telmex y Telnor requieren realizar para la prestación de los servicios, tanto para los Concesionarios Solicitantes como para sus filiales y subsidiarias, pero también son parte de la prestación de servicios a usuarios finales. </w:t>
      </w:r>
    </w:p>
    <w:p w14:paraId="240B4CCC" w14:textId="18FA7C8D" w:rsidR="00BE1115" w:rsidRPr="003630EC" w:rsidRDefault="0053655F" w:rsidP="0053655F">
      <w:pPr>
        <w:pStyle w:val="IFTnormal"/>
        <w:rPr>
          <w:rFonts w:ascii="Arial" w:hAnsi="Arial"/>
        </w:rPr>
      </w:pPr>
      <w:r w:rsidRPr="0053655F">
        <w:rPr>
          <w:rFonts w:ascii="Arial" w:hAnsi="Arial"/>
        </w:rPr>
        <w:t xml:space="preserve">Finalmente, en relación con los Proyectos Especiales de última milla, se </w:t>
      </w:r>
      <w:r w:rsidR="00842A62">
        <w:rPr>
          <w:rFonts w:ascii="Arial" w:hAnsi="Arial"/>
        </w:rPr>
        <w:t>propuso</w:t>
      </w:r>
      <w:r w:rsidRPr="0053655F">
        <w:rPr>
          <w:rFonts w:ascii="Arial" w:hAnsi="Arial"/>
        </w:rPr>
        <w:t xml:space="preserve"> que el IFT establezca un cobro por kilómetro estandarizado a nivel nacional, acotado a zonas donde no tiene cobertura Telmex y siempre y cuando la solicitud esté fuera de pronóstico.</w:t>
      </w:r>
    </w:p>
    <w:p w14:paraId="311F7C2E" w14:textId="253188CD" w:rsidR="00B3031A" w:rsidRPr="00B3031A" w:rsidRDefault="00CC5095" w:rsidP="007C3193">
      <w:pPr>
        <w:pStyle w:val="IFTnormal"/>
        <w:rPr>
          <w:rFonts w:ascii="Arial" w:hAnsi="Arial"/>
        </w:rPr>
      </w:pPr>
      <w:r>
        <w:rPr>
          <w:rFonts w:ascii="Arial" w:hAnsi="Arial"/>
        </w:rPr>
        <w:t xml:space="preserve">Para el </w:t>
      </w:r>
      <w:r w:rsidR="00B3031A" w:rsidRPr="003630EC">
        <w:rPr>
          <w:rFonts w:ascii="Arial" w:hAnsi="Arial"/>
        </w:rPr>
        <w:t>Ser</w:t>
      </w:r>
      <w:r w:rsidR="00B3031A">
        <w:rPr>
          <w:rFonts w:ascii="Arial" w:hAnsi="Arial"/>
        </w:rPr>
        <w:t xml:space="preserve">vicio de Acceso y Uso </w:t>
      </w:r>
      <w:r>
        <w:rPr>
          <w:rFonts w:ascii="Arial" w:hAnsi="Arial"/>
        </w:rPr>
        <w:t xml:space="preserve">Compartido de </w:t>
      </w:r>
      <w:r w:rsidR="00C30DFD">
        <w:rPr>
          <w:rFonts w:ascii="Arial" w:hAnsi="Arial"/>
        </w:rPr>
        <w:t>infraestructura</w:t>
      </w:r>
      <w:r>
        <w:rPr>
          <w:rFonts w:ascii="Arial" w:hAnsi="Arial"/>
        </w:rPr>
        <w:t xml:space="preserve"> en</w:t>
      </w:r>
      <w:r w:rsidR="00B3031A" w:rsidRPr="003630EC">
        <w:rPr>
          <w:rFonts w:ascii="Arial" w:hAnsi="Arial"/>
        </w:rPr>
        <w:t xml:space="preserve"> </w:t>
      </w:r>
      <w:r w:rsidR="00B3031A">
        <w:rPr>
          <w:rFonts w:ascii="Arial" w:hAnsi="Arial"/>
        </w:rPr>
        <w:t>Ductos</w:t>
      </w:r>
      <w:r w:rsidR="00327F1D">
        <w:rPr>
          <w:rFonts w:ascii="Arial" w:hAnsi="Arial"/>
        </w:rPr>
        <w:t xml:space="preserve"> AXTEL</w:t>
      </w:r>
      <w:r>
        <w:rPr>
          <w:rFonts w:ascii="Arial" w:hAnsi="Arial"/>
        </w:rPr>
        <w:t xml:space="preserve"> comentó lo siguiente referente a la </w:t>
      </w:r>
      <w:r w:rsidR="00B3031A" w:rsidRPr="003630EC">
        <w:rPr>
          <w:rFonts w:ascii="Arial" w:hAnsi="Arial"/>
        </w:rPr>
        <w:t>con</w:t>
      </w:r>
      <w:r w:rsidR="00F234A9">
        <w:rPr>
          <w:rFonts w:ascii="Arial" w:hAnsi="Arial"/>
        </w:rPr>
        <w:t xml:space="preserve">traprestación anual. </w:t>
      </w:r>
      <w:r w:rsidR="00ED04E2">
        <w:rPr>
          <w:rFonts w:ascii="Arial" w:hAnsi="Arial"/>
        </w:rPr>
        <w:t>–</w:t>
      </w:r>
      <w:r w:rsidR="00F234A9">
        <w:rPr>
          <w:rFonts w:ascii="Arial" w:hAnsi="Arial"/>
        </w:rPr>
        <w:t xml:space="preserve"> </w:t>
      </w:r>
      <w:r w:rsidR="00ED04E2">
        <w:rPr>
          <w:rFonts w:ascii="Arial" w:hAnsi="Arial"/>
        </w:rPr>
        <w:t>“</w:t>
      </w:r>
      <w:r w:rsidR="004D71F9" w:rsidRPr="00ED04E2">
        <w:rPr>
          <w:rFonts w:ascii="Arial" w:hAnsi="Arial"/>
          <w:i/>
        </w:rPr>
        <w:t>Red Nacional</w:t>
      </w:r>
      <w:r w:rsidR="00F234A9" w:rsidRPr="00ED04E2">
        <w:rPr>
          <w:rFonts w:ascii="Arial" w:hAnsi="Arial"/>
          <w:i/>
        </w:rPr>
        <w:t>/RED ULTIMA MILLA</w:t>
      </w:r>
      <w:r w:rsidR="00B3031A" w:rsidRPr="00ED04E2">
        <w:rPr>
          <w:rFonts w:ascii="Arial" w:hAnsi="Arial"/>
          <w:i/>
        </w:rPr>
        <w:t xml:space="preserve"> pretenden modificar esquemas de cobro por metro lineal de cable para elevar su costo sin importar el espacio real utilizado y su ubicación, Banqueta o Arroyo. - Incremento de Tarifas: o Por uso de Pozo +355% o Contraprestación por uso de Alojamiento y cierre de empalmes en un +37% o Alojamiento de Gaza de F.O en un +76% Postes: contraprestación anual. - Incremento de Tarifas: o Para cálculo de contraprestación en un +44% o Existen dos precios de Tarifas en la consulta, el principal de $2.20 y los ejemplos lo realizan con un precio de $2.19 o Apoyos de protecciones para subidas y Aterrizamientos +30% o Consideran para el cálculo 2 decimales, mientras en la ORCI </w:t>
      </w:r>
      <w:r w:rsidR="00CD0A35" w:rsidRPr="00ED04E2">
        <w:rPr>
          <w:rFonts w:ascii="Arial" w:hAnsi="Arial"/>
          <w:i/>
        </w:rPr>
        <w:t>EM 20</w:t>
      </w:r>
      <w:r w:rsidR="00B3031A" w:rsidRPr="00ED04E2">
        <w:rPr>
          <w:rFonts w:ascii="Arial" w:hAnsi="Arial"/>
          <w:i/>
        </w:rPr>
        <w:t>20 se contemplan 5 decimales, hacer está operación incrementa el costo de cálculo de contraprestaciones. o Presenta distintos valores a los cálculos de ejemplo.</w:t>
      </w:r>
      <w:r w:rsidR="00ED04E2">
        <w:rPr>
          <w:rFonts w:ascii="Arial" w:hAnsi="Arial"/>
          <w:i/>
        </w:rPr>
        <w:t>”</w:t>
      </w:r>
    </w:p>
    <w:p w14:paraId="03B6E69B" w14:textId="4D99A6C5" w:rsidR="00B3031A" w:rsidRPr="00ED04E2" w:rsidRDefault="00C30DFD" w:rsidP="007C3193">
      <w:pPr>
        <w:pStyle w:val="IFTnormal"/>
        <w:rPr>
          <w:rFonts w:ascii="Arial" w:hAnsi="Arial"/>
          <w:i/>
        </w:rPr>
      </w:pPr>
      <w:r>
        <w:rPr>
          <w:rFonts w:ascii="Arial" w:hAnsi="Arial"/>
        </w:rPr>
        <w:t>Para el</w:t>
      </w:r>
      <w:r w:rsidR="00B3031A">
        <w:rPr>
          <w:rFonts w:ascii="Arial" w:hAnsi="Arial"/>
        </w:rPr>
        <w:t xml:space="preserve"> </w:t>
      </w:r>
      <w:r w:rsidR="00B3031A" w:rsidRPr="003630EC">
        <w:rPr>
          <w:rFonts w:ascii="Arial" w:hAnsi="Arial"/>
        </w:rPr>
        <w:t>Servicio de Tendido</w:t>
      </w:r>
      <w:r w:rsidR="00B3031A">
        <w:rPr>
          <w:rFonts w:ascii="Arial" w:hAnsi="Arial"/>
        </w:rPr>
        <w:t xml:space="preserve"> de Cable Sobre la </w:t>
      </w:r>
      <w:r>
        <w:rPr>
          <w:rFonts w:ascii="Arial" w:hAnsi="Arial"/>
        </w:rPr>
        <w:t>Infraestruct</w:t>
      </w:r>
      <w:r w:rsidR="00B3031A" w:rsidRPr="003630EC">
        <w:rPr>
          <w:rFonts w:ascii="Arial" w:hAnsi="Arial"/>
        </w:rPr>
        <w:t>ura Desagregada</w:t>
      </w:r>
      <w:r>
        <w:rPr>
          <w:rFonts w:ascii="Arial" w:hAnsi="Arial"/>
        </w:rPr>
        <w:t xml:space="preserve"> </w:t>
      </w:r>
      <w:r w:rsidR="00327F1D">
        <w:rPr>
          <w:rFonts w:ascii="Arial" w:hAnsi="Arial"/>
        </w:rPr>
        <w:t>AXTEL</w:t>
      </w:r>
      <w:r>
        <w:rPr>
          <w:rFonts w:ascii="Arial" w:hAnsi="Arial"/>
        </w:rPr>
        <w:t xml:space="preserve"> manifestó lo siguiente:</w:t>
      </w:r>
      <w:r w:rsidR="00B3031A" w:rsidRPr="003630EC">
        <w:rPr>
          <w:rFonts w:ascii="Arial" w:hAnsi="Arial"/>
        </w:rPr>
        <w:t xml:space="preserve"> </w:t>
      </w:r>
      <w:r w:rsidR="00ED04E2" w:rsidRPr="00ED04E2">
        <w:rPr>
          <w:rFonts w:ascii="Arial" w:hAnsi="Arial"/>
          <w:i/>
        </w:rPr>
        <w:t>“</w:t>
      </w:r>
      <w:r w:rsidR="00B3031A" w:rsidRPr="00ED04E2">
        <w:rPr>
          <w:rFonts w:ascii="Arial" w:hAnsi="Arial"/>
          <w:i/>
        </w:rPr>
        <w:t>Incremento de tarifa y forma de cobro o Instalación. Eliminan componente fijo y variable, representando un incremento del 138% o Empalmes por hilo de F.O resulta +18,438% o Uso y Mantenimiento +506%</w:t>
      </w:r>
    </w:p>
    <w:p w14:paraId="19EAC10E" w14:textId="5DBED2A0" w:rsidR="00B3031A" w:rsidRPr="00ED04E2" w:rsidRDefault="00C30DFD" w:rsidP="007C3193">
      <w:pPr>
        <w:pStyle w:val="IFTnormal"/>
        <w:rPr>
          <w:rFonts w:ascii="Arial" w:hAnsi="Arial"/>
          <w:i/>
        </w:rPr>
      </w:pPr>
      <w:r w:rsidRPr="00ED04E2">
        <w:rPr>
          <w:rFonts w:ascii="Arial" w:hAnsi="Arial"/>
          <w:i/>
        </w:rPr>
        <w:t>Para c</w:t>
      </w:r>
      <w:r w:rsidR="00B3031A" w:rsidRPr="00ED04E2">
        <w:rPr>
          <w:rFonts w:ascii="Arial" w:hAnsi="Arial"/>
          <w:i/>
        </w:rPr>
        <w:t xml:space="preserve">anales ópticos de alta capacidad </w:t>
      </w:r>
      <w:r w:rsidRPr="00ED04E2">
        <w:rPr>
          <w:rFonts w:ascii="Arial" w:hAnsi="Arial"/>
          <w:i/>
        </w:rPr>
        <w:t xml:space="preserve">AXTEL comentó lo siguiente: </w:t>
      </w:r>
      <w:r w:rsidR="00B3031A" w:rsidRPr="00ED04E2">
        <w:rPr>
          <w:rFonts w:ascii="Arial" w:hAnsi="Arial"/>
          <w:i/>
        </w:rPr>
        <w:t>Incremento de tarifa y Elimina capacidades de STM 16 (2.5 Gbps), STM 64 (10 Gbps), GigaEthernet 10 Gbps y GigaEthernet 100 Gbps: - Limita la contratación a 1 GE resultando 342% más caro.</w:t>
      </w:r>
      <w:r w:rsidR="00ED04E2" w:rsidRPr="00ED04E2">
        <w:rPr>
          <w:rFonts w:ascii="Arial" w:hAnsi="Arial"/>
          <w:i/>
        </w:rPr>
        <w:t>”</w:t>
      </w:r>
    </w:p>
    <w:p w14:paraId="6C5CC268" w14:textId="1AB99AB0" w:rsidR="00F5250C" w:rsidRDefault="00F5250C" w:rsidP="00F234A9">
      <w:pPr>
        <w:spacing w:after="0" w:line="276" w:lineRule="auto"/>
        <w:jc w:val="both"/>
        <w:rPr>
          <w:rFonts w:ascii="Arial" w:eastAsia="Times New Roman" w:hAnsi="Arial" w:cs="Arial"/>
          <w:color w:val="000000"/>
          <w:lang w:eastAsia="es-MX"/>
        </w:rPr>
      </w:pPr>
      <w:r>
        <w:rPr>
          <w:rFonts w:ascii="Arial" w:hAnsi="Arial"/>
        </w:rPr>
        <w:t xml:space="preserve">En este mismo sentido, MEGACABLE comentó que </w:t>
      </w:r>
      <w:r w:rsidR="00CD0A35">
        <w:rPr>
          <w:rFonts w:ascii="Arial" w:eastAsia="Times New Roman" w:hAnsi="Arial" w:cs="Arial"/>
          <w:color w:val="000000"/>
          <w:lang w:eastAsia="es-MX"/>
        </w:rPr>
        <w:t>e</w:t>
      </w:r>
      <w:r w:rsidRPr="003630EC">
        <w:rPr>
          <w:rFonts w:ascii="Arial" w:eastAsia="Times New Roman" w:hAnsi="Arial" w:cs="Arial"/>
          <w:color w:val="000000"/>
          <w:lang w:eastAsia="es-MX"/>
        </w:rPr>
        <w:t>l Anexo de Tarifas únicamente contempla un monto de contraprestación correspondiente a la alternativa de 1 Gbps de Giga Ethernet (“1 GE”), la cual es además es superior a la contraprestación determinada en la Resolución ORCI</w:t>
      </w:r>
      <w:r w:rsidR="00CD0A35">
        <w:rPr>
          <w:rFonts w:ascii="Arial" w:eastAsia="Times New Roman" w:hAnsi="Arial" w:cs="Arial"/>
          <w:color w:val="000000"/>
          <w:lang w:eastAsia="es-MX"/>
        </w:rPr>
        <w:t xml:space="preserve"> </w:t>
      </w:r>
      <w:r w:rsidRPr="003630EC">
        <w:rPr>
          <w:rFonts w:ascii="Arial" w:eastAsia="Times New Roman" w:hAnsi="Arial" w:cs="Arial"/>
          <w:color w:val="000000"/>
          <w:lang w:eastAsia="es-MX"/>
        </w:rPr>
        <w:t>20</w:t>
      </w:r>
      <w:r w:rsidR="00CD0A35">
        <w:rPr>
          <w:rFonts w:ascii="Arial" w:eastAsia="Times New Roman" w:hAnsi="Arial" w:cs="Arial"/>
          <w:color w:val="000000"/>
          <w:lang w:eastAsia="es-MX"/>
        </w:rPr>
        <w:t>20</w:t>
      </w:r>
      <w:r w:rsidRPr="003630EC">
        <w:rPr>
          <w:rFonts w:ascii="Arial" w:eastAsia="Times New Roman" w:hAnsi="Arial" w:cs="Arial"/>
          <w:color w:val="000000"/>
          <w:lang w:eastAsia="es-MX"/>
        </w:rPr>
        <w:t xml:space="preserve">. </w:t>
      </w:r>
    </w:p>
    <w:p w14:paraId="1EE0A850" w14:textId="78997F71" w:rsidR="008520C2" w:rsidRDefault="008520C2" w:rsidP="00F5250C">
      <w:pPr>
        <w:spacing w:after="0" w:line="240" w:lineRule="auto"/>
        <w:jc w:val="both"/>
        <w:rPr>
          <w:rFonts w:ascii="Arial" w:eastAsia="Times New Roman" w:hAnsi="Arial" w:cs="Arial"/>
          <w:color w:val="000000"/>
          <w:lang w:eastAsia="es-MX"/>
        </w:rPr>
      </w:pPr>
    </w:p>
    <w:p w14:paraId="33BB05E4" w14:textId="3D358BFF" w:rsidR="008520C2" w:rsidRPr="003630EC" w:rsidRDefault="008520C2" w:rsidP="00F234A9">
      <w:pPr>
        <w:spacing w:after="0" w:line="276" w:lineRule="auto"/>
        <w:jc w:val="both"/>
        <w:rPr>
          <w:rFonts w:ascii="Arial" w:eastAsia="Times New Roman" w:hAnsi="Arial" w:cs="Arial"/>
          <w:color w:val="000000"/>
          <w:lang w:eastAsia="es-MX"/>
        </w:rPr>
      </w:pPr>
      <w:r>
        <w:rPr>
          <w:rFonts w:ascii="Arial" w:eastAsia="Times New Roman" w:hAnsi="Arial" w:cs="Arial"/>
          <w:color w:val="000000"/>
          <w:lang w:eastAsia="es-MX"/>
        </w:rPr>
        <w:t xml:space="preserve">Para el caso de </w:t>
      </w:r>
      <w:r w:rsidRPr="008520C2">
        <w:rPr>
          <w:rFonts w:ascii="Arial" w:eastAsia="Times New Roman" w:hAnsi="Arial" w:cs="Arial"/>
          <w:color w:val="000000"/>
          <w:lang w:eastAsia="es-MX"/>
        </w:rPr>
        <w:t>Renta de Fibra Obscura</w:t>
      </w:r>
      <w:r w:rsidR="00AA734D">
        <w:rPr>
          <w:rFonts w:ascii="Arial" w:eastAsia="Times New Roman" w:hAnsi="Arial" w:cs="Arial"/>
          <w:color w:val="000000"/>
          <w:lang w:eastAsia="es-MX"/>
        </w:rPr>
        <w:t xml:space="preserve"> MEGAC</w:t>
      </w:r>
      <w:r w:rsidR="00F234A9">
        <w:rPr>
          <w:rFonts w:ascii="Arial" w:eastAsia="Times New Roman" w:hAnsi="Arial" w:cs="Arial"/>
          <w:color w:val="000000"/>
          <w:lang w:eastAsia="es-MX"/>
        </w:rPr>
        <w:t>A</w:t>
      </w:r>
      <w:r w:rsidR="00AA734D">
        <w:rPr>
          <w:rFonts w:ascii="Arial" w:eastAsia="Times New Roman" w:hAnsi="Arial" w:cs="Arial"/>
          <w:color w:val="000000"/>
          <w:lang w:eastAsia="es-MX"/>
        </w:rPr>
        <w:t>BLE comentó que</w:t>
      </w:r>
      <w:r>
        <w:rPr>
          <w:rFonts w:ascii="Arial" w:eastAsia="Times New Roman" w:hAnsi="Arial" w:cs="Arial"/>
          <w:color w:val="000000"/>
          <w:lang w:eastAsia="es-MX"/>
        </w:rPr>
        <w:t xml:space="preserve"> </w:t>
      </w:r>
      <w:r w:rsidR="00AA734D">
        <w:rPr>
          <w:rFonts w:ascii="Arial" w:eastAsia="Times New Roman" w:hAnsi="Arial" w:cs="Arial"/>
          <w:color w:val="000000"/>
          <w:lang w:eastAsia="es-MX"/>
        </w:rPr>
        <w:t>e</w:t>
      </w:r>
      <w:r w:rsidRPr="003630EC">
        <w:rPr>
          <w:rFonts w:ascii="Arial" w:eastAsia="Times New Roman" w:hAnsi="Arial" w:cs="Arial"/>
          <w:color w:val="000000"/>
          <w:lang w:eastAsia="es-MX"/>
        </w:rPr>
        <w:t>l Anexo de Tarifas de la Propuesta carece de un monto de contraprestación propuesto por este concepto, cuando deberían existir tanto los montos no recurrentes (en caso de haberlos) como el monto por contraprestación mensual por hilo de fibra obscura.</w:t>
      </w:r>
    </w:p>
    <w:p w14:paraId="3D9AEDE4" w14:textId="77777777" w:rsidR="00F5250C" w:rsidRPr="003630EC" w:rsidRDefault="00F5250C" w:rsidP="00F5250C">
      <w:pPr>
        <w:spacing w:after="0" w:line="240" w:lineRule="auto"/>
        <w:jc w:val="both"/>
        <w:rPr>
          <w:rFonts w:ascii="Arial" w:eastAsia="Times New Roman" w:hAnsi="Arial" w:cs="Arial"/>
          <w:color w:val="000000"/>
          <w:lang w:eastAsia="es-MX"/>
        </w:rPr>
      </w:pPr>
    </w:p>
    <w:p w14:paraId="12554672" w14:textId="661C264D" w:rsidR="00B3031A" w:rsidRPr="00A21E90" w:rsidRDefault="00327F1D" w:rsidP="007C3193">
      <w:pPr>
        <w:pStyle w:val="IFTnormal"/>
        <w:rPr>
          <w:rFonts w:ascii="Arial" w:hAnsi="Arial"/>
          <w:i/>
        </w:rPr>
      </w:pPr>
      <w:r>
        <w:rPr>
          <w:rFonts w:ascii="Arial" w:hAnsi="Arial"/>
        </w:rPr>
        <w:t xml:space="preserve">Para </w:t>
      </w:r>
      <w:r w:rsidR="00B3031A">
        <w:rPr>
          <w:rFonts w:ascii="Arial" w:hAnsi="Arial"/>
        </w:rPr>
        <w:t>Actividades de Apoyo</w:t>
      </w:r>
      <w:r>
        <w:rPr>
          <w:rFonts w:ascii="Arial" w:hAnsi="Arial"/>
        </w:rPr>
        <w:t xml:space="preserve"> AXTEL comentó lo siguiente: </w:t>
      </w:r>
      <w:r w:rsidR="00A21E90" w:rsidRPr="00A21E90">
        <w:rPr>
          <w:rFonts w:ascii="Arial" w:hAnsi="Arial"/>
          <w:i/>
        </w:rPr>
        <w:t>“</w:t>
      </w:r>
      <w:r w:rsidR="00B3031A" w:rsidRPr="00A21E90">
        <w:rPr>
          <w:rFonts w:ascii="Arial" w:hAnsi="Arial"/>
          <w:i/>
        </w:rPr>
        <w:t xml:space="preserve">a. Visitas Técnicas con incrementos más que excesivos: - VT para postes +82% - VT para Pozos y Canalizaciones +62% - VT Mixta +66% - VT Tendido de Cable cobro sin especificar monto - Aperturas de Pozo +242% - Desazolve de Pozo +440% - Desagüe de Pozo +118% En lo correspondiente a Trabajo Especial, </w:t>
      </w:r>
      <w:r w:rsidR="004D71F9" w:rsidRPr="00A21E90">
        <w:rPr>
          <w:rFonts w:ascii="Arial" w:hAnsi="Arial"/>
          <w:i/>
        </w:rPr>
        <w:t>Red Nacional</w:t>
      </w:r>
      <w:r w:rsidR="00C86481" w:rsidRPr="00A21E90">
        <w:rPr>
          <w:rFonts w:ascii="Arial" w:hAnsi="Arial"/>
          <w:i/>
        </w:rPr>
        <w:t xml:space="preserve">/RED ULTIMA MILLA </w:t>
      </w:r>
      <w:r w:rsidR="00B3031A" w:rsidRPr="00A21E90">
        <w:rPr>
          <w:rFonts w:ascii="Arial" w:hAnsi="Arial"/>
          <w:i/>
        </w:rPr>
        <w:t>pretenden confundir y trasladar algunos costos por actividades de mantenimiento ya definidos en el numeral 6.1 ORCI 2020. Tales como: es el caso de la limpieza de pozo cuando éste ha sido cubierto por asfalto o banqueta. b. Análisis de Factibilidad - Incremento para postes +25% - Incremento canalizadas +34% c. Verificación - Refieren a un costo de Telmex con un Incremento del 268%</w:t>
      </w:r>
      <w:r w:rsidR="00C86481" w:rsidRPr="00A21E90">
        <w:rPr>
          <w:rFonts w:ascii="Arial" w:hAnsi="Arial"/>
          <w:i/>
        </w:rPr>
        <w:t>.</w:t>
      </w:r>
      <w:r w:rsidR="00A21E90" w:rsidRPr="00A21E90">
        <w:rPr>
          <w:rFonts w:ascii="Arial" w:hAnsi="Arial"/>
          <w:i/>
        </w:rPr>
        <w:t>”</w:t>
      </w:r>
    </w:p>
    <w:p w14:paraId="3DEAC382" w14:textId="265FB423" w:rsidR="00D032AD" w:rsidRDefault="00327F1D" w:rsidP="007C3193">
      <w:pPr>
        <w:pStyle w:val="IFTnormal"/>
        <w:rPr>
          <w:rFonts w:ascii="Arial" w:hAnsi="Arial"/>
        </w:rPr>
      </w:pPr>
      <w:r>
        <w:rPr>
          <w:rFonts w:ascii="Arial" w:hAnsi="Arial"/>
        </w:rPr>
        <w:t xml:space="preserve">Para </w:t>
      </w:r>
      <w:r w:rsidR="00B3031A">
        <w:rPr>
          <w:rFonts w:ascii="Arial" w:hAnsi="Arial"/>
        </w:rPr>
        <w:t>Trabajos Especiales</w:t>
      </w:r>
      <w:r>
        <w:rPr>
          <w:rFonts w:ascii="Arial" w:hAnsi="Arial"/>
        </w:rPr>
        <w:t xml:space="preserve"> AXTEL comentó lo siguiente: </w:t>
      </w:r>
      <w:r w:rsidR="00632CDD">
        <w:rPr>
          <w:rFonts w:ascii="Arial" w:hAnsi="Arial"/>
        </w:rPr>
        <w:t>“</w:t>
      </w:r>
      <w:r w:rsidR="00B3031A" w:rsidRPr="00632CDD">
        <w:rPr>
          <w:rFonts w:ascii="Arial" w:hAnsi="Arial"/>
          <w:i/>
        </w:rPr>
        <w:t>Súbitamente incluyen un rubro nuevo de cobro por elaboración de Proyecto Especial, mismo que se cita a continuación: “Por la elaboración de un Proyecto Especial (que incluye el análisis y la justificación técnica y la cotización para poder proporcionar los enlaces solicitados), (Énfasis Añadido”) el [CONCESIONARIO] [AUTORIZADO] SOLICITANTE pagará a Red Nacional la cantidad de $4,213.07 (Cuatro mil doscientos trece pesos 07/100 M.N.), más el Impuesto al Valor Agregado correspondiente, el cual será trasladado expresamente y por separado en términos de ley. Lo anterior no se justifica, además de que se atenta a la capacidad de oportunidad, tiempo y costo del Concesionario/Autorizado ante sus clientes</w:t>
      </w:r>
      <w:r w:rsidR="00B3031A" w:rsidRPr="003630EC">
        <w:rPr>
          <w:rFonts w:ascii="Arial" w:hAnsi="Arial"/>
        </w:rPr>
        <w:t>.</w:t>
      </w:r>
      <w:r w:rsidR="00632CDD">
        <w:rPr>
          <w:rFonts w:ascii="Arial" w:hAnsi="Arial"/>
        </w:rPr>
        <w:t>”</w:t>
      </w:r>
    </w:p>
    <w:p w14:paraId="5914FD2D" w14:textId="67840B15" w:rsidR="007E0242" w:rsidRPr="007E0242" w:rsidRDefault="002D5D95">
      <w:pPr>
        <w:jc w:val="both"/>
        <w:rPr>
          <w:rFonts w:ascii="Arial" w:eastAsia="Calibri" w:hAnsi="Arial" w:cs="Arial"/>
          <w:color w:val="000000"/>
        </w:rPr>
      </w:pPr>
      <w:r w:rsidRPr="00537E48">
        <w:rPr>
          <w:rFonts w:ascii="Arial" w:eastAsia="Calibri" w:hAnsi="Arial" w:cs="Arial"/>
          <w:color w:val="000000"/>
        </w:rPr>
        <w:t xml:space="preserve">En otro orden de ideas, </w:t>
      </w:r>
      <w:r w:rsidR="007E0242" w:rsidRPr="00537E48">
        <w:rPr>
          <w:rFonts w:ascii="Arial" w:eastAsia="Calibri" w:hAnsi="Arial" w:cs="Arial"/>
          <w:color w:val="000000"/>
        </w:rPr>
        <w:t>GRUPO TELEVISA s</w:t>
      </w:r>
      <w:r w:rsidR="00842A62">
        <w:rPr>
          <w:rFonts w:ascii="Arial" w:eastAsia="Calibri" w:hAnsi="Arial" w:cs="Arial"/>
          <w:color w:val="000000"/>
        </w:rPr>
        <w:t>ugirió</w:t>
      </w:r>
      <w:r w:rsidR="007E0242" w:rsidRPr="00537E48">
        <w:rPr>
          <w:rFonts w:ascii="Arial" w:eastAsia="Calibri" w:hAnsi="Arial" w:cs="Arial"/>
          <w:color w:val="000000"/>
        </w:rPr>
        <w:t xml:space="preserve"> </w:t>
      </w:r>
      <w:r w:rsidR="00842A62">
        <w:rPr>
          <w:rFonts w:ascii="Arial" w:eastAsia="Calibri" w:hAnsi="Arial" w:cs="Arial"/>
          <w:color w:val="000000"/>
        </w:rPr>
        <w:t>e</w:t>
      </w:r>
      <w:r w:rsidR="007E0242" w:rsidRPr="00537E48">
        <w:rPr>
          <w:rFonts w:ascii="Arial" w:eastAsia="Calibri" w:hAnsi="Arial" w:cs="Arial"/>
          <w:color w:val="000000"/>
        </w:rPr>
        <w:t>liminar el cobro por Análisis de Factibilidad:</w:t>
      </w:r>
      <w:r w:rsidR="007E0242" w:rsidRPr="007E0242">
        <w:rPr>
          <w:rFonts w:ascii="Arial" w:eastAsia="Calibri" w:hAnsi="Arial" w:cs="Arial"/>
          <w:color w:val="000000"/>
        </w:rPr>
        <w:t xml:space="preserve"> </w:t>
      </w:r>
      <w:r w:rsidR="00632CDD">
        <w:rPr>
          <w:rFonts w:ascii="Arial" w:eastAsia="Calibri" w:hAnsi="Arial" w:cs="Arial"/>
          <w:color w:val="000000"/>
        </w:rPr>
        <w:t>“</w:t>
      </w:r>
      <w:r w:rsidR="007E0242" w:rsidRPr="00632CDD">
        <w:rPr>
          <w:rFonts w:ascii="Arial" w:eastAsia="Calibri" w:hAnsi="Arial" w:cs="Arial"/>
          <w:i/>
          <w:color w:val="000000"/>
        </w:rPr>
        <w:t>Considerando que, durante la etapa de Visita Técnica, los equipos técnicos del AEPT y del CS van a campo a verificar la disponibilidad de la infraestructura (para revisar ductos, pozos-isométricos, disponibilidad de postes, etc.) y las visitas son cob</w:t>
      </w:r>
      <w:r w:rsidR="00C86481" w:rsidRPr="00632CDD">
        <w:rPr>
          <w:rFonts w:ascii="Arial" w:eastAsia="Calibri" w:hAnsi="Arial" w:cs="Arial"/>
          <w:i/>
          <w:color w:val="000000"/>
        </w:rPr>
        <w:t xml:space="preserve">radas por kilómetro, por lo que proponen al Instituto </w:t>
      </w:r>
      <w:r w:rsidR="007E0242" w:rsidRPr="00632CDD">
        <w:rPr>
          <w:rFonts w:ascii="Arial" w:eastAsia="Calibri" w:hAnsi="Arial" w:cs="Arial"/>
          <w:i/>
          <w:color w:val="000000"/>
        </w:rPr>
        <w:t>eliminar el cobro por las labores de Análisis de Factibilidad de la Oferta</w:t>
      </w:r>
      <w:r w:rsidR="00C86481" w:rsidRPr="00632CDD">
        <w:rPr>
          <w:rFonts w:ascii="Arial" w:eastAsia="Calibri" w:hAnsi="Arial" w:cs="Arial"/>
          <w:i/>
          <w:color w:val="000000"/>
        </w:rPr>
        <w:t xml:space="preserve"> de Referencia</w:t>
      </w:r>
      <w:r w:rsidR="007E0242" w:rsidRPr="00632CDD">
        <w:rPr>
          <w:rFonts w:ascii="Arial" w:eastAsia="Calibri" w:hAnsi="Arial" w:cs="Arial"/>
          <w:i/>
          <w:color w:val="000000"/>
        </w:rPr>
        <w:t xml:space="preserve"> o, en el peor de los casos, eliminar la parametrización por kilómetro de dicho cobro, realizándolo por NIS o por proyecto. Lo anterior teniendo en cuenta que es un proceso netamente operativo y desarrollado por un técnico en la central del AEPT.</w:t>
      </w:r>
      <w:r w:rsidR="00632CDD">
        <w:rPr>
          <w:rFonts w:ascii="Arial" w:eastAsia="Calibri" w:hAnsi="Arial" w:cs="Arial"/>
          <w:color w:val="000000"/>
        </w:rPr>
        <w:t>”</w:t>
      </w:r>
    </w:p>
    <w:p w14:paraId="7AE922DD" w14:textId="372B130C" w:rsidR="0061331D" w:rsidRPr="00D55B4D" w:rsidRDefault="002D5D95" w:rsidP="0061331D">
      <w:pPr>
        <w:jc w:val="both"/>
        <w:rPr>
          <w:rFonts w:ascii="Arial" w:eastAsia="Calibri" w:hAnsi="Arial" w:cs="Arial"/>
          <w:color w:val="000000"/>
          <w:lang w:val="es-ES_tradnl" w:eastAsia="es-ES"/>
        </w:rPr>
      </w:pPr>
      <w:r>
        <w:rPr>
          <w:rFonts w:ascii="Arial" w:hAnsi="Arial" w:cs="Arial"/>
        </w:rPr>
        <w:t>Por otro lado</w:t>
      </w:r>
      <w:r w:rsidR="00537E48">
        <w:rPr>
          <w:rFonts w:ascii="Arial" w:hAnsi="Arial" w:cs="Arial"/>
        </w:rPr>
        <w:t>,</w:t>
      </w:r>
      <w:r>
        <w:rPr>
          <w:rFonts w:ascii="Arial" w:hAnsi="Arial" w:cs="Arial"/>
        </w:rPr>
        <w:t xml:space="preserve"> </w:t>
      </w:r>
      <w:r w:rsidR="0061331D" w:rsidRPr="003630EC">
        <w:rPr>
          <w:rFonts w:ascii="Arial" w:hAnsi="Arial" w:cs="Arial"/>
        </w:rPr>
        <w:t xml:space="preserve">GRUPO TELEVISA </w:t>
      </w:r>
      <w:r w:rsidR="00632CDD">
        <w:rPr>
          <w:rFonts w:ascii="Arial" w:hAnsi="Arial" w:cs="Arial"/>
        </w:rPr>
        <w:t>comentó</w:t>
      </w:r>
      <w:r w:rsidR="00842A62">
        <w:rPr>
          <w:rFonts w:ascii="Arial" w:hAnsi="Arial" w:cs="Arial"/>
        </w:rPr>
        <w:t xml:space="preserve"> </w:t>
      </w:r>
      <w:r w:rsidR="00842A62" w:rsidRPr="00537E48">
        <w:rPr>
          <w:rFonts w:ascii="Arial" w:eastAsia="Calibri" w:hAnsi="Arial" w:cs="Arial"/>
          <w:color w:val="000000"/>
          <w:lang w:val="es-ES_tradnl" w:eastAsia="es-ES"/>
        </w:rPr>
        <w:t>establecer</w:t>
      </w:r>
      <w:r w:rsidR="0061331D" w:rsidRPr="00537E48">
        <w:rPr>
          <w:rFonts w:ascii="Arial" w:eastAsia="Calibri" w:hAnsi="Arial" w:cs="Arial"/>
          <w:color w:val="000000"/>
          <w:lang w:val="es-ES_tradnl" w:eastAsia="es-ES"/>
        </w:rPr>
        <w:t xml:space="preserve"> en la Oferta </w:t>
      </w:r>
      <w:r w:rsidR="00C86481">
        <w:rPr>
          <w:rFonts w:ascii="Arial" w:eastAsia="Calibri" w:hAnsi="Arial" w:cs="Arial"/>
          <w:color w:val="000000"/>
          <w:lang w:val="es-ES_tradnl" w:eastAsia="es-ES"/>
        </w:rPr>
        <w:t>de la Referencia las sanciones por el i</w:t>
      </w:r>
      <w:r w:rsidR="0061331D" w:rsidRPr="00537E48">
        <w:rPr>
          <w:rFonts w:ascii="Arial" w:eastAsia="Calibri" w:hAnsi="Arial" w:cs="Arial"/>
          <w:color w:val="000000"/>
          <w:lang w:val="es-ES_tradnl" w:eastAsia="es-ES"/>
        </w:rPr>
        <w:t>ncumplimiento de los términos estipulados referentes al desglose de costos:</w:t>
      </w:r>
      <w:r w:rsidR="00C86481">
        <w:rPr>
          <w:rFonts w:ascii="Arial" w:eastAsia="Calibri" w:hAnsi="Arial" w:cs="Arial"/>
          <w:color w:val="000000"/>
          <w:lang w:val="es-ES_tradnl" w:eastAsia="es-ES"/>
        </w:rPr>
        <w:t xml:space="preserve"> </w:t>
      </w:r>
      <w:r w:rsidR="00632CDD">
        <w:rPr>
          <w:rFonts w:ascii="Arial" w:eastAsia="Calibri" w:hAnsi="Arial" w:cs="Arial"/>
          <w:color w:val="000000"/>
          <w:lang w:val="es-ES_tradnl" w:eastAsia="es-ES"/>
        </w:rPr>
        <w:t>“</w:t>
      </w:r>
      <w:r w:rsidR="00C86481" w:rsidRPr="00632CDD">
        <w:rPr>
          <w:rFonts w:ascii="Arial" w:eastAsia="Calibri" w:hAnsi="Arial" w:cs="Arial"/>
          <w:i/>
          <w:color w:val="000000"/>
          <w:lang w:val="es-ES_tradnl" w:eastAsia="es-ES"/>
        </w:rPr>
        <w:t xml:space="preserve">Se manifiestan en el sentido de que el </w:t>
      </w:r>
      <w:r w:rsidR="0061331D" w:rsidRPr="00632CDD">
        <w:rPr>
          <w:rFonts w:ascii="Arial" w:eastAsia="Calibri" w:hAnsi="Arial" w:cs="Arial"/>
          <w:i/>
          <w:color w:val="000000"/>
          <w:lang w:val="es-ES_tradnl" w:eastAsia="es-ES"/>
        </w:rPr>
        <w:t xml:space="preserve">IFT </w:t>
      </w:r>
      <w:r w:rsidR="00C86481" w:rsidRPr="00632CDD">
        <w:rPr>
          <w:rFonts w:ascii="Arial" w:eastAsia="Calibri" w:hAnsi="Arial" w:cs="Arial"/>
          <w:i/>
          <w:color w:val="000000"/>
          <w:lang w:val="es-ES_tradnl" w:eastAsia="es-ES"/>
        </w:rPr>
        <w:t xml:space="preserve">debería </w:t>
      </w:r>
      <w:r w:rsidR="0061331D" w:rsidRPr="00632CDD">
        <w:rPr>
          <w:rFonts w:ascii="Arial" w:eastAsia="Calibri" w:hAnsi="Arial" w:cs="Arial"/>
          <w:i/>
          <w:color w:val="000000"/>
          <w:lang w:val="es-ES_tradnl" w:eastAsia="es-ES"/>
        </w:rPr>
        <w:t>establecer en la ORCI EM la sanción correspondiente para los casos en los que la EM no envía las cotizaciones desglosadas, con el fin de incentivar a la EM a cumplir con sus obligaciones y con el principio de transparencia. Se sugiere establecer una sanción en función de la facturación del servicio. La no inclusión del desglose de costos en las respectivas cotizaciones de trabajos especiales debería detonar una sanción al AEPT equivalente al 10% de la facturación del trabajo solicitado.</w:t>
      </w:r>
      <w:r w:rsidR="00632CDD">
        <w:rPr>
          <w:rFonts w:ascii="Arial" w:eastAsia="Calibri" w:hAnsi="Arial" w:cs="Arial"/>
          <w:color w:val="000000"/>
          <w:lang w:val="es-ES_tradnl" w:eastAsia="es-ES"/>
        </w:rPr>
        <w:t>”</w:t>
      </w:r>
    </w:p>
    <w:p w14:paraId="6AC3D0F0" w14:textId="55ADEBD8" w:rsidR="005C0076" w:rsidRPr="003252A2" w:rsidRDefault="00A83AA9" w:rsidP="0034426A">
      <w:pPr>
        <w:pStyle w:val="IFTnormal"/>
        <w:rPr>
          <w:rFonts w:ascii="Arial" w:hAnsi="Arial"/>
          <w:b/>
        </w:rPr>
      </w:pPr>
      <w:r w:rsidRPr="003252A2">
        <w:rPr>
          <w:rFonts w:ascii="Arial" w:hAnsi="Arial"/>
          <w:b/>
        </w:rPr>
        <w:t>Respuesta del Instituto</w:t>
      </w:r>
    </w:p>
    <w:p w14:paraId="59FFA42C" w14:textId="77777777" w:rsidR="00780C70" w:rsidRPr="00C86481" w:rsidRDefault="00780C70" w:rsidP="00780C70">
      <w:pPr>
        <w:pStyle w:val="IFTnormal"/>
        <w:rPr>
          <w:rFonts w:ascii="Arial" w:hAnsi="Arial"/>
          <w:color w:val="000000" w:themeColor="text1"/>
          <w:lang w:val="es-CO"/>
        </w:rPr>
      </w:pPr>
      <w:r w:rsidRPr="00C86481">
        <w:rPr>
          <w:rFonts w:ascii="Arial" w:hAnsi="Arial"/>
          <w:color w:val="000000" w:themeColor="text1"/>
          <w:lang w:val="es-CO"/>
        </w:rPr>
        <w:t xml:space="preserve">El Instituto considera procedente revisar la estructura tarifaria, los niveles propuestos de las tarifas de los servicios, los cobros adicionales propuestos y las condiciones que el preponderante presenta en su propuesta a la luz de la Medida TRIGÉSIMA NOVENA de las Medidas Fijas, que señalan la determinación de tarifas con base en una metodología de costo incrementales promedio de largo plazo, a fin de favorecer la promoción de mejores condiciones a la competencia en el sector y atender las manifestaciones de los concesionarios. </w:t>
      </w:r>
    </w:p>
    <w:p w14:paraId="3F4A1675" w14:textId="22AC9D21" w:rsidR="00780C70" w:rsidRPr="00C86481" w:rsidRDefault="00780C70" w:rsidP="00780C70">
      <w:pPr>
        <w:pStyle w:val="IFTnormal"/>
        <w:rPr>
          <w:rFonts w:ascii="Arial" w:hAnsi="Arial"/>
          <w:color w:val="000000" w:themeColor="text1"/>
          <w:lang w:val="es-CO"/>
        </w:rPr>
      </w:pPr>
      <w:r w:rsidRPr="00C86481">
        <w:rPr>
          <w:rFonts w:ascii="Arial" w:hAnsi="Arial"/>
          <w:color w:val="000000" w:themeColor="text1"/>
          <w:lang w:val="es-CO"/>
        </w:rPr>
        <w:t>Ahora bien, por lo que hace a los comentarios de los participantes en la Consulta Pública, el Instituto también advierte que parte de las manifestaciones anteriores corresponden a temas referidos sobre las Actividades de Apoyo que han sido atendidos en otras secciones de este Informe</w:t>
      </w:r>
      <w:r w:rsidR="000D4BD3">
        <w:rPr>
          <w:rFonts w:ascii="Arial" w:hAnsi="Arial"/>
          <w:color w:val="000000" w:themeColor="text1"/>
          <w:lang w:val="es-CO"/>
        </w:rPr>
        <w:t xml:space="preserve"> de Consideraciones</w:t>
      </w:r>
      <w:r w:rsidRPr="00C86481">
        <w:rPr>
          <w:rFonts w:ascii="Arial" w:hAnsi="Arial"/>
          <w:color w:val="000000" w:themeColor="text1"/>
          <w:lang w:val="es-CO"/>
        </w:rPr>
        <w:t xml:space="preserve">, como el caso de los “Proyectos Especiales”. </w:t>
      </w:r>
    </w:p>
    <w:p w14:paraId="2A3CE154" w14:textId="06DC1E02" w:rsidR="0008523C" w:rsidRPr="00C86481" w:rsidRDefault="00780C70" w:rsidP="002331E9">
      <w:pPr>
        <w:pStyle w:val="IFTnormal"/>
        <w:rPr>
          <w:rFonts w:ascii="Arial" w:hAnsi="Arial"/>
          <w:color w:val="000000" w:themeColor="text1"/>
        </w:rPr>
      </w:pPr>
      <w:r w:rsidRPr="00C86481">
        <w:rPr>
          <w:rFonts w:ascii="Arial" w:hAnsi="Arial"/>
          <w:color w:val="000000" w:themeColor="text1"/>
          <w:lang w:val="es-CO"/>
        </w:rPr>
        <w:t xml:space="preserve">Asimismo, el Instituto revisará con detenimiento las manifestaciones sobre la Propuesta de tarifas de las EM, </w:t>
      </w:r>
      <w:r w:rsidRPr="00C86481">
        <w:rPr>
          <w:rFonts w:ascii="Arial" w:hAnsi="Arial"/>
          <w:color w:val="000000" w:themeColor="text1"/>
        </w:rPr>
        <w:t>sobre los elementos tanto de los niveles y la estructura tarifaria como de los cargos nuevos incluidos en la propuesta del preponderante, para evalu</w:t>
      </w:r>
      <w:r w:rsidR="000D4BD3">
        <w:rPr>
          <w:rFonts w:ascii="Arial" w:hAnsi="Arial"/>
          <w:color w:val="000000" w:themeColor="text1"/>
        </w:rPr>
        <w:t>ar su inclusión en el Anexo de Tarifas de la Oferta de R</w:t>
      </w:r>
      <w:r w:rsidRPr="00C86481">
        <w:rPr>
          <w:rFonts w:ascii="Arial" w:hAnsi="Arial"/>
          <w:color w:val="000000" w:themeColor="text1"/>
        </w:rPr>
        <w:t xml:space="preserve">eferencia que resuelva para otorgar certidumbre a los concesionarios usuarios de servicios mayoristas </w:t>
      </w:r>
      <w:r w:rsidRPr="00C86481">
        <w:rPr>
          <w:rFonts w:ascii="Arial" w:hAnsi="Arial"/>
          <w:color w:val="000000" w:themeColor="text1"/>
          <w:lang w:val="es-CO"/>
        </w:rPr>
        <w:t>y en su caso para resolver conforme a la metodología aprobada por el mismo.</w:t>
      </w:r>
    </w:p>
    <w:p w14:paraId="70F2EFD6" w14:textId="6295B116" w:rsidR="004C799E" w:rsidRDefault="004C799E" w:rsidP="00984A58">
      <w:pPr>
        <w:pStyle w:val="Ttulo2"/>
        <w:numPr>
          <w:ilvl w:val="0"/>
          <w:numId w:val="58"/>
        </w:numPr>
        <w:rPr>
          <w:rFonts w:ascii="Arial" w:hAnsi="Arial" w:cs="Arial"/>
          <w:b/>
          <w:color w:val="auto"/>
          <w:sz w:val="24"/>
        </w:rPr>
      </w:pPr>
      <w:r>
        <w:rPr>
          <w:rFonts w:ascii="Arial" w:hAnsi="Arial" w:cs="Arial"/>
          <w:b/>
          <w:color w:val="auto"/>
          <w:sz w:val="24"/>
        </w:rPr>
        <w:t>Sistema Electrónico de Gestión</w:t>
      </w:r>
    </w:p>
    <w:p w14:paraId="2E2B875E" w14:textId="63CEB605" w:rsidR="004C799E" w:rsidRDefault="004C799E" w:rsidP="00EC16F9">
      <w:pPr>
        <w:pStyle w:val="IFTnormal"/>
        <w:spacing w:before="240"/>
        <w:rPr>
          <w:rFonts w:ascii="Arial" w:hAnsi="Arial"/>
          <w:b/>
        </w:rPr>
      </w:pPr>
      <w:r w:rsidRPr="003252A2">
        <w:rPr>
          <w:rFonts w:ascii="Arial" w:hAnsi="Arial"/>
          <w:b/>
        </w:rPr>
        <w:t>Resumen de comentarios de la Consulta Pública</w:t>
      </w:r>
    </w:p>
    <w:p w14:paraId="69005191" w14:textId="287C0D3E" w:rsidR="005F355C" w:rsidRDefault="005F355C" w:rsidP="002B7881">
      <w:pPr>
        <w:pStyle w:val="IFTnormal"/>
        <w:rPr>
          <w:rFonts w:ascii="Arial" w:hAnsi="Arial"/>
        </w:rPr>
      </w:pPr>
      <w:r>
        <w:rPr>
          <w:rFonts w:ascii="Arial" w:hAnsi="Arial"/>
        </w:rPr>
        <w:t>GRUPO TELEVISA expresó que</w:t>
      </w:r>
      <w:r w:rsidRPr="005F355C">
        <w:rPr>
          <w:rFonts w:ascii="Arial" w:hAnsi="Arial"/>
          <w:lang w:val="es-MX"/>
        </w:rPr>
        <w:t xml:space="preserve"> ha identificado que la información consignada en las bases de datos del SEG/SIPO no </w:t>
      </w:r>
      <w:r w:rsidR="00E22724">
        <w:rPr>
          <w:rFonts w:ascii="Arial" w:hAnsi="Arial"/>
          <w:lang w:val="es-MX"/>
        </w:rPr>
        <w:t>es consistente</w:t>
      </w:r>
      <w:r w:rsidRPr="005F355C">
        <w:rPr>
          <w:rFonts w:ascii="Arial" w:hAnsi="Arial"/>
          <w:lang w:val="es-MX"/>
        </w:rPr>
        <w:t xml:space="preserve"> con la infraestructura disponible o desplegada en campo de</w:t>
      </w:r>
      <w:r>
        <w:rPr>
          <w:rFonts w:ascii="Arial" w:hAnsi="Arial"/>
          <w:lang w:val="es-MX"/>
        </w:rPr>
        <w:t xml:space="preserve"> </w:t>
      </w:r>
      <w:r w:rsidRPr="005F355C">
        <w:rPr>
          <w:rFonts w:ascii="Arial" w:hAnsi="Arial"/>
          <w:lang w:val="es-MX"/>
        </w:rPr>
        <w:t>l</w:t>
      </w:r>
      <w:r>
        <w:rPr>
          <w:rFonts w:ascii="Arial" w:hAnsi="Arial"/>
          <w:lang w:val="es-MX"/>
        </w:rPr>
        <w:t>as EM, y que s</w:t>
      </w:r>
      <w:r w:rsidRPr="005F355C">
        <w:rPr>
          <w:rFonts w:ascii="Arial" w:hAnsi="Arial"/>
          <w:lang w:val="es-MX"/>
        </w:rPr>
        <w:t>e han</w:t>
      </w:r>
      <w:r>
        <w:rPr>
          <w:rFonts w:ascii="Arial" w:hAnsi="Arial"/>
          <w:lang w:val="es-MX"/>
        </w:rPr>
        <w:t xml:space="preserve"> presentado casos en los que éstas</w:t>
      </w:r>
      <w:r w:rsidRPr="005F355C">
        <w:rPr>
          <w:rFonts w:ascii="Arial" w:hAnsi="Arial"/>
          <w:lang w:val="es-MX"/>
        </w:rPr>
        <w:t xml:space="preserve"> reporta</w:t>
      </w:r>
      <w:r>
        <w:rPr>
          <w:rFonts w:ascii="Arial" w:hAnsi="Arial"/>
          <w:lang w:val="es-MX"/>
        </w:rPr>
        <w:t>n</w:t>
      </w:r>
      <w:r w:rsidRPr="005F355C">
        <w:rPr>
          <w:rFonts w:ascii="Arial" w:hAnsi="Arial"/>
          <w:lang w:val="es-MX"/>
        </w:rPr>
        <w:t xml:space="preserve"> información errónea o incompleta en el SEG/SIPO, a partir de la cual el CS elabora sus planes de trabajo y solicita Visitas Técnicas.</w:t>
      </w:r>
    </w:p>
    <w:p w14:paraId="165F0ACC" w14:textId="73546282" w:rsidR="007117A3" w:rsidRDefault="000D4BD3" w:rsidP="002B7881">
      <w:pPr>
        <w:pStyle w:val="IFTnormal"/>
        <w:rPr>
          <w:rFonts w:ascii="Arial" w:hAnsi="Arial"/>
        </w:rPr>
      </w:pPr>
      <w:r>
        <w:rPr>
          <w:rFonts w:ascii="Arial" w:hAnsi="Arial"/>
        </w:rPr>
        <w:t>E</w:t>
      </w:r>
      <w:r w:rsidR="007429A4">
        <w:rPr>
          <w:rFonts w:ascii="Arial" w:hAnsi="Arial"/>
        </w:rPr>
        <w:t>l mismo grupo de interesados</w:t>
      </w:r>
      <w:r w:rsidR="007E7CB7" w:rsidRPr="00301AD7">
        <w:rPr>
          <w:rFonts w:ascii="Arial" w:hAnsi="Arial"/>
        </w:rPr>
        <w:t xml:space="preserve"> </w:t>
      </w:r>
      <w:r w:rsidR="00E22724">
        <w:rPr>
          <w:rFonts w:ascii="Arial" w:hAnsi="Arial"/>
        </w:rPr>
        <w:t>indicó que se debe</w:t>
      </w:r>
      <w:r w:rsidR="007E7CB7" w:rsidRPr="00301AD7">
        <w:rPr>
          <w:rFonts w:ascii="Arial" w:hAnsi="Arial"/>
        </w:rPr>
        <w:t xml:space="preserve"> </w:t>
      </w:r>
      <w:r w:rsidR="002B7881" w:rsidRPr="00301AD7">
        <w:rPr>
          <w:rFonts w:ascii="Arial" w:hAnsi="Arial"/>
        </w:rPr>
        <w:t>c</w:t>
      </w:r>
      <w:r w:rsidR="0023493D" w:rsidRPr="00301AD7">
        <w:rPr>
          <w:rFonts w:ascii="Arial" w:hAnsi="Arial"/>
        </w:rPr>
        <w:t>ontar</w:t>
      </w:r>
      <w:r w:rsidR="0023493D" w:rsidRPr="0023493D">
        <w:rPr>
          <w:rFonts w:ascii="Arial" w:hAnsi="Arial"/>
        </w:rPr>
        <w:t xml:space="preserve"> con un módulo en el SEG/SIPO que permita la comunicación directa entre las cu</w:t>
      </w:r>
      <w:r w:rsidR="002F5238">
        <w:rPr>
          <w:rFonts w:ascii="Arial" w:hAnsi="Arial"/>
        </w:rPr>
        <w:t>adrillas técnicas, la central telefónica del AEP</w:t>
      </w:r>
      <w:r w:rsidR="0023493D" w:rsidRPr="0023493D">
        <w:rPr>
          <w:rFonts w:ascii="Arial" w:hAnsi="Arial"/>
        </w:rPr>
        <w:t xml:space="preserve"> y el CS durante el proceso de instalación o atracamiento</w:t>
      </w:r>
      <w:r w:rsidR="002B7881">
        <w:rPr>
          <w:rFonts w:ascii="Arial" w:hAnsi="Arial"/>
        </w:rPr>
        <w:t>,</w:t>
      </w:r>
      <w:r w:rsidR="002078B4">
        <w:rPr>
          <w:rFonts w:ascii="Arial" w:hAnsi="Arial"/>
        </w:rPr>
        <w:t xml:space="preserve"> </w:t>
      </w:r>
      <w:r w:rsidR="002078B4" w:rsidRPr="002078B4">
        <w:rPr>
          <w:rFonts w:ascii="Arial" w:hAnsi="Arial"/>
        </w:rPr>
        <w:t>manifestó que</w:t>
      </w:r>
      <w:r w:rsidR="002078B4">
        <w:t xml:space="preserve"> </w:t>
      </w:r>
      <w:r w:rsidR="0023493D" w:rsidRPr="002078B4">
        <w:rPr>
          <w:rFonts w:ascii="Arial" w:hAnsi="Arial"/>
        </w:rPr>
        <w:t>las cuadrillas técnicas que se encuentren en campo deberían poder reportar a la central de</w:t>
      </w:r>
      <w:r w:rsidR="002B7881">
        <w:rPr>
          <w:rFonts w:ascii="Arial" w:hAnsi="Arial"/>
        </w:rPr>
        <w:t xml:space="preserve"> </w:t>
      </w:r>
      <w:r w:rsidR="0023493D" w:rsidRPr="002078B4">
        <w:rPr>
          <w:rFonts w:ascii="Arial" w:hAnsi="Arial"/>
        </w:rPr>
        <w:t>l</w:t>
      </w:r>
      <w:r w:rsidR="002B7881">
        <w:rPr>
          <w:rFonts w:ascii="Arial" w:hAnsi="Arial"/>
        </w:rPr>
        <w:t>as</w:t>
      </w:r>
      <w:r w:rsidR="0023493D" w:rsidRPr="002078B4">
        <w:rPr>
          <w:rFonts w:ascii="Arial" w:hAnsi="Arial"/>
        </w:rPr>
        <w:t xml:space="preserve"> </w:t>
      </w:r>
      <w:r w:rsidR="002B7881">
        <w:rPr>
          <w:rFonts w:ascii="Arial" w:hAnsi="Arial"/>
        </w:rPr>
        <w:t>EM</w:t>
      </w:r>
      <w:r w:rsidR="0023493D" w:rsidRPr="002078B4">
        <w:rPr>
          <w:rFonts w:ascii="Arial" w:hAnsi="Arial"/>
        </w:rPr>
        <w:t xml:space="preserve"> en caso de encontrar una inconsistencia que no les permita realizar</w:t>
      </w:r>
      <w:r w:rsidR="002B7881">
        <w:rPr>
          <w:rFonts w:ascii="Arial" w:hAnsi="Arial"/>
        </w:rPr>
        <w:t xml:space="preserve"> </w:t>
      </w:r>
      <w:r w:rsidR="0023493D" w:rsidRPr="002078B4">
        <w:rPr>
          <w:rFonts w:ascii="Arial" w:hAnsi="Arial"/>
        </w:rPr>
        <w:t xml:space="preserve">la instalación o atracamiento en el lado asignado en el Anteproyecto. De esta forma, </w:t>
      </w:r>
      <w:r w:rsidR="002B7881">
        <w:rPr>
          <w:rFonts w:ascii="Arial" w:hAnsi="Arial"/>
        </w:rPr>
        <w:t>las EM</w:t>
      </w:r>
      <w:r w:rsidR="0023493D" w:rsidRPr="002078B4">
        <w:rPr>
          <w:rFonts w:ascii="Arial" w:hAnsi="Arial"/>
        </w:rPr>
        <w:t xml:space="preserve"> podría</w:t>
      </w:r>
      <w:r w:rsidR="002B7881">
        <w:rPr>
          <w:rFonts w:ascii="Arial" w:hAnsi="Arial"/>
        </w:rPr>
        <w:t>n</w:t>
      </w:r>
      <w:r w:rsidR="0023493D" w:rsidRPr="002078B4">
        <w:rPr>
          <w:rFonts w:ascii="Arial" w:hAnsi="Arial"/>
        </w:rPr>
        <w:t xml:space="preserve"> aprobar la modificación de manera remota, el CS podría realizar la actualización del Anteproyecto tras haber realizado la instalación (adjuntando en el SEG/SIPO las pruebas que justifiquen la modificación) y se evitarían retrasos innecesarios con un impacto positivo para los CS.</w:t>
      </w:r>
    </w:p>
    <w:p w14:paraId="3C6E7AF1" w14:textId="6550875E" w:rsidR="00944C9C" w:rsidRPr="00B9126D" w:rsidRDefault="00E22724" w:rsidP="00FD20E8">
      <w:pPr>
        <w:spacing w:before="240" w:line="276" w:lineRule="auto"/>
        <w:jc w:val="both"/>
        <w:rPr>
          <w:rFonts w:ascii="Arial" w:eastAsia="Calibri" w:hAnsi="Arial" w:cs="Arial"/>
          <w:color w:val="000000"/>
          <w:lang w:val="es-ES_tradnl" w:eastAsia="es-ES"/>
        </w:rPr>
      </w:pPr>
      <w:r>
        <w:rPr>
          <w:rFonts w:ascii="Arial" w:eastAsia="Calibri" w:hAnsi="Arial" w:cs="Arial"/>
          <w:color w:val="000000"/>
        </w:rPr>
        <w:t>Recomendó</w:t>
      </w:r>
      <w:r w:rsidR="007117A3" w:rsidRPr="00B9126D">
        <w:rPr>
          <w:rFonts w:ascii="Arial" w:eastAsia="Calibri" w:hAnsi="Arial" w:cs="Arial"/>
          <w:color w:val="000000"/>
        </w:rPr>
        <w:t xml:space="preserve"> </w:t>
      </w:r>
      <w:r w:rsidR="00944C9C" w:rsidRPr="00B9126D">
        <w:rPr>
          <w:rFonts w:ascii="Arial" w:eastAsia="Calibri" w:hAnsi="Arial" w:cs="Arial"/>
          <w:color w:val="000000"/>
          <w:lang w:val="es-ES_tradnl" w:eastAsia="es-ES"/>
        </w:rPr>
        <w:t>implementar en el SEG/SIPO</w:t>
      </w:r>
      <w:r w:rsidR="007117A3" w:rsidRPr="00B9126D">
        <w:rPr>
          <w:rFonts w:ascii="Arial" w:eastAsia="Calibri" w:hAnsi="Arial" w:cs="Arial"/>
          <w:color w:val="000000"/>
          <w:lang w:val="es-ES_tradnl" w:eastAsia="es-ES"/>
        </w:rPr>
        <w:t xml:space="preserve"> un panel de notificaciones</w:t>
      </w:r>
      <w:r w:rsidR="007117A3" w:rsidRPr="00B9126D">
        <w:rPr>
          <w:rFonts w:ascii="Arial" w:eastAsia="Calibri" w:hAnsi="Arial" w:cs="Arial"/>
          <w:b/>
          <w:color w:val="000000"/>
          <w:lang w:val="es-ES_tradnl" w:eastAsia="es-ES"/>
        </w:rPr>
        <w:t xml:space="preserve"> </w:t>
      </w:r>
      <w:r w:rsidR="007117A3" w:rsidRPr="00B9126D">
        <w:rPr>
          <w:rFonts w:ascii="Arial" w:eastAsia="Calibri" w:hAnsi="Arial" w:cs="Arial"/>
          <w:color w:val="000000"/>
          <w:lang w:val="es-ES_tradnl" w:eastAsia="es-ES"/>
        </w:rPr>
        <w:t xml:space="preserve">para </w:t>
      </w:r>
      <w:r w:rsidR="00944C9C" w:rsidRPr="00B9126D">
        <w:rPr>
          <w:rFonts w:ascii="Arial" w:eastAsia="Calibri" w:hAnsi="Arial" w:cs="Arial"/>
          <w:color w:val="000000"/>
          <w:lang w:val="es-ES_tradnl" w:eastAsia="es-ES"/>
        </w:rPr>
        <w:t>informar</w:t>
      </w:r>
      <w:r w:rsidR="007117A3" w:rsidRPr="00B9126D">
        <w:rPr>
          <w:rFonts w:ascii="Arial" w:eastAsia="Calibri" w:hAnsi="Arial" w:cs="Arial"/>
          <w:color w:val="000000"/>
          <w:lang w:val="es-ES_tradnl" w:eastAsia="es-ES"/>
        </w:rPr>
        <w:t xml:space="preserve"> todas las actualizaciones de los NIS</w:t>
      </w:r>
      <w:r w:rsidR="00944C9C" w:rsidRPr="00B9126D">
        <w:rPr>
          <w:rFonts w:ascii="Arial" w:eastAsia="Calibri" w:hAnsi="Arial" w:cs="Arial"/>
          <w:color w:val="000000"/>
          <w:lang w:val="es-ES_tradnl" w:eastAsia="es-ES"/>
        </w:rPr>
        <w:t>,</w:t>
      </w:r>
      <w:r w:rsidR="007117A3" w:rsidRPr="00B9126D">
        <w:rPr>
          <w:rFonts w:ascii="Arial" w:eastAsia="Calibri" w:hAnsi="Arial" w:cs="Arial"/>
          <w:color w:val="000000"/>
          <w:lang w:val="es-ES_tradnl" w:eastAsia="es-ES"/>
        </w:rPr>
        <w:t xml:space="preserve"> cambio de etapa, incorporaciones de comentarios, entrega de documentos, incorporación de cotizaciones, conceptos de facturación, </w:t>
      </w:r>
      <w:r w:rsidR="00944C9C" w:rsidRPr="00B9126D">
        <w:rPr>
          <w:rFonts w:ascii="Arial" w:eastAsia="Calibri" w:hAnsi="Arial" w:cs="Arial"/>
          <w:color w:val="000000"/>
          <w:lang w:val="es-ES_tradnl" w:eastAsia="es-ES"/>
        </w:rPr>
        <w:t>entre otros y que se muestre el historial completo de notificaciones con el objetivo de dar seguimiento a la contratación de los servicios.</w:t>
      </w:r>
    </w:p>
    <w:p w14:paraId="5999C339" w14:textId="1B68F73A" w:rsidR="00913211" w:rsidRPr="00B9126D" w:rsidRDefault="00913211" w:rsidP="00FD20E8">
      <w:pPr>
        <w:spacing w:before="240" w:line="276" w:lineRule="auto"/>
        <w:jc w:val="both"/>
        <w:rPr>
          <w:rFonts w:ascii="Arial" w:eastAsia="Calibri" w:hAnsi="Arial" w:cs="Arial"/>
          <w:color w:val="000000"/>
          <w:lang w:val="es-ES_tradnl" w:eastAsia="es-ES"/>
        </w:rPr>
      </w:pPr>
      <w:r w:rsidRPr="004D740B">
        <w:rPr>
          <w:rFonts w:ascii="Arial" w:hAnsi="Arial" w:cs="Arial"/>
        </w:rPr>
        <w:t>En complemento a lo anterior</w:t>
      </w:r>
      <w:r w:rsidR="00E22724">
        <w:rPr>
          <w:rFonts w:ascii="Arial" w:hAnsi="Arial" w:cs="Arial"/>
        </w:rPr>
        <w:t>,</w:t>
      </w:r>
      <w:r w:rsidRPr="004D740B">
        <w:rPr>
          <w:rFonts w:ascii="Arial" w:hAnsi="Arial" w:cs="Arial"/>
        </w:rPr>
        <w:t xml:space="preserve"> UC TELECOM comentó que es importante cargar evidencia de los trámites ingresados en el SEG/SIPO para dar certeza a los CS respecto a los permisos a cargo de las EM.</w:t>
      </w:r>
    </w:p>
    <w:p w14:paraId="3DA82AA0" w14:textId="58D7AD4F" w:rsidR="00B52213" w:rsidRDefault="00B52213" w:rsidP="00FD20E8">
      <w:pPr>
        <w:spacing w:before="240" w:line="276" w:lineRule="auto"/>
        <w:jc w:val="both"/>
        <w:rPr>
          <w:rFonts w:ascii="Arial" w:eastAsia="Calibri" w:hAnsi="Arial" w:cs="Arial"/>
          <w:color w:val="000000"/>
          <w:lang w:val="es-ES_tradnl" w:eastAsia="es-ES"/>
        </w:rPr>
      </w:pPr>
      <w:r w:rsidRPr="00DA6B10">
        <w:rPr>
          <w:rFonts w:ascii="Arial" w:eastAsia="Calibri" w:hAnsi="Arial" w:cs="Arial"/>
          <w:color w:val="000000"/>
          <w:lang w:val="es-ES_tradnl" w:eastAsia="es-ES"/>
        </w:rPr>
        <w:t xml:space="preserve">También, </w:t>
      </w:r>
      <w:r w:rsidR="003419AB">
        <w:rPr>
          <w:rFonts w:ascii="Arial" w:eastAsia="Calibri" w:hAnsi="Arial" w:cs="Arial"/>
          <w:color w:val="000000"/>
          <w:lang w:val="es-ES_tradnl" w:eastAsia="es-ES"/>
        </w:rPr>
        <w:t>GRUPO TELEVISA</w:t>
      </w:r>
      <w:r w:rsidR="00B50BD9">
        <w:rPr>
          <w:rFonts w:ascii="Arial" w:eastAsia="Calibri" w:hAnsi="Arial" w:cs="Arial"/>
          <w:color w:val="000000"/>
          <w:lang w:val="es-ES_tradnl" w:eastAsia="es-ES"/>
        </w:rPr>
        <w:t xml:space="preserve"> señaló</w:t>
      </w:r>
      <w:r w:rsidRPr="00DA6B10">
        <w:rPr>
          <w:rFonts w:ascii="Arial" w:eastAsia="Calibri" w:hAnsi="Arial" w:cs="Arial"/>
          <w:color w:val="000000"/>
          <w:lang w:val="es-ES_tradnl" w:eastAsia="es-ES"/>
        </w:rPr>
        <w:t xml:space="preserve"> al Instituto que en caso de que no se implemente un panel de notificaciones en el SEG/SIPO se establezca en la Oferta</w:t>
      </w:r>
      <w:r w:rsidR="00C86481">
        <w:rPr>
          <w:rFonts w:ascii="Arial" w:eastAsia="Calibri" w:hAnsi="Arial" w:cs="Arial"/>
          <w:color w:val="000000"/>
          <w:lang w:val="es-ES_tradnl" w:eastAsia="es-ES"/>
        </w:rPr>
        <w:t xml:space="preserve"> de Ref</w:t>
      </w:r>
      <w:r w:rsidR="002F5238">
        <w:rPr>
          <w:rFonts w:ascii="Arial" w:eastAsia="Calibri" w:hAnsi="Arial" w:cs="Arial"/>
          <w:color w:val="000000"/>
          <w:lang w:val="es-ES_tradnl" w:eastAsia="es-ES"/>
        </w:rPr>
        <w:t>e</w:t>
      </w:r>
      <w:r w:rsidR="00C86481">
        <w:rPr>
          <w:rFonts w:ascii="Arial" w:eastAsia="Calibri" w:hAnsi="Arial" w:cs="Arial"/>
          <w:color w:val="000000"/>
          <w:lang w:val="es-ES_tradnl" w:eastAsia="es-ES"/>
        </w:rPr>
        <w:t>rencia</w:t>
      </w:r>
      <w:r w:rsidRPr="00DA6B10">
        <w:rPr>
          <w:rFonts w:ascii="Arial" w:eastAsia="Calibri" w:hAnsi="Arial" w:cs="Arial"/>
          <w:color w:val="000000"/>
          <w:lang w:val="es-ES_tradnl" w:eastAsia="es-ES"/>
        </w:rPr>
        <w:t xml:space="preserve"> la obligación de notificar al CS mediante correo electrónico sobre cualquier actualización o cambio de estado de una solicitud, ya que, de esta forma, el CS podrá informarse de manera inmediata y podrá validar el cambio de estado de un NIS en el SEG/SIPO, con base en el correo electrónico recibido (sin tener que hacer una revisión manual de NIS por NIS).</w:t>
      </w:r>
    </w:p>
    <w:p w14:paraId="3A47C109" w14:textId="57BF4E85" w:rsidR="00B52213" w:rsidRPr="00556316" w:rsidRDefault="007429A4" w:rsidP="00FD20E8">
      <w:pPr>
        <w:spacing w:after="0" w:line="276" w:lineRule="auto"/>
        <w:jc w:val="both"/>
        <w:rPr>
          <w:rFonts w:ascii="Arial" w:eastAsia="Times New Roman" w:hAnsi="Arial" w:cs="Arial"/>
          <w:color w:val="000000"/>
          <w:lang w:eastAsia="es-MX"/>
        </w:rPr>
      </w:pPr>
      <w:r>
        <w:rPr>
          <w:rFonts w:ascii="Arial" w:eastAsia="Times New Roman" w:hAnsi="Arial" w:cs="Arial"/>
          <w:color w:val="000000"/>
          <w:lang w:val="es-ES_tradnl" w:eastAsia="es-MX"/>
        </w:rPr>
        <w:t>Adicionalmente,</w:t>
      </w:r>
      <w:r w:rsidR="00B52213" w:rsidRPr="00556316">
        <w:rPr>
          <w:rFonts w:ascii="Arial" w:eastAsia="Times New Roman" w:hAnsi="Arial" w:cs="Arial"/>
          <w:color w:val="000000"/>
          <w:lang w:val="es-ES_tradnl" w:eastAsia="es-MX"/>
        </w:rPr>
        <w:t xml:space="preserve"> </w:t>
      </w:r>
      <w:r w:rsidR="00AC2713">
        <w:rPr>
          <w:rFonts w:ascii="Arial" w:eastAsia="Times New Roman" w:hAnsi="Arial" w:cs="Arial"/>
          <w:color w:val="000000"/>
          <w:lang w:val="es-ES_tradnl" w:eastAsia="es-MX"/>
        </w:rPr>
        <w:t>comentó la necesidad de</w:t>
      </w:r>
      <w:r w:rsidR="00B52213" w:rsidRPr="00B9126D">
        <w:rPr>
          <w:rFonts w:ascii="Arial" w:eastAsia="Times New Roman" w:hAnsi="Arial" w:cs="Arial"/>
          <w:color w:val="000000"/>
          <w:lang w:val="es-ES_tradnl" w:eastAsia="es-MX"/>
        </w:rPr>
        <w:t xml:space="preserve"> establecer en el SEG/SIPO una funcionalidad que </w:t>
      </w:r>
      <w:r w:rsidR="002F5238">
        <w:rPr>
          <w:rFonts w:ascii="Arial" w:eastAsia="Times New Roman" w:hAnsi="Arial" w:cs="Arial"/>
          <w:color w:val="000000"/>
          <w:lang w:val="es-ES_tradnl" w:eastAsia="es-MX"/>
        </w:rPr>
        <w:t>“</w:t>
      </w:r>
      <w:r w:rsidR="00B52213" w:rsidRPr="002F5238">
        <w:rPr>
          <w:rFonts w:ascii="Arial" w:eastAsia="Times New Roman" w:hAnsi="Arial" w:cs="Arial"/>
          <w:i/>
          <w:color w:val="000000"/>
          <w:lang w:val="es-ES_tradnl" w:eastAsia="es-MX"/>
        </w:rPr>
        <w:t>permita hacer la gestión digital de todos los formatos sobre la plataforma. Es decir, s</w:t>
      </w:r>
      <w:r w:rsidR="00E22724" w:rsidRPr="002F5238">
        <w:rPr>
          <w:rFonts w:ascii="Arial" w:eastAsia="Times New Roman" w:hAnsi="Arial" w:cs="Arial"/>
          <w:i/>
          <w:color w:val="000000"/>
          <w:lang w:val="es-ES_tradnl" w:eastAsia="es-MX"/>
        </w:rPr>
        <w:t>ugirió</w:t>
      </w:r>
      <w:r w:rsidR="00B52213" w:rsidRPr="002F5238">
        <w:rPr>
          <w:rFonts w:ascii="Arial" w:eastAsia="Times New Roman" w:hAnsi="Arial" w:cs="Arial"/>
          <w:i/>
          <w:color w:val="000000"/>
          <w:lang w:val="es-ES_tradnl" w:eastAsia="es-MX"/>
        </w:rPr>
        <w:t xml:space="preserve"> que se permita a los C</w:t>
      </w:r>
      <w:r w:rsidR="002F5238">
        <w:rPr>
          <w:rFonts w:ascii="Arial" w:eastAsia="Times New Roman" w:hAnsi="Arial" w:cs="Arial"/>
          <w:i/>
          <w:color w:val="000000"/>
          <w:lang w:val="es-ES_tradnl" w:eastAsia="es-MX"/>
        </w:rPr>
        <w:t xml:space="preserve">oncesionario </w:t>
      </w:r>
      <w:r w:rsidR="00B52213" w:rsidRPr="002F5238">
        <w:rPr>
          <w:rFonts w:ascii="Arial" w:eastAsia="Times New Roman" w:hAnsi="Arial" w:cs="Arial"/>
          <w:i/>
          <w:color w:val="000000"/>
          <w:lang w:val="es-ES_tradnl" w:eastAsia="es-MX"/>
        </w:rPr>
        <w:t>S</w:t>
      </w:r>
      <w:r w:rsidR="002F5238">
        <w:rPr>
          <w:rFonts w:ascii="Arial" w:eastAsia="Times New Roman" w:hAnsi="Arial" w:cs="Arial"/>
          <w:i/>
          <w:color w:val="000000"/>
          <w:lang w:val="es-ES_tradnl" w:eastAsia="es-MX"/>
        </w:rPr>
        <w:t>olicitante</w:t>
      </w:r>
      <w:r w:rsidR="00B52213" w:rsidRPr="002F5238">
        <w:rPr>
          <w:rFonts w:ascii="Arial" w:eastAsia="Times New Roman" w:hAnsi="Arial" w:cs="Arial"/>
          <w:i/>
          <w:color w:val="000000"/>
          <w:lang w:val="es-ES_tradnl" w:eastAsia="es-MX"/>
        </w:rPr>
        <w:t xml:space="preserve"> digitar todos los datos necesarios sobre el SEG/SIPO para que, posteriormente, la aprobación por parte de las EM también se lleve a cabo en la plataforma y de esta manera, se garantice la posibilidad de llevar un registro de los formatos en el SEG/SIPO que haría del trámite un proceso expedito y permitiría verificar que la información no ha sido manipulada por las EM</w:t>
      </w:r>
      <w:r w:rsidR="00B52213" w:rsidRPr="00556316">
        <w:rPr>
          <w:rFonts w:ascii="Arial" w:eastAsia="Times New Roman" w:hAnsi="Arial" w:cs="Arial"/>
          <w:color w:val="000000"/>
          <w:lang w:val="es-ES_tradnl" w:eastAsia="es-MX"/>
        </w:rPr>
        <w:t>.</w:t>
      </w:r>
      <w:r w:rsidR="002F5238">
        <w:rPr>
          <w:rFonts w:ascii="Arial" w:eastAsia="Times New Roman" w:hAnsi="Arial" w:cs="Arial"/>
          <w:color w:val="000000"/>
          <w:lang w:val="es-ES_tradnl" w:eastAsia="es-MX"/>
        </w:rPr>
        <w:t>”</w:t>
      </w:r>
    </w:p>
    <w:p w14:paraId="33E467CD" w14:textId="29AA01DB" w:rsidR="003B08CC" w:rsidRDefault="007429A4" w:rsidP="00FD20E8">
      <w:pPr>
        <w:spacing w:before="240" w:line="276" w:lineRule="auto"/>
        <w:jc w:val="both"/>
        <w:rPr>
          <w:rFonts w:ascii="Arial" w:eastAsia="Calibri" w:hAnsi="Arial" w:cs="Arial"/>
          <w:color w:val="000000"/>
          <w:lang w:val="es-ES_tradnl" w:eastAsia="es-ES"/>
        </w:rPr>
      </w:pPr>
      <w:r>
        <w:rPr>
          <w:rFonts w:ascii="Arial" w:eastAsia="Calibri" w:hAnsi="Arial" w:cs="Arial"/>
          <w:color w:val="000000"/>
          <w:lang w:val="es-ES_tradnl" w:eastAsia="es-ES"/>
        </w:rPr>
        <w:t>Por otro lado,</w:t>
      </w:r>
      <w:r w:rsidR="003B08CC">
        <w:rPr>
          <w:rFonts w:ascii="Arial" w:eastAsia="Calibri" w:hAnsi="Arial" w:cs="Arial"/>
          <w:color w:val="000000"/>
          <w:lang w:val="es-ES_tradnl" w:eastAsia="es-ES"/>
        </w:rPr>
        <w:t xml:space="preserve"> </w:t>
      </w:r>
      <w:r w:rsidR="00AC2713">
        <w:rPr>
          <w:rFonts w:ascii="Arial" w:eastAsia="Calibri" w:hAnsi="Arial" w:cs="Arial"/>
          <w:color w:val="000000"/>
          <w:lang w:val="es-ES_tradnl" w:eastAsia="es-ES"/>
        </w:rPr>
        <w:t>argumentó la importancia de</w:t>
      </w:r>
      <w:r w:rsidR="00AC2713" w:rsidRPr="00542EB2">
        <w:rPr>
          <w:rFonts w:ascii="Arial" w:eastAsia="Calibri" w:hAnsi="Arial" w:cs="Arial"/>
          <w:color w:val="000000"/>
          <w:lang w:val="es-ES_tradnl" w:eastAsia="es-ES"/>
        </w:rPr>
        <w:t xml:space="preserve"> </w:t>
      </w:r>
      <w:r w:rsidR="003B08CC" w:rsidRPr="00542EB2">
        <w:rPr>
          <w:rFonts w:ascii="Arial" w:eastAsia="Calibri" w:hAnsi="Arial" w:cs="Arial"/>
          <w:color w:val="000000"/>
          <w:lang w:val="es-ES_tradnl" w:eastAsia="es-ES"/>
        </w:rPr>
        <w:t>imponer una sanción a las EM por no cumplir con los hitos establecidos en la Resolución P/IFT/EXT/260319/5</w:t>
      </w:r>
      <w:r w:rsidR="003B08CC" w:rsidRPr="003B08CC">
        <w:rPr>
          <w:rFonts w:ascii="Arial" w:eastAsia="Calibri" w:hAnsi="Arial" w:cs="Arial"/>
          <w:color w:val="000000"/>
          <w:lang w:val="es-ES_tradnl" w:eastAsia="es-ES"/>
        </w:rPr>
        <w:t>.</w:t>
      </w:r>
      <w:r w:rsidR="003B08CC">
        <w:rPr>
          <w:rFonts w:ascii="Arial" w:eastAsia="Calibri" w:hAnsi="Arial" w:cs="Arial"/>
          <w:color w:val="000000"/>
          <w:lang w:val="es-ES_tradnl" w:eastAsia="es-ES"/>
        </w:rPr>
        <w:t xml:space="preserve"> Manifestó </w:t>
      </w:r>
      <w:r w:rsidR="00C86481">
        <w:rPr>
          <w:rFonts w:ascii="Arial" w:eastAsia="Calibri" w:hAnsi="Arial" w:cs="Arial"/>
          <w:color w:val="000000"/>
          <w:lang w:val="es-ES_tradnl" w:eastAsia="es-ES"/>
        </w:rPr>
        <w:t>“</w:t>
      </w:r>
      <w:r w:rsidR="003B08CC" w:rsidRPr="00C86481">
        <w:rPr>
          <w:rFonts w:ascii="Arial" w:eastAsia="Calibri" w:hAnsi="Arial" w:cs="Arial"/>
          <w:i/>
          <w:color w:val="000000"/>
          <w:lang w:val="es-ES_tradnl" w:eastAsia="es-ES"/>
        </w:rPr>
        <w:t>que las EM han incumplido claramente con su obligación regulatoria de tener un SEG/SIPO absolutamente funcional a corte del tercer trimestre de 2019 y solicitó al Instituto y a la Unidad de Cumplimiento, evaluar el actuar de las EM a este respecto, ya que sin un sistema electrónico de gestión absolutamente funcional, transparente, no discriminatorio, fundamentado en API y con información fidedigna se van a mantener y reforzar los problemas históricos de competencia en el mercado de telecomunicaciones mexicano.</w:t>
      </w:r>
      <w:r w:rsidR="00C86481">
        <w:rPr>
          <w:rFonts w:ascii="Arial" w:eastAsia="Calibri" w:hAnsi="Arial" w:cs="Arial"/>
          <w:i/>
          <w:color w:val="000000"/>
          <w:lang w:val="es-ES_tradnl" w:eastAsia="es-ES"/>
        </w:rPr>
        <w:t>”</w:t>
      </w:r>
      <w:r w:rsidR="003B08CC">
        <w:rPr>
          <w:rFonts w:ascii="Arial" w:eastAsia="Calibri" w:hAnsi="Arial" w:cs="Arial"/>
          <w:color w:val="000000"/>
          <w:lang w:val="es-ES_tradnl" w:eastAsia="es-ES"/>
        </w:rPr>
        <w:t xml:space="preserve"> </w:t>
      </w:r>
    </w:p>
    <w:p w14:paraId="5A9E5887" w14:textId="55669EE2" w:rsidR="001F3CDE" w:rsidRPr="001A7B3D" w:rsidRDefault="001F3CDE" w:rsidP="00FD20E8">
      <w:pPr>
        <w:spacing w:line="276" w:lineRule="auto"/>
        <w:jc w:val="both"/>
        <w:rPr>
          <w:rFonts w:ascii="Arial" w:eastAsia="Calibri" w:hAnsi="Arial" w:cs="Arial"/>
          <w:color w:val="000000"/>
          <w:lang w:val="es-ES_tradnl" w:eastAsia="es-ES"/>
        </w:rPr>
      </w:pPr>
      <w:r w:rsidRPr="006A30C2">
        <w:rPr>
          <w:rFonts w:ascii="Arial" w:eastAsia="Calibri" w:hAnsi="Arial" w:cs="Arial"/>
          <w:color w:val="000000"/>
          <w:lang w:val="es-ES_tradnl" w:eastAsia="es-ES"/>
        </w:rPr>
        <w:t>De la misma forma,</w:t>
      </w:r>
      <w:r w:rsidR="007951D6">
        <w:rPr>
          <w:rFonts w:ascii="Arial" w:eastAsia="Calibri" w:hAnsi="Arial" w:cs="Arial"/>
          <w:color w:val="000000"/>
          <w:lang w:val="es-ES_tradnl" w:eastAsia="es-ES"/>
        </w:rPr>
        <w:t xml:space="preserve"> </w:t>
      </w:r>
      <w:r w:rsidR="00E22724">
        <w:rPr>
          <w:rFonts w:ascii="Arial" w:eastAsia="Calibri" w:hAnsi="Arial" w:cs="Arial"/>
          <w:color w:val="000000"/>
          <w:lang w:val="es-ES_tradnl" w:eastAsia="es-ES"/>
        </w:rPr>
        <w:t xml:space="preserve">indicó que se </w:t>
      </w:r>
      <w:r w:rsidR="00C86481">
        <w:rPr>
          <w:rFonts w:ascii="Arial" w:eastAsia="Calibri" w:hAnsi="Arial" w:cs="Arial"/>
          <w:color w:val="000000"/>
          <w:lang w:val="es-ES_tradnl" w:eastAsia="es-ES"/>
        </w:rPr>
        <w:t>“</w:t>
      </w:r>
      <w:r w:rsidR="00E22724" w:rsidRPr="00C86481">
        <w:rPr>
          <w:rFonts w:ascii="Arial" w:eastAsia="Calibri" w:hAnsi="Arial" w:cs="Arial"/>
          <w:i/>
          <w:color w:val="000000"/>
          <w:lang w:val="es-ES_tradnl" w:eastAsia="es-ES"/>
        </w:rPr>
        <w:t>debe</w:t>
      </w:r>
      <w:r w:rsidR="007951D6" w:rsidRPr="00C86481">
        <w:rPr>
          <w:rFonts w:ascii="Arial" w:eastAsia="Calibri" w:hAnsi="Arial" w:cs="Arial"/>
          <w:i/>
          <w:color w:val="000000"/>
          <w:lang w:val="es-ES_tradnl" w:eastAsia="es-ES"/>
        </w:rPr>
        <w:t xml:space="preserve"> </w:t>
      </w:r>
      <w:r w:rsidRPr="00C86481">
        <w:rPr>
          <w:rFonts w:ascii="Arial" w:eastAsia="Calibri" w:hAnsi="Arial" w:cs="Arial"/>
          <w:i/>
          <w:color w:val="000000"/>
          <w:lang w:val="es-ES_tradnl" w:eastAsia="es-ES"/>
        </w:rPr>
        <w:t>establecer</w:t>
      </w:r>
      <w:r w:rsidR="007951D6" w:rsidRPr="00C86481">
        <w:rPr>
          <w:rFonts w:ascii="Arial" w:eastAsia="Calibri" w:hAnsi="Arial" w:cs="Arial"/>
          <w:i/>
          <w:color w:val="000000"/>
          <w:lang w:val="es-ES_tradnl" w:eastAsia="es-ES"/>
        </w:rPr>
        <w:t xml:space="preserve"> un calendario con hitos y plazos claros para la implementación del SIPO</w:t>
      </w:r>
      <w:r w:rsidRPr="00C86481">
        <w:rPr>
          <w:rFonts w:ascii="Arial" w:eastAsia="Calibri" w:hAnsi="Arial" w:cs="Arial"/>
          <w:i/>
          <w:color w:val="000000"/>
          <w:lang w:val="es-ES_tradnl" w:eastAsia="es-ES"/>
        </w:rPr>
        <w:t xml:space="preserve"> y señaló que</w:t>
      </w:r>
      <w:r w:rsidR="007951D6" w:rsidRPr="00C86481">
        <w:rPr>
          <w:rFonts w:ascii="Arial" w:eastAsia="Calibri" w:hAnsi="Arial" w:cs="Arial"/>
          <w:i/>
          <w:color w:val="000000"/>
          <w:lang w:val="es-ES_tradnl" w:eastAsia="es-ES"/>
        </w:rPr>
        <w:t xml:space="preserve">, a la fecha, no se ha desarrollado ningún ejercicio conjunto entre </w:t>
      </w:r>
      <w:r w:rsidRPr="00C86481">
        <w:rPr>
          <w:rFonts w:ascii="Arial" w:eastAsia="Calibri" w:hAnsi="Arial" w:cs="Arial"/>
          <w:i/>
          <w:color w:val="000000"/>
          <w:lang w:val="es-ES_tradnl" w:eastAsia="es-ES"/>
        </w:rPr>
        <w:t>las EM</w:t>
      </w:r>
      <w:r w:rsidR="007951D6" w:rsidRPr="00C86481">
        <w:rPr>
          <w:rFonts w:ascii="Arial" w:eastAsia="Calibri" w:hAnsi="Arial" w:cs="Arial"/>
          <w:i/>
          <w:color w:val="000000"/>
          <w:lang w:val="es-ES_tradnl" w:eastAsia="es-ES"/>
        </w:rPr>
        <w:t xml:space="preserve"> y los CS en lo referente al desarrollo del SIPO para solicitar servicios de compartición de infraestructura</w:t>
      </w:r>
      <w:r w:rsidR="00C86481">
        <w:rPr>
          <w:rFonts w:ascii="Arial" w:eastAsia="Calibri" w:hAnsi="Arial" w:cs="Arial"/>
          <w:i/>
          <w:color w:val="000000"/>
          <w:lang w:val="es-ES_tradnl" w:eastAsia="es-ES"/>
        </w:rPr>
        <w:t>”</w:t>
      </w:r>
      <w:r w:rsidR="007951D6" w:rsidRPr="00817327">
        <w:rPr>
          <w:rFonts w:ascii="Arial" w:eastAsia="Calibri" w:hAnsi="Arial" w:cs="Arial"/>
          <w:color w:val="000000"/>
          <w:lang w:val="es-ES_tradnl" w:eastAsia="es-ES"/>
        </w:rPr>
        <w:t xml:space="preserve">. </w:t>
      </w:r>
    </w:p>
    <w:p w14:paraId="3FA3EAD5" w14:textId="289C883A" w:rsidR="007951D6" w:rsidRDefault="002D27DF" w:rsidP="00FD20E8">
      <w:pPr>
        <w:spacing w:line="276" w:lineRule="auto"/>
        <w:jc w:val="both"/>
        <w:rPr>
          <w:rFonts w:ascii="Arial" w:eastAsia="Calibri" w:hAnsi="Arial" w:cs="Arial"/>
          <w:color w:val="000000"/>
          <w:lang w:val="es-ES_tradnl" w:eastAsia="es-ES"/>
        </w:rPr>
      </w:pPr>
      <w:r>
        <w:rPr>
          <w:rFonts w:ascii="Arial" w:eastAsia="Calibri" w:hAnsi="Arial" w:cs="Arial"/>
          <w:color w:val="000000"/>
          <w:lang w:val="es-ES_tradnl" w:eastAsia="es-ES"/>
        </w:rPr>
        <w:t xml:space="preserve">Por otro lado, </w:t>
      </w:r>
      <w:r w:rsidR="007951D6">
        <w:rPr>
          <w:rFonts w:ascii="Arial" w:eastAsia="Calibri" w:hAnsi="Arial" w:cs="Arial"/>
          <w:color w:val="000000"/>
          <w:lang w:val="es-ES_tradnl" w:eastAsia="es-ES"/>
        </w:rPr>
        <w:t xml:space="preserve">GRUPO TELEVISA </w:t>
      </w:r>
      <w:r w:rsidR="001032BF">
        <w:rPr>
          <w:rFonts w:ascii="Arial" w:eastAsia="Calibri" w:hAnsi="Arial" w:cs="Arial"/>
          <w:color w:val="000000"/>
          <w:lang w:val="es-ES_tradnl" w:eastAsia="es-ES"/>
        </w:rPr>
        <w:t>planteó</w:t>
      </w:r>
      <w:r w:rsidR="007951D6">
        <w:rPr>
          <w:rFonts w:ascii="Arial" w:eastAsia="Calibri" w:hAnsi="Arial" w:cs="Arial"/>
          <w:color w:val="000000"/>
          <w:lang w:val="es-ES_tradnl" w:eastAsia="es-ES"/>
        </w:rPr>
        <w:t xml:space="preserve"> </w:t>
      </w:r>
      <w:r w:rsidR="00C86481">
        <w:rPr>
          <w:rFonts w:ascii="Arial" w:eastAsia="Calibri" w:hAnsi="Arial" w:cs="Arial"/>
          <w:color w:val="000000"/>
          <w:lang w:val="es-ES_tradnl" w:eastAsia="es-ES"/>
        </w:rPr>
        <w:t>“</w:t>
      </w:r>
      <w:r w:rsidRPr="00C86481">
        <w:rPr>
          <w:rFonts w:ascii="Arial" w:eastAsia="Calibri" w:hAnsi="Arial" w:cs="Arial"/>
          <w:i/>
          <w:color w:val="000000"/>
          <w:lang w:val="es-ES_tradnl" w:eastAsia="es-ES"/>
        </w:rPr>
        <w:t>e</w:t>
      </w:r>
      <w:r w:rsidR="007951D6" w:rsidRPr="00C86481">
        <w:rPr>
          <w:rFonts w:ascii="Arial" w:eastAsia="Calibri" w:hAnsi="Arial" w:cs="Arial"/>
          <w:i/>
          <w:color w:val="000000"/>
          <w:lang w:val="es-ES_tradnl" w:eastAsia="es-ES"/>
        </w:rPr>
        <w:t xml:space="preserve">stablecer la realización de comités técnicos entre el AEP y los CS para garantizar un trabajo conjunto durante la implementación del SIPO: Adicionalmente, </w:t>
      </w:r>
      <w:r w:rsidR="001032BF" w:rsidRPr="00C86481">
        <w:rPr>
          <w:rFonts w:ascii="Arial" w:eastAsia="Calibri" w:hAnsi="Arial" w:cs="Arial"/>
          <w:i/>
          <w:color w:val="000000"/>
          <w:lang w:val="es-ES_tradnl" w:eastAsia="es-ES"/>
        </w:rPr>
        <w:t xml:space="preserve">expresó que </w:t>
      </w:r>
      <w:r w:rsidR="007951D6" w:rsidRPr="00C86481">
        <w:rPr>
          <w:rFonts w:ascii="Arial" w:eastAsia="Calibri" w:hAnsi="Arial" w:cs="Arial"/>
          <w:i/>
          <w:color w:val="000000"/>
          <w:lang w:val="es-ES_tradnl" w:eastAsia="es-ES"/>
        </w:rPr>
        <w:t>resulta necesario realizar un trabajo conjunto entre los equipos del CS y el AEP con el fin de alcanzar acuerdos y consensos entre las partes sobre el desarrollo de los módulos y nuevas funcionalidades del SIPO</w:t>
      </w:r>
      <w:r w:rsidR="00C86481">
        <w:rPr>
          <w:rFonts w:ascii="Arial" w:eastAsia="Calibri" w:hAnsi="Arial" w:cs="Arial"/>
          <w:i/>
          <w:color w:val="000000"/>
          <w:lang w:val="es-ES_tradnl" w:eastAsia="es-ES"/>
        </w:rPr>
        <w:t>.”</w:t>
      </w:r>
      <w:r w:rsidR="007951D6" w:rsidRPr="00817327">
        <w:rPr>
          <w:rFonts w:ascii="Arial" w:eastAsia="Calibri" w:hAnsi="Arial" w:cs="Arial"/>
          <w:color w:val="000000"/>
          <w:lang w:val="es-ES_tradnl" w:eastAsia="es-ES"/>
        </w:rPr>
        <w:t xml:space="preserve"> </w:t>
      </w:r>
    </w:p>
    <w:p w14:paraId="50DEB8C5" w14:textId="5341A60D" w:rsidR="00691EAF" w:rsidRPr="00691EAF" w:rsidRDefault="002D27DF" w:rsidP="00FD20E8">
      <w:pPr>
        <w:spacing w:before="240" w:line="276" w:lineRule="auto"/>
        <w:jc w:val="both"/>
        <w:rPr>
          <w:rFonts w:ascii="Arial" w:eastAsia="Calibri" w:hAnsi="Arial" w:cs="Arial"/>
          <w:color w:val="000000"/>
          <w:lang w:val="es-ES_tradnl" w:eastAsia="es-ES"/>
        </w:rPr>
      </w:pPr>
      <w:r>
        <w:rPr>
          <w:rFonts w:ascii="Arial" w:eastAsia="Calibri" w:hAnsi="Arial" w:cs="Arial"/>
          <w:color w:val="000000"/>
          <w:lang w:val="es-ES_tradnl" w:eastAsia="es-ES"/>
        </w:rPr>
        <w:t xml:space="preserve">En este mismo sentido, </w:t>
      </w:r>
      <w:r w:rsidR="007429A4">
        <w:rPr>
          <w:rFonts w:ascii="Arial" w:eastAsia="Calibri" w:hAnsi="Arial" w:cs="Arial"/>
          <w:color w:val="000000"/>
          <w:lang w:val="es-ES_tradnl" w:eastAsia="es-ES"/>
        </w:rPr>
        <w:t>el mismo grupo de interés</w:t>
      </w:r>
      <w:r w:rsidR="00691EAF">
        <w:rPr>
          <w:rFonts w:ascii="Arial" w:eastAsia="Calibri" w:hAnsi="Arial" w:cs="Arial"/>
          <w:color w:val="000000"/>
          <w:lang w:val="es-ES_tradnl" w:eastAsia="es-ES"/>
        </w:rPr>
        <w:t xml:space="preserve"> </w:t>
      </w:r>
      <w:r w:rsidR="00691EAF" w:rsidRPr="00AE3192">
        <w:rPr>
          <w:rFonts w:ascii="Arial" w:eastAsia="Calibri" w:hAnsi="Arial" w:cs="Arial"/>
          <w:color w:val="000000"/>
          <w:lang w:val="es-ES_tradnl" w:eastAsia="es-ES"/>
        </w:rPr>
        <w:t xml:space="preserve">indicó </w:t>
      </w:r>
      <w:r w:rsidR="00C86481">
        <w:rPr>
          <w:rFonts w:ascii="Arial" w:eastAsia="Calibri" w:hAnsi="Arial" w:cs="Arial"/>
          <w:color w:val="000000"/>
          <w:lang w:val="es-ES_tradnl" w:eastAsia="es-ES"/>
        </w:rPr>
        <w:t>“</w:t>
      </w:r>
      <w:r w:rsidR="00691EAF" w:rsidRPr="00C86481">
        <w:rPr>
          <w:rFonts w:ascii="Arial" w:eastAsia="Calibri" w:hAnsi="Arial" w:cs="Arial"/>
          <w:i/>
          <w:color w:val="000000"/>
          <w:lang w:val="es-ES_tradnl" w:eastAsia="es-ES"/>
        </w:rPr>
        <w:t>que el SEG/SIPO debe manejar un sistema de trazabilidad y auditabilidad</w:t>
      </w:r>
      <w:r w:rsidRPr="00C86481">
        <w:rPr>
          <w:rFonts w:ascii="Arial" w:eastAsia="Calibri" w:hAnsi="Arial" w:cs="Arial"/>
          <w:i/>
          <w:color w:val="000000"/>
          <w:lang w:val="es-ES_tradnl" w:eastAsia="es-ES"/>
        </w:rPr>
        <w:t>.</w:t>
      </w:r>
      <w:r w:rsidR="00691EAF" w:rsidRPr="00C86481">
        <w:rPr>
          <w:rFonts w:ascii="Arial" w:eastAsia="Calibri" w:hAnsi="Arial" w:cs="Arial"/>
          <w:i/>
          <w:color w:val="000000"/>
          <w:lang w:val="es-ES_tradnl" w:eastAsia="es-ES"/>
        </w:rPr>
        <w:t xml:space="preserve"> </w:t>
      </w:r>
      <w:r w:rsidR="005665C0" w:rsidRPr="00C86481">
        <w:rPr>
          <w:rFonts w:ascii="Arial" w:eastAsia="Calibri" w:hAnsi="Arial" w:cs="Arial"/>
          <w:i/>
          <w:color w:val="000000"/>
          <w:lang w:val="es-ES_tradnl" w:eastAsia="es-ES"/>
        </w:rPr>
        <w:t>E</w:t>
      </w:r>
      <w:r w:rsidR="00691EAF" w:rsidRPr="00C86481">
        <w:rPr>
          <w:rFonts w:ascii="Arial" w:eastAsia="Calibri" w:hAnsi="Arial" w:cs="Arial"/>
          <w:i/>
          <w:color w:val="000000"/>
          <w:lang w:val="es-ES_tradnl" w:eastAsia="es-ES"/>
        </w:rPr>
        <w:t xml:space="preserve">specíficamente, </w:t>
      </w:r>
      <w:r w:rsidR="001032BF" w:rsidRPr="00C86481">
        <w:rPr>
          <w:rFonts w:ascii="Arial" w:eastAsia="Calibri" w:hAnsi="Arial" w:cs="Arial"/>
          <w:i/>
          <w:color w:val="000000"/>
          <w:lang w:val="es-ES_tradnl" w:eastAsia="es-ES"/>
        </w:rPr>
        <w:t>recomendó</w:t>
      </w:r>
      <w:r w:rsidR="00691EAF" w:rsidRPr="00C86481">
        <w:rPr>
          <w:rFonts w:ascii="Arial" w:eastAsia="Calibri" w:hAnsi="Arial" w:cs="Arial"/>
          <w:i/>
          <w:color w:val="000000"/>
          <w:lang w:val="es-ES_tradnl" w:eastAsia="es-ES"/>
        </w:rPr>
        <w:t xml:space="preserve"> crear un log histórico que registre todas las acciones sobre la plataforma con fecha y hora establecidas, usuario del sistema y que sea inmodificable.</w:t>
      </w:r>
      <w:r w:rsidR="00C86481">
        <w:rPr>
          <w:rFonts w:ascii="Arial" w:eastAsia="Calibri" w:hAnsi="Arial" w:cs="Arial"/>
          <w:i/>
          <w:color w:val="000000"/>
          <w:lang w:val="es-ES_tradnl" w:eastAsia="es-ES"/>
        </w:rPr>
        <w:t>”</w:t>
      </w:r>
    </w:p>
    <w:p w14:paraId="3B4ECF0F" w14:textId="170F94CA" w:rsidR="007117A3" w:rsidRDefault="0083208C" w:rsidP="00FD20E8">
      <w:pPr>
        <w:spacing w:before="240" w:line="276" w:lineRule="auto"/>
        <w:jc w:val="both"/>
        <w:rPr>
          <w:rFonts w:ascii="Arial" w:eastAsia="Calibri" w:hAnsi="Arial" w:cs="Arial"/>
          <w:color w:val="000000"/>
          <w:lang w:val="es-ES_tradnl" w:eastAsia="es-ES"/>
        </w:rPr>
      </w:pPr>
      <w:r>
        <w:rPr>
          <w:rFonts w:ascii="Arial" w:eastAsia="Calibri" w:hAnsi="Arial" w:cs="Arial"/>
          <w:color w:val="000000"/>
          <w:lang w:val="es-ES_tradnl" w:eastAsia="es-ES"/>
        </w:rPr>
        <w:t>En otro orden de ideas, también</w:t>
      </w:r>
      <w:r w:rsidR="00691EAF" w:rsidRPr="00227535">
        <w:rPr>
          <w:rFonts w:ascii="Arial" w:eastAsia="Calibri" w:hAnsi="Arial" w:cs="Arial"/>
          <w:color w:val="000000"/>
          <w:lang w:val="es-ES_tradnl" w:eastAsia="es-ES"/>
        </w:rPr>
        <w:t xml:space="preserve"> sugirió transferir la administración del SEG/SIPO a una entidad externa</w:t>
      </w:r>
      <w:r w:rsidR="00691EAF" w:rsidRPr="00691EAF">
        <w:rPr>
          <w:rFonts w:ascii="Arial" w:eastAsia="Calibri" w:hAnsi="Arial" w:cs="Arial"/>
          <w:color w:val="000000"/>
          <w:lang w:val="es-ES_tradnl" w:eastAsia="es-ES"/>
        </w:rPr>
        <w:t xml:space="preserve"> </w:t>
      </w:r>
      <w:r w:rsidR="00FD61E2">
        <w:rPr>
          <w:rFonts w:ascii="Arial" w:eastAsia="Calibri" w:hAnsi="Arial" w:cs="Arial"/>
          <w:color w:val="000000"/>
          <w:lang w:val="es-ES_tradnl" w:eastAsia="es-ES"/>
        </w:rPr>
        <w:t>ya que e</w:t>
      </w:r>
      <w:r w:rsidR="00691EAF" w:rsidRPr="00691EAF">
        <w:rPr>
          <w:rFonts w:ascii="Arial" w:eastAsia="Calibri" w:hAnsi="Arial" w:cs="Arial"/>
          <w:color w:val="000000"/>
          <w:lang w:val="es-ES_tradnl" w:eastAsia="es-ES"/>
        </w:rPr>
        <w:t>s necesario que se transfiera la administración de la plataforma a un tercero o que se Implemente la figura de un auditor que vigile y garantice que el SEG/SIPO es fiable y cumple con sus propósitos.</w:t>
      </w:r>
    </w:p>
    <w:p w14:paraId="5E581EAB" w14:textId="38FB659C" w:rsidR="00691EAF" w:rsidRPr="00817327" w:rsidRDefault="00CA7020" w:rsidP="00FD20E8">
      <w:pPr>
        <w:spacing w:line="276" w:lineRule="auto"/>
        <w:jc w:val="both"/>
        <w:rPr>
          <w:rFonts w:ascii="Arial" w:eastAsia="Calibri" w:hAnsi="Arial" w:cs="Arial"/>
          <w:color w:val="000000"/>
          <w:lang w:val="es-ES_tradnl" w:eastAsia="es-ES"/>
        </w:rPr>
      </w:pPr>
      <w:r w:rsidRPr="00227535">
        <w:rPr>
          <w:rFonts w:ascii="Arial" w:eastAsia="Calibri" w:hAnsi="Arial" w:cs="Arial"/>
          <w:color w:val="000000"/>
          <w:lang w:val="es-ES_tradnl" w:eastAsia="es-ES"/>
        </w:rPr>
        <w:t xml:space="preserve">Por otro lado, </w:t>
      </w:r>
      <w:r w:rsidR="00691EAF" w:rsidRPr="00227535">
        <w:rPr>
          <w:rFonts w:ascii="Arial" w:eastAsia="Calibri" w:hAnsi="Arial" w:cs="Arial"/>
          <w:color w:val="000000"/>
          <w:lang w:val="es-ES_tradnl" w:eastAsia="es-ES"/>
        </w:rPr>
        <w:t xml:space="preserve">GRUPO TELEVISA </w:t>
      </w:r>
      <w:r w:rsidR="001032BF">
        <w:rPr>
          <w:rFonts w:ascii="Arial" w:eastAsia="Calibri" w:hAnsi="Arial" w:cs="Arial"/>
          <w:color w:val="000000"/>
          <w:lang w:val="es-ES_tradnl" w:eastAsia="es-ES"/>
        </w:rPr>
        <w:t>manifestó que es conveniente</w:t>
      </w:r>
      <w:r w:rsidR="00691EAF" w:rsidRPr="00227535">
        <w:rPr>
          <w:rFonts w:ascii="Arial" w:eastAsia="Calibri" w:hAnsi="Arial" w:cs="Arial"/>
          <w:color w:val="000000"/>
          <w:lang w:val="es-ES_tradnl" w:eastAsia="es-ES"/>
        </w:rPr>
        <w:t xml:space="preserve"> que se </w:t>
      </w:r>
      <w:r w:rsidRPr="00227535">
        <w:rPr>
          <w:rFonts w:ascii="Arial" w:eastAsia="Calibri" w:hAnsi="Arial" w:cs="Arial"/>
          <w:color w:val="000000"/>
          <w:lang w:val="es-ES_tradnl" w:eastAsia="es-ES"/>
        </w:rPr>
        <w:t>p</w:t>
      </w:r>
      <w:r w:rsidR="00691EAF" w:rsidRPr="00227535">
        <w:rPr>
          <w:rFonts w:ascii="Arial" w:eastAsia="Calibri" w:hAnsi="Arial" w:cs="Arial"/>
          <w:color w:val="000000"/>
          <w:lang w:val="es-ES_tradnl" w:eastAsia="es-ES"/>
        </w:rPr>
        <w:t>ermit</w:t>
      </w:r>
      <w:r w:rsidRPr="00227535">
        <w:rPr>
          <w:rFonts w:ascii="Arial" w:eastAsia="Calibri" w:hAnsi="Arial" w:cs="Arial"/>
          <w:color w:val="000000"/>
          <w:lang w:val="es-ES_tradnl" w:eastAsia="es-ES"/>
        </w:rPr>
        <w:t>a</w:t>
      </w:r>
      <w:r w:rsidR="00691EAF" w:rsidRPr="00227535">
        <w:rPr>
          <w:rFonts w:ascii="Arial" w:eastAsia="Calibri" w:hAnsi="Arial" w:cs="Arial"/>
          <w:color w:val="000000"/>
          <w:lang w:val="es-ES_tradnl" w:eastAsia="es-ES"/>
        </w:rPr>
        <w:t xml:space="preserve"> el acceso multiempresa en el SEG/SIPO</w:t>
      </w:r>
      <w:r w:rsidR="00B13D43">
        <w:rPr>
          <w:rFonts w:ascii="Arial" w:eastAsia="Calibri" w:hAnsi="Arial" w:cs="Arial"/>
          <w:color w:val="000000"/>
          <w:lang w:val="es-ES_tradnl" w:eastAsia="es-ES"/>
        </w:rPr>
        <w:t>,</w:t>
      </w:r>
      <w:r w:rsidR="00691EAF" w:rsidRPr="00817327">
        <w:rPr>
          <w:rFonts w:ascii="Arial" w:eastAsia="Calibri" w:hAnsi="Arial" w:cs="Arial"/>
          <w:color w:val="000000"/>
          <w:lang w:val="es-ES_tradnl" w:eastAsia="es-ES"/>
        </w:rPr>
        <w:t xml:space="preserve"> de modo que los </w:t>
      </w:r>
      <w:r>
        <w:rPr>
          <w:rFonts w:ascii="Arial" w:eastAsia="Calibri" w:hAnsi="Arial" w:cs="Arial"/>
          <w:color w:val="000000"/>
          <w:lang w:val="es-ES_tradnl" w:eastAsia="es-ES"/>
        </w:rPr>
        <w:t>C</w:t>
      </w:r>
      <w:r w:rsidR="00691EAF" w:rsidRPr="00817327">
        <w:rPr>
          <w:rFonts w:ascii="Arial" w:eastAsia="Calibri" w:hAnsi="Arial" w:cs="Arial"/>
          <w:color w:val="000000"/>
          <w:lang w:val="es-ES_tradnl" w:eastAsia="es-ES"/>
        </w:rPr>
        <w:t>S no tengan que r</w:t>
      </w:r>
      <w:r w:rsidR="00691EAF">
        <w:rPr>
          <w:rFonts w:ascii="Arial" w:eastAsia="Calibri" w:hAnsi="Arial" w:cs="Arial"/>
          <w:color w:val="000000"/>
          <w:lang w:val="es-ES_tradnl" w:eastAsia="es-ES"/>
        </w:rPr>
        <w:t xml:space="preserve">einiciar la sesión al consultar </w:t>
      </w:r>
      <w:r w:rsidR="00691EAF" w:rsidRPr="00817327">
        <w:rPr>
          <w:rFonts w:ascii="Arial" w:eastAsia="Calibri" w:hAnsi="Arial" w:cs="Arial"/>
          <w:color w:val="000000"/>
          <w:lang w:val="es-ES_tradnl" w:eastAsia="es-ES"/>
        </w:rPr>
        <w:t>proyectos de diferentes razones sociales, aumentando la eficiencia en la contratación d</w:t>
      </w:r>
      <w:r w:rsidR="00691EAF">
        <w:rPr>
          <w:rFonts w:ascii="Arial" w:eastAsia="Calibri" w:hAnsi="Arial" w:cs="Arial"/>
          <w:color w:val="000000"/>
          <w:lang w:val="es-ES_tradnl" w:eastAsia="es-ES"/>
        </w:rPr>
        <w:t xml:space="preserve">e </w:t>
      </w:r>
      <w:r w:rsidR="00691EAF" w:rsidRPr="00817327">
        <w:rPr>
          <w:rFonts w:ascii="Arial" w:eastAsia="Calibri" w:hAnsi="Arial" w:cs="Arial"/>
          <w:color w:val="000000"/>
          <w:lang w:val="es-ES_tradnl" w:eastAsia="es-ES"/>
        </w:rPr>
        <w:t>servicios.</w:t>
      </w:r>
    </w:p>
    <w:p w14:paraId="2C0B1A50" w14:textId="0DB40244" w:rsidR="00D4507A" w:rsidRPr="00D55B4D" w:rsidRDefault="00DC6B5F" w:rsidP="00FD20E8">
      <w:pPr>
        <w:spacing w:line="276" w:lineRule="auto"/>
        <w:jc w:val="both"/>
        <w:rPr>
          <w:rFonts w:ascii="Arial" w:eastAsia="Calibri" w:hAnsi="Arial" w:cs="Arial"/>
          <w:color w:val="000000"/>
          <w:lang w:val="es-ES_tradnl" w:eastAsia="es-ES"/>
        </w:rPr>
      </w:pPr>
      <w:r>
        <w:rPr>
          <w:rFonts w:ascii="Arial" w:eastAsia="Calibri" w:hAnsi="Arial" w:cs="Arial"/>
          <w:color w:val="000000"/>
          <w:lang w:val="es-ES_tradnl" w:eastAsia="es-ES"/>
        </w:rPr>
        <w:t>También</w:t>
      </w:r>
      <w:r w:rsidR="00B13D43">
        <w:rPr>
          <w:rFonts w:ascii="Arial" w:eastAsia="Calibri" w:hAnsi="Arial" w:cs="Arial"/>
          <w:color w:val="000000"/>
          <w:lang w:val="es-ES_tradnl" w:eastAsia="es-ES"/>
        </w:rPr>
        <w:t>,</w:t>
      </w:r>
      <w:r w:rsidR="00D4507A" w:rsidRPr="00542EB2">
        <w:rPr>
          <w:rFonts w:ascii="Arial" w:eastAsia="Calibri" w:hAnsi="Arial" w:cs="Arial"/>
          <w:color w:val="000000"/>
          <w:lang w:val="es-ES_tradnl" w:eastAsia="es-ES"/>
        </w:rPr>
        <w:t xml:space="preserve"> </w:t>
      </w:r>
      <w:r w:rsidR="001032BF">
        <w:rPr>
          <w:rFonts w:ascii="Arial" w:eastAsia="Calibri" w:hAnsi="Arial" w:cs="Arial"/>
          <w:color w:val="000000"/>
          <w:lang w:val="es-ES_tradnl" w:eastAsia="es-ES"/>
        </w:rPr>
        <w:t>indicó que se debe</w:t>
      </w:r>
      <w:r w:rsidR="00D4507A" w:rsidRPr="00542EB2">
        <w:rPr>
          <w:rFonts w:ascii="Arial" w:eastAsia="Calibri" w:hAnsi="Arial" w:cs="Arial"/>
          <w:color w:val="000000"/>
          <w:lang w:val="es-ES_tradnl" w:eastAsia="es-ES"/>
        </w:rPr>
        <w:t xml:space="preserve"> añadir un módulo en el SEG/SIPO que indique el estatus del T</w:t>
      </w:r>
      <w:r w:rsidR="00D4507A" w:rsidRPr="00D55B4D">
        <w:rPr>
          <w:rFonts w:ascii="Arial" w:eastAsia="Calibri" w:hAnsi="Arial" w:cs="Arial"/>
          <w:color w:val="000000"/>
          <w:lang w:val="es-ES_tradnl" w:eastAsia="es-ES"/>
        </w:rPr>
        <w:t>ra</w:t>
      </w:r>
      <w:r w:rsidR="00D4507A">
        <w:rPr>
          <w:rFonts w:ascii="Arial" w:eastAsia="Calibri" w:hAnsi="Arial" w:cs="Arial"/>
          <w:color w:val="000000"/>
          <w:lang w:val="es-ES_tradnl" w:eastAsia="es-ES"/>
        </w:rPr>
        <w:t xml:space="preserve">bajo Especial, de manera que el </w:t>
      </w:r>
      <w:r w:rsidR="00D4507A" w:rsidRPr="00D55B4D">
        <w:rPr>
          <w:rFonts w:ascii="Arial" w:eastAsia="Calibri" w:hAnsi="Arial" w:cs="Arial"/>
          <w:color w:val="000000"/>
          <w:lang w:val="es-ES_tradnl" w:eastAsia="es-ES"/>
        </w:rPr>
        <w:t>CS pueda acceder y obtener información de los avances</w:t>
      </w:r>
      <w:r w:rsidR="00D4507A">
        <w:rPr>
          <w:rFonts w:ascii="Arial" w:eastAsia="Calibri" w:hAnsi="Arial" w:cs="Arial"/>
          <w:color w:val="000000"/>
          <w:lang w:val="es-ES_tradnl" w:eastAsia="es-ES"/>
        </w:rPr>
        <w:t xml:space="preserve"> del proceso.</w:t>
      </w:r>
      <w:r w:rsidR="00210549">
        <w:rPr>
          <w:rFonts w:ascii="Arial" w:eastAsia="Calibri" w:hAnsi="Arial" w:cs="Arial"/>
          <w:color w:val="000000"/>
          <w:lang w:val="es-ES_tradnl" w:eastAsia="es-ES"/>
        </w:rPr>
        <w:t xml:space="preserve"> </w:t>
      </w:r>
      <w:r w:rsidR="00D4507A" w:rsidRPr="00D55B4D">
        <w:rPr>
          <w:rFonts w:ascii="Arial" w:eastAsia="Calibri" w:hAnsi="Arial" w:cs="Arial"/>
          <w:color w:val="000000"/>
          <w:lang w:val="es-ES_tradnl" w:eastAsia="es-ES"/>
        </w:rPr>
        <w:t xml:space="preserve">En caso de que no sea posible, </w:t>
      </w:r>
      <w:r w:rsidR="00CF309B">
        <w:rPr>
          <w:rFonts w:ascii="Arial" w:eastAsia="Calibri" w:hAnsi="Arial" w:cs="Arial"/>
          <w:color w:val="000000"/>
          <w:lang w:val="es-ES_tradnl" w:eastAsia="es-ES"/>
        </w:rPr>
        <w:t>propuso</w:t>
      </w:r>
      <w:r w:rsidR="00D4507A">
        <w:rPr>
          <w:rFonts w:ascii="Arial" w:eastAsia="Calibri" w:hAnsi="Arial" w:cs="Arial"/>
          <w:color w:val="000000"/>
          <w:lang w:val="es-ES_tradnl" w:eastAsia="es-ES"/>
        </w:rPr>
        <w:t xml:space="preserve"> sea especificado en la </w:t>
      </w:r>
      <w:r w:rsidR="00D4507A" w:rsidRPr="00D55B4D">
        <w:rPr>
          <w:rFonts w:ascii="Arial" w:eastAsia="Calibri" w:hAnsi="Arial" w:cs="Arial"/>
          <w:color w:val="000000"/>
          <w:lang w:val="es-ES_tradnl" w:eastAsia="es-ES"/>
        </w:rPr>
        <w:t xml:space="preserve">Oferta </w:t>
      </w:r>
      <w:r w:rsidR="0083208C">
        <w:rPr>
          <w:rFonts w:ascii="Arial" w:eastAsia="Calibri" w:hAnsi="Arial" w:cs="Arial"/>
          <w:color w:val="000000"/>
          <w:lang w:val="es-ES_tradnl" w:eastAsia="es-ES"/>
        </w:rPr>
        <w:t xml:space="preserve">de Referencia </w:t>
      </w:r>
      <w:r w:rsidR="00D4507A" w:rsidRPr="00D55B4D">
        <w:rPr>
          <w:rFonts w:ascii="Arial" w:eastAsia="Calibri" w:hAnsi="Arial" w:cs="Arial"/>
          <w:color w:val="000000"/>
          <w:lang w:val="es-ES_tradnl" w:eastAsia="es-ES"/>
        </w:rPr>
        <w:t>la obligación del AEPT de informar mediante</w:t>
      </w:r>
      <w:r w:rsidR="00D4507A">
        <w:rPr>
          <w:rFonts w:ascii="Arial" w:eastAsia="Calibri" w:hAnsi="Arial" w:cs="Arial"/>
          <w:color w:val="000000"/>
          <w:lang w:val="es-ES_tradnl" w:eastAsia="es-ES"/>
        </w:rPr>
        <w:t xml:space="preserve"> correo electrónico los avances </w:t>
      </w:r>
      <w:r w:rsidR="00D4507A" w:rsidRPr="00D55B4D">
        <w:rPr>
          <w:rFonts w:ascii="Arial" w:eastAsia="Calibri" w:hAnsi="Arial" w:cs="Arial"/>
          <w:color w:val="000000"/>
          <w:lang w:val="es-ES_tradnl" w:eastAsia="es-ES"/>
        </w:rPr>
        <w:t>correspondientes cada vez que el Trabajo Especial cambie de etapa.</w:t>
      </w:r>
    </w:p>
    <w:p w14:paraId="6CA067F0" w14:textId="07433B94" w:rsidR="00084517" w:rsidRPr="00084517" w:rsidRDefault="00084517" w:rsidP="00FD20E8">
      <w:pPr>
        <w:pStyle w:val="IFTnormal"/>
        <w:rPr>
          <w:rFonts w:ascii="Arial" w:hAnsi="Arial"/>
        </w:rPr>
      </w:pPr>
      <w:r w:rsidRPr="00084517">
        <w:rPr>
          <w:rFonts w:ascii="Arial" w:hAnsi="Arial"/>
        </w:rPr>
        <w:t xml:space="preserve">Finalmente, </w:t>
      </w:r>
      <w:r w:rsidR="0083208C">
        <w:rPr>
          <w:rFonts w:ascii="Arial" w:hAnsi="Arial"/>
        </w:rPr>
        <w:t>AXTEL</w:t>
      </w:r>
      <w:r w:rsidRPr="00AD17DF">
        <w:rPr>
          <w:rFonts w:ascii="Arial" w:hAnsi="Arial"/>
        </w:rPr>
        <w:t xml:space="preserve"> </w:t>
      </w:r>
      <w:r w:rsidR="00CF309B">
        <w:rPr>
          <w:rFonts w:ascii="Arial" w:hAnsi="Arial"/>
        </w:rPr>
        <w:t>expresó que se debe</w:t>
      </w:r>
      <w:r w:rsidRPr="00AD17DF">
        <w:rPr>
          <w:rFonts w:ascii="Arial" w:hAnsi="Arial"/>
        </w:rPr>
        <w:t xml:space="preserve"> </w:t>
      </w:r>
      <w:r w:rsidR="00A55A2B" w:rsidRPr="00227535">
        <w:rPr>
          <w:rFonts w:ascii="Arial" w:hAnsi="Arial"/>
        </w:rPr>
        <w:t>a</w:t>
      </w:r>
      <w:r w:rsidRPr="00227535">
        <w:rPr>
          <w:rFonts w:ascii="Arial" w:hAnsi="Arial"/>
        </w:rPr>
        <w:t xml:space="preserve">decuar el SEG con la opción para que el </w:t>
      </w:r>
      <w:r w:rsidR="00A95E3E">
        <w:rPr>
          <w:rFonts w:ascii="Arial" w:hAnsi="Arial"/>
        </w:rPr>
        <w:t>CS</w:t>
      </w:r>
      <w:r w:rsidRPr="00227535">
        <w:rPr>
          <w:rFonts w:ascii="Arial" w:hAnsi="Arial"/>
        </w:rPr>
        <w:t xml:space="preserve"> pueda programar la visita de verificación sin costo y firma del Acta de Recepción de los trabajos correspondiente</w:t>
      </w:r>
      <w:r w:rsidR="00CF309B">
        <w:rPr>
          <w:rFonts w:ascii="Arial" w:hAnsi="Arial"/>
        </w:rPr>
        <w:t xml:space="preserve"> y que</w:t>
      </w:r>
      <w:r w:rsidRPr="00227535">
        <w:rPr>
          <w:rFonts w:ascii="Arial" w:hAnsi="Arial"/>
        </w:rPr>
        <w:t xml:space="preserve"> también debe se</w:t>
      </w:r>
      <w:r w:rsidR="002C2202">
        <w:rPr>
          <w:rFonts w:ascii="Arial" w:hAnsi="Arial"/>
        </w:rPr>
        <w:t>r descrito en el Anexo 6</w:t>
      </w:r>
      <w:r w:rsidRPr="00227535">
        <w:rPr>
          <w:rFonts w:ascii="Arial" w:hAnsi="Arial"/>
        </w:rPr>
        <w:t xml:space="preserve"> </w:t>
      </w:r>
      <w:r w:rsidR="0083208C">
        <w:rPr>
          <w:rFonts w:ascii="Arial" w:hAnsi="Arial"/>
        </w:rPr>
        <w:t>“</w:t>
      </w:r>
      <w:r w:rsidRPr="00227535">
        <w:rPr>
          <w:rFonts w:ascii="Arial" w:hAnsi="Arial"/>
        </w:rPr>
        <w:t>Procedimientos</w:t>
      </w:r>
      <w:r w:rsidR="0083208C">
        <w:rPr>
          <w:rFonts w:ascii="Arial" w:hAnsi="Arial"/>
        </w:rPr>
        <w:t>”</w:t>
      </w:r>
      <w:r w:rsidRPr="00227535">
        <w:rPr>
          <w:rFonts w:ascii="Arial" w:hAnsi="Arial"/>
        </w:rPr>
        <w:t xml:space="preserve"> de contratación, modificación y baja de servicios de acceso y uso compartido de infraestructura </w:t>
      </w:r>
      <w:r w:rsidR="0083208C">
        <w:rPr>
          <w:rFonts w:ascii="Arial" w:hAnsi="Arial"/>
        </w:rPr>
        <w:t xml:space="preserve">de </w:t>
      </w:r>
      <w:r w:rsidR="004D71F9">
        <w:rPr>
          <w:rFonts w:ascii="Arial" w:hAnsi="Arial"/>
        </w:rPr>
        <w:t>Red Nacional y Red Última Milla</w:t>
      </w:r>
      <w:r w:rsidR="00A95E3E">
        <w:rPr>
          <w:rFonts w:ascii="Arial" w:hAnsi="Arial"/>
        </w:rPr>
        <w:t>.</w:t>
      </w:r>
    </w:p>
    <w:p w14:paraId="24BD98CF" w14:textId="58CD10A0" w:rsidR="004C799E" w:rsidRDefault="004C799E" w:rsidP="00C86A41">
      <w:pPr>
        <w:pStyle w:val="IFTnormal"/>
        <w:rPr>
          <w:rFonts w:ascii="Arial" w:hAnsi="Arial"/>
          <w:b/>
        </w:rPr>
      </w:pPr>
      <w:r w:rsidRPr="003252A2">
        <w:rPr>
          <w:rFonts w:ascii="Arial" w:hAnsi="Arial"/>
          <w:b/>
        </w:rPr>
        <w:t>Respuesta del Instituto</w:t>
      </w:r>
    </w:p>
    <w:p w14:paraId="4392E45A" w14:textId="43C4803F" w:rsidR="008E7F1A" w:rsidRDefault="00AD3DB8" w:rsidP="00FD20E8">
      <w:pPr>
        <w:pStyle w:val="IFTnormal"/>
        <w:rPr>
          <w:rFonts w:ascii="Arial" w:hAnsi="Arial"/>
        </w:rPr>
      </w:pPr>
      <w:r w:rsidRPr="00AD3DB8">
        <w:rPr>
          <w:rFonts w:ascii="Arial" w:hAnsi="Arial"/>
        </w:rPr>
        <w:t xml:space="preserve">Respecto al comentario de GRUPO TELEVISA sobre la información consignada en las bases de datos, el Instituto </w:t>
      </w:r>
      <w:r w:rsidR="004D71F9">
        <w:rPr>
          <w:rFonts w:ascii="Arial" w:hAnsi="Arial"/>
        </w:rPr>
        <w:t>reitera</w:t>
      </w:r>
      <w:r w:rsidRPr="00AD3DB8">
        <w:rPr>
          <w:rFonts w:ascii="Arial" w:hAnsi="Arial"/>
        </w:rPr>
        <w:t xml:space="preserve"> que la totalidad de la información sobre su infraestructura, incluyendo la identificación de capacidad excedente, además de aquella a la que se hace referencia en la sección “V. Información relacionada con los servicios” de la ORCI </w:t>
      </w:r>
      <w:r w:rsidR="004D71F9">
        <w:rPr>
          <w:rFonts w:ascii="Arial" w:hAnsi="Arial"/>
        </w:rPr>
        <w:t>EM V</w:t>
      </w:r>
      <w:r w:rsidRPr="00AD3DB8">
        <w:rPr>
          <w:rFonts w:ascii="Arial" w:hAnsi="Arial"/>
        </w:rPr>
        <w:t>igente, debe estar actualizada y disponible en el SEG</w:t>
      </w:r>
      <w:r w:rsidR="00B50BD9">
        <w:rPr>
          <w:rFonts w:ascii="Arial" w:hAnsi="Arial"/>
        </w:rPr>
        <w:t>/SIPO</w:t>
      </w:r>
      <w:r w:rsidRPr="00AD3DB8">
        <w:rPr>
          <w:rFonts w:ascii="Arial" w:hAnsi="Arial"/>
        </w:rPr>
        <w:t>, con el fin de favorecer la transparencia y consistencia con la disponibilidad y calidad de la información.</w:t>
      </w:r>
    </w:p>
    <w:p w14:paraId="5027DF12" w14:textId="3C6F44EA" w:rsidR="00BF1BE5" w:rsidRPr="00954C02" w:rsidRDefault="00BF1BE5" w:rsidP="00FD20E8">
      <w:pPr>
        <w:pStyle w:val="IFTnormal"/>
        <w:rPr>
          <w:rFonts w:ascii="Arial" w:hAnsi="Arial"/>
        </w:rPr>
      </w:pPr>
      <w:r>
        <w:rPr>
          <w:rFonts w:ascii="Arial" w:hAnsi="Arial"/>
        </w:rPr>
        <w:t xml:space="preserve">Respecto a </w:t>
      </w:r>
      <w:r w:rsidR="00AC2713">
        <w:rPr>
          <w:rFonts w:ascii="Arial" w:hAnsi="Arial"/>
        </w:rPr>
        <w:t>los diversos comentarios</w:t>
      </w:r>
      <w:r w:rsidR="00B9126D">
        <w:rPr>
          <w:rFonts w:ascii="Arial" w:hAnsi="Arial"/>
        </w:rPr>
        <w:t xml:space="preserve"> respecto a la </w:t>
      </w:r>
      <w:r w:rsidR="00B9126D" w:rsidRPr="00AE3192">
        <w:rPr>
          <w:rFonts w:ascii="Arial" w:hAnsi="Arial"/>
        </w:rPr>
        <w:t>funcionalidad del SEG/SIPO</w:t>
      </w:r>
      <w:r w:rsidRPr="00227535">
        <w:rPr>
          <w:rFonts w:ascii="Arial" w:hAnsi="Arial"/>
        </w:rPr>
        <w:t xml:space="preserve"> </w:t>
      </w:r>
      <w:r w:rsidR="00B9126D" w:rsidRPr="00AE3192">
        <w:rPr>
          <w:rFonts w:ascii="Arial" w:hAnsi="Arial"/>
        </w:rPr>
        <w:t>como lo son</w:t>
      </w:r>
      <w:r w:rsidRPr="00227535">
        <w:rPr>
          <w:rFonts w:ascii="Arial" w:hAnsi="Arial"/>
        </w:rPr>
        <w:t xml:space="preserve"> implementar en el SEG</w:t>
      </w:r>
      <w:r w:rsidR="00B9126D" w:rsidRPr="00AE3192">
        <w:rPr>
          <w:rFonts w:ascii="Arial" w:hAnsi="Arial"/>
        </w:rPr>
        <w:t>/SIPO</w:t>
      </w:r>
      <w:r w:rsidRPr="00227535">
        <w:rPr>
          <w:rFonts w:ascii="Arial" w:hAnsi="Arial"/>
        </w:rPr>
        <w:t xml:space="preserve"> un sistema de trazabilidad</w:t>
      </w:r>
      <w:r w:rsidR="00AE3192" w:rsidRPr="00AE3192">
        <w:rPr>
          <w:rFonts w:ascii="Arial" w:hAnsi="Arial"/>
        </w:rPr>
        <w:t xml:space="preserve"> y </w:t>
      </w:r>
      <w:r w:rsidR="00AE3192" w:rsidRPr="00227535">
        <w:rPr>
          <w:rFonts w:ascii="Arial" w:hAnsi="Arial"/>
        </w:rPr>
        <w:t>auditabilidad</w:t>
      </w:r>
      <w:r w:rsidRPr="00227535">
        <w:rPr>
          <w:rFonts w:ascii="Arial" w:hAnsi="Arial"/>
        </w:rPr>
        <w:t xml:space="preserve">, </w:t>
      </w:r>
      <w:r w:rsidR="00B9126D" w:rsidRPr="00227535">
        <w:rPr>
          <w:rFonts w:ascii="Arial" w:hAnsi="Arial"/>
        </w:rPr>
        <w:t>un panel de notificaciones</w:t>
      </w:r>
      <w:r w:rsidR="00B9126D" w:rsidRPr="00227535">
        <w:rPr>
          <w:rFonts w:ascii="Arial" w:hAnsi="Arial"/>
          <w:b/>
        </w:rPr>
        <w:t xml:space="preserve"> </w:t>
      </w:r>
      <w:r w:rsidR="00B9126D" w:rsidRPr="00227535">
        <w:rPr>
          <w:rFonts w:ascii="Arial" w:hAnsi="Arial"/>
        </w:rPr>
        <w:t>para informar todas las actualizaciones</w:t>
      </w:r>
      <w:r w:rsidRPr="00227535">
        <w:rPr>
          <w:rFonts w:ascii="Arial" w:hAnsi="Arial"/>
        </w:rPr>
        <w:t xml:space="preserve"> de </w:t>
      </w:r>
      <w:r w:rsidR="00B9126D" w:rsidRPr="00227535">
        <w:rPr>
          <w:rFonts w:ascii="Arial" w:hAnsi="Arial"/>
        </w:rPr>
        <w:t>los NIS, cambio</w:t>
      </w:r>
      <w:r w:rsidRPr="00227535">
        <w:rPr>
          <w:rFonts w:ascii="Arial" w:hAnsi="Arial"/>
        </w:rPr>
        <w:t xml:space="preserve"> de </w:t>
      </w:r>
      <w:r w:rsidR="00B9126D" w:rsidRPr="00227535">
        <w:rPr>
          <w:rFonts w:ascii="Arial" w:hAnsi="Arial"/>
        </w:rPr>
        <w:t>etapa, incorporaciones</w:t>
      </w:r>
      <w:r w:rsidRPr="00227535">
        <w:rPr>
          <w:rFonts w:ascii="Arial" w:hAnsi="Arial"/>
        </w:rPr>
        <w:t xml:space="preserve"> de </w:t>
      </w:r>
      <w:r w:rsidR="00B9126D" w:rsidRPr="00227535">
        <w:rPr>
          <w:rFonts w:ascii="Arial" w:hAnsi="Arial"/>
        </w:rPr>
        <w:t>comentarios, entrega</w:t>
      </w:r>
      <w:r w:rsidRPr="00227535">
        <w:rPr>
          <w:rFonts w:ascii="Arial" w:hAnsi="Arial"/>
        </w:rPr>
        <w:t xml:space="preserve"> de </w:t>
      </w:r>
      <w:r w:rsidR="00B9126D" w:rsidRPr="00227535">
        <w:rPr>
          <w:rFonts w:ascii="Arial" w:hAnsi="Arial"/>
        </w:rPr>
        <w:t>documentos, incorporación</w:t>
      </w:r>
      <w:r w:rsidRPr="00227535">
        <w:rPr>
          <w:rFonts w:ascii="Arial" w:hAnsi="Arial"/>
        </w:rPr>
        <w:t xml:space="preserve"> de </w:t>
      </w:r>
      <w:r w:rsidR="00B9126D" w:rsidRPr="00227535">
        <w:rPr>
          <w:rFonts w:ascii="Arial" w:hAnsi="Arial"/>
        </w:rPr>
        <w:t>cotizaciones, conceptos de facturación, entre otros</w:t>
      </w:r>
      <w:r w:rsidR="00B9126D" w:rsidRPr="00AE3192">
        <w:rPr>
          <w:rFonts w:ascii="Arial" w:hAnsi="Arial"/>
        </w:rPr>
        <w:t xml:space="preserve">; </w:t>
      </w:r>
      <w:r w:rsidR="00B9126D" w:rsidRPr="00227535">
        <w:rPr>
          <w:rFonts w:ascii="Arial" w:eastAsia="Times New Roman" w:hAnsi="Arial"/>
          <w:lang w:eastAsia="es-MX"/>
        </w:rPr>
        <w:t>establecer en el SEG/SIPO una funcionalidad que permita hacer la gestión digital de todos los formatos sobre la plataforma</w:t>
      </w:r>
      <w:r w:rsidR="00B9126D" w:rsidRPr="00AE3192">
        <w:rPr>
          <w:rFonts w:ascii="Arial" w:eastAsia="Times New Roman" w:hAnsi="Arial"/>
          <w:lang w:eastAsia="es-MX"/>
        </w:rPr>
        <w:t xml:space="preserve">; </w:t>
      </w:r>
      <w:r w:rsidR="00542EB2" w:rsidRPr="00227535">
        <w:rPr>
          <w:rFonts w:ascii="Arial" w:hAnsi="Arial"/>
        </w:rPr>
        <w:t>añadir un módulo en el SEG/SIPO que indique el estatus del T</w:t>
      </w:r>
      <w:r w:rsidR="00542EB2" w:rsidRPr="00542EB2">
        <w:rPr>
          <w:rFonts w:ascii="Arial" w:hAnsi="Arial"/>
        </w:rPr>
        <w:t>rabajo Especia;</w:t>
      </w:r>
      <w:r w:rsidR="00B9126D" w:rsidRPr="00542EB2">
        <w:rPr>
          <w:rFonts w:ascii="Arial" w:eastAsia="Times New Roman" w:hAnsi="Arial"/>
          <w:lang w:eastAsia="es-MX"/>
        </w:rPr>
        <w:t xml:space="preserve"> </w:t>
      </w:r>
      <w:r w:rsidR="006E0605" w:rsidRPr="00542EB2">
        <w:rPr>
          <w:rFonts w:ascii="Arial" w:eastAsia="Times New Roman" w:hAnsi="Arial"/>
          <w:lang w:eastAsia="es-MX"/>
        </w:rPr>
        <w:t>a</w:t>
      </w:r>
      <w:r w:rsidR="006E0605">
        <w:rPr>
          <w:rFonts w:ascii="Arial" w:eastAsia="Times New Roman" w:hAnsi="Arial"/>
          <w:lang w:eastAsia="es-MX"/>
        </w:rPr>
        <w:t xml:space="preserve">cceso a multiempresa; </w:t>
      </w:r>
      <w:r w:rsidR="00AE3192" w:rsidRPr="00227535">
        <w:rPr>
          <w:rFonts w:ascii="Arial" w:hAnsi="Arial"/>
        </w:rPr>
        <w:t>transferir la administración del SEG/SIPO a una entidad externa</w:t>
      </w:r>
      <w:r w:rsidR="00AE3192" w:rsidRPr="00AE3192">
        <w:rPr>
          <w:rFonts w:ascii="Arial" w:hAnsi="Arial"/>
        </w:rPr>
        <w:t>;</w:t>
      </w:r>
      <w:r w:rsidR="00AE3192" w:rsidRPr="00C55FA9">
        <w:rPr>
          <w:rFonts w:ascii="Arial" w:hAnsi="Arial"/>
        </w:rPr>
        <w:t xml:space="preserve"> </w:t>
      </w:r>
      <w:r w:rsidR="00C55FA9" w:rsidRPr="00227535">
        <w:rPr>
          <w:rFonts w:ascii="Arial" w:hAnsi="Arial"/>
        </w:rPr>
        <w:t>adecuar el SEG con la opción para que el Concesionario/Autorizado solicitante pueda programar la visita de verificación sin costo y firma del Acta de Recepción de los trabajos correspondiente</w:t>
      </w:r>
      <w:r w:rsidR="00913211">
        <w:rPr>
          <w:rFonts w:ascii="Arial" w:hAnsi="Arial"/>
        </w:rPr>
        <w:t xml:space="preserve"> y </w:t>
      </w:r>
      <w:r w:rsidR="00913211" w:rsidRPr="004D740B">
        <w:rPr>
          <w:rFonts w:ascii="Arial" w:hAnsi="Arial"/>
        </w:rPr>
        <w:t>cargar evidencia de los trámites ingresados en el SEG/SIPO</w:t>
      </w:r>
      <w:r w:rsidRPr="00227535">
        <w:rPr>
          <w:rFonts w:ascii="Arial" w:hAnsi="Arial"/>
        </w:rPr>
        <w:t xml:space="preserve"> este Instituto considera que son nuevas funcionalidades del SEG</w:t>
      </w:r>
      <w:r w:rsidR="004D71F9">
        <w:rPr>
          <w:rFonts w:ascii="Arial" w:hAnsi="Arial"/>
        </w:rPr>
        <w:t>/SIPO</w:t>
      </w:r>
      <w:r w:rsidRPr="00227535">
        <w:rPr>
          <w:rFonts w:ascii="Arial" w:hAnsi="Arial"/>
        </w:rPr>
        <w:t xml:space="preserve"> por lo que deberá ser evaluado a la luz de los alcances del sistema y los comités técnicos de este.</w:t>
      </w:r>
    </w:p>
    <w:p w14:paraId="3D8D26E5" w14:textId="68FDD239" w:rsidR="007D700C" w:rsidRDefault="00954C02" w:rsidP="00FD20E8">
      <w:pPr>
        <w:pStyle w:val="IFTnormal"/>
        <w:rPr>
          <w:rFonts w:ascii="Arial" w:hAnsi="Arial"/>
        </w:rPr>
      </w:pPr>
      <w:r w:rsidRPr="001A2215">
        <w:rPr>
          <w:rFonts w:ascii="Arial" w:hAnsi="Arial"/>
        </w:rPr>
        <w:t xml:space="preserve">Aunado a lo </w:t>
      </w:r>
      <w:r w:rsidR="00BE1115" w:rsidRPr="00954C02">
        <w:rPr>
          <w:rFonts w:ascii="Arial" w:hAnsi="Arial"/>
        </w:rPr>
        <w:t>anterior</w:t>
      </w:r>
      <w:r w:rsidR="00BF1BE5" w:rsidRPr="001A2215">
        <w:rPr>
          <w:rFonts w:ascii="Arial" w:hAnsi="Arial"/>
        </w:rPr>
        <w:t xml:space="preserve">, es de recordar que en </w:t>
      </w:r>
      <w:r w:rsidR="00AC2713">
        <w:rPr>
          <w:rFonts w:ascii="Arial" w:hAnsi="Arial"/>
        </w:rPr>
        <w:t>la</w:t>
      </w:r>
      <w:r w:rsidR="00BF1BE5" w:rsidRPr="001A2215">
        <w:rPr>
          <w:rFonts w:ascii="Arial" w:hAnsi="Arial"/>
        </w:rPr>
        <w:t xml:space="preserve"> Sesión Ordinaria celebrada el día 28 de mayo de 2014, mediante Acuerdo P/IFT/280514/127, el Pleno del Instituto emitió el “ACUERDO MEDIANTE EL CUAL EL PLENO DEL INSTITUTO FEDERAL DE TELECOMUNICACIONES, ESTABLECE LOS COMITES TÉCNICOS DE LOS SISTEMAS ELECTRÓNICOS DE GESTIÓN PARA LOS SERVICIOS DE TELECOMUNICACIONES MÓVILES; SISTEMAS ELECTRÓNICOS DE GESTIÓN PARA LOS SERVICIOS DE TELECOMUNICACIONES FIJOS; Y DE DESAGREGACIÓN EFECTIVA DE LA RED LOCAL Y EXPIDE SUS REGLAS DE OPERACIÓN”, se creó el Comité Técnico del SEG en los servicios de telecomunicaciones fijos el cual es permanente y preside y coordina el Instituto. En dicho comité se definen, a propuesta del AEP </w:t>
      </w:r>
      <w:r w:rsidR="008A5DB3">
        <w:rPr>
          <w:rFonts w:ascii="Arial" w:hAnsi="Arial"/>
        </w:rPr>
        <w:t xml:space="preserve">y de sus integrantes como lo son Red Nacional y Red Última Milla, </w:t>
      </w:r>
      <w:r w:rsidR="00BF1BE5" w:rsidRPr="00227535">
        <w:rPr>
          <w:rFonts w:ascii="Arial" w:hAnsi="Arial"/>
        </w:rPr>
        <w:t>los formatos, interfaces, mecanismos de seguridad y encriptación, manejo de las bases de datos y todo lo relativo al SEG, así como los formatos para la entrega de información que resulten aplicables.</w:t>
      </w:r>
      <w:r w:rsidR="00BF1BE5" w:rsidRPr="001A2215">
        <w:rPr>
          <w:rFonts w:ascii="Arial" w:hAnsi="Arial"/>
        </w:rPr>
        <w:t xml:space="preserve"> Por lo tanto, lo sugerido en los comentarios relacionado a lo antes señalado estaría atendido a través de estos comités.</w:t>
      </w:r>
    </w:p>
    <w:p w14:paraId="2346B2E8" w14:textId="4AE702FB" w:rsidR="002D1FD2" w:rsidRDefault="002D1FD2" w:rsidP="00FD20E8">
      <w:pPr>
        <w:pStyle w:val="IFTnormal"/>
        <w:rPr>
          <w:rFonts w:ascii="Arial" w:eastAsiaTheme="minorHAnsi" w:hAnsi="Arial" w:cs="Times New Roman"/>
          <w:color w:val="auto"/>
        </w:rPr>
      </w:pPr>
      <w:r w:rsidRPr="00227535">
        <w:rPr>
          <w:rFonts w:ascii="Arial" w:hAnsi="Arial"/>
        </w:rPr>
        <w:t>Sin embargo</w:t>
      </w:r>
      <w:r>
        <w:rPr>
          <w:rFonts w:ascii="Arial" w:hAnsi="Arial"/>
          <w:b/>
        </w:rPr>
        <w:t xml:space="preserve">, </w:t>
      </w:r>
      <w:r>
        <w:rPr>
          <w:rFonts w:ascii="Arial" w:eastAsiaTheme="minorHAnsi" w:hAnsi="Arial" w:cs="Times New Roman"/>
          <w:color w:val="auto"/>
        </w:rPr>
        <w:t>r</w:t>
      </w:r>
      <w:r w:rsidRPr="00A176E8">
        <w:rPr>
          <w:rFonts w:ascii="Arial" w:eastAsiaTheme="minorHAnsi" w:hAnsi="Arial" w:cs="Times New Roman"/>
          <w:color w:val="auto"/>
        </w:rPr>
        <w:t>especto a</w:t>
      </w:r>
      <w:r w:rsidR="00AC2713">
        <w:rPr>
          <w:rFonts w:ascii="Arial" w:eastAsiaTheme="minorHAnsi" w:hAnsi="Arial" w:cs="Times New Roman"/>
          <w:color w:val="auto"/>
        </w:rPr>
        <w:t>l comentario</w:t>
      </w:r>
      <w:r w:rsidR="001E3629">
        <w:rPr>
          <w:rFonts w:ascii="Arial" w:eastAsiaTheme="minorHAnsi" w:hAnsi="Arial" w:cs="Times New Roman"/>
          <w:color w:val="auto"/>
        </w:rPr>
        <w:t xml:space="preserve"> </w:t>
      </w:r>
      <w:r w:rsidRPr="00A176E8">
        <w:rPr>
          <w:rFonts w:ascii="Arial" w:eastAsiaTheme="minorHAnsi" w:hAnsi="Arial" w:cs="Times New Roman"/>
          <w:color w:val="auto"/>
        </w:rPr>
        <w:t xml:space="preserve">de establecer un módulo en el SEG/SIPO para permitir la comunicación entre las cuadrillas técnicas durante el proceso de instalación, este Instituto debe señalar que, si bien es una nueva funcionalidad del SEG/SIPO que debe ser evaluado en los comités técnicos de éste, </w:t>
      </w:r>
      <w:r w:rsidR="00AC2713">
        <w:rPr>
          <w:rFonts w:ascii="Arial" w:eastAsiaTheme="minorHAnsi" w:hAnsi="Arial" w:cs="Times New Roman"/>
          <w:color w:val="auto"/>
        </w:rPr>
        <w:t>se evaluará</w:t>
      </w:r>
      <w:r w:rsidRPr="00A176E8">
        <w:rPr>
          <w:rFonts w:ascii="Arial" w:eastAsiaTheme="minorHAnsi" w:hAnsi="Arial" w:cs="Times New Roman"/>
          <w:color w:val="auto"/>
        </w:rPr>
        <w:t xml:space="preserve"> </w:t>
      </w:r>
      <w:r w:rsidR="001E3629">
        <w:rPr>
          <w:rFonts w:ascii="Arial" w:eastAsiaTheme="minorHAnsi" w:hAnsi="Arial" w:cs="Times New Roman"/>
          <w:color w:val="auto"/>
        </w:rPr>
        <w:t>la posible incorporación</w:t>
      </w:r>
      <w:r w:rsidRPr="00A176E8">
        <w:rPr>
          <w:rFonts w:ascii="Arial" w:eastAsiaTheme="minorHAnsi" w:hAnsi="Arial" w:cs="Times New Roman"/>
          <w:color w:val="auto"/>
        </w:rPr>
        <w:t xml:space="preserve"> un procedimiento para establecer la comunicación entre los técnicos de las EM y el CS como parte de </w:t>
      </w:r>
      <w:r w:rsidR="00667A8C">
        <w:rPr>
          <w:rFonts w:ascii="Arial" w:eastAsiaTheme="minorHAnsi" w:hAnsi="Arial" w:cs="Times New Roman"/>
          <w:color w:val="auto"/>
        </w:rPr>
        <w:t xml:space="preserve">algunas de </w:t>
      </w:r>
      <w:r w:rsidRPr="00A176E8">
        <w:rPr>
          <w:rFonts w:ascii="Arial" w:eastAsiaTheme="minorHAnsi" w:hAnsi="Arial" w:cs="Times New Roman"/>
          <w:color w:val="auto"/>
        </w:rPr>
        <w:t xml:space="preserve">las etapas que conforman el Anexo 6 “Procedimientos”. </w:t>
      </w:r>
    </w:p>
    <w:p w14:paraId="1509E30E" w14:textId="19FE320A" w:rsidR="00E80DCA" w:rsidRDefault="00AC2713" w:rsidP="00FD20E8">
      <w:pPr>
        <w:pStyle w:val="IFTnormal"/>
        <w:rPr>
          <w:rFonts w:ascii="Arial" w:eastAsiaTheme="minorHAnsi" w:hAnsi="Arial" w:cs="Times New Roman"/>
          <w:color w:val="auto"/>
        </w:rPr>
      </w:pPr>
      <w:r>
        <w:rPr>
          <w:rFonts w:ascii="Arial" w:eastAsiaTheme="minorHAnsi" w:hAnsi="Arial" w:cs="Times New Roman"/>
          <w:color w:val="auto"/>
        </w:rPr>
        <w:t>En caso de que dicho</w:t>
      </w:r>
      <w:r w:rsidR="00E80DCA" w:rsidRPr="00E80DCA">
        <w:rPr>
          <w:rFonts w:ascii="Arial" w:eastAsiaTheme="minorHAnsi" w:hAnsi="Arial" w:cs="Times New Roman"/>
          <w:color w:val="auto"/>
        </w:rPr>
        <w:t xml:space="preserve"> procedimiento </w:t>
      </w:r>
      <w:r>
        <w:rPr>
          <w:rFonts w:ascii="Arial" w:eastAsiaTheme="minorHAnsi" w:hAnsi="Arial" w:cs="Times New Roman"/>
          <w:color w:val="auto"/>
        </w:rPr>
        <w:t>sea aprobado por el Instituto, éste</w:t>
      </w:r>
      <w:r w:rsidR="00E80DCA" w:rsidRPr="00E80DCA">
        <w:rPr>
          <w:rFonts w:ascii="Arial" w:eastAsiaTheme="minorHAnsi" w:hAnsi="Arial" w:cs="Times New Roman"/>
          <w:color w:val="auto"/>
        </w:rPr>
        <w:t xml:space="preserve"> será incorporado en la </w:t>
      </w:r>
      <w:r w:rsidR="004D71F9">
        <w:rPr>
          <w:rFonts w:ascii="Arial" w:eastAsiaTheme="minorHAnsi" w:hAnsi="Arial" w:cs="Times New Roman"/>
          <w:color w:val="auto"/>
        </w:rPr>
        <w:t>Oferta de R</w:t>
      </w:r>
      <w:r w:rsidR="00E80DCA" w:rsidRPr="00E80DCA">
        <w:rPr>
          <w:rFonts w:ascii="Arial" w:eastAsiaTheme="minorHAnsi" w:hAnsi="Arial" w:cs="Times New Roman"/>
          <w:color w:val="auto"/>
        </w:rPr>
        <w:t>eferencia que apruebe el Instituto ante la ausencia de un mecanismo para la coordinación entre los equipos técnicos de las EM y de los CS en cuanto a las actividades de Visita Técnica e Instalación de Infraestructura para la contratación, modificación y baja de los servicios, con la intención de mitigar posibles barreras a la eficiente prestación de los servicios.</w:t>
      </w:r>
    </w:p>
    <w:p w14:paraId="12881433" w14:textId="7C825D58" w:rsidR="008519B8" w:rsidRDefault="008519B8" w:rsidP="00FD20E8">
      <w:pPr>
        <w:spacing w:before="240" w:line="276" w:lineRule="auto"/>
        <w:jc w:val="both"/>
        <w:rPr>
          <w:rFonts w:ascii="Arial" w:eastAsia="Calibri" w:hAnsi="Arial" w:cs="Arial"/>
          <w:color w:val="000000"/>
          <w:lang w:val="es-ES_tradnl" w:eastAsia="es-ES"/>
        </w:rPr>
      </w:pPr>
      <w:r>
        <w:rPr>
          <w:rFonts w:ascii="Arial" w:hAnsi="Arial"/>
        </w:rPr>
        <w:t xml:space="preserve">Ahora bien, respecto </w:t>
      </w:r>
      <w:r w:rsidR="00AC2713">
        <w:rPr>
          <w:rFonts w:ascii="Arial" w:hAnsi="Arial"/>
        </w:rPr>
        <w:t>al comentario</w:t>
      </w:r>
      <w:r>
        <w:rPr>
          <w:rFonts w:ascii="Arial" w:hAnsi="Arial"/>
        </w:rPr>
        <w:t xml:space="preserve"> de que </w:t>
      </w:r>
      <w:r w:rsidR="004D71F9">
        <w:rPr>
          <w:rFonts w:ascii="Arial" w:eastAsia="Calibri" w:hAnsi="Arial" w:cs="Arial"/>
          <w:color w:val="000000"/>
          <w:lang w:val="es-ES_tradnl" w:eastAsia="es-ES"/>
        </w:rPr>
        <w:t>se establezca en la O</w:t>
      </w:r>
      <w:r w:rsidRPr="00227535">
        <w:rPr>
          <w:rFonts w:ascii="Arial" w:eastAsia="Calibri" w:hAnsi="Arial" w:cs="Arial"/>
          <w:color w:val="000000"/>
          <w:lang w:val="es-ES_tradnl" w:eastAsia="es-ES"/>
        </w:rPr>
        <w:t xml:space="preserve">ferta </w:t>
      </w:r>
      <w:r w:rsidR="004D71F9">
        <w:rPr>
          <w:rFonts w:ascii="Arial" w:eastAsia="Calibri" w:hAnsi="Arial" w:cs="Arial"/>
          <w:color w:val="000000"/>
          <w:lang w:val="es-ES_tradnl" w:eastAsia="es-ES"/>
        </w:rPr>
        <w:t>de R</w:t>
      </w:r>
      <w:r w:rsidR="008A5DB3">
        <w:rPr>
          <w:rFonts w:ascii="Arial" w:eastAsia="Calibri" w:hAnsi="Arial" w:cs="Arial"/>
          <w:color w:val="000000"/>
          <w:lang w:val="es-ES_tradnl" w:eastAsia="es-ES"/>
        </w:rPr>
        <w:t xml:space="preserve">eferencia </w:t>
      </w:r>
      <w:r w:rsidRPr="00227535">
        <w:rPr>
          <w:rFonts w:ascii="Arial" w:eastAsia="Calibri" w:hAnsi="Arial" w:cs="Arial"/>
          <w:color w:val="000000"/>
          <w:lang w:val="es-ES_tradnl" w:eastAsia="es-ES"/>
        </w:rPr>
        <w:t xml:space="preserve">la obligación de notificar al CS mediante correo electrónico sobre cualquier actualización o cambio de estado de una solicitud </w:t>
      </w:r>
      <w:r w:rsidR="00C064BB" w:rsidRPr="00227535">
        <w:rPr>
          <w:rFonts w:ascii="Arial" w:eastAsia="Calibri" w:hAnsi="Arial" w:cs="Arial"/>
          <w:color w:val="000000"/>
          <w:lang w:val="es-ES_tradnl" w:eastAsia="es-ES"/>
        </w:rPr>
        <w:t>para</w:t>
      </w:r>
      <w:r w:rsidRPr="00227535">
        <w:rPr>
          <w:rFonts w:ascii="Arial" w:eastAsia="Calibri" w:hAnsi="Arial" w:cs="Arial"/>
          <w:color w:val="000000"/>
          <w:lang w:val="es-ES_tradnl" w:eastAsia="es-ES"/>
        </w:rPr>
        <w:t xml:space="preserve"> que el CS podrá informarse de manera inmediata y podrá validar el cambio de estado de u</w:t>
      </w:r>
      <w:r>
        <w:rPr>
          <w:rFonts w:ascii="Arial" w:eastAsia="Calibri" w:hAnsi="Arial" w:cs="Arial"/>
          <w:color w:val="000000"/>
          <w:lang w:val="es-ES_tradnl" w:eastAsia="es-ES"/>
        </w:rPr>
        <w:t>n NIS en el SEG/SIPO</w:t>
      </w:r>
      <w:r w:rsidRPr="00227535">
        <w:rPr>
          <w:rFonts w:ascii="Arial" w:eastAsia="Calibri" w:hAnsi="Arial" w:cs="Arial"/>
          <w:color w:val="000000"/>
          <w:lang w:val="es-ES_tradnl" w:eastAsia="es-ES"/>
        </w:rPr>
        <w:t xml:space="preserve">, </w:t>
      </w:r>
      <w:r w:rsidR="00DA6B10" w:rsidRPr="00227535">
        <w:rPr>
          <w:rFonts w:ascii="Arial" w:eastAsia="Calibri" w:hAnsi="Arial" w:cs="Arial"/>
          <w:color w:val="000000"/>
          <w:lang w:val="es-ES_tradnl" w:eastAsia="es-ES"/>
        </w:rPr>
        <w:t>se reitera</w:t>
      </w:r>
      <w:r w:rsidRPr="00227535">
        <w:rPr>
          <w:rFonts w:ascii="Arial" w:eastAsia="Calibri" w:hAnsi="Arial" w:cs="Arial"/>
          <w:color w:val="000000"/>
          <w:lang w:val="es-ES_tradnl" w:eastAsia="es-ES"/>
        </w:rPr>
        <w:t xml:space="preserve"> que </w:t>
      </w:r>
      <w:r w:rsidR="00060940">
        <w:rPr>
          <w:rFonts w:ascii="Arial" w:hAnsi="Arial" w:cs="Arial"/>
        </w:rPr>
        <w:t>e</w:t>
      </w:r>
      <w:r w:rsidR="00060940" w:rsidRPr="00C03CE1">
        <w:rPr>
          <w:rFonts w:ascii="Arial" w:hAnsi="Arial" w:cs="Arial"/>
        </w:rPr>
        <w:t>l seguimiento y control de las solicitudes se realiza mediante el SEG/SIPO</w:t>
      </w:r>
      <w:r w:rsidR="00060940">
        <w:rPr>
          <w:rFonts w:ascii="Arial" w:hAnsi="Arial" w:cs="Arial"/>
        </w:rPr>
        <w:t xml:space="preserve"> y los medios alternos  se ponen a disposición e</w:t>
      </w:r>
      <w:r w:rsidR="00060940" w:rsidRPr="00071477">
        <w:rPr>
          <w:rFonts w:ascii="Arial" w:hAnsi="Arial" w:cs="Arial"/>
        </w:rPr>
        <w:t>n caso</w:t>
      </w:r>
      <w:r w:rsidRPr="00071477">
        <w:rPr>
          <w:rFonts w:ascii="Arial" w:hAnsi="Arial" w:cs="Arial"/>
        </w:rPr>
        <w:t xml:space="preserve"> de </w:t>
      </w:r>
      <w:r w:rsidR="00060940" w:rsidRPr="00071477">
        <w:rPr>
          <w:rFonts w:ascii="Arial" w:hAnsi="Arial" w:cs="Arial"/>
        </w:rPr>
        <w:t>que el SEG/SIPO presente fallas o intermitencias</w:t>
      </w:r>
      <w:r w:rsidR="00060940">
        <w:rPr>
          <w:rFonts w:ascii="Arial" w:hAnsi="Arial" w:cs="Arial"/>
        </w:rPr>
        <w:t xml:space="preserve"> </w:t>
      </w:r>
      <w:r w:rsidR="00060940">
        <w:rPr>
          <w:rFonts w:ascii="Arial" w:hAnsi="Arial"/>
        </w:rPr>
        <w:t>y</w:t>
      </w:r>
      <w:r w:rsidR="00DA6B10" w:rsidRPr="002175A0">
        <w:rPr>
          <w:rFonts w:ascii="Arial" w:hAnsi="Arial"/>
          <w:shd w:val="clear" w:color="auto" w:fill="FFFFFF"/>
        </w:rPr>
        <w:t xml:space="preserve"> cualquier interacción que haya existido mediante el uso del medio alterno deberá ser cargado en el SEG</w:t>
      </w:r>
      <w:r w:rsidR="004D71F9">
        <w:rPr>
          <w:rFonts w:ascii="Arial" w:hAnsi="Arial"/>
          <w:shd w:val="clear" w:color="auto" w:fill="FFFFFF"/>
        </w:rPr>
        <w:t>/SIPO</w:t>
      </w:r>
      <w:r w:rsidR="00DA6B10" w:rsidRPr="002175A0">
        <w:rPr>
          <w:rFonts w:ascii="Arial" w:hAnsi="Arial"/>
          <w:shd w:val="clear" w:color="auto" w:fill="FFFFFF"/>
        </w:rPr>
        <w:t xml:space="preserve"> cuando éste se restablezca</w:t>
      </w:r>
    </w:p>
    <w:p w14:paraId="44AB164E" w14:textId="1B88486E" w:rsidR="005214A7" w:rsidRDefault="001B7CC0" w:rsidP="00C86A41">
      <w:pPr>
        <w:pStyle w:val="IFTnormal"/>
        <w:rPr>
          <w:rFonts w:ascii="Arial" w:hAnsi="Arial"/>
        </w:rPr>
      </w:pPr>
      <w:r w:rsidRPr="008A5DB3">
        <w:rPr>
          <w:rFonts w:ascii="Arial" w:hAnsi="Arial"/>
        </w:rPr>
        <w:t>En lo que respecta</w:t>
      </w:r>
      <w:r w:rsidR="00AE3192" w:rsidRPr="008A5DB3">
        <w:rPr>
          <w:rFonts w:ascii="Arial" w:hAnsi="Arial"/>
        </w:rPr>
        <w:t xml:space="preserve"> a los comentarios de establecer un calendario con hitos y plazos claros para la implementación del SIPO y establecer la realización de comités técnicos entre el AEPT y los CS para garantizar un trabajo conjunto durante la implementación del SIPO</w:t>
      </w:r>
      <w:r w:rsidR="008A5DB3">
        <w:rPr>
          <w:rFonts w:ascii="Arial" w:hAnsi="Arial"/>
        </w:rPr>
        <w:t xml:space="preserve">, este Instituto señala que estos fueron señalados en </w:t>
      </w:r>
      <w:r w:rsidR="00AC2713">
        <w:rPr>
          <w:rFonts w:ascii="Arial" w:hAnsi="Arial"/>
        </w:rPr>
        <w:t xml:space="preserve">el </w:t>
      </w:r>
      <w:r w:rsidR="008A5DB3" w:rsidRPr="008A5DB3">
        <w:rPr>
          <w:rFonts w:ascii="Arial" w:hAnsi="Arial"/>
        </w:rPr>
        <w:t>Acuerdo para la implementación del Plan de Separación Funcional</w:t>
      </w:r>
      <w:r w:rsidR="008A5DB3">
        <w:rPr>
          <w:rStyle w:val="Refdenotaalpie"/>
          <w:rFonts w:ascii="Arial" w:hAnsi="Arial"/>
        </w:rPr>
        <w:footnoteReference w:id="5"/>
      </w:r>
      <w:r w:rsidR="008A5DB3">
        <w:rPr>
          <w:rFonts w:ascii="Arial" w:hAnsi="Arial"/>
        </w:rPr>
        <w:t>.</w:t>
      </w:r>
    </w:p>
    <w:p w14:paraId="283A5689" w14:textId="6D5D8736" w:rsidR="005214A7" w:rsidRPr="00227535" w:rsidRDefault="005214A7" w:rsidP="00C86A41">
      <w:pPr>
        <w:pStyle w:val="IFTnormal"/>
        <w:rPr>
          <w:rFonts w:ascii="Arial" w:hAnsi="Arial"/>
        </w:rPr>
      </w:pPr>
      <w:r>
        <w:rPr>
          <w:rFonts w:ascii="Arial" w:hAnsi="Arial"/>
        </w:rPr>
        <w:t xml:space="preserve">En lo referente a </w:t>
      </w:r>
      <w:r w:rsidRPr="00227535">
        <w:rPr>
          <w:rFonts w:ascii="Arial" w:hAnsi="Arial"/>
        </w:rPr>
        <w:t>imponer una sanción a las EM por no cumplir con los hitos establecidos en la Resolución P/IFT/EXT/260319/5</w:t>
      </w:r>
      <w:r>
        <w:rPr>
          <w:rFonts w:ascii="Arial" w:hAnsi="Arial"/>
        </w:rPr>
        <w:t xml:space="preserve">, este Instituto reitera </w:t>
      </w:r>
      <w:r w:rsidR="008A5DB3">
        <w:rPr>
          <w:rFonts w:ascii="Arial" w:hAnsi="Arial"/>
        </w:rPr>
        <w:t>que la determinación de sanciones a las EM</w:t>
      </w:r>
      <w:r>
        <w:rPr>
          <w:rFonts w:ascii="Arial" w:hAnsi="Arial"/>
        </w:rPr>
        <w:t xml:space="preserve"> qued</w:t>
      </w:r>
      <w:r w:rsidR="004D71F9">
        <w:rPr>
          <w:rFonts w:ascii="Arial" w:hAnsi="Arial"/>
        </w:rPr>
        <w:t>a fuera del alcance de la Oferta de R</w:t>
      </w:r>
      <w:r w:rsidR="008A5DB3">
        <w:rPr>
          <w:rFonts w:ascii="Arial" w:hAnsi="Arial"/>
        </w:rPr>
        <w:t>eferencia que sea aprobada por el Pleno del Instituto en el mes de diciembre</w:t>
      </w:r>
      <w:r>
        <w:rPr>
          <w:rFonts w:ascii="Arial" w:hAnsi="Arial"/>
        </w:rPr>
        <w:t>.</w:t>
      </w:r>
    </w:p>
    <w:p w14:paraId="164D5475" w14:textId="0E248D48" w:rsidR="008A5DB3" w:rsidRDefault="001542D9" w:rsidP="008A5DB3">
      <w:pPr>
        <w:pStyle w:val="IFTnormal"/>
        <w:rPr>
          <w:rFonts w:ascii="Arial" w:hAnsi="Arial"/>
        </w:rPr>
      </w:pPr>
      <w:r>
        <w:rPr>
          <w:rFonts w:ascii="Arial" w:eastAsiaTheme="minorHAnsi" w:hAnsi="Arial" w:cs="Times New Roman"/>
          <w:color w:val="auto"/>
        </w:rPr>
        <w:t xml:space="preserve">Respecto </w:t>
      </w:r>
      <w:r w:rsidR="00AC2713">
        <w:rPr>
          <w:rFonts w:ascii="Arial" w:eastAsiaTheme="minorHAnsi" w:hAnsi="Arial" w:cs="Times New Roman"/>
          <w:color w:val="auto"/>
        </w:rPr>
        <w:t>al comenta</w:t>
      </w:r>
      <w:r w:rsidR="00992537">
        <w:rPr>
          <w:rFonts w:ascii="Arial" w:eastAsiaTheme="minorHAnsi" w:hAnsi="Arial" w:cs="Times New Roman"/>
          <w:color w:val="auto"/>
        </w:rPr>
        <w:t>r</w:t>
      </w:r>
      <w:r w:rsidR="00AC2713">
        <w:rPr>
          <w:rFonts w:ascii="Arial" w:eastAsiaTheme="minorHAnsi" w:hAnsi="Arial" w:cs="Times New Roman"/>
          <w:color w:val="auto"/>
        </w:rPr>
        <w:t>io</w:t>
      </w:r>
      <w:r>
        <w:rPr>
          <w:rFonts w:ascii="Arial" w:eastAsiaTheme="minorHAnsi" w:hAnsi="Arial" w:cs="Times New Roman"/>
          <w:color w:val="auto"/>
        </w:rPr>
        <w:t xml:space="preserve"> de que se incorpore </w:t>
      </w:r>
      <w:r w:rsidRPr="001A2215">
        <w:rPr>
          <w:rFonts w:ascii="Arial" w:hAnsi="Arial"/>
        </w:rPr>
        <w:t xml:space="preserve">la opción para que el </w:t>
      </w:r>
      <w:r w:rsidR="008A5DB3">
        <w:rPr>
          <w:rFonts w:ascii="Arial" w:hAnsi="Arial"/>
        </w:rPr>
        <w:t>CS pueda</w:t>
      </w:r>
      <w:r w:rsidRPr="001A2215">
        <w:rPr>
          <w:rFonts w:ascii="Arial" w:hAnsi="Arial"/>
        </w:rPr>
        <w:t xml:space="preserve"> programar la visita de verificación sin costo y firma del Acta de Recepción de los trabajos </w:t>
      </w:r>
      <w:r w:rsidRPr="00CD3692">
        <w:rPr>
          <w:rFonts w:ascii="Arial" w:hAnsi="Arial"/>
        </w:rPr>
        <w:t>correspondiente</w:t>
      </w:r>
      <w:r w:rsidRPr="00CD3692" w:rsidDel="002D1FD2">
        <w:rPr>
          <w:rFonts w:ascii="Arial" w:hAnsi="Arial" w:cs="Times New Roman"/>
        </w:rPr>
        <w:t xml:space="preserve"> </w:t>
      </w:r>
      <w:r w:rsidRPr="00227535">
        <w:rPr>
          <w:rFonts w:ascii="Arial" w:hAnsi="Arial"/>
        </w:rPr>
        <w:t>en el Anexo 6 “Procedimientos”</w:t>
      </w:r>
      <w:r w:rsidR="00CD3692">
        <w:rPr>
          <w:rFonts w:ascii="Arial" w:hAnsi="Arial"/>
        </w:rPr>
        <w:t xml:space="preserve">, se reitera que </w:t>
      </w:r>
      <w:r w:rsidR="00F72DBB">
        <w:rPr>
          <w:rFonts w:ascii="Arial" w:hAnsi="Arial"/>
        </w:rPr>
        <w:t>el Anexo 6 “Procedimientos” prevé que las EM</w:t>
      </w:r>
      <w:r w:rsidR="00F72DBB" w:rsidRPr="006F3597">
        <w:rPr>
          <w:rFonts w:ascii="Arial" w:hAnsi="Arial"/>
        </w:rPr>
        <w:t xml:space="preserve"> contará</w:t>
      </w:r>
      <w:r w:rsidR="00F72DBB">
        <w:rPr>
          <w:rFonts w:ascii="Arial" w:hAnsi="Arial"/>
        </w:rPr>
        <w:t>n</w:t>
      </w:r>
      <w:r w:rsidR="00F72DBB" w:rsidRPr="006F3597">
        <w:rPr>
          <w:rFonts w:ascii="Arial" w:hAnsi="Arial"/>
        </w:rPr>
        <w:t xml:space="preserve"> con cinco días hábiles a partir de que el </w:t>
      </w:r>
      <w:r w:rsidR="00F72DBB">
        <w:rPr>
          <w:rFonts w:ascii="Arial" w:hAnsi="Arial"/>
        </w:rPr>
        <w:t>CS</w:t>
      </w:r>
      <w:r w:rsidR="00F72DBB" w:rsidRPr="006F3597">
        <w:rPr>
          <w:rFonts w:ascii="Arial" w:hAnsi="Arial"/>
        </w:rPr>
        <w:t xml:space="preserve"> notifique que ha concluido los trabajos de Instalación de Infraestructura para proponer tres posibles fechas para la realización de la Verificación de Instalación de Infraestructura correspondiente.</w:t>
      </w:r>
      <w:r w:rsidR="00F72DBB">
        <w:rPr>
          <w:rFonts w:ascii="Arial" w:hAnsi="Arial"/>
        </w:rPr>
        <w:t xml:space="preserve"> Es decir, queda a discreción del CS elegir la fecha para realizar la </w:t>
      </w:r>
      <w:r w:rsidR="00F72DBB" w:rsidRPr="00EA58E7">
        <w:rPr>
          <w:rFonts w:ascii="Arial" w:hAnsi="Arial"/>
        </w:rPr>
        <w:t>Verificación de Instalación de Infraestructura</w:t>
      </w:r>
      <w:r w:rsidR="00F72DBB">
        <w:rPr>
          <w:rFonts w:ascii="Arial" w:hAnsi="Arial"/>
        </w:rPr>
        <w:t xml:space="preserve"> ya que es necesario que dicha fecha sea acordada por ambas partes.</w:t>
      </w:r>
      <w:r w:rsidR="00C0484F">
        <w:rPr>
          <w:rFonts w:ascii="Arial" w:hAnsi="Arial"/>
        </w:rPr>
        <w:t xml:space="preserve"> Aunado</w:t>
      </w:r>
      <w:r w:rsidR="00F72DBB">
        <w:rPr>
          <w:rFonts w:ascii="Arial" w:hAnsi="Arial"/>
        </w:rPr>
        <w:t xml:space="preserve"> </w:t>
      </w:r>
      <w:r w:rsidR="00C0484F">
        <w:rPr>
          <w:rFonts w:ascii="Arial" w:hAnsi="Arial"/>
        </w:rPr>
        <w:t>a lo anterior, la ORCI</w:t>
      </w:r>
      <w:r w:rsidR="00FD4C49">
        <w:rPr>
          <w:rFonts w:ascii="Arial" w:hAnsi="Arial"/>
        </w:rPr>
        <w:t xml:space="preserve"> EM </w:t>
      </w:r>
      <w:r w:rsidR="004D71F9">
        <w:rPr>
          <w:rFonts w:ascii="Arial" w:hAnsi="Arial"/>
        </w:rPr>
        <w:t>V</w:t>
      </w:r>
      <w:r w:rsidR="00C0484F">
        <w:rPr>
          <w:rFonts w:ascii="Arial" w:hAnsi="Arial"/>
        </w:rPr>
        <w:t xml:space="preserve">igente ya cuenta con una tarifa aprobada por el Instituto. </w:t>
      </w:r>
    </w:p>
    <w:p w14:paraId="23B77D9F" w14:textId="2D119351" w:rsidR="004C799E" w:rsidRDefault="00E533BD" w:rsidP="001E6AAB">
      <w:pPr>
        <w:pStyle w:val="Ttulo2"/>
        <w:numPr>
          <w:ilvl w:val="0"/>
          <w:numId w:val="58"/>
        </w:numPr>
        <w:rPr>
          <w:rFonts w:ascii="Arial" w:hAnsi="Arial"/>
          <w:b/>
          <w:color w:val="auto"/>
          <w:sz w:val="24"/>
          <w:szCs w:val="24"/>
        </w:rPr>
      </w:pPr>
      <w:r w:rsidRPr="001E6AAB">
        <w:rPr>
          <w:rFonts w:ascii="Arial" w:hAnsi="Arial" w:cs="Arial"/>
          <w:b/>
          <w:color w:val="auto"/>
          <w:sz w:val="24"/>
        </w:rPr>
        <w:t>Separación</w:t>
      </w:r>
      <w:r>
        <w:rPr>
          <w:rFonts w:ascii="Arial" w:hAnsi="Arial"/>
          <w:b/>
          <w:color w:val="auto"/>
          <w:sz w:val="24"/>
          <w:szCs w:val="24"/>
        </w:rPr>
        <w:t xml:space="preserve"> Funcional</w:t>
      </w:r>
    </w:p>
    <w:p w14:paraId="5414C500" w14:textId="723722B2" w:rsidR="00E533BD" w:rsidRDefault="00E533BD" w:rsidP="001B0859">
      <w:pPr>
        <w:pStyle w:val="IFTnormal"/>
        <w:spacing w:before="240"/>
        <w:rPr>
          <w:rFonts w:ascii="Arial" w:hAnsi="Arial"/>
          <w:b/>
        </w:rPr>
      </w:pPr>
      <w:r w:rsidRPr="003252A2">
        <w:rPr>
          <w:rFonts w:ascii="Arial" w:hAnsi="Arial"/>
          <w:b/>
        </w:rPr>
        <w:t>Resumen de comentarios de la Consulta Pública</w:t>
      </w:r>
    </w:p>
    <w:p w14:paraId="1BEABFBE" w14:textId="550F8DF9" w:rsidR="00E533BD" w:rsidRPr="003252A2" w:rsidRDefault="004C077F" w:rsidP="00ED67E4">
      <w:pPr>
        <w:pStyle w:val="IFTnormal"/>
        <w:rPr>
          <w:rFonts w:ascii="Arial" w:hAnsi="Arial"/>
        </w:rPr>
      </w:pPr>
      <w:r>
        <w:rPr>
          <w:rFonts w:ascii="Arial" w:hAnsi="Arial"/>
        </w:rPr>
        <w:t>AT&amp;T</w:t>
      </w:r>
      <w:r w:rsidR="00ED67E4">
        <w:rPr>
          <w:rFonts w:ascii="Arial" w:hAnsi="Arial"/>
        </w:rPr>
        <w:t xml:space="preserve"> </w:t>
      </w:r>
      <w:r w:rsidR="00E533BD">
        <w:rPr>
          <w:rFonts w:ascii="Arial" w:hAnsi="Arial"/>
        </w:rPr>
        <w:t>comentó que p</w:t>
      </w:r>
      <w:r w:rsidR="00E533BD" w:rsidRPr="00E533BD">
        <w:rPr>
          <w:rFonts w:ascii="Arial" w:hAnsi="Arial"/>
        </w:rPr>
        <w:t xml:space="preserve">ara que </w:t>
      </w:r>
      <w:r w:rsidR="006E4526" w:rsidRPr="006E4526">
        <w:rPr>
          <w:rFonts w:ascii="Arial" w:hAnsi="Arial"/>
          <w:i/>
        </w:rPr>
        <w:t>“</w:t>
      </w:r>
      <w:r w:rsidR="00E533BD" w:rsidRPr="006E4526">
        <w:rPr>
          <w:rFonts w:ascii="Arial" w:hAnsi="Arial"/>
          <w:i/>
        </w:rPr>
        <w:t>la separación funcional de RNUM-Telmex tenga beneficios para la competencia</w:t>
      </w:r>
      <w:r w:rsidR="00ED67E4" w:rsidRPr="006E4526">
        <w:rPr>
          <w:rFonts w:ascii="Arial" w:hAnsi="Arial"/>
          <w:i/>
        </w:rPr>
        <w:t>,</w:t>
      </w:r>
      <w:r w:rsidR="00E533BD" w:rsidRPr="006E4526">
        <w:rPr>
          <w:rFonts w:ascii="Arial" w:hAnsi="Arial"/>
          <w:i/>
        </w:rPr>
        <w:t xml:space="preserve"> es necesario verificar que el tratamiento que RNUM otorga a los otros operadores</w:t>
      </w:r>
      <w:r w:rsidR="00ED67E4" w:rsidRPr="006E4526">
        <w:rPr>
          <w:rFonts w:ascii="Arial" w:hAnsi="Arial"/>
          <w:i/>
        </w:rPr>
        <w:t>,</w:t>
      </w:r>
      <w:r w:rsidR="00E533BD" w:rsidRPr="006E4526">
        <w:rPr>
          <w:rFonts w:ascii="Arial" w:hAnsi="Arial"/>
          <w:i/>
        </w:rPr>
        <w:t xml:space="preserve"> sea similar al que otorga a Telmex, Telnor y Telcel. Para ello</w:t>
      </w:r>
      <w:r w:rsidR="00ED67E4" w:rsidRPr="006E4526">
        <w:rPr>
          <w:rFonts w:ascii="Arial" w:hAnsi="Arial"/>
          <w:i/>
        </w:rPr>
        <w:t>,</w:t>
      </w:r>
      <w:r w:rsidR="00E533BD" w:rsidRPr="006E4526">
        <w:rPr>
          <w:rFonts w:ascii="Arial" w:hAnsi="Arial"/>
          <w:i/>
        </w:rPr>
        <w:t xml:space="preserve"> </w:t>
      </w:r>
      <w:r w:rsidR="003A59B0" w:rsidRPr="006E4526">
        <w:rPr>
          <w:rFonts w:ascii="Arial" w:hAnsi="Arial"/>
          <w:i/>
        </w:rPr>
        <w:t>requirió</w:t>
      </w:r>
      <w:r w:rsidR="00E533BD" w:rsidRPr="006E4526">
        <w:rPr>
          <w:rFonts w:ascii="Arial" w:hAnsi="Arial"/>
          <w:i/>
        </w:rPr>
        <w:t xml:space="preserve"> que se reporte en forma pública y mensual</w:t>
      </w:r>
      <w:r w:rsidR="00ED67E4" w:rsidRPr="006E4526">
        <w:rPr>
          <w:rFonts w:ascii="Arial" w:hAnsi="Arial"/>
          <w:i/>
        </w:rPr>
        <w:t>,</w:t>
      </w:r>
      <w:r w:rsidR="00E533BD" w:rsidRPr="006E4526">
        <w:rPr>
          <w:rFonts w:ascii="Arial" w:hAnsi="Arial"/>
          <w:i/>
        </w:rPr>
        <w:t xml:space="preserve"> los indicadores principales (KPI) de los servicios que presta</w:t>
      </w:r>
      <w:r w:rsidR="006E4526" w:rsidRPr="006E4526">
        <w:rPr>
          <w:rFonts w:ascii="Arial" w:hAnsi="Arial"/>
          <w:i/>
        </w:rPr>
        <w:t>”</w:t>
      </w:r>
      <w:r w:rsidR="00E533BD" w:rsidRPr="00E533BD">
        <w:rPr>
          <w:rFonts w:ascii="Arial" w:hAnsi="Arial"/>
        </w:rPr>
        <w:t xml:space="preserve"> </w:t>
      </w:r>
      <w:r w:rsidR="003A59B0">
        <w:rPr>
          <w:rFonts w:ascii="Arial" w:hAnsi="Arial"/>
        </w:rPr>
        <w:t>y</w:t>
      </w:r>
      <w:r w:rsidR="00E533BD" w:rsidRPr="00E533BD">
        <w:rPr>
          <w:rFonts w:ascii="Arial" w:hAnsi="Arial"/>
        </w:rPr>
        <w:t xml:space="preserve"> sug</w:t>
      </w:r>
      <w:r w:rsidR="001B0859">
        <w:rPr>
          <w:rFonts w:ascii="Arial" w:hAnsi="Arial"/>
        </w:rPr>
        <w:t>i</w:t>
      </w:r>
      <w:r w:rsidR="00B651D7">
        <w:rPr>
          <w:rFonts w:ascii="Arial" w:hAnsi="Arial"/>
        </w:rPr>
        <w:t>ri</w:t>
      </w:r>
      <w:r w:rsidR="00ED67E4">
        <w:rPr>
          <w:rFonts w:ascii="Arial" w:hAnsi="Arial"/>
        </w:rPr>
        <w:t>ó</w:t>
      </w:r>
      <w:r w:rsidR="00E533BD" w:rsidRPr="00E533BD">
        <w:rPr>
          <w:rFonts w:ascii="Arial" w:hAnsi="Arial"/>
        </w:rPr>
        <w:t xml:space="preserve"> el siguiente formato</w:t>
      </w:r>
      <w:r w:rsidR="003A59B0">
        <w:rPr>
          <w:rFonts w:ascii="Arial" w:hAnsi="Arial"/>
        </w:rPr>
        <w:t>.</w:t>
      </w:r>
    </w:p>
    <w:p w14:paraId="69DC4281" w14:textId="08799B9B" w:rsidR="0072243C" w:rsidRDefault="0072243C" w:rsidP="00D47400">
      <w:pPr>
        <w:pStyle w:val="IFTnormal"/>
        <w:rPr>
          <w:rFonts w:ascii="Arial" w:hAnsi="Arial"/>
          <w:b/>
        </w:rPr>
      </w:pPr>
      <w:r>
        <w:rPr>
          <w:noProof/>
          <w:lang w:val="es-MX" w:eastAsia="es-MX"/>
        </w:rPr>
        <w:drawing>
          <wp:anchor distT="0" distB="0" distL="114300" distR="114300" simplePos="0" relativeHeight="251658240" behindDoc="0" locked="0" layoutInCell="1" allowOverlap="1" wp14:anchorId="13D60CB7" wp14:editId="0608ADE5">
            <wp:simplePos x="0" y="0"/>
            <wp:positionH relativeFrom="column">
              <wp:posOffset>1268730</wp:posOffset>
            </wp:positionH>
            <wp:positionV relativeFrom="paragraph">
              <wp:posOffset>5080</wp:posOffset>
            </wp:positionV>
            <wp:extent cx="3711575" cy="779145"/>
            <wp:effectExtent l="0" t="0" r="3175" b="1905"/>
            <wp:wrapThrough wrapText="bothSides">
              <wp:wrapPolygon edited="0">
                <wp:start x="0" y="0"/>
                <wp:lineTo x="0" y="21125"/>
                <wp:lineTo x="21508" y="21125"/>
                <wp:lineTo x="21508"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3711575" cy="779145"/>
                    </a:xfrm>
                    <a:prstGeom prst="rect">
                      <a:avLst/>
                    </a:prstGeom>
                  </pic:spPr>
                </pic:pic>
              </a:graphicData>
            </a:graphic>
            <wp14:sizeRelH relativeFrom="margin">
              <wp14:pctWidth>0</wp14:pctWidth>
            </wp14:sizeRelH>
            <wp14:sizeRelV relativeFrom="margin">
              <wp14:pctHeight>0</wp14:pctHeight>
            </wp14:sizeRelV>
          </wp:anchor>
        </w:drawing>
      </w:r>
    </w:p>
    <w:p w14:paraId="483B0990" w14:textId="1D7E11B2" w:rsidR="00E533BD" w:rsidRDefault="00E533BD" w:rsidP="00D47400">
      <w:pPr>
        <w:pStyle w:val="IFTnormal"/>
        <w:rPr>
          <w:rFonts w:ascii="Arial" w:hAnsi="Arial"/>
          <w:b/>
        </w:rPr>
      </w:pPr>
    </w:p>
    <w:p w14:paraId="44D0936A" w14:textId="77777777" w:rsidR="0072243C" w:rsidRDefault="0072243C" w:rsidP="0088065D">
      <w:pPr>
        <w:pStyle w:val="IFTnormal"/>
        <w:rPr>
          <w:rFonts w:ascii="Arial" w:hAnsi="Arial"/>
        </w:rPr>
      </w:pPr>
    </w:p>
    <w:p w14:paraId="074E5F00" w14:textId="643E8ABD" w:rsidR="00E62D9A" w:rsidRDefault="00E62D9A" w:rsidP="0088065D">
      <w:pPr>
        <w:pStyle w:val="IFTnormal"/>
        <w:rPr>
          <w:rFonts w:ascii="Arial" w:hAnsi="Arial"/>
        </w:rPr>
      </w:pPr>
      <w:r w:rsidRPr="001B0859">
        <w:rPr>
          <w:rFonts w:ascii="Arial" w:hAnsi="Arial"/>
        </w:rPr>
        <w:t xml:space="preserve">CANIETI </w:t>
      </w:r>
      <w:r w:rsidR="001B0859" w:rsidRPr="001B0859">
        <w:rPr>
          <w:rFonts w:ascii="Arial" w:hAnsi="Arial"/>
        </w:rPr>
        <w:t>por su parte</w:t>
      </w:r>
      <w:r w:rsidR="001B0859">
        <w:rPr>
          <w:rFonts w:ascii="Arial" w:hAnsi="Arial"/>
          <w:b/>
        </w:rPr>
        <w:t xml:space="preserve"> </w:t>
      </w:r>
      <w:r w:rsidRPr="00D47400">
        <w:rPr>
          <w:rFonts w:ascii="Arial" w:hAnsi="Arial"/>
        </w:rPr>
        <w:t>coment</w:t>
      </w:r>
      <w:r w:rsidRPr="0088065D">
        <w:rPr>
          <w:rFonts w:ascii="Arial" w:hAnsi="Arial"/>
        </w:rPr>
        <w:t>ó</w:t>
      </w:r>
      <w:r>
        <w:rPr>
          <w:rFonts w:ascii="Arial" w:hAnsi="Arial"/>
        </w:rPr>
        <w:t xml:space="preserve"> que</w:t>
      </w:r>
      <w:r w:rsidR="001B0859">
        <w:rPr>
          <w:rFonts w:ascii="Arial" w:hAnsi="Arial"/>
        </w:rPr>
        <w:t>,</w:t>
      </w:r>
      <w:r w:rsidRPr="00D47400">
        <w:rPr>
          <w:rFonts w:ascii="Arial" w:hAnsi="Arial"/>
        </w:rPr>
        <w:t xml:space="preserve"> en </w:t>
      </w:r>
      <w:r w:rsidRPr="0088065D">
        <w:rPr>
          <w:rFonts w:ascii="Arial" w:hAnsi="Arial"/>
        </w:rPr>
        <w:t xml:space="preserve">virtud de que la separación funcional ya está implementada, se debería realizar un análisis de cumplimiento de equivalencia de insumos para que las Ofertas </w:t>
      </w:r>
      <w:r w:rsidR="00132578">
        <w:rPr>
          <w:rFonts w:ascii="Arial" w:hAnsi="Arial"/>
        </w:rPr>
        <w:t xml:space="preserve">de Referencia </w:t>
      </w:r>
      <w:r w:rsidRPr="0088065D">
        <w:rPr>
          <w:rFonts w:ascii="Arial" w:hAnsi="Arial"/>
        </w:rPr>
        <w:t>brinden certeza de que los procesos, términos, condiciones y precios, son los mismos para el AEP, como para los demás concesionarios.</w:t>
      </w:r>
    </w:p>
    <w:p w14:paraId="4E5D7084" w14:textId="77777777" w:rsidR="005E078D" w:rsidRDefault="005E078D" w:rsidP="0088065D">
      <w:pPr>
        <w:pStyle w:val="IFTnormal"/>
        <w:rPr>
          <w:rFonts w:ascii="Arial" w:hAnsi="Arial"/>
          <w:b/>
        </w:rPr>
      </w:pPr>
    </w:p>
    <w:p w14:paraId="5FC87DFF" w14:textId="2CDC3F20" w:rsidR="00E533BD" w:rsidRPr="00D47400" w:rsidRDefault="00E533BD" w:rsidP="0088065D">
      <w:pPr>
        <w:pStyle w:val="IFTnormal"/>
        <w:rPr>
          <w:rFonts w:ascii="Arial" w:hAnsi="Arial"/>
          <w:b/>
        </w:rPr>
      </w:pPr>
      <w:r w:rsidRPr="003252A2">
        <w:rPr>
          <w:rFonts w:ascii="Arial" w:hAnsi="Arial"/>
          <w:b/>
        </w:rPr>
        <w:t>Respuesta del Instituto</w:t>
      </w:r>
    </w:p>
    <w:p w14:paraId="7191672A" w14:textId="77777777" w:rsidR="002B2CC2" w:rsidRDefault="008A5DB3" w:rsidP="001B0859">
      <w:pPr>
        <w:pStyle w:val="IFTnormal"/>
        <w:rPr>
          <w:rFonts w:ascii="Arial" w:hAnsi="Arial"/>
        </w:rPr>
      </w:pPr>
      <w:r>
        <w:rPr>
          <w:rFonts w:ascii="Arial" w:hAnsi="Arial"/>
        </w:rPr>
        <w:t xml:space="preserve">Con respecto a los comentarios expuestos por </w:t>
      </w:r>
      <w:r w:rsidR="006E4526">
        <w:rPr>
          <w:rFonts w:ascii="Arial" w:hAnsi="Arial"/>
        </w:rPr>
        <w:t xml:space="preserve">AT&amp;T el Instituto señala </w:t>
      </w:r>
      <w:r w:rsidR="00132578">
        <w:rPr>
          <w:rFonts w:ascii="Arial" w:hAnsi="Arial"/>
        </w:rPr>
        <w:t xml:space="preserve">que </w:t>
      </w:r>
      <w:r w:rsidR="002B2CC2">
        <w:rPr>
          <w:rFonts w:ascii="Arial" w:eastAsia="Times New Roman" w:hAnsi="Arial"/>
          <w:lang w:val="es-419"/>
        </w:rPr>
        <w:t>evaluará</w:t>
      </w:r>
      <w:r w:rsidR="00132578">
        <w:rPr>
          <w:rFonts w:ascii="Arial" w:eastAsia="Times New Roman" w:hAnsi="Arial"/>
          <w:lang w:val="es-419"/>
        </w:rPr>
        <w:t xml:space="preserve"> la </w:t>
      </w:r>
      <w:r w:rsidR="00245B21">
        <w:rPr>
          <w:rFonts w:ascii="Arial" w:eastAsia="Times New Roman" w:hAnsi="Arial"/>
          <w:lang w:val="es-419"/>
        </w:rPr>
        <w:t xml:space="preserve">posible </w:t>
      </w:r>
      <w:r w:rsidR="00132578">
        <w:rPr>
          <w:rFonts w:ascii="Arial" w:eastAsia="Times New Roman" w:hAnsi="Arial"/>
          <w:lang w:val="es-419"/>
        </w:rPr>
        <w:t>incorporación de</w:t>
      </w:r>
      <w:r w:rsidR="00132578" w:rsidRPr="00132578">
        <w:rPr>
          <w:rFonts w:ascii="Arial" w:eastAsia="Times New Roman" w:hAnsi="Arial"/>
          <w:lang w:val="es-419"/>
        </w:rPr>
        <w:t xml:space="preserve"> indicadores principales (KPI) de los servicios que presta</w:t>
      </w:r>
      <w:r w:rsidR="00245B21">
        <w:rPr>
          <w:rFonts w:ascii="Arial" w:eastAsia="Times New Roman" w:hAnsi="Arial"/>
          <w:lang w:val="es-419"/>
        </w:rPr>
        <w:t>rán las EM</w:t>
      </w:r>
      <w:r w:rsidR="00132578">
        <w:rPr>
          <w:rFonts w:ascii="Arial" w:eastAsia="Times New Roman" w:hAnsi="Arial"/>
          <w:lang w:val="es-419"/>
        </w:rPr>
        <w:t xml:space="preserve"> para cada CS,</w:t>
      </w:r>
      <w:r w:rsidR="002B2CC2">
        <w:rPr>
          <w:rFonts w:ascii="Arial" w:eastAsia="Times New Roman" w:hAnsi="Arial"/>
          <w:lang w:val="es-419"/>
        </w:rPr>
        <w:t xml:space="preserve"> con el objeto de que se</w:t>
      </w:r>
      <w:r w:rsidR="00132578" w:rsidRPr="003252A2">
        <w:rPr>
          <w:rFonts w:ascii="Arial" w:eastAsia="Times New Roman" w:hAnsi="Arial"/>
          <w:lang w:val="es-419"/>
        </w:rPr>
        <w:t xml:space="preserve"> </w:t>
      </w:r>
      <w:r w:rsidR="00132578">
        <w:rPr>
          <w:rFonts w:ascii="Arial" w:eastAsia="Times New Roman" w:hAnsi="Arial"/>
          <w:lang w:val="es-419"/>
        </w:rPr>
        <w:t>contribuya</w:t>
      </w:r>
      <w:r w:rsidR="00132578" w:rsidRPr="003252A2">
        <w:rPr>
          <w:rFonts w:ascii="Arial" w:eastAsia="Times New Roman" w:hAnsi="Arial"/>
          <w:lang w:val="es-419"/>
        </w:rPr>
        <w:t xml:space="preserve"> a mejorar las condiciones vigentes para la provisión de los servicios</w:t>
      </w:r>
      <w:r w:rsidR="00245B21">
        <w:rPr>
          <w:rFonts w:ascii="Arial" w:hAnsi="Arial"/>
        </w:rPr>
        <w:t xml:space="preserve">. </w:t>
      </w:r>
    </w:p>
    <w:p w14:paraId="21C05DDE" w14:textId="14EBBD49" w:rsidR="00242BD7" w:rsidRPr="001B0859" w:rsidRDefault="00245B21" w:rsidP="001B0859">
      <w:pPr>
        <w:pStyle w:val="IFTnormal"/>
        <w:rPr>
          <w:rFonts w:ascii="Arial" w:hAnsi="Arial"/>
          <w:b/>
        </w:rPr>
      </w:pPr>
      <w:r>
        <w:rPr>
          <w:rFonts w:ascii="Arial" w:hAnsi="Arial"/>
        </w:rPr>
        <w:t>P</w:t>
      </w:r>
      <w:r w:rsidR="00132578">
        <w:rPr>
          <w:rFonts w:ascii="Arial" w:hAnsi="Arial"/>
        </w:rPr>
        <w:t>or otra parte</w:t>
      </w:r>
      <w:r w:rsidR="00A44C37">
        <w:rPr>
          <w:rFonts w:ascii="Arial" w:hAnsi="Arial"/>
        </w:rPr>
        <w:t>,</w:t>
      </w:r>
      <w:r w:rsidR="00132578">
        <w:rPr>
          <w:rFonts w:ascii="Arial" w:hAnsi="Arial"/>
        </w:rPr>
        <w:t xml:space="preserve"> con respecto al comentario vertido por CANIETI en relación al análisis de cumplimiento de equivalencia de insumos el Instituto </w:t>
      </w:r>
      <w:r w:rsidR="00A44C37" w:rsidRPr="00A44C37">
        <w:rPr>
          <w:rFonts w:ascii="Arial" w:hAnsi="Arial"/>
        </w:rPr>
        <w:t xml:space="preserve">considerará y </w:t>
      </w:r>
      <w:r w:rsidR="00A44C37">
        <w:rPr>
          <w:rFonts w:ascii="Arial" w:hAnsi="Arial"/>
        </w:rPr>
        <w:t>analizará que las O</w:t>
      </w:r>
      <w:r w:rsidR="00A44C37" w:rsidRPr="00A44C37">
        <w:rPr>
          <w:rFonts w:ascii="Arial" w:hAnsi="Arial"/>
        </w:rPr>
        <w:t xml:space="preserve">fertas </w:t>
      </w:r>
      <w:r w:rsidR="00A44C37">
        <w:rPr>
          <w:rFonts w:ascii="Arial" w:hAnsi="Arial"/>
        </w:rPr>
        <w:t xml:space="preserve">de Referencia </w:t>
      </w:r>
      <w:r w:rsidR="00A44C37" w:rsidRPr="00A44C37">
        <w:rPr>
          <w:rFonts w:ascii="Arial" w:hAnsi="Arial"/>
        </w:rPr>
        <w:t>cumplan con la equivalencia de insumos para que se brinde mayor certeza en los procesos, términos y condiciones para todos los concesionarios</w:t>
      </w:r>
      <w:r w:rsidR="00A44C37">
        <w:rPr>
          <w:rFonts w:ascii="Arial" w:hAnsi="Arial"/>
        </w:rPr>
        <w:t>, incluyendo al AEP</w:t>
      </w:r>
      <w:r w:rsidR="001D3AE0">
        <w:rPr>
          <w:rFonts w:ascii="Arial" w:hAnsi="Arial"/>
        </w:rPr>
        <w:t xml:space="preserve"> como se encuentra establecido en la Medida TRIGÉSIMA QUINTA de las Medidas Fijas.</w:t>
      </w:r>
    </w:p>
    <w:p w14:paraId="5E4F2B71" w14:textId="3D2FE1B7" w:rsidR="000E2CCF" w:rsidRPr="003252A2" w:rsidRDefault="000E2CCF" w:rsidP="00207851">
      <w:pPr>
        <w:pStyle w:val="Ttulo2"/>
        <w:numPr>
          <w:ilvl w:val="0"/>
          <w:numId w:val="58"/>
        </w:numPr>
        <w:spacing w:after="240"/>
        <w:rPr>
          <w:rFonts w:ascii="Arial" w:hAnsi="Arial" w:cs="Arial"/>
          <w:b/>
          <w:color w:val="auto"/>
          <w:sz w:val="24"/>
        </w:rPr>
      </w:pPr>
      <w:r w:rsidRPr="003252A2">
        <w:rPr>
          <w:rFonts w:ascii="Arial" w:hAnsi="Arial" w:cs="Arial"/>
          <w:b/>
          <w:color w:val="auto"/>
          <w:sz w:val="24"/>
        </w:rPr>
        <w:t>Generales</w:t>
      </w:r>
    </w:p>
    <w:p w14:paraId="53BE766C" w14:textId="1719993D" w:rsidR="000E2CCF" w:rsidRDefault="000E2CCF" w:rsidP="000E2CCF">
      <w:pPr>
        <w:pStyle w:val="IFTnormal"/>
        <w:rPr>
          <w:rFonts w:ascii="Arial" w:hAnsi="Arial"/>
          <w:b/>
        </w:rPr>
      </w:pPr>
      <w:r w:rsidRPr="003252A2">
        <w:rPr>
          <w:rFonts w:ascii="Arial" w:hAnsi="Arial"/>
          <w:b/>
        </w:rPr>
        <w:t>Resumen de comentarios de la Consulta Pública</w:t>
      </w:r>
    </w:p>
    <w:p w14:paraId="13C5B108" w14:textId="600D046E" w:rsidR="00B056B4" w:rsidRPr="00531DB7" w:rsidRDefault="00B056B4" w:rsidP="00531DB7">
      <w:pPr>
        <w:pStyle w:val="IFTnormal"/>
        <w:rPr>
          <w:rFonts w:ascii="Arial" w:hAnsi="Arial"/>
        </w:rPr>
      </w:pPr>
      <w:r>
        <w:rPr>
          <w:rFonts w:ascii="Arial" w:hAnsi="Arial"/>
        </w:rPr>
        <w:t>UC TELECOM</w:t>
      </w:r>
      <w:r w:rsidR="00531DB7" w:rsidRPr="00531DB7">
        <w:rPr>
          <w:rFonts w:ascii="Arial" w:hAnsi="Arial"/>
        </w:rPr>
        <w:t xml:space="preserve"> señaló que s</w:t>
      </w:r>
      <w:r w:rsidRPr="00531DB7">
        <w:rPr>
          <w:rFonts w:ascii="Arial" w:hAnsi="Arial"/>
        </w:rPr>
        <w:t>e debe incluir la Verificación de proyectos mixtos.</w:t>
      </w:r>
    </w:p>
    <w:p w14:paraId="4BB736CE" w14:textId="0B9DEBA5" w:rsidR="00531DB7" w:rsidRPr="00CE3027" w:rsidRDefault="00B3031A" w:rsidP="00531DB7">
      <w:pPr>
        <w:pStyle w:val="IFTnormal"/>
        <w:rPr>
          <w:rFonts w:ascii="Arial" w:hAnsi="Arial"/>
        </w:rPr>
      </w:pPr>
      <w:r w:rsidRPr="00531DB7">
        <w:rPr>
          <w:rFonts w:ascii="Arial" w:hAnsi="Arial"/>
        </w:rPr>
        <w:t>AXTEL</w:t>
      </w:r>
      <w:r w:rsidR="00531DB7" w:rsidRPr="00531DB7">
        <w:rPr>
          <w:rFonts w:ascii="Arial" w:hAnsi="Arial"/>
        </w:rPr>
        <w:t xml:space="preserve"> manifestó que los precios y/o Tarifas deben ser congruentes y basados en un modelo de costos calibrado y congruente, lo cual difiere completamente a la propuesta que presentan RNUM/RUMN con precios/tarifas fuera de mercado e incluso añadiendo conceptos injustificados. </w:t>
      </w:r>
    </w:p>
    <w:p w14:paraId="005E392B" w14:textId="2195E744" w:rsidR="00B73CA4" w:rsidRPr="00CE3027" w:rsidRDefault="00B73CA4" w:rsidP="00531DB7">
      <w:pPr>
        <w:pStyle w:val="IFTnormal"/>
        <w:rPr>
          <w:rFonts w:ascii="Arial" w:hAnsi="Arial"/>
        </w:rPr>
      </w:pPr>
      <w:r w:rsidRPr="001F7044">
        <w:rPr>
          <w:rFonts w:ascii="Arial" w:hAnsi="Arial"/>
        </w:rPr>
        <w:t>Expresó que l</w:t>
      </w:r>
      <w:r w:rsidR="00B3031A" w:rsidRPr="001F7044">
        <w:rPr>
          <w:rFonts w:ascii="Arial" w:hAnsi="Arial"/>
        </w:rPr>
        <w:t>a Consulta de Información SEG/SIPO debe privilegiarse, por lo que es importante fijar niveles de servicio es decir tiempos para la atención y solución a fallas que en este se presenten</w:t>
      </w:r>
      <w:r w:rsidRPr="001F7044">
        <w:rPr>
          <w:rFonts w:ascii="Arial" w:hAnsi="Arial"/>
        </w:rPr>
        <w:t xml:space="preserve"> y</w:t>
      </w:r>
      <w:r w:rsidRPr="00CE3027">
        <w:rPr>
          <w:rFonts w:ascii="Arial" w:hAnsi="Arial"/>
        </w:rPr>
        <w:t xml:space="preserve"> señaló que e</w:t>
      </w:r>
      <w:r w:rsidR="00B3031A" w:rsidRPr="00CE3027">
        <w:rPr>
          <w:rFonts w:ascii="Arial" w:hAnsi="Arial"/>
        </w:rPr>
        <w:t>l SEG/SIPO debe actualizarse y estar acorde con la oferta y procedimientos descritos en el Anexo 6</w:t>
      </w:r>
      <w:r w:rsidR="002C2202">
        <w:rPr>
          <w:rFonts w:ascii="Arial" w:hAnsi="Arial"/>
        </w:rPr>
        <w:t xml:space="preserve"> “Procedimientos”</w:t>
      </w:r>
      <w:r w:rsidR="00B3031A" w:rsidRPr="00CE3027">
        <w:rPr>
          <w:rFonts w:ascii="Arial" w:hAnsi="Arial"/>
        </w:rPr>
        <w:t xml:space="preserve">. </w:t>
      </w:r>
    </w:p>
    <w:p w14:paraId="3DB6E948" w14:textId="4430EC69" w:rsidR="00B3031A" w:rsidRPr="00CE3027" w:rsidRDefault="00B73CA4" w:rsidP="00207851">
      <w:pPr>
        <w:pStyle w:val="IFTnormal"/>
        <w:spacing w:after="0"/>
        <w:rPr>
          <w:rFonts w:ascii="Arial" w:hAnsi="Arial"/>
        </w:rPr>
      </w:pPr>
      <w:r w:rsidRPr="00CE3027">
        <w:rPr>
          <w:rFonts w:ascii="Arial" w:hAnsi="Arial"/>
        </w:rPr>
        <w:t>Reiter</w:t>
      </w:r>
      <w:r w:rsidR="00207851">
        <w:rPr>
          <w:rFonts w:ascii="Arial" w:hAnsi="Arial"/>
        </w:rPr>
        <w:t>ó</w:t>
      </w:r>
      <w:r w:rsidRPr="00CE3027">
        <w:rPr>
          <w:rFonts w:ascii="Arial" w:hAnsi="Arial"/>
        </w:rPr>
        <w:t xml:space="preserve"> que</w:t>
      </w:r>
      <w:r w:rsidR="006E4526">
        <w:rPr>
          <w:rFonts w:ascii="Arial" w:hAnsi="Arial"/>
        </w:rPr>
        <w:t xml:space="preserve"> Red Nacional y Red Última Milla</w:t>
      </w:r>
      <w:r w:rsidR="00B3031A" w:rsidRPr="00CE3027">
        <w:rPr>
          <w:rFonts w:ascii="Arial" w:hAnsi="Arial"/>
        </w:rPr>
        <w:t xml:space="preserve"> deben adoptar mejores estándares de calidad que permitan ejecutar los procesos en menor tiempo, por lo que debe</w:t>
      </w:r>
      <w:r w:rsidRPr="00CE3027">
        <w:rPr>
          <w:rFonts w:ascii="Arial" w:hAnsi="Arial"/>
        </w:rPr>
        <w:t>n</w:t>
      </w:r>
      <w:r w:rsidR="00B3031A" w:rsidRPr="00CE3027">
        <w:rPr>
          <w:rFonts w:ascii="Arial" w:hAnsi="Arial"/>
        </w:rPr>
        <w:t xml:space="preserve"> romper con la inercia del pasado de querer incrementar los plazos de atención</w:t>
      </w:r>
      <w:r w:rsidRPr="00CE3027">
        <w:rPr>
          <w:rFonts w:ascii="Arial" w:hAnsi="Arial"/>
        </w:rPr>
        <w:t>,</w:t>
      </w:r>
      <w:r w:rsidR="001F7044" w:rsidRPr="00CE3027">
        <w:rPr>
          <w:rFonts w:ascii="Arial" w:hAnsi="Arial"/>
        </w:rPr>
        <w:t xml:space="preserve"> </w:t>
      </w:r>
      <w:r w:rsidRPr="00CE3027">
        <w:rPr>
          <w:rFonts w:ascii="Arial" w:hAnsi="Arial"/>
        </w:rPr>
        <w:t>e</w:t>
      </w:r>
      <w:r w:rsidR="00B3031A" w:rsidRPr="00CE3027">
        <w:rPr>
          <w:rFonts w:ascii="Arial" w:hAnsi="Arial"/>
        </w:rPr>
        <w:t>liminar vicios al proceso, contar con cotizaciones de trabajos especiales (Recuperación de espacio, Adecuaciones, etc.) detalladas sin excepción.</w:t>
      </w:r>
    </w:p>
    <w:p w14:paraId="6609C3C7" w14:textId="756A9DFB" w:rsidR="00395846" w:rsidRPr="006E4526" w:rsidRDefault="00395846" w:rsidP="00395846">
      <w:pPr>
        <w:framePr w:hSpace="141" w:wrap="around" w:vAnchor="text" w:hAnchor="text" w:xAlign="center" w:y="108"/>
        <w:jc w:val="both"/>
        <w:rPr>
          <w:rFonts w:ascii="Arial" w:hAnsi="Arial" w:cs="Arial"/>
          <w:color w:val="000000"/>
          <w:lang w:eastAsia="es-MX"/>
        </w:rPr>
      </w:pPr>
      <w:r w:rsidRPr="006E4526">
        <w:rPr>
          <w:rFonts w:ascii="Arial" w:eastAsia="Calibri" w:hAnsi="Arial" w:cs="Arial"/>
          <w:color w:val="000000"/>
          <w:lang w:val="es-ES_tradnl" w:eastAsia="es-ES"/>
        </w:rPr>
        <w:t xml:space="preserve">Por otro lado, MEGABLE </w:t>
      </w:r>
      <w:r w:rsidRPr="006E4526">
        <w:rPr>
          <w:rFonts w:ascii="Arial" w:eastAsia="Calibri" w:hAnsi="Arial" w:cs="Arial"/>
          <w:color w:val="000000"/>
        </w:rPr>
        <w:t xml:space="preserve">comentó que </w:t>
      </w:r>
      <w:r w:rsidRPr="006E4526">
        <w:rPr>
          <w:rFonts w:ascii="Arial" w:hAnsi="Arial" w:cs="Arial"/>
          <w:color w:val="000000"/>
          <w:lang w:eastAsia="es-MX"/>
        </w:rPr>
        <w:t xml:space="preserve">la oferta debe tener con respecto a </w:t>
      </w:r>
      <w:r w:rsidR="00FC1078" w:rsidRPr="006E4526">
        <w:rPr>
          <w:rFonts w:ascii="Arial" w:hAnsi="Arial" w:cs="Arial"/>
          <w:color w:val="000000"/>
          <w:lang w:eastAsia="es-MX"/>
        </w:rPr>
        <w:t>estos servicios o actividades (visitas de Verificación, Análisis de F</w:t>
      </w:r>
      <w:r w:rsidRPr="006E4526">
        <w:rPr>
          <w:rFonts w:ascii="Arial" w:hAnsi="Arial" w:cs="Arial"/>
          <w:color w:val="000000"/>
          <w:lang w:eastAsia="es-MX"/>
        </w:rPr>
        <w:t xml:space="preserve">actibilidad, Trabajos especiales) mucha mayor información y claridad sobre criterios de aplicación, mayor especificidad y estandarización de los conceptos requeridos, así como de los costos que estos generan, ya que se prestan a que el AEP las imponga de manera discrecional con fines de retrasar o encarecer la contratación del servicio, lo cual puede tener el efecto de una barrera a la competencia. </w:t>
      </w:r>
    </w:p>
    <w:p w14:paraId="3013A8D0" w14:textId="0A277E7C" w:rsidR="00395846" w:rsidRDefault="00395846" w:rsidP="0034426A">
      <w:pPr>
        <w:pStyle w:val="IFTnormal"/>
        <w:rPr>
          <w:rFonts w:ascii="Arial" w:hAnsi="Arial"/>
          <w:lang w:eastAsia="es-MX"/>
        </w:rPr>
      </w:pPr>
      <w:r w:rsidRPr="00C92306">
        <w:rPr>
          <w:rFonts w:ascii="Arial" w:hAnsi="Arial"/>
        </w:rPr>
        <w:t>Finalmente, MEGABLE</w:t>
      </w:r>
      <w:r w:rsidRPr="00A8231E">
        <w:rPr>
          <w:rFonts w:ascii="Arial" w:hAnsi="Arial"/>
        </w:rPr>
        <w:t xml:space="preserve"> </w:t>
      </w:r>
      <w:r w:rsidR="002516DC">
        <w:rPr>
          <w:rFonts w:ascii="Arial" w:hAnsi="Arial"/>
        </w:rPr>
        <w:t>indicó</w:t>
      </w:r>
      <w:r w:rsidRPr="00C92306">
        <w:rPr>
          <w:rFonts w:ascii="Arial" w:hAnsi="Arial"/>
        </w:rPr>
        <w:t xml:space="preserve"> que </w:t>
      </w:r>
      <w:r w:rsidRPr="00C92306">
        <w:rPr>
          <w:rFonts w:ascii="Arial" w:hAnsi="Arial"/>
          <w:lang w:eastAsia="es-MX"/>
        </w:rPr>
        <w:t xml:space="preserve">en cuanto a los permisos, licencias y autorizaciones que contemplan algunos de estos servicios, todos, </w:t>
      </w:r>
      <w:r w:rsidRPr="00395846">
        <w:rPr>
          <w:rFonts w:ascii="Arial" w:hAnsi="Arial"/>
          <w:lang w:eastAsia="es-MX"/>
        </w:rPr>
        <w:t>sin excepción, deben ser tramitados y correr a cargo del AEP, el dueño de la infraestructura debe ser el obligado</w:t>
      </w:r>
      <w:r>
        <w:rPr>
          <w:rFonts w:ascii="Arial" w:hAnsi="Arial"/>
          <w:lang w:eastAsia="es-MX"/>
        </w:rPr>
        <w:t>.</w:t>
      </w:r>
    </w:p>
    <w:p w14:paraId="282C07B5" w14:textId="77777777" w:rsidR="00C573B9" w:rsidRPr="002516DC" w:rsidRDefault="00C573B9" w:rsidP="0034426A">
      <w:pPr>
        <w:pStyle w:val="IFTnormal"/>
        <w:rPr>
          <w:rFonts w:ascii="Arial" w:hAnsi="Arial"/>
        </w:rPr>
      </w:pPr>
    </w:p>
    <w:p w14:paraId="27577BE8" w14:textId="24501A74" w:rsidR="000E2CCF" w:rsidRPr="003252A2" w:rsidRDefault="000E2CCF" w:rsidP="0034426A">
      <w:pPr>
        <w:pStyle w:val="IFTnormal"/>
        <w:rPr>
          <w:rFonts w:ascii="Arial" w:hAnsi="Arial"/>
          <w:b/>
        </w:rPr>
      </w:pPr>
      <w:r w:rsidRPr="003252A2">
        <w:rPr>
          <w:rFonts w:ascii="Arial" w:hAnsi="Arial"/>
          <w:b/>
        </w:rPr>
        <w:t>Respuesta del Instituto</w:t>
      </w:r>
    </w:p>
    <w:p w14:paraId="6E541958" w14:textId="429F67E2" w:rsidR="00132578" w:rsidRDefault="00132578" w:rsidP="004B43B7">
      <w:pPr>
        <w:pStyle w:val="IFTnormal"/>
        <w:rPr>
          <w:rFonts w:ascii="Arial" w:eastAsiaTheme="minorHAnsi" w:hAnsi="Arial"/>
          <w:lang w:val="es-MX" w:eastAsia="es-MX"/>
        </w:rPr>
      </w:pPr>
      <w:r>
        <w:rPr>
          <w:rFonts w:ascii="Arial" w:eastAsiaTheme="minorHAnsi" w:hAnsi="Arial"/>
          <w:lang w:val="es-MX" w:eastAsia="es-MX"/>
        </w:rPr>
        <w:t>Con relación al comentario expuesto por parte de UC TELECOM en el que se señala la incorporación de Verificación de proyectos mixtos el Instituto indica que en la sección I. Generalidades del Anexo 6 “Procedimientos”</w:t>
      </w:r>
      <w:r w:rsidR="00BC5400">
        <w:rPr>
          <w:rFonts w:ascii="Arial" w:eastAsiaTheme="minorHAnsi" w:hAnsi="Arial"/>
          <w:lang w:val="es-MX" w:eastAsia="es-MX"/>
        </w:rPr>
        <w:t xml:space="preserve"> de la ORCI EM Vigente</w:t>
      </w:r>
      <w:r>
        <w:rPr>
          <w:rFonts w:ascii="Arial" w:eastAsiaTheme="minorHAnsi" w:hAnsi="Arial"/>
          <w:lang w:val="es-MX" w:eastAsia="es-MX"/>
        </w:rPr>
        <w:t xml:space="preserve">, se contempla </w:t>
      </w:r>
      <w:r w:rsidR="003F2A09">
        <w:rPr>
          <w:rFonts w:ascii="Arial" w:eastAsiaTheme="minorHAnsi" w:hAnsi="Arial"/>
          <w:lang w:val="es-MX" w:eastAsia="es-MX"/>
        </w:rPr>
        <w:t>que p</w:t>
      </w:r>
      <w:r w:rsidR="003F2A09">
        <w:rPr>
          <w:rFonts w:ascii="Arial" w:hAnsi="Arial"/>
          <w:lang w:val="es-ES"/>
        </w:rPr>
        <w:t>ara</w:t>
      </w:r>
      <w:r w:rsidR="00992537">
        <w:rPr>
          <w:rFonts w:ascii="Arial" w:hAnsi="Arial"/>
          <w:lang w:val="es-ES"/>
        </w:rPr>
        <w:t xml:space="preserve"> los procedimientos los CS </w:t>
      </w:r>
      <w:r w:rsidR="003F2A09">
        <w:rPr>
          <w:rFonts w:ascii="Arial" w:hAnsi="Arial"/>
          <w:lang w:val="es-ES"/>
        </w:rPr>
        <w:t xml:space="preserve">podrán </w:t>
      </w:r>
      <w:r w:rsidR="003F2A09" w:rsidRPr="00541079">
        <w:rPr>
          <w:rFonts w:ascii="Arial" w:hAnsi="Arial"/>
          <w:lang w:val="es-ES"/>
        </w:rPr>
        <w:t>requerir actividades de manera mixta, por ejemplo</w:t>
      </w:r>
      <w:r w:rsidR="003F2A09">
        <w:rPr>
          <w:rFonts w:ascii="Arial" w:hAnsi="Arial"/>
          <w:lang w:val="es-ES"/>
        </w:rPr>
        <w:t>:</w:t>
      </w:r>
      <w:r w:rsidR="003F2A09" w:rsidRPr="00541079">
        <w:rPr>
          <w:rFonts w:ascii="Arial" w:hAnsi="Arial"/>
          <w:lang w:val="es-ES"/>
        </w:rPr>
        <w:t xml:space="preserve"> anteproyecto mixto, visita técnica mixta, análisis de factibilidad mixta</w:t>
      </w:r>
      <w:r w:rsidR="003F2A09">
        <w:rPr>
          <w:rFonts w:ascii="Arial" w:hAnsi="Arial"/>
          <w:lang w:val="es-ES"/>
        </w:rPr>
        <w:t>, entre otros</w:t>
      </w:r>
      <w:r w:rsidR="00E11805">
        <w:rPr>
          <w:rFonts w:ascii="Arial" w:hAnsi="Arial"/>
          <w:lang w:val="es-ES"/>
        </w:rPr>
        <w:t xml:space="preserve">, por lo que la Verificación de Instalación de Infraestructura también deberá </w:t>
      </w:r>
      <w:r w:rsidR="008B6232">
        <w:rPr>
          <w:rFonts w:ascii="Arial" w:hAnsi="Arial"/>
          <w:lang w:val="es-ES"/>
        </w:rPr>
        <w:t>realizarse con proyectos mixtos, por lo que el comentario de</w:t>
      </w:r>
      <w:r w:rsidR="00992537">
        <w:rPr>
          <w:rFonts w:ascii="Arial" w:hAnsi="Arial"/>
          <w:lang w:val="es-ES"/>
        </w:rPr>
        <w:t xml:space="preserve"> UC TELECOM </w:t>
      </w:r>
      <w:r w:rsidR="008B6232">
        <w:rPr>
          <w:rFonts w:ascii="Arial" w:hAnsi="Arial"/>
          <w:lang w:val="es-ES"/>
        </w:rPr>
        <w:t>queda solventado desde la ORCI EM Vigente.</w:t>
      </w:r>
    </w:p>
    <w:p w14:paraId="17EAC762" w14:textId="4AEB0B89" w:rsidR="00132578" w:rsidRDefault="00E11805" w:rsidP="004B43B7">
      <w:pPr>
        <w:pStyle w:val="IFTnormal"/>
        <w:rPr>
          <w:rFonts w:ascii="Arial" w:eastAsiaTheme="minorHAnsi" w:hAnsi="Arial"/>
          <w:lang w:val="es-MX" w:eastAsia="es-MX"/>
        </w:rPr>
      </w:pPr>
      <w:r>
        <w:rPr>
          <w:rFonts w:ascii="Arial" w:eastAsiaTheme="minorHAnsi" w:hAnsi="Arial"/>
          <w:lang w:val="es-MX" w:eastAsia="es-MX"/>
        </w:rPr>
        <w:t>Por otra parte</w:t>
      </w:r>
      <w:r w:rsidR="00014443">
        <w:rPr>
          <w:rFonts w:ascii="Arial" w:eastAsiaTheme="minorHAnsi" w:hAnsi="Arial"/>
          <w:lang w:val="es-MX" w:eastAsia="es-MX"/>
        </w:rPr>
        <w:t>,</w:t>
      </w:r>
      <w:r>
        <w:rPr>
          <w:rFonts w:ascii="Arial" w:eastAsiaTheme="minorHAnsi" w:hAnsi="Arial"/>
          <w:lang w:val="es-MX" w:eastAsia="es-MX"/>
        </w:rPr>
        <w:t xml:space="preserve"> con respecto a los comentarios relacionados a los precios y/o Tarifas, expuestos por AXTEL se señala que estos fueron abordados en la sección </w:t>
      </w:r>
      <w:r w:rsidRPr="00E11805">
        <w:rPr>
          <w:rFonts w:ascii="Arial" w:eastAsiaTheme="minorHAnsi" w:hAnsi="Arial"/>
          <w:lang w:val="es-MX" w:eastAsia="es-MX"/>
        </w:rPr>
        <w:t>Del anexo de la Propuesta de Oferta de Referencia “ANEXO A TARIFAS”</w:t>
      </w:r>
      <w:r>
        <w:rPr>
          <w:rFonts w:ascii="Arial" w:eastAsiaTheme="minorHAnsi" w:hAnsi="Arial"/>
          <w:lang w:val="es-MX" w:eastAsia="es-MX"/>
        </w:rPr>
        <w:t xml:space="preserve"> de este I</w:t>
      </w:r>
      <w:r w:rsidR="00014443">
        <w:rPr>
          <w:rFonts w:ascii="Arial" w:eastAsiaTheme="minorHAnsi" w:hAnsi="Arial"/>
          <w:lang w:val="es-MX" w:eastAsia="es-MX"/>
        </w:rPr>
        <w:t>nforme de C</w:t>
      </w:r>
      <w:r>
        <w:rPr>
          <w:rFonts w:ascii="Arial" w:eastAsiaTheme="minorHAnsi" w:hAnsi="Arial"/>
          <w:lang w:val="es-MX" w:eastAsia="es-MX"/>
        </w:rPr>
        <w:t xml:space="preserve">onsideraciones </w:t>
      </w:r>
      <w:r w:rsidR="00E779A7">
        <w:rPr>
          <w:rFonts w:ascii="Arial" w:eastAsiaTheme="minorHAnsi" w:hAnsi="Arial"/>
          <w:lang w:val="es-MX" w:eastAsia="es-MX"/>
        </w:rPr>
        <w:t>y</w:t>
      </w:r>
      <w:r w:rsidR="00245B21">
        <w:rPr>
          <w:rFonts w:ascii="Arial" w:eastAsiaTheme="minorHAnsi" w:hAnsi="Arial"/>
          <w:lang w:val="es-MX" w:eastAsia="es-MX"/>
        </w:rPr>
        <w:t>,</w:t>
      </w:r>
      <w:r w:rsidR="00E779A7">
        <w:rPr>
          <w:rFonts w:ascii="Arial" w:eastAsiaTheme="minorHAnsi" w:hAnsi="Arial"/>
          <w:lang w:val="es-MX" w:eastAsia="es-MX"/>
        </w:rPr>
        <w:t xml:space="preserve"> en diferentes secciones los comentarios</w:t>
      </w:r>
      <w:r w:rsidR="008B6232">
        <w:rPr>
          <w:rFonts w:ascii="Arial" w:eastAsiaTheme="minorHAnsi" w:hAnsi="Arial"/>
          <w:lang w:val="es-MX" w:eastAsia="es-MX"/>
        </w:rPr>
        <w:t xml:space="preserve"> relacionadas con la operación del</w:t>
      </w:r>
      <w:r w:rsidRPr="001F7044">
        <w:rPr>
          <w:rFonts w:ascii="Arial" w:hAnsi="Arial"/>
        </w:rPr>
        <w:t xml:space="preserve"> SEG/</w:t>
      </w:r>
      <w:r w:rsidR="008B6232" w:rsidRPr="001F7044">
        <w:rPr>
          <w:rFonts w:ascii="Arial" w:hAnsi="Arial"/>
        </w:rPr>
        <w:t>SIPO,</w:t>
      </w:r>
      <w:r w:rsidRPr="001F7044">
        <w:rPr>
          <w:rFonts w:ascii="Arial" w:hAnsi="Arial"/>
        </w:rPr>
        <w:t xml:space="preserve"> </w:t>
      </w:r>
      <w:r w:rsidR="00E779A7">
        <w:rPr>
          <w:rFonts w:ascii="Arial" w:hAnsi="Arial"/>
        </w:rPr>
        <w:t xml:space="preserve">así como </w:t>
      </w:r>
      <w:r w:rsidR="00014443">
        <w:rPr>
          <w:rFonts w:ascii="Arial" w:hAnsi="Arial"/>
        </w:rPr>
        <w:t>las manifestaciones relacionadas a que las EM</w:t>
      </w:r>
      <w:r w:rsidR="00245B21">
        <w:rPr>
          <w:rFonts w:ascii="Arial" w:hAnsi="Arial"/>
        </w:rPr>
        <w:t xml:space="preserve"> deberían</w:t>
      </w:r>
      <w:r w:rsidRPr="00CE3027">
        <w:rPr>
          <w:rFonts w:ascii="Arial" w:hAnsi="Arial"/>
        </w:rPr>
        <w:t xml:space="preserve"> adoptar mejores estándares de calidad que permitan ejecutar los procesos en menor tiempo</w:t>
      </w:r>
      <w:r w:rsidR="00245B21">
        <w:rPr>
          <w:rFonts w:ascii="Arial" w:hAnsi="Arial"/>
        </w:rPr>
        <w:t>.</w:t>
      </w:r>
    </w:p>
    <w:p w14:paraId="719598BE" w14:textId="3B95237F" w:rsidR="004B43B7" w:rsidRPr="00FD4C49" w:rsidRDefault="004B43B7" w:rsidP="00FD20E8">
      <w:pPr>
        <w:pStyle w:val="IFTnormal"/>
        <w:rPr>
          <w:rFonts w:ascii="Arial" w:eastAsiaTheme="minorHAnsi" w:hAnsi="Arial"/>
          <w:lang w:val="es-MX" w:eastAsia="es-MX"/>
        </w:rPr>
      </w:pPr>
      <w:r w:rsidRPr="006E4526">
        <w:rPr>
          <w:rFonts w:ascii="Arial" w:eastAsiaTheme="minorHAnsi" w:hAnsi="Arial"/>
          <w:lang w:val="es-MX" w:eastAsia="es-MX"/>
        </w:rPr>
        <w:t xml:space="preserve">Respecto del </w:t>
      </w:r>
      <w:r w:rsidR="00395846" w:rsidRPr="006E4526">
        <w:rPr>
          <w:rFonts w:ascii="Arial" w:eastAsiaTheme="minorHAnsi" w:hAnsi="Arial"/>
          <w:lang w:val="es-MX" w:eastAsia="es-MX"/>
        </w:rPr>
        <w:t>comentario de las visitas de V</w:t>
      </w:r>
      <w:r w:rsidRPr="006E4526">
        <w:rPr>
          <w:rFonts w:ascii="Arial" w:eastAsiaTheme="minorHAnsi" w:hAnsi="Arial"/>
          <w:lang w:val="es-MX" w:eastAsia="es-MX"/>
        </w:rPr>
        <w:t>erificac</w:t>
      </w:r>
      <w:r w:rsidR="009E1838" w:rsidRPr="006E4526">
        <w:rPr>
          <w:rFonts w:ascii="Arial" w:eastAsiaTheme="minorHAnsi" w:hAnsi="Arial"/>
          <w:lang w:val="es-MX" w:eastAsia="es-MX"/>
        </w:rPr>
        <w:t>ión, Análisis de Factibilidad, T</w:t>
      </w:r>
      <w:r w:rsidRPr="006E4526">
        <w:rPr>
          <w:rFonts w:ascii="Arial" w:eastAsiaTheme="minorHAnsi" w:hAnsi="Arial"/>
          <w:lang w:val="es-MX" w:eastAsia="es-MX"/>
        </w:rPr>
        <w:t xml:space="preserve">rabajos </w:t>
      </w:r>
      <w:r w:rsidR="009E1838" w:rsidRPr="006E4526">
        <w:rPr>
          <w:rFonts w:ascii="Arial" w:eastAsiaTheme="minorHAnsi" w:hAnsi="Arial"/>
          <w:lang w:val="es-MX" w:eastAsia="es-MX"/>
        </w:rPr>
        <w:t>E</w:t>
      </w:r>
      <w:r w:rsidRPr="006E4526">
        <w:rPr>
          <w:rFonts w:ascii="Arial" w:eastAsiaTheme="minorHAnsi" w:hAnsi="Arial"/>
          <w:lang w:val="es-MX" w:eastAsia="es-MX"/>
        </w:rPr>
        <w:t>speciales deben tener mayor información y claridad sobre criterios de aplicación, mayor especificidad y estandarización de los conceptos requeridos, así como de los costos que estos generan</w:t>
      </w:r>
      <w:r w:rsidR="00E11805">
        <w:rPr>
          <w:rFonts w:ascii="Arial" w:eastAsiaTheme="minorHAnsi" w:hAnsi="Arial"/>
          <w:lang w:val="es-MX" w:eastAsia="es-MX"/>
        </w:rPr>
        <w:t xml:space="preserve"> expuestos por MEGACABLE</w:t>
      </w:r>
      <w:r w:rsidRPr="006E4526">
        <w:rPr>
          <w:rFonts w:ascii="Arial" w:eastAsiaTheme="minorHAnsi" w:hAnsi="Arial"/>
          <w:lang w:val="es-MX" w:eastAsia="es-MX"/>
        </w:rPr>
        <w:t xml:space="preserve">. Es de aclarar </w:t>
      </w:r>
      <w:r w:rsidR="00FD4C49" w:rsidRPr="006E4526">
        <w:rPr>
          <w:rFonts w:ascii="Arial" w:eastAsiaTheme="minorHAnsi" w:hAnsi="Arial"/>
          <w:lang w:val="es-MX" w:eastAsia="es-MX"/>
        </w:rPr>
        <w:t>por este Instituto que la ORCI EM</w:t>
      </w:r>
      <w:r w:rsidR="006E4526" w:rsidRPr="006E4526">
        <w:rPr>
          <w:rFonts w:ascii="Arial" w:eastAsiaTheme="minorHAnsi" w:hAnsi="Arial"/>
          <w:lang w:val="es-MX" w:eastAsia="es-MX"/>
        </w:rPr>
        <w:t xml:space="preserve"> V</w:t>
      </w:r>
      <w:r w:rsidRPr="006E4526">
        <w:rPr>
          <w:rFonts w:ascii="Arial" w:eastAsiaTheme="minorHAnsi" w:hAnsi="Arial"/>
          <w:lang w:val="es-MX" w:eastAsia="es-MX"/>
        </w:rPr>
        <w:t>igente</w:t>
      </w:r>
      <w:r w:rsidR="005A26E4" w:rsidRPr="006E4526">
        <w:rPr>
          <w:rFonts w:ascii="Arial" w:eastAsiaTheme="minorHAnsi" w:hAnsi="Arial"/>
          <w:lang w:val="es-MX" w:eastAsia="es-MX"/>
        </w:rPr>
        <w:t xml:space="preserve"> contempla para las visitas de V</w:t>
      </w:r>
      <w:r w:rsidRPr="006E4526">
        <w:rPr>
          <w:rFonts w:ascii="Arial" w:eastAsiaTheme="minorHAnsi" w:hAnsi="Arial"/>
          <w:lang w:val="es-MX" w:eastAsia="es-MX"/>
        </w:rPr>
        <w:t xml:space="preserve">erificación como la actividad corresponde a la revisión </w:t>
      </w:r>
      <w:r w:rsidR="005A26E4" w:rsidRPr="006E4526">
        <w:rPr>
          <w:rFonts w:ascii="Arial" w:eastAsiaTheme="minorHAnsi" w:hAnsi="Arial"/>
          <w:lang w:val="es-MX" w:eastAsia="es-MX"/>
        </w:rPr>
        <w:t>de manera conjunta, entre las EM</w:t>
      </w:r>
      <w:r w:rsidRPr="006E4526">
        <w:rPr>
          <w:rFonts w:ascii="Arial" w:eastAsiaTheme="minorHAnsi" w:hAnsi="Arial"/>
          <w:lang w:val="es-MX" w:eastAsia="es-MX"/>
        </w:rPr>
        <w:t xml:space="preserve"> y el CS, de los trabajos de insta</w:t>
      </w:r>
      <w:r w:rsidR="005A26E4" w:rsidRPr="006E4526">
        <w:rPr>
          <w:rFonts w:ascii="Arial" w:eastAsiaTheme="minorHAnsi" w:hAnsi="Arial"/>
          <w:lang w:val="es-MX" w:eastAsia="es-MX"/>
        </w:rPr>
        <w:t>lación concluidos por el CS</w:t>
      </w:r>
      <w:r w:rsidRPr="006E4526">
        <w:rPr>
          <w:rFonts w:ascii="Arial" w:eastAsiaTheme="minorHAnsi" w:hAnsi="Arial"/>
          <w:lang w:val="es-MX" w:eastAsia="es-MX"/>
        </w:rPr>
        <w:t xml:space="preserve"> para determinar si se cumplió sin desvíos a la normatividad y al proyecto que fue aprobado en el análisis de factibilidad, a fin de evitar afectaciones</w:t>
      </w:r>
      <w:r w:rsidR="005A26E4" w:rsidRPr="006E4526">
        <w:rPr>
          <w:rFonts w:ascii="Arial" w:eastAsiaTheme="minorHAnsi" w:hAnsi="Arial"/>
          <w:lang w:val="es-MX" w:eastAsia="es-MX"/>
        </w:rPr>
        <w:t xml:space="preserve"> a los demás servicios de Red Nacional y Red Última Milla</w:t>
      </w:r>
      <w:r w:rsidRPr="006E4526">
        <w:rPr>
          <w:rFonts w:ascii="Arial" w:eastAsiaTheme="minorHAnsi" w:hAnsi="Arial"/>
          <w:lang w:val="es-MX" w:eastAsia="es-MX"/>
        </w:rPr>
        <w:t xml:space="preserve"> y a los de los CS, por lo tanto, el CS está en posibilidades de contar con toda la información y claridad sobre los criterios de la ap</w:t>
      </w:r>
      <w:r w:rsidR="005A26E4" w:rsidRPr="006E4526">
        <w:rPr>
          <w:rFonts w:ascii="Arial" w:eastAsiaTheme="minorHAnsi" w:hAnsi="Arial"/>
          <w:lang w:val="es-MX" w:eastAsia="es-MX"/>
        </w:rPr>
        <w:t>licación de las actividades de V</w:t>
      </w:r>
      <w:r w:rsidRPr="006E4526">
        <w:rPr>
          <w:rFonts w:ascii="Arial" w:eastAsiaTheme="minorHAnsi" w:hAnsi="Arial"/>
          <w:lang w:val="es-MX" w:eastAsia="es-MX"/>
        </w:rPr>
        <w:t xml:space="preserve">erificación y </w:t>
      </w:r>
      <w:r w:rsidR="005A26E4" w:rsidRPr="006E4526">
        <w:rPr>
          <w:rFonts w:ascii="Arial" w:eastAsiaTheme="minorHAnsi" w:hAnsi="Arial"/>
          <w:lang w:val="es-MX" w:eastAsia="es-MX"/>
        </w:rPr>
        <w:t>Análisis de F</w:t>
      </w:r>
      <w:r w:rsidRPr="006E4526">
        <w:rPr>
          <w:rFonts w:ascii="Arial" w:eastAsiaTheme="minorHAnsi" w:hAnsi="Arial"/>
          <w:lang w:val="es-MX" w:eastAsia="es-MX"/>
        </w:rPr>
        <w:t>actibilidad. Por otro lado, los costos que estos generan se encuentra considerados en las</w:t>
      </w:r>
      <w:r w:rsidR="005A26E4" w:rsidRPr="006E4526">
        <w:rPr>
          <w:rFonts w:ascii="Arial" w:eastAsiaTheme="minorHAnsi" w:hAnsi="Arial"/>
          <w:lang w:val="es-MX" w:eastAsia="es-MX"/>
        </w:rPr>
        <w:t xml:space="preserve"> tarifas de la </w:t>
      </w:r>
      <w:r w:rsidR="00F9065C" w:rsidRPr="006E4526">
        <w:rPr>
          <w:rFonts w:ascii="Arial" w:eastAsiaTheme="minorHAnsi" w:hAnsi="Arial"/>
          <w:lang w:val="es-MX" w:eastAsia="es-MX"/>
        </w:rPr>
        <w:t>Oferta de Referencia</w:t>
      </w:r>
      <w:r w:rsidR="005A26E4" w:rsidRPr="006E4526">
        <w:rPr>
          <w:rFonts w:ascii="Arial" w:eastAsiaTheme="minorHAnsi" w:hAnsi="Arial"/>
          <w:lang w:val="es-MX" w:eastAsia="es-MX"/>
        </w:rPr>
        <w:t xml:space="preserve"> </w:t>
      </w:r>
      <w:r w:rsidRPr="006E4526">
        <w:rPr>
          <w:rFonts w:ascii="Arial" w:eastAsiaTheme="minorHAnsi" w:hAnsi="Arial"/>
          <w:lang w:val="es-MX" w:eastAsia="es-MX"/>
        </w:rPr>
        <w:t xml:space="preserve">y, en consecuencia, las tarifas aplicables serán calculadas y determinadas con base en modelos de costo emitidos por el Instituto. </w:t>
      </w:r>
      <w:bookmarkStart w:id="0" w:name="_GoBack"/>
      <w:bookmarkEnd w:id="0"/>
    </w:p>
    <w:p w14:paraId="063AE76A" w14:textId="6ED877A0" w:rsidR="005C0076" w:rsidRPr="00FD4C49" w:rsidRDefault="000F4FB9" w:rsidP="0034426A">
      <w:pPr>
        <w:pStyle w:val="IFTnormal"/>
        <w:rPr>
          <w:rFonts w:ascii="Arial" w:eastAsiaTheme="minorHAnsi" w:hAnsi="Arial"/>
          <w:lang w:val="es-MX" w:eastAsia="es-MX"/>
        </w:rPr>
      </w:pPr>
      <w:r>
        <w:rPr>
          <w:rFonts w:ascii="Arial" w:eastAsiaTheme="minorHAnsi" w:hAnsi="Arial"/>
          <w:lang w:val="es-MX" w:eastAsia="es-MX"/>
        </w:rPr>
        <w:t xml:space="preserve">Por último, el Instituto señala que la ORCI EM Vigente establece en las secciones 5. </w:t>
      </w:r>
      <w:r w:rsidRPr="000F4FB9">
        <w:rPr>
          <w:rFonts w:ascii="Arial" w:eastAsiaTheme="minorHAnsi" w:hAnsi="Arial"/>
          <w:lang w:val="es-MX" w:eastAsia="es-MX"/>
        </w:rPr>
        <w:t>Actividades de apoyo para la Compartición de Infraestructura Pasiva</w:t>
      </w:r>
      <w:r>
        <w:rPr>
          <w:rFonts w:ascii="Arial" w:eastAsiaTheme="minorHAnsi" w:hAnsi="Arial"/>
          <w:lang w:val="es-MX" w:eastAsia="es-MX"/>
        </w:rPr>
        <w:t xml:space="preserve"> (5.1 Visita Técnica y 5.3 Verificación) y en 6. </w:t>
      </w:r>
      <w:r w:rsidRPr="000F4FB9">
        <w:rPr>
          <w:rFonts w:ascii="Arial" w:eastAsiaTheme="minorHAnsi" w:hAnsi="Arial"/>
          <w:lang w:val="es-MX" w:eastAsia="es-MX"/>
        </w:rPr>
        <w:t>Trabajos Especiales asociados a los servicios de Acceso y Uso Compartido de la Infraestructura Pasiva</w:t>
      </w:r>
      <w:r>
        <w:rPr>
          <w:rFonts w:ascii="Arial" w:eastAsiaTheme="minorHAnsi" w:hAnsi="Arial"/>
          <w:lang w:val="es-MX" w:eastAsia="es-MX"/>
        </w:rPr>
        <w:t xml:space="preserve"> (6.1. </w:t>
      </w:r>
      <w:r w:rsidRPr="000F4FB9">
        <w:rPr>
          <w:rFonts w:ascii="Arial" w:eastAsiaTheme="minorHAnsi" w:hAnsi="Arial"/>
          <w:lang w:val="es-MX" w:eastAsia="es-MX"/>
        </w:rPr>
        <w:t>Actividades de mantenimiento responsabilidad de las EM</w:t>
      </w:r>
      <w:r>
        <w:rPr>
          <w:rFonts w:ascii="Arial" w:eastAsiaTheme="minorHAnsi" w:hAnsi="Arial"/>
          <w:lang w:val="es-MX" w:eastAsia="es-MX"/>
        </w:rPr>
        <w:t xml:space="preserve">, 6.3. </w:t>
      </w:r>
      <w:r w:rsidRPr="000F4FB9">
        <w:rPr>
          <w:rFonts w:ascii="Arial" w:eastAsiaTheme="minorHAnsi" w:hAnsi="Arial"/>
          <w:lang w:val="es-MX" w:eastAsia="es-MX"/>
        </w:rPr>
        <w:t>Acondicionamiento de la Infraestructura</w:t>
      </w:r>
      <w:r>
        <w:rPr>
          <w:rFonts w:ascii="Arial" w:eastAsiaTheme="minorHAnsi" w:hAnsi="Arial"/>
          <w:lang w:val="es-MX" w:eastAsia="es-MX"/>
        </w:rPr>
        <w:t>, 6.4.</w:t>
      </w:r>
      <w:r w:rsidR="00992537">
        <w:rPr>
          <w:rFonts w:ascii="Arial" w:eastAsiaTheme="minorHAnsi" w:hAnsi="Arial"/>
          <w:lang w:val="es-MX" w:eastAsia="es-MX"/>
        </w:rPr>
        <w:t xml:space="preserve"> </w:t>
      </w:r>
      <w:r w:rsidRPr="000F4FB9">
        <w:rPr>
          <w:rFonts w:ascii="Arial" w:eastAsiaTheme="minorHAnsi" w:hAnsi="Arial"/>
          <w:lang w:val="es-MX" w:eastAsia="es-MX"/>
        </w:rPr>
        <w:t>Recuperación de Espacio</w:t>
      </w:r>
      <w:r>
        <w:rPr>
          <w:rFonts w:ascii="Arial" w:eastAsiaTheme="minorHAnsi" w:hAnsi="Arial"/>
          <w:lang w:val="es-MX" w:eastAsia="es-MX"/>
        </w:rPr>
        <w:t xml:space="preserve">) que </w:t>
      </w:r>
      <w:r>
        <w:rPr>
          <w:rFonts w:ascii="Arial" w:hAnsi="Arial"/>
          <w:lang w:val="es-ES"/>
        </w:rPr>
        <w:t>las EM serán responsables de tramitar todos los permisos, licencias, autorizaciones y cualquier otro requisito o procedimiento federal, estatal o municipal necesarios, relacionados con el acceso o uso de su infraestructura ante la autoridad competente, exceptuando aquellos trámites que de manera estricta deban ser tramitadas por el CS o AS y los cuales las EM deberán identificar explícitamente.</w:t>
      </w:r>
    </w:p>
    <w:sectPr w:rsidR="005C0076" w:rsidRPr="00FD4C49">
      <w:footerReference w:type="defaul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CA083C" w14:textId="77777777" w:rsidR="00EB6CFB" w:rsidRDefault="00EB6CFB" w:rsidP="005465EC">
      <w:pPr>
        <w:spacing w:after="0" w:line="240" w:lineRule="auto"/>
      </w:pPr>
      <w:r>
        <w:separator/>
      </w:r>
    </w:p>
  </w:endnote>
  <w:endnote w:type="continuationSeparator" w:id="0">
    <w:p w14:paraId="64C1CEAD" w14:textId="77777777" w:rsidR="00EB6CFB" w:rsidRDefault="00EB6CFB" w:rsidP="005465EC">
      <w:pPr>
        <w:spacing w:after="0" w:line="240" w:lineRule="auto"/>
      </w:pPr>
      <w:r>
        <w:continuationSeparator/>
      </w:r>
    </w:p>
  </w:endnote>
  <w:endnote w:type="continuationNotice" w:id="1">
    <w:p w14:paraId="1CD37E42" w14:textId="77777777" w:rsidR="00EB6CFB" w:rsidRDefault="00EB6CF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TC Avant Garde">
    <w:altName w:val="Calibri"/>
    <w:panose1 w:val="020B0402020203020304"/>
    <w:charset w:val="00"/>
    <w:family w:val="swiss"/>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7898020"/>
      <w:docPartObj>
        <w:docPartGallery w:val="Page Numbers (Bottom of Page)"/>
        <w:docPartUnique/>
      </w:docPartObj>
    </w:sdtPr>
    <w:sdtEndPr/>
    <w:sdtContent>
      <w:p w14:paraId="060761D6" w14:textId="45A4067B" w:rsidR="004F7AC5" w:rsidRDefault="004F7AC5">
        <w:pPr>
          <w:pStyle w:val="Piedepgina"/>
          <w:jc w:val="right"/>
        </w:pPr>
        <w:r>
          <w:fldChar w:fldCharType="begin"/>
        </w:r>
        <w:r>
          <w:instrText>PAGE   \* MERGEFORMAT</w:instrText>
        </w:r>
        <w:r>
          <w:fldChar w:fldCharType="separate"/>
        </w:r>
        <w:r w:rsidR="00EB6CFB">
          <w:rPr>
            <w:noProof/>
          </w:rPr>
          <w:t>1</w:t>
        </w:r>
        <w:r>
          <w:fldChar w:fldCharType="end"/>
        </w:r>
      </w:p>
    </w:sdtContent>
  </w:sdt>
  <w:p w14:paraId="50558EE0" w14:textId="77777777" w:rsidR="004F7AC5" w:rsidRDefault="004F7AC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D84540" w14:textId="77777777" w:rsidR="00EB6CFB" w:rsidRDefault="00EB6CFB" w:rsidP="005465EC">
      <w:pPr>
        <w:spacing w:after="0" w:line="240" w:lineRule="auto"/>
      </w:pPr>
      <w:r>
        <w:separator/>
      </w:r>
    </w:p>
  </w:footnote>
  <w:footnote w:type="continuationSeparator" w:id="0">
    <w:p w14:paraId="0EFBBB2F" w14:textId="77777777" w:rsidR="00EB6CFB" w:rsidRDefault="00EB6CFB" w:rsidP="005465EC">
      <w:pPr>
        <w:spacing w:after="0" w:line="240" w:lineRule="auto"/>
      </w:pPr>
      <w:r>
        <w:continuationSeparator/>
      </w:r>
    </w:p>
  </w:footnote>
  <w:footnote w:type="continuationNotice" w:id="1">
    <w:p w14:paraId="04CEA284" w14:textId="77777777" w:rsidR="00EB6CFB" w:rsidRDefault="00EB6CFB">
      <w:pPr>
        <w:spacing w:after="0" w:line="240" w:lineRule="auto"/>
      </w:pPr>
    </w:p>
  </w:footnote>
  <w:footnote w:id="2">
    <w:p w14:paraId="2F848A5C" w14:textId="7CDD3AEE" w:rsidR="004F7AC5" w:rsidRPr="00AA6174" w:rsidRDefault="004F7AC5" w:rsidP="00B266B4">
      <w:pPr>
        <w:pStyle w:val="Textonotapie"/>
        <w:rPr>
          <w:rFonts w:ascii="ITC Avant Garde" w:hAnsi="ITC Avant Garde" w:cstheme="majorHAnsi"/>
        </w:rPr>
      </w:pPr>
      <w:r w:rsidRPr="00AA6174">
        <w:rPr>
          <w:rStyle w:val="Refdenotaalpie"/>
          <w:rFonts w:ascii="ITC Avant Garde" w:hAnsi="ITC Avant Garde" w:cstheme="majorHAnsi"/>
          <w:sz w:val="18"/>
        </w:rPr>
        <w:footnoteRef/>
      </w:r>
      <w:r w:rsidRPr="00AA6174">
        <w:rPr>
          <w:rFonts w:ascii="ITC Avant Garde" w:hAnsi="ITC Avant Garde" w:cstheme="majorHAnsi"/>
          <w:sz w:val="18"/>
        </w:rPr>
        <w:t xml:space="preserve"> </w:t>
      </w:r>
      <w:r w:rsidRPr="006F5CB9">
        <w:rPr>
          <w:rFonts w:ascii="Arial" w:hAnsi="Arial" w:cs="Arial"/>
          <w:sz w:val="18"/>
        </w:rPr>
        <w:t>http://www.ift.org.mx/industria/consultas-publicas/consulta-publica-sobre-las-propuestas-de-ofertas-de-referencia-de-comparticion-de-infraestructura-y</w:t>
      </w:r>
      <w:r>
        <w:rPr>
          <w:rFonts w:ascii="Arial" w:hAnsi="Arial" w:cs="Arial"/>
          <w:sz w:val="18"/>
        </w:rPr>
        <w:t>-enlaces-dedicados</w:t>
      </w:r>
    </w:p>
  </w:footnote>
  <w:footnote w:id="3">
    <w:p w14:paraId="3D3C2DA5" w14:textId="44C5A435" w:rsidR="004F7AC5" w:rsidRDefault="004F7AC5" w:rsidP="00B57DC4">
      <w:pPr>
        <w:pStyle w:val="Textonotapie"/>
        <w:jc w:val="both"/>
      </w:pPr>
      <w:r>
        <w:rPr>
          <w:rStyle w:val="Refdenotaalpie"/>
        </w:rPr>
        <w:footnoteRef/>
      </w:r>
      <w:r>
        <w:t xml:space="preserve"> </w:t>
      </w:r>
      <w:r w:rsidRPr="00772024">
        <w:rPr>
          <w:rFonts w:ascii="Arial" w:hAnsi="Arial" w:cs="Arial"/>
          <w:sz w:val="16"/>
        </w:rPr>
        <w:t>El 25 de febrero de 2020, el Pleno del Instituto en su V Sesión Ordinaria aprobó mediante Acuerdo P/IFT/250220/59, emitió la “RESOLUCIÓN MEDIANTE LA CUAL EL PLENO DEL INSTITUTO FEDERAL DE TELECOMUNICACIONES MODIFICA Y AUTORIZA LOS TÉRMINOS Y CONDICIONES DE LAS OFERTAS DE REFERENCIA PARA EL ACCESO Y USO COMPARTIDO DE INFRAESTRUCTURA PASIVA PARA LAS EMPRESAS MAYORISTAS COMO INTEGRANTES DEL AGENTE ECONÓMICO PREPONDERANTE</w:t>
      </w:r>
    </w:p>
  </w:footnote>
  <w:footnote w:id="4">
    <w:p w14:paraId="347F0DF2" w14:textId="77777777" w:rsidR="004F7AC5" w:rsidRDefault="004F7AC5" w:rsidP="00A453B3">
      <w:pPr>
        <w:pStyle w:val="Textonotapie"/>
        <w:rPr>
          <w:rFonts w:ascii="Arial" w:hAnsi="Arial" w:cs="Arial"/>
          <w:sz w:val="18"/>
          <w:szCs w:val="18"/>
        </w:rPr>
      </w:pPr>
      <w:r>
        <w:rPr>
          <w:rStyle w:val="Refdenotaalpie"/>
          <w:rFonts w:ascii="Arial" w:hAnsi="Arial" w:cs="Arial"/>
          <w:sz w:val="18"/>
          <w:szCs w:val="18"/>
        </w:rPr>
        <w:footnoteRef/>
      </w:r>
      <w:r>
        <w:rPr>
          <w:rFonts w:ascii="Arial" w:hAnsi="Arial" w:cs="Arial"/>
          <w:sz w:val="18"/>
          <w:szCs w:val="18"/>
        </w:rPr>
        <w:t xml:space="preserve"> Para los Trabajos Especiales de recuperación también deberán considerarse viáticos y permisos cuando sean requeridos.</w:t>
      </w:r>
    </w:p>
  </w:footnote>
  <w:footnote w:id="5">
    <w:p w14:paraId="107E5961" w14:textId="6D7A47E1" w:rsidR="004F7AC5" w:rsidRDefault="004F7AC5" w:rsidP="008A5DB3">
      <w:pPr>
        <w:pStyle w:val="Textonotapie"/>
        <w:jc w:val="both"/>
      </w:pPr>
      <w:r>
        <w:rPr>
          <w:rStyle w:val="Refdenotaalpie"/>
        </w:rPr>
        <w:footnoteRef/>
      </w:r>
      <w:r>
        <w:t xml:space="preserve"> </w:t>
      </w:r>
      <w:r w:rsidRPr="008A5DB3">
        <w:rPr>
          <w:rFonts w:ascii="Arial" w:eastAsia="Calibri" w:hAnsi="Arial" w:cs="Arial"/>
          <w:sz w:val="16"/>
        </w:rPr>
        <w:t xml:space="preserve">El 27 de febrero de 2018 el Pleno de este Instituto, en su VII Sesión Ordinaria aprobó mediante Acuerdo P/IFT/270218/130 el </w:t>
      </w:r>
      <w:r w:rsidRPr="008A5DB3">
        <w:rPr>
          <w:rFonts w:ascii="Arial" w:eastAsia="Calibri" w:hAnsi="Arial" w:cs="Arial"/>
          <w:i/>
          <w:sz w:val="16"/>
        </w:rPr>
        <w:t>“ACUERDO MEDIANTE EL CUAL EL PLENO DEL INSTITUTO FEDERAL DE TELECOMUNICACIONES RESUELVE SOBRE EL PLAN FINAL DE IMPLEMENTACIÓN DE SEPARACIÓN FUNCIONAL Y OTROS PLANTEAMIENTOS PRESENTADOS POR AMÉRICA MOVIL, S.A.B. DE C.V., TELÉFONOS DE MÉXICO, S.A.B. DE C.V., Y TELÉFONOS DEL NOROESTE, S.A. DE C.V., EN TÉRMINOS DE LAS MEDIDAS SEXAGÉSIMA QUINTA Y SEGUNDA TRANSITORIA DEL ANEXO 2 Y CUADRAGÉSIMA SÉPTIMA Y SEGUNDA TRANSITORIA DEL ANEXO 3 ESTABLECIDAS MEDIANTE ACUERDO P/IFT/EXT/270217/119”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C8645B54"/>
    <w:lvl w:ilvl="0">
      <w:start w:val="1"/>
      <w:numFmt w:val="bullet"/>
      <w:lvlText w:val=""/>
      <w:lvlJc w:val="left"/>
      <w:pPr>
        <w:tabs>
          <w:tab w:val="num" w:pos="360"/>
        </w:tabs>
        <w:ind w:left="360" w:hanging="360"/>
      </w:pPr>
      <w:rPr>
        <w:rFonts w:ascii="Symbol" w:hAnsi="Symbol" w:hint="default"/>
        <w:lang w:val="es-ES"/>
      </w:rPr>
    </w:lvl>
  </w:abstractNum>
  <w:abstractNum w:abstractNumId="1" w15:restartNumberingAfterBreak="0">
    <w:nsid w:val="004911BA"/>
    <w:multiLevelType w:val="hybridMultilevel"/>
    <w:tmpl w:val="9042BEF8"/>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007E1286"/>
    <w:multiLevelType w:val="hybridMultilevel"/>
    <w:tmpl w:val="ACD87D58"/>
    <w:lvl w:ilvl="0" w:tplc="F7DA2562">
      <w:start w:val="1"/>
      <w:numFmt w:val="bullet"/>
      <w:lvlText w:val="–"/>
      <w:lvlJc w:val="left"/>
      <w:pPr>
        <w:ind w:left="720" w:hanging="360"/>
      </w:pPr>
      <w:rPr>
        <w:rFonts w:ascii="Times New Roman" w:hAnsi="Times New Roman" w:cs="Times New Roman" w:hint="default"/>
        <w:b w:val="0"/>
        <w:i w:val="0"/>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2A10B50"/>
    <w:multiLevelType w:val="hybridMultilevel"/>
    <w:tmpl w:val="61183D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49866FF"/>
    <w:multiLevelType w:val="hybridMultilevel"/>
    <w:tmpl w:val="18F492BE"/>
    <w:lvl w:ilvl="0" w:tplc="080A0001">
      <w:start w:val="1"/>
      <w:numFmt w:val="bullet"/>
      <w:lvlText w:val=""/>
      <w:lvlJc w:val="left"/>
      <w:pPr>
        <w:ind w:left="720" w:hanging="360"/>
      </w:pPr>
      <w:rPr>
        <w:rFonts w:ascii="Symbol" w:hAnsi="Symbol" w:hint="default"/>
        <w:b w:val="0"/>
        <w:i w:val="0"/>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5193F1F"/>
    <w:multiLevelType w:val="hybridMultilevel"/>
    <w:tmpl w:val="ADEE35E8"/>
    <w:lvl w:ilvl="0" w:tplc="FB487D76">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08C34D45"/>
    <w:multiLevelType w:val="hybridMultilevel"/>
    <w:tmpl w:val="46EC1990"/>
    <w:lvl w:ilvl="0" w:tplc="8A3EF994">
      <w:start w:val="1"/>
      <w:numFmt w:val="lowerLetter"/>
      <w:lvlText w:val="%1."/>
      <w:lvlJc w:val="left"/>
      <w:pPr>
        <w:ind w:left="1416" w:hanging="696"/>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 w15:restartNumberingAfterBreak="0">
    <w:nsid w:val="099A0823"/>
    <w:multiLevelType w:val="multilevel"/>
    <w:tmpl w:val="AFDC0E6A"/>
    <w:lvl w:ilvl="0">
      <w:start w:val="1"/>
      <w:numFmt w:val="decimal"/>
      <w:lvlText w:val="%1."/>
      <w:lvlJc w:val="left"/>
      <w:pPr>
        <w:ind w:left="360" w:hanging="360"/>
      </w:pPr>
      <w:rPr>
        <w:rFonts w:hint="default"/>
      </w:rPr>
    </w:lvl>
    <w:lvl w:ilvl="1">
      <w:start w:val="10"/>
      <w:numFmt w:val="decimal"/>
      <w:isLgl/>
      <w:lvlText w:val="%1.%2"/>
      <w:lvlJc w:val="left"/>
      <w:pPr>
        <w:ind w:left="495" w:hanging="49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0BD77A72"/>
    <w:multiLevelType w:val="hybridMultilevel"/>
    <w:tmpl w:val="7020F7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0D4B1680"/>
    <w:multiLevelType w:val="hybridMultilevel"/>
    <w:tmpl w:val="C860C85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0F696D51"/>
    <w:multiLevelType w:val="hybridMultilevel"/>
    <w:tmpl w:val="C706B5DA"/>
    <w:lvl w:ilvl="0" w:tplc="E152B868">
      <w:start w:val="1"/>
      <w:numFmt w:val="bullet"/>
      <w:pStyle w:val="ListBullet2Compac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2447C7E"/>
    <w:multiLevelType w:val="hybridMultilevel"/>
    <w:tmpl w:val="64323CD8"/>
    <w:lvl w:ilvl="0" w:tplc="E3561CA4">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2" w15:restartNumberingAfterBreak="0">
    <w:nsid w:val="13375997"/>
    <w:multiLevelType w:val="hybridMultilevel"/>
    <w:tmpl w:val="66DA32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3C40B06"/>
    <w:multiLevelType w:val="multilevel"/>
    <w:tmpl w:val="12361B32"/>
    <w:lvl w:ilvl="0">
      <w:start w:val="1"/>
      <w:numFmt w:val="decimal"/>
      <w:pStyle w:val="ListBulletCompact"/>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161A2B26"/>
    <w:multiLevelType w:val="hybridMultilevel"/>
    <w:tmpl w:val="0BA65F96"/>
    <w:lvl w:ilvl="0" w:tplc="F7DA2562">
      <w:start w:val="1"/>
      <w:numFmt w:val="bullet"/>
      <w:lvlText w:val="–"/>
      <w:lvlJc w:val="left"/>
      <w:pPr>
        <w:ind w:left="720" w:hanging="360"/>
      </w:pPr>
      <w:rPr>
        <w:rFonts w:ascii="Times New Roman" w:hAnsi="Times New Roman" w:cs="Times New Roman" w:hint="default"/>
        <w:b w:val="0"/>
        <w:i w:val="0"/>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17AB3D0A"/>
    <w:multiLevelType w:val="hybridMultilevel"/>
    <w:tmpl w:val="E28470F6"/>
    <w:lvl w:ilvl="0" w:tplc="E3561CA4">
      <w:start w:val="1"/>
      <w:numFmt w:val="decimal"/>
      <w:lvlText w:val="%1."/>
      <w:lvlJc w:val="left"/>
      <w:pPr>
        <w:ind w:left="360" w:hanging="360"/>
      </w:pPr>
      <w:rPr>
        <w:rFont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6" w15:restartNumberingAfterBreak="0">
    <w:nsid w:val="17F2660A"/>
    <w:multiLevelType w:val="hybridMultilevel"/>
    <w:tmpl w:val="F4C85B60"/>
    <w:lvl w:ilvl="0" w:tplc="F7DA2562">
      <w:start w:val="1"/>
      <w:numFmt w:val="bullet"/>
      <w:lvlText w:val="–"/>
      <w:lvlJc w:val="left"/>
      <w:pPr>
        <w:ind w:left="720" w:hanging="360"/>
      </w:pPr>
      <w:rPr>
        <w:rFonts w:ascii="Times New Roman" w:hAnsi="Times New Roman" w:cs="Times New Roman" w:hint="default"/>
        <w:b w:val="0"/>
        <w:i w:val="0"/>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19E63C0E"/>
    <w:multiLevelType w:val="hybridMultilevel"/>
    <w:tmpl w:val="2596698C"/>
    <w:lvl w:ilvl="0" w:tplc="080A0003">
      <w:start w:val="1"/>
      <w:numFmt w:val="bullet"/>
      <w:lvlText w:val="o"/>
      <w:lvlJc w:val="left"/>
      <w:pPr>
        <w:ind w:left="1428" w:hanging="360"/>
      </w:pPr>
      <w:rPr>
        <w:rFonts w:ascii="Courier New" w:hAnsi="Courier New" w:cs="Courier New"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8" w15:restartNumberingAfterBreak="0">
    <w:nsid w:val="1ABA7727"/>
    <w:multiLevelType w:val="hybridMultilevel"/>
    <w:tmpl w:val="6B286B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1F2B7F35"/>
    <w:multiLevelType w:val="multilevel"/>
    <w:tmpl w:val="B81CAC1C"/>
    <w:lvl w:ilvl="0">
      <w:start w:val="1"/>
      <w:numFmt w:val="bullet"/>
      <w:lvlText w:val=""/>
      <w:lvlJc w:val="left"/>
      <w:pPr>
        <w:ind w:left="720" w:hanging="360"/>
      </w:pPr>
      <w:rPr>
        <w:rFonts w:ascii="Symbol" w:hAnsi="Symbol"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1F386734"/>
    <w:multiLevelType w:val="hybridMultilevel"/>
    <w:tmpl w:val="805CBFC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1" w15:restartNumberingAfterBreak="0">
    <w:nsid w:val="21EF0157"/>
    <w:multiLevelType w:val="hybridMultilevel"/>
    <w:tmpl w:val="2822E9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227819C6"/>
    <w:multiLevelType w:val="hybridMultilevel"/>
    <w:tmpl w:val="F6AA7352"/>
    <w:lvl w:ilvl="0" w:tplc="F7DA2562">
      <w:start w:val="1"/>
      <w:numFmt w:val="bullet"/>
      <w:lvlText w:val="–"/>
      <w:lvlJc w:val="left"/>
      <w:pPr>
        <w:ind w:left="720" w:hanging="360"/>
      </w:pPr>
      <w:rPr>
        <w:rFonts w:ascii="Times New Roman" w:hAnsi="Times New Roman" w:cs="Times New Roman" w:hint="default"/>
        <w:b w:val="0"/>
        <w:i w:val="0"/>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24810F64"/>
    <w:multiLevelType w:val="hybridMultilevel"/>
    <w:tmpl w:val="25F2FD7A"/>
    <w:lvl w:ilvl="0" w:tplc="6D6076A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248D622E"/>
    <w:multiLevelType w:val="hybridMultilevel"/>
    <w:tmpl w:val="3DBA5DB8"/>
    <w:lvl w:ilvl="0" w:tplc="0409000F">
      <w:start w:val="1"/>
      <w:numFmt w:val="decimal"/>
      <w:pStyle w:val="Listaconvietas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5A159B7"/>
    <w:multiLevelType w:val="hybridMultilevel"/>
    <w:tmpl w:val="2146D77A"/>
    <w:lvl w:ilvl="0" w:tplc="080A0003">
      <w:start w:val="1"/>
      <w:numFmt w:val="bullet"/>
      <w:lvlText w:val="o"/>
      <w:lvlJc w:val="left"/>
      <w:pPr>
        <w:ind w:left="1584" w:hanging="360"/>
      </w:pPr>
      <w:rPr>
        <w:rFonts w:ascii="Courier New" w:hAnsi="Courier New" w:cs="Courier New" w:hint="default"/>
      </w:rPr>
    </w:lvl>
    <w:lvl w:ilvl="1" w:tplc="080A0003" w:tentative="1">
      <w:start w:val="1"/>
      <w:numFmt w:val="bullet"/>
      <w:lvlText w:val="o"/>
      <w:lvlJc w:val="left"/>
      <w:pPr>
        <w:ind w:left="2304" w:hanging="360"/>
      </w:pPr>
      <w:rPr>
        <w:rFonts w:ascii="Courier New" w:hAnsi="Courier New" w:cs="Courier New" w:hint="default"/>
      </w:rPr>
    </w:lvl>
    <w:lvl w:ilvl="2" w:tplc="080A0005" w:tentative="1">
      <w:start w:val="1"/>
      <w:numFmt w:val="bullet"/>
      <w:lvlText w:val=""/>
      <w:lvlJc w:val="left"/>
      <w:pPr>
        <w:ind w:left="3024" w:hanging="360"/>
      </w:pPr>
      <w:rPr>
        <w:rFonts w:ascii="Wingdings" w:hAnsi="Wingdings" w:hint="default"/>
      </w:rPr>
    </w:lvl>
    <w:lvl w:ilvl="3" w:tplc="080A0001" w:tentative="1">
      <w:start w:val="1"/>
      <w:numFmt w:val="bullet"/>
      <w:lvlText w:val=""/>
      <w:lvlJc w:val="left"/>
      <w:pPr>
        <w:ind w:left="3744" w:hanging="360"/>
      </w:pPr>
      <w:rPr>
        <w:rFonts w:ascii="Symbol" w:hAnsi="Symbol" w:hint="default"/>
      </w:rPr>
    </w:lvl>
    <w:lvl w:ilvl="4" w:tplc="080A0003" w:tentative="1">
      <w:start w:val="1"/>
      <w:numFmt w:val="bullet"/>
      <w:lvlText w:val="o"/>
      <w:lvlJc w:val="left"/>
      <w:pPr>
        <w:ind w:left="4464" w:hanging="360"/>
      </w:pPr>
      <w:rPr>
        <w:rFonts w:ascii="Courier New" w:hAnsi="Courier New" w:cs="Courier New" w:hint="default"/>
      </w:rPr>
    </w:lvl>
    <w:lvl w:ilvl="5" w:tplc="080A0005" w:tentative="1">
      <w:start w:val="1"/>
      <w:numFmt w:val="bullet"/>
      <w:lvlText w:val=""/>
      <w:lvlJc w:val="left"/>
      <w:pPr>
        <w:ind w:left="5184" w:hanging="360"/>
      </w:pPr>
      <w:rPr>
        <w:rFonts w:ascii="Wingdings" w:hAnsi="Wingdings" w:hint="default"/>
      </w:rPr>
    </w:lvl>
    <w:lvl w:ilvl="6" w:tplc="080A0001" w:tentative="1">
      <w:start w:val="1"/>
      <w:numFmt w:val="bullet"/>
      <w:lvlText w:val=""/>
      <w:lvlJc w:val="left"/>
      <w:pPr>
        <w:ind w:left="5904" w:hanging="360"/>
      </w:pPr>
      <w:rPr>
        <w:rFonts w:ascii="Symbol" w:hAnsi="Symbol" w:hint="default"/>
      </w:rPr>
    </w:lvl>
    <w:lvl w:ilvl="7" w:tplc="080A0003" w:tentative="1">
      <w:start w:val="1"/>
      <w:numFmt w:val="bullet"/>
      <w:lvlText w:val="o"/>
      <w:lvlJc w:val="left"/>
      <w:pPr>
        <w:ind w:left="6624" w:hanging="360"/>
      </w:pPr>
      <w:rPr>
        <w:rFonts w:ascii="Courier New" w:hAnsi="Courier New" w:cs="Courier New" w:hint="default"/>
      </w:rPr>
    </w:lvl>
    <w:lvl w:ilvl="8" w:tplc="080A0005" w:tentative="1">
      <w:start w:val="1"/>
      <w:numFmt w:val="bullet"/>
      <w:lvlText w:val=""/>
      <w:lvlJc w:val="left"/>
      <w:pPr>
        <w:ind w:left="7344" w:hanging="360"/>
      </w:pPr>
      <w:rPr>
        <w:rFonts w:ascii="Wingdings" w:hAnsi="Wingdings" w:hint="default"/>
      </w:rPr>
    </w:lvl>
  </w:abstractNum>
  <w:abstractNum w:abstractNumId="26" w15:restartNumberingAfterBreak="0">
    <w:nsid w:val="261D64C7"/>
    <w:multiLevelType w:val="hybridMultilevel"/>
    <w:tmpl w:val="C0E460F4"/>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2C062AA9"/>
    <w:multiLevelType w:val="hybridMultilevel"/>
    <w:tmpl w:val="AD566A9A"/>
    <w:lvl w:ilvl="0" w:tplc="F7DA2562">
      <w:start w:val="1"/>
      <w:numFmt w:val="bullet"/>
      <w:lvlText w:val="–"/>
      <w:lvlJc w:val="left"/>
      <w:pPr>
        <w:ind w:left="720" w:hanging="360"/>
      </w:pPr>
      <w:rPr>
        <w:rFonts w:ascii="Times New Roman" w:hAnsi="Times New Roman" w:cs="Times New Roman" w:hint="default"/>
        <w:b w:val="0"/>
        <w:i w:val="0"/>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2C950698"/>
    <w:multiLevelType w:val="multilevel"/>
    <w:tmpl w:val="14FC5860"/>
    <w:lvl w:ilvl="0">
      <w:start w:val="1"/>
      <w:numFmt w:val="decimal"/>
      <w:lvlText w:val="%1."/>
      <w:lvlJc w:val="left"/>
      <w:pPr>
        <w:ind w:left="360" w:hanging="360"/>
      </w:pPr>
      <w:rPr>
        <w:rFonts w:hint="default"/>
      </w:rPr>
    </w:lvl>
    <w:lvl w:ilvl="1">
      <w:start w:val="10"/>
      <w:numFmt w:val="decimal"/>
      <w:isLgl/>
      <w:lvlText w:val="%1.%2"/>
      <w:lvlJc w:val="left"/>
      <w:pPr>
        <w:ind w:left="495" w:hanging="49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9" w15:restartNumberingAfterBreak="0">
    <w:nsid w:val="2CD2414A"/>
    <w:multiLevelType w:val="hybridMultilevel"/>
    <w:tmpl w:val="112404E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2D6F38DA"/>
    <w:multiLevelType w:val="hybridMultilevel"/>
    <w:tmpl w:val="1E8C61F8"/>
    <w:lvl w:ilvl="0" w:tplc="04090001">
      <w:start w:val="1"/>
      <w:numFmt w:val="bullet"/>
      <w:lvlText w:val=""/>
      <w:lvlJc w:val="left"/>
      <w:pPr>
        <w:ind w:left="33" w:hanging="360"/>
      </w:pPr>
      <w:rPr>
        <w:rFonts w:ascii="Symbol" w:hAnsi="Symbol" w:hint="default"/>
      </w:rPr>
    </w:lvl>
    <w:lvl w:ilvl="1" w:tplc="04090003" w:tentative="1">
      <w:start w:val="1"/>
      <w:numFmt w:val="bullet"/>
      <w:lvlText w:val="o"/>
      <w:lvlJc w:val="left"/>
      <w:pPr>
        <w:ind w:left="753" w:hanging="360"/>
      </w:pPr>
      <w:rPr>
        <w:rFonts w:ascii="Courier New" w:hAnsi="Courier New" w:cs="Courier New" w:hint="default"/>
      </w:rPr>
    </w:lvl>
    <w:lvl w:ilvl="2" w:tplc="04090005" w:tentative="1">
      <w:start w:val="1"/>
      <w:numFmt w:val="bullet"/>
      <w:lvlText w:val=""/>
      <w:lvlJc w:val="left"/>
      <w:pPr>
        <w:ind w:left="1473" w:hanging="360"/>
      </w:pPr>
      <w:rPr>
        <w:rFonts w:ascii="Wingdings" w:hAnsi="Wingdings" w:hint="default"/>
      </w:rPr>
    </w:lvl>
    <w:lvl w:ilvl="3" w:tplc="04090001" w:tentative="1">
      <w:start w:val="1"/>
      <w:numFmt w:val="bullet"/>
      <w:lvlText w:val=""/>
      <w:lvlJc w:val="left"/>
      <w:pPr>
        <w:ind w:left="2193" w:hanging="360"/>
      </w:pPr>
      <w:rPr>
        <w:rFonts w:ascii="Symbol" w:hAnsi="Symbol" w:hint="default"/>
      </w:rPr>
    </w:lvl>
    <w:lvl w:ilvl="4" w:tplc="04090003" w:tentative="1">
      <w:start w:val="1"/>
      <w:numFmt w:val="bullet"/>
      <w:lvlText w:val="o"/>
      <w:lvlJc w:val="left"/>
      <w:pPr>
        <w:ind w:left="2913" w:hanging="360"/>
      </w:pPr>
      <w:rPr>
        <w:rFonts w:ascii="Courier New" w:hAnsi="Courier New" w:cs="Courier New" w:hint="default"/>
      </w:rPr>
    </w:lvl>
    <w:lvl w:ilvl="5" w:tplc="04090005" w:tentative="1">
      <w:start w:val="1"/>
      <w:numFmt w:val="bullet"/>
      <w:lvlText w:val=""/>
      <w:lvlJc w:val="left"/>
      <w:pPr>
        <w:ind w:left="3633" w:hanging="360"/>
      </w:pPr>
      <w:rPr>
        <w:rFonts w:ascii="Wingdings" w:hAnsi="Wingdings" w:hint="default"/>
      </w:rPr>
    </w:lvl>
    <w:lvl w:ilvl="6" w:tplc="04090001" w:tentative="1">
      <w:start w:val="1"/>
      <w:numFmt w:val="bullet"/>
      <w:lvlText w:val=""/>
      <w:lvlJc w:val="left"/>
      <w:pPr>
        <w:ind w:left="4353" w:hanging="360"/>
      </w:pPr>
      <w:rPr>
        <w:rFonts w:ascii="Symbol" w:hAnsi="Symbol" w:hint="default"/>
      </w:rPr>
    </w:lvl>
    <w:lvl w:ilvl="7" w:tplc="04090003" w:tentative="1">
      <w:start w:val="1"/>
      <w:numFmt w:val="bullet"/>
      <w:lvlText w:val="o"/>
      <w:lvlJc w:val="left"/>
      <w:pPr>
        <w:ind w:left="5073" w:hanging="360"/>
      </w:pPr>
      <w:rPr>
        <w:rFonts w:ascii="Courier New" w:hAnsi="Courier New" w:cs="Courier New" w:hint="default"/>
      </w:rPr>
    </w:lvl>
    <w:lvl w:ilvl="8" w:tplc="04090005" w:tentative="1">
      <w:start w:val="1"/>
      <w:numFmt w:val="bullet"/>
      <w:lvlText w:val=""/>
      <w:lvlJc w:val="left"/>
      <w:pPr>
        <w:ind w:left="5793" w:hanging="360"/>
      </w:pPr>
      <w:rPr>
        <w:rFonts w:ascii="Wingdings" w:hAnsi="Wingdings" w:hint="default"/>
      </w:rPr>
    </w:lvl>
  </w:abstractNum>
  <w:abstractNum w:abstractNumId="31" w15:restartNumberingAfterBreak="0">
    <w:nsid w:val="2D9A29A8"/>
    <w:multiLevelType w:val="hybridMultilevel"/>
    <w:tmpl w:val="7506FE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2FC66B7F"/>
    <w:multiLevelType w:val="hybridMultilevel"/>
    <w:tmpl w:val="79D66B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317E5B8A"/>
    <w:multiLevelType w:val="hybridMultilevel"/>
    <w:tmpl w:val="17F0A68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328A25ED"/>
    <w:multiLevelType w:val="hybridMultilevel"/>
    <w:tmpl w:val="5EFEBAE0"/>
    <w:lvl w:ilvl="0" w:tplc="F7DA2562">
      <w:start w:val="1"/>
      <w:numFmt w:val="bullet"/>
      <w:lvlText w:val="–"/>
      <w:lvlJc w:val="left"/>
      <w:pPr>
        <w:ind w:left="720" w:hanging="360"/>
      </w:pPr>
      <w:rPr>
        <w:rFonts w:ascii="Times New Roman" w:hAnsi="Times New Roman" w:cs="Times New Roman" w:hint="default"/>
        <w:b w:val="0"/>
        <w:i w:val="0"/>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34B30007"/>
    <w:multiLevelType w:val="hybridMultilevel"/>
    <w:tmpl w:val="66F067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36BD345D"/>
    <w:multiLevelType w:val="hybridMultilevel"/>
    <w:tmpl w:val="238656CC"/>
    <w:lvl w:ilvl="0" w:tplc="E3561CA4">
      <w:start w:val="1"/>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3740565F"/>
    <w:multiLevelType w:val="hybridMultilevel"/>
    <w:tmpl w:val="9B6CEAEC"/>
    <w:lvl w:ilvl="0" w:tplc="3ADA13A8">
      <w:start w:val="1"/>
      <w:numFmt w:val="decimal"/>
      <w:lvlText w:val="%1."/>
      <w:lvlJc w:val="left"/>
      <w:pPr>
        <w:ind w:left="720" w:hanging="360"/>
      </w:pPr>
      <w:rPr>
        <w:rFonts w:asciiTheme="minorHAnsi" w:hAnsiTheme="minorHAns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37740AFD"/>
    <w:multiLevelType w:val="hybridMultilevel"/>
    <w:tmpl w:val="051436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37921E1B"/>
    <w:multiLevelType w:val="hybridMultilevel"/>
    <w:tmpl w:val="3250925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38CF167E"/>
    <w:multiLevelType w:val="hybridMultilevel"/>
    <w:tmpl w:val="125EF790"/>
    <w:lvl w:ilvl="0" w:tplc="F5F09002">
      <w:numFmt w:val="bullet"/>
      <w:lvlText w:val="-"/>
      <w:lvlJc w:val="left"/>
      <w:pPr>
        <w:ind w:left="720" w:hanging="360"/>
      </w:pPr>
      <w:rPr>
        <w:rFonts w:ascii="ITC Avant Garde" w:eastAsia="Calibri" w:hAnsi="ITC Avant Garde"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3D5470D5"/>
    <w:multiLevelType w:val="hybridMultilevel"/>
    <w:tmpl w:val="C13CBD8E"/>
    <w:lvl w:ilvl="0" w:tplc="F7DA2562">
      <w:start w:val="1"/>
      <w:numFmt w:val="bullet"/>
      <w:lvlText w:val="–"/>
      <w:lvlJc w:val="left"/>
      <w:pPr>
        <w:ind w:left="720" w:hanging="360"/>
      </w:pPr>
      <w:rPr>
        <w:rFonts w:ascii="Times New Roman" w:hAnsi="Times New Roman" w:cs="Times New Roman" w:hint="default"/>
        <w:b w:val="0"/>
        <w:i w:val="0"/>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3DD54B67"/>
    <w:multiLevelType w:val="hybridMultilevel"/>
    <w:tmpl w:val="EF6A76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3F113FC0"/>
    <w:multiLevelType w:val="hybridMultilevel"/>
    <w:tmpl w:val="B27A968A"/>
    <w:lvl w:ilvl="0" w:tplc="FB487D76">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15:restartNumberingAfterBreak="0">
    <w:nsid w:val="407C1415"/>
    <w:multiLevelType w:val="hybridMultilevel"/>
    <w:tmpl w:val="36802750"/>
    <w:lvl w:ilvl="0" w:tplc="F7DA2562">
      <w:start w:val="1"/>
      <w:numFmt w:val="bullet"/>
      <w:lvlText w:val="–"/>
      <w:lvlJc w:val="left"/>
      <w:pPr>
        <w:ind w:left="720" w:hanging="360"/>
      </w:pPr>
      <w:rPr>
        <w:rFonts w:ascii="Times New Roman" w:hAnsi="Times New Roman" w:cs="Times New Roman" w:hint="default"/>
        <w:b w:val="0"/>
        <w:i w:val="0"/>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5" w15:restartNumberingAfterBreak="0">
    <w:nsid w:val="40E37570"/>
    <w:multiLevelType w:val="hybridMultilevel"/>
    <w:tmpl w:val="1B12E0E6"/>
    <w:lvl w:ilvl="0" w:tplc="389C2D60">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6" w15:restartNumberingAfterBreak="0">
    <w:nsid w:val="42626CC6"/>
    <w:multiLevelType w:val="hybridMultilevel"/>
    <w:tmpl w:val="677EEA1E"/>
    <w:lvl w:ilvl="0" w:tplc="F7DA2562">
      <w:start w:val="1"/>
      <w:numFmt w:val="bullet"/>
      <w:lvlText w:val="–"/>
      <w:lvlJc w:val="left"/>
      <w:pPr>
        <w:ind w:left="720" w:hanging="360"/>
      </w:pPr>
      <w:rPr>
        <w:rFonts w:ascii="Times New Roman" w:hAnsi="Times New Roman" w:cs="Times New Roman" w:hint="default"/>
        <w:b w:val="0"/>
        <w:i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3F84AAB"/>
    <w:multiLevelType w:val="hybridMultilevel"/>
    <w:tmpl w:val="F75AE152"/>
    <w:lvl w:ilvl="0" w:tplc="9418C18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44BA5F20"/>
    <w:multiLevelType w:val="hybridMultilevel"/>
    <w:tmpl w:val="2ABAAB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9" w15:restartNumberingAfterBreak="0">
    <w:nsid w:val="452B3CE4"/>
    <w:multiLevelType w:val="hybridMultilevel"/>
    <w:tmpl w:val="18E69B4E"/>
    <w:lvl w:ilvl="0" w:tplc="D742BDBA">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0" w15:restartNumberingAfterBreak="0">
    <w:nsid w:val="458F4018"/>
    <w:multiLevelType w:val="hybridMultilevel"/>
    <w:tmpl w:val="528A0F3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1" w15:restartNumberingAfterBreak="0">
    <w:nsid w:val="4AA60F26"/>
    <w:multiLevelType w:val="hybridMultilevel"/>
    <w:tmpl w:val="25F2FD7A"/>
    <w:lvl w:ilvl="0" w:tplc="6D6076A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2" w15:restartNumberingAfterBreak="0">
    <w:nsid w:val="4F7456F1"/>
    <w:multiLevelType w:val="hybridMultilevel"/>
    <w:tmpl w:val="6D3866DE"/>
    <w:lvl w:ilvl="0" w:tplc="E27652DC">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3" w15:restartNumberingAfterBreak="0">
    <w:nsid w:val="519F1323"/>
    <w:multiLevelType w:val="hybridMultilevel"/>
    <w:tmpl w:val="CEC0302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4" w15:restartNumberingAfterBreak="0">
    <w:nsid w:val="53790F82"/>
    <w:multiLevelType w:val="hybridMultilevel"/>
    <w:tmpl w:val="29FAC3F2"/>
    <w:lvl w:ilvl="0" w:tplc="F7DA2562">
      <w:start w:val="1"/>
      <w:numFmt w:val="bullet"/>
      <w:lvlText w:val="–"/>
      <w:lvlJc w:val="left"/>
      <w:pPr>
        <w:ind w:left="720" w:hanging="360"/>
      </w:pPr>
      <w:rPr>
        <w:rFonts w:ascii="Times New Roman" w:hAnsi="Times New Roman" w:cs="Times New Roman" w:hint="default"/>
        <w:b w:val="0"/>
        <w:i w:val="0"/>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5" w15:restartNumberingAfterBreak="0">
    <w:nsid w:val="569B3B3A"/>
    <w:multiLevelType w:val="hybridMultilevel"/>
    <w:tmpl w:val="18ACE1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6" w15:restartNumberingAfterBreak="0">
    <w:nsid w:val="5932226B"/>
    <w:multiLevelType w:val="hybridMultilevel"/>
    <w:tmpl w:val="2BAA7BCA"/>
    <w:lvl w:ilvl="0" w:tplc="F7DA2562">
      <w:start w:val="1"/>
      <w:numFmt w:val="bullet"/>
      <w:lvlText w:val="–"/>
      <w:lvlJc w:val="left"/>
      <w:pPr>
        <w:ind w:left="720" w:hanging="360"/>
      </w:pPr>
      <w:rPr>
        <w:rFonts w:ascii="Times New Roman" w:hAnsi="Times New Roman" w:cs="Times New Roman" w:hint="default"/>
        <w:b w:val="0"/>
        <w:i w:val="0"/>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7" w15:restartNumberingAfterBreak="0">
    <w:nsid w:val="5A1F1D88"/>
    <w:multiLevelType w:val="hybridMultilevel"/>
    <w:tmpl w:val="6406CC08"/>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8" w15:restartNumberingAfterBreak="0">
    <w:nsid w:val="5CF151DB"/>
    <w:multiLevelType w:val="multilevel"/>
    <w:tmpl w:val="08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9" w15:restartNumberingAfterBreak="0">
    <w:nsid w:val="600A3B0E"/>
    <w:multiLevelType w:val="hybridMultilevel"/>
    <w:tmpl w:val="B0624C88"/>
    <w:lvl w:ilvl="0" w:tplc="F7DA2562">
      <w:start w:val="1"/>
      <w:numFmt w:val="bullet"/>
      <w:lvlText w:val="–"/>
      <w:lvlJc w:val="left"/>
      <w:pPr>
        <w:ind w:left="720" w:hanging="360"/>
      </w:pPr>
      <w:rPr>
        <w:rFonts w:ascii="Times New Roman" w:hAnsi="Times New Roman" w:cs="Times New Roman" w:hint="default"/>
        <w:b w:val="0"/>
        <w:i w:val="0"/>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0" w15:restartNumberingAfterBreak="0">
    <w:nsid w:val="61537DE4"/>
    <w:multiLevelType w:val="hybridMultilevel"/>
    <w:tmpl w:val="DE2AAF1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1" w15:restartNumberingAfterBreak="0">
    <w:nsid w:val="66F63506"/>
    <w:multiLevelType w:val="hybridMultilevel"/>
    <w:tmpl w:val="B0DEA7BE"/>
    <w:lvl w:ilvl="0" w:tplc="080A000F">
      <w:start w:val="1"/>
      <w:numFmt w:val="decimal"/>
      <w:lvlText w:val="%1."/>
      <w:lvlJc w:val="left"/>
      <w:pPr>
        <w:ind w:left="720" w:hanging="360"/>
      </w:pPr>
      <w:rPr>
        <w:rFonts w:hint="default"/>
        <w:b w:val="0"/>
        <w:i w:val="0"/>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2" w15:restartNumberingAfterBreak="0">
    <w:nsid w:val="67492F59"/>
    <w:multiLevelType w:val="hybridMultilevel"/>
    <w:tmpl w:val="50BA80B4"/>
    <w:lvl w:ilvl="0" w:tplc="43047474">
      <w:start w:val="4"/>
      <w:numFmt w:val="decimal"/>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63" w15:restartNumberingAfterBreak="0">
    <w:nsid w:val="677535EB"/>
    <w:multiLevelType w:val="hybridMultilevel"/>
    <w:tmpl w:val="4824FD66"/>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4" w15:restartNumberingAfterBreak="0">
    <w:nsid w:val="6EA91770"/>
    <w:multiLevelType w:val="hybridMultilevel"/>
    <w:tmpl w:val="859055F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5" w15:restartNumberingAfterBreak="0">
    <w:nsid w:val="6F666D9F"/>
    <w:multiLevelType w:val="hybridMultilevel"/>
    <w:tmpl w:val="B0BEE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FBA70E9"/>
    <w:multiLevelType w:val="hybridMultilevel"/>
    <w:tmpl w:val="C6843C5C"/>
    <w:lvl w:ilvl="0" w:tplc="E3561CA4">
      <w:start w:val="1"/>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7" w15:restartNumberingAfterBreak="0">
    <w:nsid w:val="71B91177"/>
    <w:multiLevelType w:val="hybridMultilevel"/>
    <w:tmpl w:val="F12E39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8" w15:restartNumberingAfterBreak="0">
    <w:nsid w:val="76ED2932"/>
    <w:multiLevelType w:val="hybridMultilevel"/>
    <w:tmpl w:val="509E383E"/>
    <w:lvl w:ilvl="0" w:tplc="080A0003">
      <w:start w:val="1"/>
      <w:numFmt w:val="bullet"/>
      <w:lvlText w:val="o"/>
      <w:lvlJc w:val="left"/>
      <w:pPr>
        <w:ind w:left="1584" w:hanging="360"/>
      </w:pPr>
      <w:rPr>
        <w:rFonts w:ascii="Courier New" w:hAnsi="Courier New" w:cs="Courier New" w:hint="default"/>
      </w:rPr>
    </w:lvl>
    <w:lvl w:ilvl="1" w:tplc="080A0003" w:tentative="1">
      <w:start w:val="1"/>
      <w:numFmt w:val="bullet"/>
      <w:lvlText w:val="o"/>
      <w:lvlJc w:val="left"/>
      <w:pPr>
        <w:ind w:left="2304" w:hanging="360"/>
      </w:pPr>
      <w:rPr>
        <w:rFonts w:ascii="Courier New" w:hAnsi="Courier New" w:cs="Courier New" w:hint="default"/>
      </w:rPr>
    </w:lvl>
    <w:lvl w:ilvl="2" w:tplc="080A0005" w:tentative="1">
      <w:start w:val="1"/>
      <w:numFmt w:val="bullet"/>
      <w:lvlText w:val=""/>
      <w:lvlJc w:val="left"/>
      <w:pPr>
        <w:ind w:left="3024" w:hanging="360"/>
      </w:pPr>
      <w:rPr>
        <w:rFonts w:ascii="Wingdings" w:hAnsi="Wingdings" w:hint="default"/>
      </w:rPr>
    </w:lvl>
    <w:lvl w:ilvl="3" w:tplc="080A0001" w:tentative="1">
      <w:start w:val="1"/>
      <w:numFmt w:val="bullet"/>
      <w:lvlText w:val=""/>
      <w:lvlJc w:val="left"/>
      <w:pPr>
        <w:ind w:left="3744" w:hanging="360"/>
      </w:pPr>
      <w:rPr>
        <w:rFonts w:ascii="Symbol" w:hAnsi="Symbol" w:hint="default"/>
      </w:rPr>
    </w:lvl>
    <w:lvl w:ilvl="4" w:tplc="080A0003" w:tentative="1">
      <w:start w:val="1"/>
      <w:numFmt w:val="bullet"/>
      <w:lvlText w:val="o"/>
      <w:lvlJc w:val="left"/>
      <w:pPr>
        <w:ind w:left="4464" w:hanging="360"/>
      </w:pPr>
      <w:rPr>
        <w:rFonts w:ascii="Courier New" w:hAnsi="Courier New" w:cs="Courier New" w:hint="default"/>
      </w:rPr>
    </w:lvl>
    <w:lvl w:ilvl="5" w:tplc="080A0005" w:tentative="1">
      <w:start w:val="1"/>
      <w:numFmt w:val="bullet"/>
      <w:lvlText w:val=""/>
      <w:lvlJc w:val="left"/>
      <w:pPr>
        <w:ind w:left="5184" w:hanging="360"/>
      </w:pPr>
      <w:rPr>
        <w:rFonts w:ascii="Wingdings" w:hAnsi="Wingdings" w:hint="default"/>
      </w:rPr>
    </w:lvl>
    <w:lvl w:ilvl="6" w:tplc="080A0001" w:tentative="1">
      <w:start w:val="1"/>
      <w:numFmt w:val="bullet"/>
      <w:lvlText w:val=""/>
      <w:lvlJc w:val="left"/>
      <w:pPr>
        <w:ind w:left="5904" w:hanging="360"/>
      </w:pPr>
      <w:rPr>
        <w:rFonts w:ascii="Symbol" w:hAnsi="Symbol" w:hint="default"/>
      </w:rPr>
    </w:lvl>
    <w:lvl w:ilvl="7" w:tplc="080A0003" w:tentative="1">
      <w:start w:val="1"/>
      <w:numFmt w:val="bullet"/>
      <w:lvlText w:val="o"/>
      <w:lvlJc w:val="left"/>
      <w:pPr>
        <w:ind w:left="6624" w:hanging="360"/>
      </w:pPr>
      <w:rPr>
        <w:rFonts w:ascii="Courier New" w:hAnsi="Courier New" w:cs="Courier New" w:hint="default"/>
      </w:rPr>
    </w:lvl>
    <w:lvl w:ilvl="8" w:tplc="080A0005" w:tentative="1">
      <w:start w:val="1"/>
      <w:numFmt w:val="bullet"/>
      <w:lvlText w:val=""/>
      <w:lvlJc w:val="left"/>
      <w:pPr>
        <w:ind w:left="7344" w:hanging="360"/>
      </w:pPr>
      <w:rPr>
        <w:rFonts w:ascii="Wingdings" w:hAnsi="Wingdings" w:hint="default"/>
      </w:rPr>
    </w:lvl>
  </w:abstractNum>
  <w:abstractNum w:abstractNumId="69" w15:restartNumberingAfterBreak="0">
    <w:nsid w:val="78FE6C1A"/>
    <w:multiLevelType w:val="hybridMultilevel"/>
    <w:tmpl w:val="DAE2CC22"/>
    <w:lvl w:ilvl="0" w:tplc="F7DA2562">
      <w:start w:val="1"/>
      <w:numFmt w:val="bullet"/>
      <w:lvlText w:val="–"/>
      <w:lvlJc w:val="left"/>
      <w:pPr>
        <w:ind w:left="720" w:hanging="360"/>
      </w:pPr>
      <w:rPr>
        <w:rFonts w:ascii="Times New Roman" w:hAnsi="Times New Roman" w:cs="Times New Roman" w:hint="default"/>
        <w:b w:val="0"/>
        <w:i w:val="0"/>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0" w15:restartNumberingAfterBreak="0">
    <w:nsid w:val="7AD332F6"/>
    <w:multiLevelType w:val="hybridMultilevel"/>
    <w:tmpl w:val="065660DE"/>
    <w:lvl w:ilvl="0" w:tplc="2AD47C40">
      <w:start w:val="1"/>
      <w:numFmt w:val="decimal"/>
      <w:lvlText w:val="%1."/>
      <w:lvlJc w:val="left"/>
      <w:pPr>
        <w:ind w:left="720" w:hanging="360"/>
      </w:pPr>
      <w:rPr>
        <w:rFonts w:asciiTheme="minorHAnsi" w:hAnsiTheme="minorHAns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1" w15:restartNumberingAfterBreak="0">
    <w:nsid w:val="7AF0295C"/>
    <w:multiLevelType w:val="hybridMultilevel"/>
    <w:tmpl w:val="4E1E66C6"/>
    <w:lvl w:ilvl="0" w:tplc="38B27AC4">
      <w:start w:val="1"/>
      <w:numFmt w:val="decimal"/>
      <w:pStyle w:val="II"/>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2" w15:restartNumberingAfterBreak="0">
    <w:nsid w:val="7B401C9D"/>
    <w:multiLevelType w:val="hybridMultilevel"/>
    <w:tmpl w:val="70E8100E"/>
    <w:lvl w:ilvl="0" w:tplc="8C22798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3" w15:restartNumberingAfterBreak="0">
    <w:nsid w:val="7B52454B"/>
    <w:multiLevelType w:val="hybridMultilevel"/>
    <w:tmpl w:val="308266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4" w15:restartNumberingAfterBreak="0">
    <w:nsid w:val="7BD0233F"/>
    <w:multiLevelType w:val="multilevel"/>
    <w:tmpl w:val="B81CAC1C"/>
    <w:lvl w:ilvl="0">
      <w:start w:val="1"/>
      <w:numFmt w:val="bullet"/>
      <w:lvlText w:val=""/>
      <w:lvlJc w:val="left"/>
      <w:pPr>
        <w:ind w:left="720" w:hanging="360"/>
      </w:pPr>
      <w:rPr>
        <w:rFonts w:ascii="Symbol" w:hAnsi="Symbol"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5" w15:restartNumberingAfterBreak="0">
    <w:nsid w:val="7DD11034"/>
    <w:multiLevelType w:val="hybridMultilevel"/>
    <w:tmpl w:val="AA9816E4"/>
    <w:lvl w:ilvl="0" w:tplc="9CD66076">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2"/>
  </w:num>
  <w:num w:numId="2">
    <w:abstractNumId w:val="74"/>
  </w:num>
  <w:num w:numId="3">
    <w:abstractNumId w:val="48"/>
  </w:num>
  <w:num w:numId="4">
    <w:abstractNumId w:val="19"/>
  </w:num>
  <w:num w:numId="5">
    <w:abstractNumId w:val="34"/>
  </w:num>
  <w:num w:numId="6">
    <w:abstractNumId w:val="27"/>
  </w:num>
  <w:num w:numId="7">
    <w:abstractNumId w:val="22"/>
  </w:num>
  <w:num w:numId="8">
    <w:abstractNumId w:val="44"/>
  </w:num>
  <w:num w:numId="9">
    <w:abstractNumId w:val="14"/>
  </w:num>
  <w:num w:numId="10">
    <w:abstractNumId w:val="41"/>
  </w:num>
  <w:num w:numId="11">
    <w:abstractNumId w:val="56"/>
  </w:num>
  <w:num w:numId="12">
    <w:abstractNumId w:val="1"/>
  </w:num>
  <w:num w:numId="13">
    <w:abstractNumId w:val="61"/>
  </w:num>
  <w:num w:numId="14">
    <w:abstractNumId w:val="20"/>
  </w:num>
  <w:num w:numId="15">
    <w:abstractNumId w:val="11"/>
  </w:num>
  <w:num w:numId="16">
    <w:abstractNumId w:val="37"/>
  </w:num>
  <w:num w:numId="17">
    <w:abstractNumId w:val="50"/>
  </w:num>
  <w:num w:numId="18">
    <w:abstractNumId w:val="36"/>
  </w:num>
  <w:num w:numId="19">
    <w:abstractNumId w:val="33"/>
  </w:num>
  <w:num w:numId="20">
    <w:abstractNumId w:val="53"/>
  </w:num>
  <w:num w:numId="21">
    <w:abstractNumId w:val="60"/>
  </w:num>
  <w:num w:numId="22">
    <w:abstractNumId w:val="42"/>
  </w:num>
  <w:num w:numId="23">
    <w:abstractNumId w:val="21"/>
  </w:num>
  <w:num w:numId="24">
    <w:abstractNumId w:val="66"/>
  </w:num>
  <w:num w:numId="25">
    <w:abstractNumId w:val="15"/>
  </w:num>
  <w:num w:numId="26">
    <w:abstractNumId w:val="57"/>
  </w:num>
  <w:num w:numId="27">
    <w:abstractNumId w:val="63"/>
  </w:num>
  <w:num w:numId="28">
    <w:abstractNumId w:val="28"/>
  </w:num>
  <w:num w:numId="29">
    <w:abstractNumId w:val="70"/>
  </w:num>
  <w:num w:numId="30">
    <w:abstractNumId w:val="7"/>
  </w:num>
  <w:num w:numId="31">
    <w:abstractNumId w:val="64"/>
  </w:num>
  <w:num w:numId="32">
    <w:abstractNumId w:val="46"/>
  </w:num>
  <w:num w:numId="33">
    <w:abstractNumId w:val="16"/>
  </w:num>
  <w:num w:numId="34">
    <w:abstractNumId w:val="59"/>
  </w:num>
  <w:num w:numId="35">
    <w:abstractNumId w:val="6"/>
  </w:num>
  <w:num w:numId="36">
    <w:abstractNumId w:val="43"/>
  </w:num>
  <w:num w:numId="37">
    <w:abstractNumId w:val="5"/>
  </w:num>
  <w:num w:numId="38">
    <w:abstractNumId w:val="30"/>
  </w:num>
  <w:num w:numId="39">
    <w:abstractNumId w:val="65"/>
  </w:num>
  <w:num w:numId="40">
    <w:abstractNumId w:val="3"/>
  </w:num>
  <w:num w:numId="41">
    <w:abstractNumId w:val="32"/>
  </w:num>
  <w:num w:numId="42">
    <w:abstractNumId w:val="45"/>
  </w:num>
  <w:num w:numId="43">
    <w:abstractNumId w:val="2"/>
  </w:num>
  <w:num w:numId="44">
    <w:abstractNumId w:val="13"/>
  </w:num>
  <w:num w:numId="45">
    <w:abstractNumId w:val="0"/>
  </w:num>
  <w:num w:numId="46">
    <w:abstractNumId w:val="4"/>
  </w:num>
  <w:num w:numId="47">
    <w:abstractNumId w:val="24"/>
  </w:num>
  <w:num w:numId="48">
    <w:abstractNumId w:val="72"/>
  </w:num>
  <w:num w:numId="49">
    <w:abstractNumId w:val="71"/>
  </w:num>
  <w:num w:numId="50">
    <w:abstractNumId w:val="9"/>
  </w:num>
  <w:num w:numId="51">
    <w:abstractNumId w:val="26"/>
  </w:num>
  <w:num w:numId="52">
    <w:abstractNumId w:val="40"/>
  </w:num>
  <w:num w:numId="53">
    <w:abstractNumId w:val="10"/>
  </w:num>
  <w:num w:numId="54">
    <w:abstractNumId w:val="47"/>
  </w:num>
  <w:num w:numId="55">
    <w:abstractNumId w:val="51"/>
  </w:num>
  <w:num w:numId="56">
    <w:abstractNumId w:val="23"/>
  </w:num>
  <w:num w:numId="57">
    <w:abstractNumId w:val="58"/>
  </w:num>
  <w:num w:numId="58">
    <w:abstractNumId w:val="39"/>
  </w:num>
  <w:num w:numId="59">
    <w:abstractNumId w:val="25"/>
  </w:num>
  <w:num w:numId="60">
    <w:abstractNumId w:val="38"/>
  </w:num>
  <w:num w:numId="61">
    <w:abstractNumId w:val="67"/>
  </w:num>
  <w:num w:numId="62">
    <w:abstractNumId w:val="73"/>
  </w:num>
  <w:num w:numId="63">
    <w:abstractNumId w:val="29"/>
  </w:num>
  <w:num w:numId="64">
    <w:abstractNumId w:val="69"/>
  </w:num>
  <w:num w:numId="65">
    <w:abstractNumId w:val="17"/>
  </w:num>
  <w:num w:numId="66">
    <w:abstractNumId w:val="54"/>
  </w:num>
  <w:num w:numId="67">
    <w:abstractNumId w:val="75"/>
  </w:num>
  <w:num w:numId="68">
    <w:abstractNumId w:val="55"/>
  </w:num>
  <w:num w:numId="69">
    <w:abstractNumId w:val="31"/>
  </w:num>
  <w:num w:numId="70">
    <w:abstractNumId w:val="18"/>
  </w:num>
  <w:num w:numId="71">
    <w:abstractNumId w:val="8"/>
  </w:num>
  <w:num w:numId="72">
    <w:abstractNumId w:val="35"/>
  </w:num>
  <w:num w:numId="73">
    <w:abstractNumId w:val="62"/>
  </w:num>
  <w:num w:numId="74">
    <w:abstractNumId w:val="68"/>
  </w:num>
  <w:num w:numId="75">
    <w:abstractNumId w:val="52"/>
  </w:num>
  <w:num w:numId="76">
    <w:abstractNumId w:val="49"/>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7FD"/>
    <w:rsid w:val="000000DB"/>
    <w:rsid w:val="0000039E"/>
    <w:rsid w:val="00000A78"/>
    <w:rsid w:val="00001131"/>
    <w:rsid w:val="00001A42"/>
    <w:rsid w:val="00001B8C"/>
    <w:rsid w:val="00001EF0"/>
    <w:rsid w:val="00002991"/>
    <w:rsid w:val="000033D1"/>
    <w:rsid w:val="00003A36"/>
    <w:rsid w:val="00003A58"/>
    <w:rsid w:val="00004376"/>
    <w:rsid w:val="00004898"/>
    <w:rsid w:val="00004D2C"/>
    <w:rsid w:val="00004E46"/>
    <w:rsid w:val="00005AFC"/>
    <w:rsid w:val="00005B78"/>
    <w:rsid w:val="00005F47"/>
    <w:rsid w:val="00006A19"/>
    <w:rsid w:val="00006A99"/>
    <w:rsid w:val="00007648"/>
    <w:rsid w:val="00010511"/>
    <w:rsid w:val="00011A29"/>
    <w:rsid w:val="00012C86"/>
    <w:rsid w:val="00014108"/>
    <w:rsid w:val="0001415C"/>
    <w:rsid w:val="00014443"/>
    <w:rsid w:val="00014785"/>
    <w:rsid w:val="00015415"/>
    <w:rsid w:val="00017583"/>
    <w:rsid w:val="00017609"/>
    <w:rsid w:val="00017D74"/>
    <w:rsid w:val="00017F8E"/>
    <w:rsid w:val="00020152"/>
    <w:rsid w:val="00021530"/>
    <w:rsid w:val="0002187F"/>
    <w:rsid w:val="00021DFF"/>
    <w:rsid w:val="00022EBD"/>
    <w:rsid w:val="00023757"/>
    <w:rsid w:val="00023985"/>
    <w:rsid w:val="00023C02"/>
    <w:rsid w:val="00024864"/>
    <w:rsid w:val="00024A7B"/>
    <w:rsid w:val="00024AFD"/>
    <w:rsid w:val="00025AC5"/>
    <w:rsid w:val="000264E8"/>
    <w:rsid w:val="00026C25"/>
    <w:rsid w:val="00026F5D"/>
    <w:rsid w:val="000274B9"/>
    <w:rsid w:val="00027A23"/>
    <w:rsid w:val="00030979"/>
    <w:rsid w:val="00030EF5"/>
    <w:rsid w:val="00030FDB"/>
    <w:rsid w:val="0003127B"/>
    <w:rsid w:val="0003253A"/>
    <w:rsid w:val="00032580"/>
    <w:rsid w:val="00033814"/>
    <w:rsid w:val="00033B8F"/>
    <w:rsid w:val="00033E18"/>
    <w:rsid w:val="00033F2C"/>
    <w:rsid w:val="00034037"/>
    <w:rsid w:val="0003439A"/>
    <w:rsid w:val="0003451F"/>
    <w:rsid w:val="00034E4D"/>
    <w:rsid w:val="0003525D"/>
    <w:rsid w:val="000354E5"/>
    <w:rsid w:val="00035AD7"/>
    <w:rsid w:val="000360C9"/>
    <w:rsid w:val="00036B63"/>
    <w:rsid w:val="0003726F"/>
    <w:rsid w:val="000378A0"/>
    <w:rsid w:val="00040142"/>
    <w:rsid w:val="0004040F"/>
    <w:rsid w:val="0004098F"/>
    <w:rsid w:val="00040EEB"/>
    <w:rsid w:val="00041F6F"/>
    <w:rsid w:val="00042A12"/>
    <w:rsid w:val="00042BC6"/>
    <w:rsid w:val="00044169"/>
    <w:rsid w:val="0004485A"/>
    <w:rsid w:val="00045EDB"/>
    <w:rsid w:val="0004602F"/>
    <w:rsid w:val="000464E8"/>
    <w:rsid w:val="00046D6D"/>
    <w:rsid w:val="00047730"/>
    <w:rsid w:val="00050069"/>
    <w:rsid w:val="00050D1A"/>
    <w:rsid w:val="0005177D"/>
    <w:rsid w:val="00051828"/>
    <w:rsid w:val="000527A3"/>
    <w:rsid w:val="000528D4"/>
    <w:rsid w:val="00053603"/>
    <w:rsid w:val="00053BB2"/>
    <w:rsid w:val="000540C9"/>
    <w:rsid w:val="000540FD"/>
    <w:rsid w:val="00054155"/>
    <w:rsid w:val="000549FC"/>
    <w:rsid w:val="00055B9F"/>
    <w:rsid w:val="00055D0B"/>
    <w:rsid w:val="00056355"/>
    <w:rsid w:val="00056E48"/>
    <w:rsid w:val="0005714C"/>
    <w:rsid w:val="00057567"/>
    <w:rsid w:val="00057E44"/>
    <w:rsid w:val="00057FFC"/>
    <w:rsid w:val="000603CE"/>
    <w:rsid w:val="00060940"/>
    <w:rsid w:val="000609A7"/>
    <w:rsid w:val="00060C21"/>
    <w:rsid w:val="00060F72"/>
    <w:rsid w:val="00061271"/>
    <w:rsid w:val="00061D3C"/>
    <w:rsid w:val="000626A9"/>
    <w:rsid w:val="00062DC1"/>
    <w:rsid w:val="00063424"/>
    <w:rsid w:val="0006351F"/>
    <w:rsid w:val="000645A0"/>
    <w:rsid w:val="0006522B"/>
    <w:rsid w:val="00065417"/>
    <w:rsid w:val="00066213"/>
    <w:rsid w:val="00067661"/>
    <w:rsid w:val="00067D9C"/>
    <w:rsid w:val="00067DCA"/>
    <w:rsid w:val="00067E4F"/>
    <w:rsid w:val="00070CFF"/>
    <w:rsid w:val="000714C0"/>
    <w:rsid w:val="00071714"/>
    <w:rsid w:val="00071ED1"/>
    <w:rsid w:val="00071EF9"/>
    <w:rsid w:val="00071EFC"/>
    <w:rsid w:val="0007208E"/>
    <w:rsid w:val="00072789"/>
    <w:rsid w:val="00072917"/>
    <w:rsid w:val="000731F5"/>
    <w:rsid w:val="000748BC"/>
    <w:rsid w:val="00074911"/>
    <w:rsid w:val="00074D48"/>
    <w:rsid w:val="00075036"/>
    <w:rsid w:val="0007503B"/>
    <w:rsid w:val="000751E3"/>
    <w:rsid w:val="00075A7C"/>
    <w:rsid w:val="00075CF3"/>
    <w:rsid w:val="0007615D"/>
    <w:rsid w:val="000764EB"/>
    <w:rsid w:val="00076F3F"/>
    <w:rsid w:val="00076FC9"/>
    <w:rsid w:val="00077624"/>
    <w:rsid w:val="0007764D"/>
    <w:rsid w:val="00077893"/>
    <w:rsid w:val="000801A9"/>
    <w:rsid w:val="00080499"/>
    <w:rsid w:val="00080BDE"/>
    <w:rsid w:val="00080C9A"/>
    <w:rsid w:val="000811EC"/>
    <w:rsid w:val="00081230"/>
    <w:rsid w:val="000819B4"/>
    <w:rsid w:val="00081E2C"/>
    <w:rsid w:val="00082447"/>
    <w:rsid w:val="00083FE6"/>
    <w:rsid w:val="00084517"/>
    <w:rsid w:val="00084DE3"/>
    <w:rsid w:val="00084F7D"/>
    <w:rsid w:val="0008523C"/>
    <w:rsid w:val="000853C7"/>
    <w:rsid w:val="000855EE"/>
    <w:rsid w:val="00085780"/>
    <w:rsid w:val="00085EAB"/>
    <w:rsid w:val="00086277"/>
    <w:rsid w:val="000863E2"/>
    <w:rsid w:val="00086920"/>
    <w:rsid w:val="000871A7"/>
    <w:rsid w:val="00087351"/>
    <w:rsid w:val="0008786A"/>
    <w:rsid w:val="00087AB9"/>
    <w:rsid w:val="00090875"/>
    <w:rsid w:val="000908F2"/>
    <w:rsid w:val="000916D3"/>
    <w:rsid w:val="00091AF0"/>
    <w:rsid w:val="00091B75"/>
    <w:rsid w:val="0009215C"/>
    <w:rsid w:val="00094CA7"/>
    <w:rsid w:val="000952AC"/>
    <w:rsid w:val="000952BE"/>
    <w:rsid w:val="0009536E"/>
    <w:rsid w:val="000957ED"/>
    <w:rsid w:val="000962D8"/>
    <w:rsid w:val="000965B1"/>
    <w:rsid w:val="000966C2"/>
    <w:rsid w:val="00096966"/>
    <w:rsid w:val="00097021"/>
    <w:rsid w:val="000A0546"/>
    <w:rsid w:val="000A0675"/>
    <w:rsid w:val="000A0C88"/>
    <w:rsid w:val="000A12E2"/>
    <w:rsid w:val="000A13F9"/>
    <w:rsid w:val="000A1A6B"/>
    <w:rsid w:val="000A2196"/>
    <w:rsid w:val="000A2A05"/>
    <w:rsid w:val="000A3125"/>
    <w:rsid w:val="000A33A4"/>
    <w:rsid w:val="000A4169"/>
    <w:rsid w:val="000A48C8"/>
    <w:rsid w:val="000A5787"/>
    <w:rsid w:val="000A5BEA"/>
    <w:rsid w:val="000A6711"/>
    <w:rsid w:val="000A6E95"/>
    <w:rsid w:val="000A70D7"/>
    <w:rsid w:val="000A7B6F"/>
    <w:rsid w:val="000A7DF7"/>
    <w:rsid w:val="000B06EB"/>
    <w:rsid w:val="000B07A1"/>
    <w:rsid w:val="000B0DE3"/>
    <w:rsid w:val="000B1C42"/>
    <w:rsid w:val="000B2218"/>
    <w:rsid w:val="000B2376"/>
    <w:rsid w:val="000B3275"/>
    <w:rsid w:val="000B3BFB"/>
    <w:rsid w:val="000B4142"/>
    <w:rsid w:val="000B4455"/>
    <w:rsid w:val="000B4807"/>
    <w:rsid w:val="000B50E5"/>
    <w:rsid w:val="000B5216"/>
    <w:rsid w:val="000B5422"/>
    <w:rsid w:val="000B58F6"/>
    <w:rsid w:val="000B5D31"/>
    <w:rsid w:val="000B5E1C"/>
    <w:rsid w:val="000B681C"/>
    <w:rsid w:val="000B7EEA"/>
    <w:rsid w:val="000C0E92"/>
    <w:rsid w:val="000C1EA4"/>
    <w:rsid w:val="000C210D"/>
    <w:rsid w:val="000C28FF"/>
    <w:rsid w:val="000C38E4"/>
    <w:rsid w:val="000C3ED9"/>
    <w:rsid w:val="000C43DF"/>
    <w:rsid w:val="000C4A5A"/>
    <w:rsid w:val="000C4CAD"/>
    <w:rsid w:val="000C534E"/>
    <w:rsid w:val="000C6977"/>
    <w:rsid w:val="000C6986"/>
    <w:rsid w:val="000C69AB"/>
    <w:rsid w:val="000C7F11"/>
    <w:rsid w:val="000D0C45"/>
    <w:rsid w:val="000D0FAE"/>
    <w:rsid w:val="000D1B9E"/>
    <w:rsid w:val="000D2158"/>
    <w:rsid w:val="000D23E4"/>
    <w:rsid w:val="000D25AE"/>
    <w:rsid w:val="000D2DA7"/>
    <w:rsid w:val="000D2E7E"/>
    <w:rsid w:val="000D3235"/>
    <w:rsid w:val="000D335B"/>
    <w:rsid w:val="000D36AD"/>
    <w:rsid w:val="000D397C"/>
    <w:rsid w:val="000D39D1"/>
    <w:rsid w:val="000D3B4E"/>
    <w:rsid w:val="000D4B1C"/>
    <w:rsid w:val="000D4B6C"/>
    <w:rsid w:val="000D4BD3"/>
    <w:rsid w:val="000D50DC"/>
    <w:rsid w:val="000D68C9"/>
    <w:rsid w:val="000D6D84"/>
    <w:rsid w:val="000D7561"/>
    <w:rsid w:val="000D7BBF"/>
    <w:rsid w:val="000D7C1D"/>
    <w:rsid w:val="000E0093"/>
    <w:rsid w:val="000E0D28"/>
    <w:rsid w:val="000E1623"/>
    <w:rsid w:val="000E1676"/>
    <w:rsid w:val="000E1DE0"/>
    <w:rsid w:val="000E23B0"/>
    <w:rsid w:val="000E2BEE"/>
    <w:rsid w:val="000E2CCF"/>
    <w:rsid w:val="000E3334"/>
    <w:rsid w:val="000E369C"/>
    <w:rsid w:val="000E392D"/>
    <w:rsid w:val="000E39AE"/>
    <w:rsid w:val="000E40C6"/>
    <w:rsid w:val="000E477A"/>
    <w:rsid w:val="000E4BAE"/>
    <w:rsid w:val="000E552D"/>
    <w:rsid w:val="000E57E7"/>
    <w:rsid w:val="000E5E2F"/>
    <w:rsid w:val="000E6720"/>
    <w:rsid w:val="000E6FD5"/>
    <w:rsid w:val="000E70AB"/>
    <w:rsid w:val="000E7210"/>
    <w:rsid w:val="000E7693"/>
    <w:rsid w:val="000F04F5"/>
    <w:rsid w:val="000F0954"/>
    <w:rsid w:val="000F0FA4"/>
    <w:rsid w:val="000F11B7"/>
    <w:rsid w:val="000F1331"/>
    <w:rsid w:val="000F17C7"/>
    <w:rsid w:val="000F18A1"/>
    <w:rsid w:val="000F2281"/>
    <w:rsid w:val="000F2AE8"/>
    <w:rsid w:val="000F2AFA"/>
    <w:rsid w:val="000F3321"/>
    <w:rsid w:val="000F3697"/>
    <w:rsid w:val="000F36AE"/>
    <w:rsid w:val="000F3915"/>
    <w:rsid w:val="000F3993"/>
    <w:rsid w:val="000F3A51"/>
    <w:rsid w:val="000F3D7C"/>
    <w:rsid w:val="000F3E8A"/>
    <w:rsid w:val="000F4FB9"/>
    <w:rsid w:val="000F55FA"/>
    <w:rsid w:val="000F6712"/>
    <w:rsid w:val="000F6836"/>
    <w:rsid w:val="000F7ACE"/>
    <w:rsid w:val="000F7C9B"/>
    <w:rsid w:val="001000AA"/>
    <w:rsid w:val="00100168"/>
    <w:rsid w:val="00100556"/>
    <w:rsid w:val="001006F8"/>
    <w:rsid w:val="001008E5"/>
    <w:rsid w:val="00100DAA"/>
    <w:rsid w:val="00101A3A"/>
    <w:rsid w:val="0010220C"/>
    <w:rsid w:val="00102475"/>
    <w:rsid w:val="00102C01"/>
    <w:rsid w:val="00103102"/>
    <w:rsid w:val="0010314D"/>
    <w:rsid w:val="001032BF"/>
    <w:rsid w:val="00103BE5"/>
    <w:rsid w:val="00103DBA"/>
    <w:rsid w:val="00104075"/>
    <w:rsid w:val="00104841"/>
    <w:rsid w:val="00104EE2"/>
    <w:rsid w:val="00105789"/>
    <w:rsid w:val="00105E3B"/>
    <w:rsid w:val="00106202"/>
    <w:rsid w:val="00106B33"/>
    <w:rsid w:val="001072E1"/>
    <w:rsid w:val="00107AAD"/>
    <w:rsid w:val="00107EF6"/>
    <w:rsid w:val="0011084A"/>
    <w:rsid w:val="00110863"/>
    <w:rsid w:val="00111781"/>
    <w:rsid w:val="0011222D"/>
    <w:rsid w:val="00112BDA"/>
    <w:rsid w:val="00112FB9"/>
    <w:rsid w:val="001139C5"/>
    <w:rsid w:val="001139C7"/>
    <w:rsid w:val="00113D82"/>
    <w:rsid w:val="001145CD"/>
    <w:rsid w:val="001152D1"/>
    <w:rsid w:val="001166FE"/>
    <w:rsid w:val="00116E55"/>
    <w:rsid w:val="0011729D"/>
    <w:rsid w:val="0011741C"/>
    <w:rsid w:val="001174F1"/>
    <w:rsid w:val="00117DC6"/>
    <w:rsid w:val="00120B05"/>
    <w:rsid w:val="0012121F"/>
    <w:rsid w:val="001215AF"/>
    <w:rsid w:val="001219AF"/>
    <w:rsid w:val="0012297D"/>
    <w:rsid w:val="00122C10"/>
    <w:rsid w:val="00122D18"/>
    <w:rsid w:val="00122E34"/>
    <w:rsid w:val="0012300B"/>
    <w:rsid w:val="00123654"/>
    <w:rsid w:val="00123D53"/>
    <w:rsid w:val="00124033"/>
    <w:rsid w:val="001246C7"/>
    <w:rsid w:val="001247C3"/>
    <w:rsid w:val="001247D8"/>
    <w:rsid w:val="001250D3"/>
    <w:rsid w:val="00125FB7"/>
    <w:rsid w:val="0012645D"/>
    <w:rsid w:val="001266E0"/>
    <w:rsid w:val="00126AD3"/>
    <w:rsid w:val="0012737C"/>
    <w:rsid w:val="00127459"/>
    <w:rsid w:val="00127893"/>
    <w:rsid w:val="00127945"/>
    <w:rsid w:val="00127ECA"/>
    <w:rsid w:val="001315D4"/>
    <w:rsid w:val="0013177C"/>
    <w:rsid w:val="00131941"/>
    <w:rsid w:val="00131ADD"/>
    <w:rsid w:val="0013218F"/>
    <w:rsid w:val="00132578"/>
    <w:rsid w:val="001328B9"/>
    <w:rsid w:val="00132CF7"/>
    <w:rsid w:val="00133997"/>
    <w:rsid w:val="00133DFF"/>
    <w:rsid w:val="001340A3"/>
    <w:rsid w:val="001346EC"/>
    <w:rsid w:val="00134B2F"/>
    <w:rsid w:val="00134E82"/>
    <w:rsid w:val="0013532F"/>
    <w:rsid w:val="001354F8"/>
    <w:rsid w:val="00136A02"/>
    <w:rsid w:val="0013711D"/>
    <w:rsid w:val="00140C4E"/>
    <w:rsid w:val="00140E2A"/>
    <w:rsid w:val="001418FC"/>
    <w:rsid w:val="001420DC"/>
    <w:rsid w:val="0014223C"/>
    <w:rsid w:val="001423A2"/>
    <w:rsid w:val="001436EE"/>
    <w:rsid w:val="00143A44"/>
    <w:rsid w:val="0014417A"/>
    <w:rsid w:val="00144577"/>
    <w:rsid w:val="00144A3A"/>
    <w:rsid w:val="001459D8"/>
    <w:rsid w:val="00145D22"/>
    <w:rsid w:val="00145D33"/>
    <w:rsid w:val="00145E87"/>
    <w:rsid w:val="001462DF"/>
    <w:rsid w:val="00146873"/>
    <w:rsid w:val="00147471"/>
    <w:rsid w:val="001476C6"/>
    <w:rsid w:val="00147843"/>
    <w:rsid w:val="001479B9"/>
    <w:rsid w:val="0015012B"/>
    <w:rsid w:val="0015094D"/>
    <w:rsid w:val="001528E1"/>
    <w:rsid w:val="00152936"/>
    <w:rsid w:val="00152A34"/>
    <w:rsid w:val="00153DE8"/>
    <w:rsid w:val="00153F22"/>
    <w:rsid w:val="001540E3"/>
    <w:rsid w:val="001542D9"/>
    <w:rsid w:val="001544E1"/>
    <w:rsid w:val="00154C56"/>
    <w:rsid w:val="00155432"/>
    <w:rsid w:val="00155563"/>
    <w:rsid w:val="00155B5E"/>
    <w:rsid w:val="001561F1"/>
    <w:rsid w:val="001569DC"/>
    <w:rsid w:val="00157074"/>
    <w:rsid w:val="001579A3"/>
    <w:rsid w:val="00160E62"/>
    <w:rsid w:val="00161A55"/>
    <w:rsid w:val="0016270C"/>
    <w:rsid w:val="00162999"/>
    <w:rsid w:val="00162B8A"/>
    <w:rsid w:val="00163ADC"/>
    <w:rsid w:val="00163D04"/>
    <w:rsid w:val="00164E4E"/>
    <w:rsid w:val="0016616B"/>
    <w:rsid w:val="00166889"/>
    <w:rsid w:val="001672EC"/>
    <w:rsid w:val="00170FA2"/>
    <w:rsid w:val="00171F59"/>
    <w:rsid w:val="00172F50"/>
    <w:rsid w:val="001732C6"/>
    <w:rsid w:val="001738A1"/>
    <w:rsid w:val="00173C90"/>
    <w:rsid w:val="00174094"/>
    <w:rsid w:val="00174617"/>
    <w:rsid w:val="001753ED"/>
    <w:rsid w:val="00175675"/>
    <w:rsid w:val="00175BFD"/>
    <w:rsid w:val="00176055"/>
    <w:rsid w:val="00176439"/>
    <w:rsid w:val="0017645D"/>
    <w:rsid w:val="001767ED"/>
    <w:rsid w:val="00176B62"/>
    <w:rsid w:val="00176F85"/>
    <w:rsid w:val="00177015"/>
    <w:rsid w:val="00177916"/>
    <w:rsid w:val="00177955"/>
    <w:rsid w:val="00177A5F"/>
    <w:rsid w:val="001804E8"/>
    <w:rsid w:val="001807FF"/>
    <w:rsid w:val="0018134E"/>
    <w:rsid w:val="0018193B"/>
    <w:rsid w:val="00182948"/>
    <w:rsid w:val="00182C5C"/>
    <w:rsid w:val="001830B4"/>
    <w:rsid w:val="001831DB"/>
    <w:rsid w:val="0018471C"/>
    <w:rsid w:val="00184AB9"/>
    <w:rsid w:val="00184E30"/>
    <w:rsid w:val="00185A20"/>
    <w:rsid w:val="00185AD2"/>
    <w:rsid w:val="0018610A"/>
    <w:rsid w:val="0018629E"/>
    <w:rsid w:val="001863BB"/>
    <w:rsid w:val="00186660"/>
    <w:rsid w:val="00187104"/>
    <w:rsid w:val="00187FFA"/>
    <w:rsid w:val="00190229"/>
    <w:rsid w:val="00190BB5"/>
    <w:rsid w:val="00190DD5"/>
    <w:rsid w:val="001922C1"/>
    <w:rsid w:val="00192C21"/>
    <w:rsid w:val="00192D69"/>
    <w:rsid w:val="00192E05"/>
    <w:rsid w:val="00192E43"/>
    <w:rsid w:val="00193097"/>
    <w:rsid w:val="00193E89"/>
    <w:rsid w:val="00194A95"/>
    <w:rsid w:val="001964B5"/>
    <w:rsid w:val="0019662C"/>
    <w:rsid w:val="00196677"/>
    <w:rsid w:val="00196AEA"/>
    <w:rsid w:val="00196E31"/>
    <w:rsid w:val="001975A7"/>
    <w:rsid w:val="0019765D"/>
    <w:rsid w:val="001A146E"/>
    <w:rsid w:val="001A1474"/>
    <w:rsid w:val="001A2B1E"/>
    <w:rsid w:val="001A365C"/>
    <w:rsid w:val="001A429F"/>
    <w:rsid w:val="001A42D1"/>
    <w:rsid w:val="001A50CF"/>
    <w:rsid w:val="001A55BF"/>
    <w:rsid w:val="001A581F"/>
    <w:rsid w:val="001A5E62"/>
    <w:rsid w:val="001A64F8"/>
    <w:rsid w:val="001A704C"/>
    <w:rsid w:val="001B03C1"/>
    <w:rsid w:val="001B0481"/>
    <w:rsid w:val="001B04EF"/>
    <w:rsid w:val="001B0859"/>
    <w:rsid w:val="001B0D70"/>
    <w:rsid w:val="001B1718"/>
    <w:rsid w:val="001B1726"/>
    <w:rsid w:val="001B1B4F"/>
    <w:rsid w:val="001B2932"/>
    <w:rsid w:val="001B3288"/>
    <w:rsid w:val="001B3773"/>
    <w:rsid w:val="001B3FE9"/>
    <w:rsid w:val="001B5159"/>
    <w:rsid w:val="001B5619"/>
    <w:rsid w:val="001B5726"/>
    <w:rsid w:val="001B5A35"/>
    <w:rsid w:val="001B5EE7"/>
    <w:rsid w:val="001B629F"/>
    <w:rsid w:val="001B646D"/>
    <w:rsid w:val="001B6A6C"/>
    <w:rsid w:val="001B77D9"/>
    <w:rsid w:val="001B7938"/>
    <w:rsid w:val="001B7CC0"/>
    <w:rsid w:val="001C0455"/>
    <w:rsid w:val="001C0483"/>
    <w:rsid w:val="001C07C2"/>
    <w:rsid w:val="001C128F"/>
    <w:rsid w:val="001C1521"/>
    <w:rsid w:val="001C253E"/>
    <w:rsid w:val="001C356A"/>
    <w:rsid w:val="001C3DE7"/>
    <w:rsid w:val="001C3E4E"/>
    <w:rsid w:val="001C492C"/>
    <w:rsid w:val="001C49C0"/>
    <w:rsid w:val="001C5294"/>
    <w:rsid w:val="001C5496"/>
    <w:rsid w:val="001C638E"/>
    <w:rsid w:val="001C66DD"/>
    <w:rsid w:val="001C74E9"/>
    <w:rsid w:val="001C7550"/>
    <w:rsid w:val="001C75E0"/>
    <w:rsid w:val="001C7D90"/>
    <w:rsid w:val="001D02FB"/>
    <w:rsid w:val="001D09F6"/>
    <w:rsid w:val="001D0B44"/>
    <w:rsid w:val="001D1134"/>
    <w:rsid w:val="001D1216"/>
    <w:rsid w:val="001D150F"/>
    <w:rsid w:val="001D1539"/>
    <w:rsid w:val="001D2B98"/>
    <w:rsid w:val="001D3AE0"/>
    <w:rsid w:val="001D3B01"/>
    <w:rsid w:val="001D3D44"/>
    <w:rsid w:val="001D41D4"/>
    <w:rsid w:val="001D4849"/>
    <w:rsid w:val="001D4BAB"/>
    <w:rsid w:val="001D5275"/>
    <w:rsid w:val="001D5B1B"/>
    <w:rsid w:val="001D5CA2"/>
    <w:rsid w:val="001D60F8"/>
    <w:rsid w:val="001D61C4"/>
    <w:rsid w:val="001D64A6"/>
    <w:rsid w:val="001D6A1E"/>
    <w:rsid w:val="001D769C"/>
    <w:rsid w:val="001D78DC"/>
    <w:rsid w:val="001D7C9A"/>
    <w:rsid w:val="001D7F3B"/>
    <w:rsid w:val="001E0747"/>
    <w:rsid w:val="001E1439"/>
    <w:rsid w:val="001E2501"/>
    <w:rsid w:val="001E26A7"/>
    <w:rsid w:val="001E26DC"/>
    <w:rsid w:val="001E2D1F"/>
    <w:rsid w:val="001E32DE"/>
    <w:rsid w:val="001E3332"/>
    <w:rsid w:val="001E3497"/>
    <w:rsid w:val="001E3629"/>
    <w:rsid w:val="001E3AB3"/>
    <w:rsid w:val="001E5605"/>
    <w:rsid w:val="001E598E"/>
    <w:rsid w:val="001E6520"/>
    <w:rsid w:val="001E6663"/>
    <w:rsid w:val="001E6AAB"/>
    <w:rsid w:val="001E706D"/>
    <w:rsid w:val="001E73F2"/>
    <w:rsid w:val="001E79E2"/>
    <w:rsid w:val="001E7C2D"/>
    <w:rsid w:val="001F07BB"/>
    <w:rsid w:val="001F0AA8"/>
    <w:rsid w:val="001F0AE6"/>
    <w:rsid w:val="001F0B80"/>
    <w:rsid w:val="001F0C92"/>
    <w:rsid w:val="001F0D0E"/>
    <w:rsid w:val="001F0E95"/>
    <w:rsid w:val="001F0FFD"/>
    <w:rsid w:val="001F1021"/>
    <w:rsid w:val="001F1EBC"/>
    <w:rsid w:val="001F1F5A"/>
    <w:rsid w:val="001F2234"/>
    <w:rsid w:val="001F2446"/>
    <w:rsid w:val="001F261C"/>
    <w:rsid w:val="001F2A64"/>
    <w:rsid w:val="001F2C67"/>
    <w:rsid w:val="001F37E5"/>
    <w:rsid w:val="001F37F8"/>
    <w:rsid w:val="001F3A44"/>
    <w:rsid w:val="001F3CDE"/>
    <w:rsid w:val="001F4397"/>
    <w:rsid w:val="001F4780"/>
    <w:rsid w:val="001F5112"/>
    <w:rsid w:val="001F57B7"/>
    <w:rsid w:val="001F58CD"/>
    <w:rsid w:val="001F5CB9"/>
    <w:rsid w:val="001F5FB7"/>
    <w:rsid w:val="001F642C"/>
    <w:rsid w:val="001F6571"/>
    <w:rsid w:val="001F6DDC"/>
    <w:rsid w:val="001F7044"/>
    <w:rsid w:val="001F788B"/>
    <w:rsid w:val="00200402"/>
    <w:rsid w:val="002015D5"/>
    <w:rsid w:val="002019BD"/>
    <w:rsid w:val="002026D2"/>
    <w:rsid w:val="0020299B"/>
    <w:rsid w:val="00202B3E"/>
    <w:rsid w:val="00202E58"/>
    <w:rsid w:val="00203329"/>
    <w:rsid w:val="00203394"/>
    <w:rsid w:val="002034C0"/>
    <w:rsid w:val="002038CD"/>
    <w:rsid w:val="00203B2E"/>
    <w:rsid w:val="0020447D"/>
    <w:rsid w:val="002055FE"/>
    <w:rsid w:val="0020697A"/>
    <w:rsid w:val="00207574"/>
    <w:rsid w:val="00207632"/>
    <w:rsid w:val="00207851"/>
    <w:rsid w:val="002078B4"/>
    <w:rsid w:val="00207E97"/>
    <w:rsid w:val="00210549"/>
    <w:rsid w:val="00210910"/>
    <w:rsid w:val="00210C71"/>
    <w:rsid w:val="00210DB3"/>
    <w:rsid w:val="002114E7"/>
    <w:rsid w:val="00211EB2"/>
    <w:rsid w:val="002121F3"/>
    <w:rsid w:val="0021223A"/>
    <w:rsid w:val="002126D5"/>
    <w:rsid w:val="00213601"/>
    <w:rsid w:val="00215181"/>
    <w:rsid w:val="0021519C"/>
    <w:rsid w:val="00215C8A"/>
    <w:rsid w:val="002168ED"/>
    <w:rsid w:val="002170EE"/>
    <w:rsid w:val="00217C8A"/>
    <w:rsid w:val="00217E07"/>
    <w:rsid w:val="00220DCB"/>
    <w:rsid w:val="002214BC"/>
    <w:rsid w:val="00221731"/>
    <w:rsid w:val="0022184D"/>
    <w:rsid w:val="00222336"/>
    <w:rsid w:val="0022311C"/>
    <w:rsid w:val="00223AF2"/>
    <w:rsid w:val="00223D75"/>
    <w:rsid w:val="00225169"/>
    <w:rsid w:val="0022552A"/>
    <w:rsid w:val="00226804"/>
    <w:rsid w:val="002269F5"/>
    <w:rsid w:val="00227031"/>
    <w:rsid w:val="00227369"/>
    <w:rsid w:val="00227535"/>
    <w:rsid w:val="00231404"/>
    <w:rsid w:val="00231EA4"/>
    <w:rsid w:val="00231EDB"/>
    <w:rsid w:val="002322ED"/>
    <w:rsid w:val="0023269C"/>
    <w:rsid w:val="002327B3"/>
    <w:rsid w:val="00232E68"/>
    <w:rsid w:val="00232FD6"/>
    <w:rsid w:val="00233192"/>
    <w:rsid w:val="002331E9"/>
    <w:rsid w:val="00233A35"/>
    <w:rsid w:val="00233C87"/>
    <w:rsid w:val="00233CC3"/>
    <w:rsid w:val="002345A9"/>
    <w:rsid w:val="0023493D"/>
    <w:rsid w:val="00235258"/>
    <w:rsid w:val="00235EBB"/>
    <w:rsid w:val="00235FFB"/>
    <w:rsid w:val="002368CF"/>
    <w:rsid w:val="00236B82"/>
    <w:rsid w:val="0023764C"/>
    <w:rsid w:val="00237766"/>
    <w:rsid w:val="00237C91"/>
    <w:rsid w:val="00240580"/>
    <w:rsid w:val="0024091D"/>
    <w:rsid w:val="00241CBB"/>
    <w:rsid w:val="00242532"/>
    <w:rsid w:val="00242BD7"/>
    <w:rsid w:val="00242C6E"/>
    <w:rsid w:val="00242CC3"/>
    <w:rsid w:val="00243271"/>
    <w:rsid w:val="00243382"/>
    <w:rsid w:val="00243A7A"/>
    <w:rsid w:val="00244A37"/>
    <w:rsid w:val="00245359"/>
    <w:rsid w:val="0024539F"/>
    <w:rsid w:val="002453BF"/>
    <w:rsid w:val="0024558E"/>
    <w:rsid w:val="0024565A"/>
    <w:rsid w:val="00245692"/>
    <w:rsid w:val="00245B21"/>
    <w:rsid w:val="002461E2"/>
    <w:rsid w:val="002474A4"/>
    <w:rsid w:val="0025011E"/>
    <w:rsid w:val="00250E53"/>
    <w:rsid w:val="002516DC"/>
    <w:rsid w:val="00251961"/>
    <w:rsid w:val="00251A84"/>
    <w:rsid w:val="00251B1C"/>
    <w:rsid w:val="00251C95"/>
    <w:rsid w:val="00251EFC"/>
    <w:rsid w:val="00252256"/>
    <w:rsid w:val="002531FA"/>
    <w:rsid w:val="00253310"/>
    <w:rsid w:val="0025382A"/>
    <w:rsid w:val="00253B2F"/>
    <w:rsid w:val="00254664"/>
    <w:rsid w:val="00254943"/>
    <w:rsid w:val="00254BB1"/>
    <w:rsid w:val="00255037"/>
    <w:rsid w:val="002553AC"/>
    <w:rsid w:val="00255A8C"/>
    <w:rsid w:val="00256C17"/>
    <w:rsid w:val="00256E52"/>
    <w:rsid w:val="0025711B"/>
    <w:rsid w:val="00257363"/>
    <w:rsid w:val="002609F2"/>
    <w:rsid w:val="00260C16"/>
    <w:rsid w:val="0026112B"/>
    <w:rsid w:val="002615F9"/>
    <w:rsid w:val="00261B13"/>
    <w:rsid w:val="00261BF2"/>
    <w:rsid w:val="00262C06"/>
    <w:rsid w:val="00263175"/>
    <w:rsid w:val="00263399"/>
    <w:rsid w:val="00263AAE"/>
    <w:rsid w:val="00263C8E"/>
    <w:rsid w:val="00263D19"/>
    <w:rsid w:val="002641EF"/>
    <w:rsid w:val="002643CE"/>
    <w:rsid w:val="002643D9"/>
    <w:rsid w:val="002647C5"/>
    <w:rsid w:val="002648F5"/>
    <w:rsid w:val="0026580C"/>
    <w:rsid w:val="00265AA4"/>
    <w:rsid w:val="00267E6C"/>
    <w:rsid w:val="002705C3"/>
    <w:rsid w:val="00271766"/>
    <w:rsid w:val="00272952"/>
    <w:rsid w:val="0027298B"/>
    <w:rsid w:val="00273C41"/>
    <w:rsid w:val="0027413B"/>
    <w:rsid w:val="002749FA"/>
    <w:rsid w:val="00274AA2"/>
    <w:rsid w:val="00274ECB"/>
    <w:rsid w:val="00276187"/>
    <w:rsid w:val="00276D55"/>
    <w:rsid w:val="00277644"/>
    <w:rsid w:val="00277EE5"/>
    <w:rsid w:val="002815B8"/>
    <w:rsid w:val="0028168E"/>
    <w:rsid w:val="00282070"/>
    <w:rsid w:val="00282A47"/>
    <w:rsid w:val="00282F53"/>
    <w:rsid w:val="002833C7"/>
    <w:rsid w:val="00283AF1"/>
    <w:rsid w:val="00284430"/>
    <w:rsid w:val="0028464B"/>
    <w:rsid w:val="00284997"/>
    <w:rsid w:val="002852A3"/>
    <w:rsid w:val="00286606"/>
    <w:rsid w:val="00286D31"/>
    <w:rsid w:val="00287B91"/>
    <w:rsid w:val="00287F85"/>
    <w:rsid w:val="00290069"/>
    <w:rsid w:val="00290EB5"/>
    <w:rsid w:val="0029155D"/>
    <w:rsid w:val="00292D43"/>
    <w:rsid w:val="0029410B"/>
    <w:rsid w:val="002941FF"/>
    <w:rsid w:val="00294608"/>
    <w:rsid w:val="00296853"/>
    <w:rsid w:val="00297006"/>
    <w:rsid w:val="002A032F"/>
    <w:rsid w:val="002A1026"/>
    <w:rsid w:val="002A1066"/>
    <w:rsid w:val="002A107C"/>
    <w:rsid w:val="002A160B"/>
    <w:rsid w:val="002A2491"/>
    <w:rsid w:val="002A25B8"/>
    <w:rsid w:val="002A260E"/>
    <w:rsid w:val="002A3523"/>
    <w:rsid w:val="002A3D78"/>
    <w:rsid w:val="002A3E0B"/>
    <w:rsid w:val="002A4051"/>
    <w:rsid w:val="002A4430"/>
    <w:rsid w:val="002A4AF2"/>
    <w:rsid w:val="002A52E5"/>
    <w:rsid w:val="002A58B4"/>
    <w:rsid w:val="002A632D"/>
    <w:rsid w:val="002A6392"/>
    <w:rsid w:val="002A655A"/>
    <w:rsid w:val="002A6DEA"/>
    <w:rsid w:val="002A7C8C"/>
    <w:rsid w:val="002B007A"/>
    <w:rsid w:val="002B0207"/>
    <w:rsid w:val="002B10F4"/>
    <w:rsid w:val="002B13FD"/>
    <w:rsid w:val="002B15DC"/>
    <w:rsid w:val="002B1958"/>
    <w:rsid w:val="002B21FE"/>
    <w:rsid w:val="002B225C"/>
    <w:rsid w:val="002B2529"/>
    <w:rsid w:val="002B2B43"/>
    <w:rsid w:val="002B2B64"/>
    <w:rsid w:val="002B2CC0"/>
    <w:rsid w:val="002B2CC2"/>
    <w:rsid w:val="002B30E7"/>
    <w:rsid w:val="002B3156"/>
    <w:rsid w:val="002B4517"/>
    <w:rsid w:val="002B4592"/>
    <w:rsid w:val="002B482B"/>
    <w:rsid w:val="002B4C30"/>
    <w:rsid w:val="002B598E"/>
    <w:rsid w:val="002B5EC1"/>
    <w:rsid w:val="002B6AA0"/>
    <w:rsid w:val="002B7694"/>
    <w:rsid w:val="002B7881"/>
    <w:rsid w:val="002B78E1"/>
    <w:rsid w:val="002B7B11"/>
    <w:rsid w:val="002C002E"/>
    <w:rsid w:val="002C07E6"/>
    <w:rsid w:val="002C096E"/>
    <w:rsid w:val="002C0C8A"/>
    <w:rsid w:val="002C1201"/>
    <w:rsid w:val="002C1643"/>
    <w:rsid w:val="002C1990"/>
    <w:rsid w:val="002C21BE"/>
    <w:rsid w:val="002C2202"/>
    <w:rsid w:val="002C2866"/>
    <w:rsid w:val="002C28C6"/>
    <w:rsid w:val="002C2F77"/>
    <w:rsid w:val="002C3464"/>
    <w:rsid w:val="002C3B90"/>
    <w:rsid w:val="002C437B"/>
    <w:rsid w:val="002C4954"/>
    <w:rsid w:val="002C55FE"/>
    <w:rsid w:val="002C6661"/>
    <w:rsid w:val="002C6757"/>
    <w:rsid w:val="002C714D"/>
    <w:rsid w:val="002C72BC"/>
    <w:rsid w:val="002D00CC"/>
    <w:rsid w:val="002D0C84"/>
    <w:rsid w:val="002D1AB4"/>
    <w:rsid w:val="002D1CAD"/>
    <w:rsid w:val="002D1FD2"/>
    <w:rsid w:val="002D2740"/>
    <w:rsid w:val="002D2757"/>
    <w:rsid w:val="002D27DF"/>
    <w:rsid w:val="002D3A71"/>
    <w:rsid w:val="002D4351"/>
    <w:rsid w:val="002D43F3"/>
    <w:rsid w:val="002D4412"/>
    <w:rsid w:val="002D4889"/>
    <w:rsid w:val="002D4EF6"/>
    <w:rsid w:val="002D524C"/>
    <w:rsid w:val="002D5D95"/>
    <w:rsid w:val="002D5DAF"/>
    <w:rsid w:val="002D5E50"/>
    <w:rsid w:val="002D6613"/>
    <w:rsid w:val="002D69E9"/>
    <w:rsid w:val="002D6BEE"/>
    <w:rsid w:val="002D6F9F"/>
    <w:rsid w:val="002D79A9"/>
    <w:rsid w:val="002D7CCC"/>
    <w:rsid w:val="002D7E3A"/>
    <w:rsid w:val="002E0335"/>
    <w:rsid w:val="002E0FE1"/>
    <w:rsid w:val="002E20A6"/>
    <w:rsid w:val="002E20CE"/>
    <w:rsid w:val="002E24D0"/>
    <w:rsid w:val="002E4068"/>
    <w:rsid w:val="002E4A7F"/>
    <w:rsid w:val="002E4F8D"/>
    <w:rsid w:val="002E50C2"/>
    <w:rsid w:val="002E50CB"/>
    <w:rsid w:val="002E5521"/>
    <w:rsid w:val="002E5CD2"/>
    <w:rsid w:val="002E624E"/>
    <w:rsid w:val="002E631B"/>
    <w:rsid w:val="002F010A"/>
    <w:rsid w:val="002F02FC"/>
    <w:rsid w:val="002F040F"/>
    <w:rsid w:val="002F0425"/>
    <w:rsid w:val="002F06F7"/>
    <w:rsid w:val="002F12B9"/>
    <w:rsid w:val="002F1A0F"/>
    <w:rsid w:val="002F1B0D"/>
    <w:rsid w:val="002F2148"/>
    <w:rsid w:val="002F2B57"/>
    <w:rsid w:val="002F33B1"/>
    <w:rsid w:val="002F3D41"/>
    <w:rsid w:val="002F44F4"/>
    <w:rsid w:val="002F452F"/>
    <w:rsid w:val="002F476D"/>
    <w:rsid w:val="002F5238"/>
    <w:rsid w:val="002F5324"/>
    <w:rsid w:val="002F53A7"/>
    <w:rsid w:val="002F53E6"/>
    <w:rsid w:val="002F5CE2"/>
    <w:rsid w:val="002F6A5A"/>
    <w:rsid w:val="002F6CCC"/>
    <w:rsid w:val="002F6DDB"/>
    <w:rsid w:val="002F7792"/>
    <w:rsid w:val="002F7CDB"/>
    <w:rsid w:val="002F7D7C"/>
    <w:rsid w:val="002F7E6B"/>
    <w:rsid w:val="00300008"/>
    <w:rsid w:val="00300A9A"/>
    <w:rsid w:val="00300E08"/>
    <w:rsid w:val="003018BC"/>
    <w:rsid w:val="00301AD7"/>
    <w:rsid w:val="00302E80"/>
    <w:rsid w:val="00302F5C"/>
    <w:rsid w:val="0030341A"/>
    <w:rsid w:val="003034A8"/>
    <w:rsid w:val="0030353A"/>
    <w:rsid w:val="003039CA"/>
    <w:rsid w:val="003045B2"/>
    <w:rsid w:val="00304745"/>
    <w:rsid w:val="00304DF3"/>
    <w:rsid w:val="00306C15"/>
    <w:rsid w:val="00306FD8"/>
    <w:rsid w:val="00306FE3"/>
    <w:rsid w:val="003070FC"/>
    <w:rsid w:val="0030722A"/>
    <w:rsid w:val="00307712"/>
    <w:rsid w:val="003100B8"/>
    <w:rsid w:val="003105DE"/>
    <w:rsid w:val="0031112D"/>
    <w:rsid w:val="003111E9"/>
    <w:rsid w:val="00312248"/>
    <w:rsid w:val="00312A76"/>
    <w:rsid w:val="003132B7"/>
    <w:rsid w:val="0031381D"/>
    <w:rsid w:val="00313890"/>
    <w:rsid w:val="00313AA8"/>
    <w:rsid w:val="00313DEB"/>
    <w:rsid w:val="003158C9"/>
    <w:rsid w:val="003166C9"/>
    <w:rsid w:val="00316F88"/>
    <w:rsid w:val="00317206"/>
    <w:rsid w:val="00317BB4"/>
    <w:rsid w:val="00317DFD"/>
    <w:rsid w:val="0032003D"/>
    <w:rsid w:val="00321070"/>
    <w:rsid w:val="003211AF"/>
    <w:rsid w:val="003212DC"/>
    <w:rsid w:val="00321556"/>
    <w:rsid w:val="00321766"/>
    <w:rsid w:val="00321BE5"/>
    <w:rsid w:val="003220C9"/>
    <w:rsid w:val="00322287"/>
    <w:rsid w:val="003223CB"/>
    <w:rsid w:val="0032311F"/>
    <w:rsid w:val="0032331D"/>
    <w:rsid w:val="00323604"/>
    <w:rsid w:val="0032392B"/>
    <w:rsid w:val="00323DC6"/>
    <w:rsid w:val="00323E5A"/>
    <w:rsid w:val="00323FFB"/>
    <w:rsid w:val="00324991"/>
    <w:rsid w:val="00324B20"/>
    <w:rsid w:val="003252A2"/>
    <w:rsid w:val="0032535F"/>
    <w:rsid w:val="00325934"/>
    <w:rsid w:val="00325D27"/>
    <w:rsid w:val="003265B3"/>
    <w:rsid w:val="00326B5E"/>
    <w:rsid w:val="00326FC2"/>
    <w:rsid w:val="00326FCC"/>
    <w:rsid w:val="0032722F"/>
    <w:rsid w:val="0032730E"/>
    <w:rsid w:val="00327F1D"/>
    <w:rsid w:val="00330C97"/>
    <w:rsid w:val="0033103E"/>
    <w:rsid w:val="00331150"/>
    <w:rsid w:val="00331193"/>
    <w:rsid w:val="003312FD"/>
    <w:rsid w:val="00331EBE"/>
    <w:rsid w:val="003326F2"/>
    <w:rsid w:val="00332AC7"/>
    <w:rsid w:val="00332CD0"/>
    <w:rsid w:val="00333403"/>
    <w:rsid w:val="003337DE"/>
    <w:rsid w:val="0033420D"/>
    <w:rsid w:val="00334797"/>
    <w:rsid w:val="003348EE"/>
    <w:rsid w:val="003369F2"/>
    <w:rsid w:val="00336E90"/>
    <w:rsid w:val="003378DA"/>
    <w:rsid w:val="003402C3"/>
    <w:rsid w:val="0034049B"/>
    <w:rsid w:val="00340A4F"/>
    <w:rsid w:val="00340DB7"/>
    <w:rsid w:val="003418EB"/>
    <w:rsid w:val="003419AB"/>
    <w:rsid w:val="00342360"/>
    <w:rsid w:val="00342458"/>
    <w:rsid w:val="0034300F"/>
    <w:rsid w:val="00343364"/>
    <w:rsid w:val="00343E60"/>
    <w:rsid w:val="0034426A"/>
    <w:rsid w:val="003442FD"/>
    <w:rsid w:val="00344388"/>
    <w:rsid w:val="00344532"/>
    <w:rsid w:val="0034482B"/>
    <w:rsid w:val="00344BE6"/>
    <w:rsid w:val="00344D28"/>
    <w:rsid w:val="003461C0"/>
    <w:rsid w:val="00347508"/>
    <w:rsid w:val="003505BF"/>
    <w:rsid w:val="0035088F"/>
    <w:rsid w:val="00350D3F"/>
    <w:rsid w:val="003515A9"/>
    <w:rsid w:val="00351AB5"/>
    <w:rsid w:val="003527BE"/>
    <w:rsid w:val="00352A85"/>
    <w:rsid w:val="00354C16"/>
    <w:rsid w:val="00354CB1"/>
    <w:rsid w:val="003555B8"/>
    <w:rsid w:val="003561AF"/>
    <w:rsid w:val="00356884"/>
    <w:rsid w:val="003572CC"/>
    <w:rsid w:val="003572EE"/>
    <w:rsid w:val="00360248"/>
    <w:rsid w:val="003607E2"/>
    <w:rsid w:val="00361936"/>
    <w:rsid w:val="00361B80"/>
    <w:rsid w:val="00362F4D"/>
    <w:rsid w:val="003630EC"/>
    <w:rsid w:val="0036338B"/>
    <w:rsid w:val="00363EA0"/>
    <w:rsid w:val="003640BD"/>
    <w:rsid w:val="0036412F"/>
    <w:rsid w:val="003654CD"/>
    <w:rsid w:val="0036574D"/>
    <w:rsid w:val="00365874"/>
    <w:rsid w:val="0036632F"/>
    <w:rsid w:val="003663AF"/>
    <w:rsid w:val="00367B64"/>
    <w:rsid w:val="00367E54"/>
    <w:rsid w:val="00370013"/>
    <w:rsid w:val="0037073B"/>
    <w:rsid w:val="003707F9"/>
    <w:rsid w:val="0037158E"/>
    <w:rsid w:val="00372BA5"/>
    <w:rsid w:val="003742F8"/>
    <w:rsid w:val="003743C6"/>
    <w:rsid w:val="00374659"/>
    <w:rsid w:val="003747FD"/>
    <w:rsid w:val="00374DDA"/>
    <w:rsid w:val="00374E3E"/>
    <w:rsid w:val="00374F27"/>
    <w:rsid w:val="0037611D"/>
    <w:rsid w:val="00377353"/>
    <w:rsid w:val="00377787"/>
    <w:rsid w:val="00380047"/>
    <w:rsid w:val="00380C31"/>
    <w:rsid w:val="003811D3"/>
    <w:rsid w:val="003811DD"/>
    <w:rsid w:val="00381537"/>
    <w:rsid w:val="003833F0"/>
    <w:rsid w:val="00383D29"/>
    <w:rsid w:val="00385226"/>
    <w:rsid w:val="0038541A"/>
    <w:rsid w:val="0038569A"/>
    <w:rsid w:val="00385F59"/>
    <w:rsid w:val="0038618E"/>
    <w:rsid w:val="0038628C"/>
    <w:rsid w:val="00386702"/>
    <w:rsid w:val="003868E8"/>
    <w:rsid w:val="00386C67"/>
    <w:rsid w:val="00386C7E"/>
    <w:rsid w:val="0038705D"/>
    <w:rsid w:val="003872AB"/>
    <w:rsid w:val="003876BE"/>
    <w:rsid w:val="0038787C"/>
    <w:rsid w:val="003879D2"/>
    <w:rsid w:val="003919DF"/>
    <w:rsid w:val="00391A73"/>
    <w:rsid w:val="00391DEC"/>
    <w:rsid w:val="00392663"/>
    <w:rsid w:val="003927EE"/>
    <w:rsid w:val="00392B0B"/>
    <w:rsid w:val="00393502"/>
    <w:rsid w:val="003938A9"/>
    <w:rsid w:val="003939D5"/>
    <w:rsid w:val="00393F27"/>
    <w:rsid w:val="00394209"/>
    <w:rsid w:val="00394DE4"/>
    <w:rsid w:val="00395846"/>
    <w:rsid w:val="003966D7"/>
    <w:rsid w:val="00396896"/>
    <w:rsid w:val="003969B2"/>
    <w:rsid w:val="00397937"/>
    <w:rsid w:val="003A0545"/>
    <w:rsid w:val="003A0ECC"/>
    <w:rsid w:val="003A138E"/>
    <w:rsid w:val="003A18B9"/>
    <w:rsid w:val="003A1A11"/>
    <w:rsid w:val="003A1DAA"/>
    <w:rsid w:val="003A1E60"/>
    <w:rsid w:val="003A20F2"/>
    <w:rsid w:val="003A2977"/>
    <w:rsid w:val="003A2B82"/>
    <w:rsid w:val="003A2FFA"/>
    <w:rsid w:val="003A3466"/>
    <w:rsid w:val="003A3C90"/>
    <w:rsid w:val="003A3E0B"/>
    <w:rsid w:val="003A3F2B"/>
    <w:rsid w:val="003A408D"/>
    <w:rsid w:val="003A4173"/>
    <w:rsid w:val="003A4925"/>
    <w:rsid w:val="003A4C4D"/>
    <w:rsid w:val="003A4CFA"/>
    <w:rsid w:val="003A51FD"/>
    <w:rsid w:val="003A559E"/>
    <w:rsid w:val="003A562A"/>
    <w:rsid w:val="003A59B0"/>
    <w:rsid w:val="003A5BCC"/>
    <w:rsid w:val="003A6829"/>
    <w:rsid w:val="003A6E40"/>
    <w:rsid w:val="003B08CC"/>
    <w:rsid w:val="003B0A88"/>
    <w:rsid w:val="003B212B"/>
    <w:rsid w:val="003B27DA"/>
    <w:rsid w:val="003B28B1"/>
    <w:rsid w:val="003B3566"/>
    <w:rsid w:val="003B3E80"/>
    <w:rsid w:val="003B3ED4"/>
    <w:rsid w:val="003B49F6"/>
    <w:rsid w:val="003B5AB0"/>
    <w:rsid w:val="003B5AC2"/>
    <w:rsid w:val="003B64F9"/>
    <w:rsid w:val="003B6D23"/>
    <w:rsid w:val="003B6FBA"/>
    <w:rsid w:val="003B7593"/>
    <w:rsid w:val="003B7718"/>
    <w:rsid w:val="003C0334"/>
    <w:rsid w:val="003C0C34"/>
    <w:rsid w:val="003C0F00"/>
    <w:rsid w:val="003C33AC"/>
    <w:rsid w:val="003C36DB"/>
    <w:rsid w:val="003C6080"/>
    <w:rsid w:val="003C7668"/>
    <w:rsid w:val="003C7775"/>
    <w:rsid w:val="003C7F8D"/>
    <w:rsid w:val="003D008F"/>
    <w:rsid w:val="003D0372"/>
    <w:rsid w:val="003D04C1"/>
    <w:rsid w:val="003D0C26"/>
    <w:rsid w:val="003D1A38"/>
    <w:rsid w:val="003D1BAC"/>
    <w:rsid w:val="003D1FC1"/>
    <w:rsid w:val="003D289E"/>
    <w:rsid w:val="003D2DE9"/>
    <w:rsid w:val="003D3B3B"/>
    <w:rsid w:val="003D3C55"/>
    <w:rsid w:val="003D544A"/>
    <w:rsid w:val="003D6058"/>
    <w:rsid w:val="003D656F"/>
    <w:rsid w:val="003D690A"/>
    <w:rsid w:val="003E06EF"/>
    <w:rsid w:val="003E1696"/>
    <w:rsid w:val="003E19B9"/>
    <w:rsid w:val="003E1EC6"/>
    <w:rsid w:val="003E29DE"/>
    <w:rsid w:val="003E4843"/>
    <w:rsid w:val="003E54AD"/>
    <w:rsid w:val="003E5D3D"/>
    <w:rsid w:val="003E60A7"/>
    <w:rsid w:val="003E687A"/>
    <w:rsid w:val="003E7336"/>
    <w:rsid w:val="003E7FFB"/>
    <w:rsid w:val="003F10B6"/>
    <w:rsid w:val="003F16CC"/>
    <w:rsid w:val="003F2375"/>
    <w:rsid w:val="003F2A09"/>
    <w:rsid w:val="003F2C39"/>
    <w:rsid w:val="003F2FBC"/>
    <w:rsid w:val="003F30D6"/>
    <w:rsid w:val="003F3706"/>
    <w:rsid w:val="003F42B3"/>
    <w:rsid w:val="003F455F"/>
    <w:rsid w:val="003F45E5"/>
    <w:rsid w:val="003F5D24"/>
    <w:rsid w:val="003F5F6F"/>
    <w:rsid w:val="003F60CF"/>
    <w:rsid w:val="003F624C"/>
    <w:rsid w:val="003F68A5"/>
    <w:rsid w:val="003F68AB"/>
    <w:rsid w:val="003F7785"/>
    <w:rsid w:val="003F7D0B"/>
    <w:rsid w:val="0040007F"/>
    <w:rsid w:val="004008B7"/>
    <w:rsid w:val="00400D55"/>
    <w:rsid w:val="00401314"/>
    <w:rsid w:val="00401490"/>
    <w:rsid w:val="004016D4"/>
    <w:rsid w:val="00401ADE"/>
    <w:rsid w:val="00401AF9"/>
    <w:rsid w:val="00401D41"/>
    <w:rsid w:val="004022D3"/>
    <w:rsid w:val="00402F43"/>
    <w:rsid w:val="00403AA3"/>
    <w:rsid w:val="004041D7"/>
    <w:rsid w:val="004045C3"/>
    <w:rsid w:val="00405392"/>
    <w:rsid w:val="004054B9"/>
    <w:rsid w:val="0040675D"/>
    <w:rsid w:val="00406DBB"/>
    <w:rsid w:val="00406DC1"/>
    <w:rsid w:val="00406ECD"/>
    <w:rsid w:val="004074D2"/>
    <w:rsid w:val="00410DA7"/>
    <w:rsid w:val="00412E51"/>
    <w:rsid w:val="00412F67"/>
    <w:rsid w:val="0041334F"/>
    <w:rsid w:val="004135EF"/>
    <w:rsid w:val="00413BA1"/>
    <w:rsid w:val="00414045"/>
    <w:rsid w:val="0041452F"/>
    <w:rsid w:val="004148DD"/>
    <w:rsid w:val="00414A44"/>
    <w:rsid w:val="00416C59"/>
    <w:rsid w:val="0041785C"/>
    <w:rsid w:val="00417A68"/>
    <w:rsid w:val="00417B69"/>
    <w:rsid w:val="00417C56"/>
    <w:rsid w:val="00417ECB"/>
    <w:rsid w:val="00420AC8"/>
    <w:rsid w:val="00422D22"/>
    <w:rsid w:val="0042342D"/>
    <w:rsid w:val="00423935"/>
    <w:rsid w:val="00424C2A"/>
    <w:rsid w:val="00424C5E"/>
    <w:rsid w:val="00425387"/>
    <w:rsid w:val="004254DF"/>
    <w:rsid w:val="00425CB1"/>
    <w:rsid w:val="0042653E"/>
    <w:rsid w:val="00427ACE"/>
    <w:rsid w:val="00427C59"/>
    <w:rsid w:val="00430611"/>
    <w:rsid w:val="0043244F"/>
    <w:rsid w:val="004328FB"/>
    <w:rsid w:val="00433A9C"/>
    <w:rsid w:val="00433BB7"/>
    <w:rsid w:val="00433F8F"/>
    <w:rsid w:val="00434EB5"/>
    <w:rsid w:val="00434FAE"/>
    <w:rsid w:val="00436443"/>
    <w:rsid w:val="004371B5"/>
    <w:rsid w:val="00437658"/>
    <w:rsid w:val="0043775A"/>
    <w:rsid w:val="004377E7"/>
    <w:rsid w:val="00437BA5"/>
    <w:rsid w:val="004406FE"/>
    <w:rsid w:val="004407E2"/>
    <w:rsid w:val="00440A6D"/>
    <w:rsid w:val="00441001"/>
    <w:rsid w:val="004426DD"/>
    <w:rsid w:val="004428B0"/>
    <w:rsid w:val="00443A18"/>
    <w:rsid w:val="00443D3A"/>
    <w:rsid w:val="00443EAC"/>
    <w:rsid w:val="004445AC"/>
    <w:rsid w:val="00445CC0"/>
    <w:rsid w:val="00445E02"/>
    <w:rsid w:val="0044606B"/>
    <w:rsid w:val="00446B88"/>
    <w:rsid w:val="0044742B"/>
    <w:rsid w:val="00447E34"/>
    <w:rsid w:val="00447F9C"/>
    <w:rsid w:val="00450A28"/>
    <w:rsid w:val="00450B46"/>
    <w:rsid w:val="0045124E"/>
    <w:rsid w:val="00451EFA"/>
    <w:rsid w:val="00451F45"/>
    <w:rsid w:val="00452511"/>
    <w:rsid w:val="0045278F"/>
    <w:rsid w:val="004529E7"/>
    <w:rsid w:val="00452DC2"/>
    <w:rsid w:val="004536AF"/>
    <w:rsid w:val="004542EC"/>
    <w:rsid w:val="0045443D"/>
    <w:rsid w:val="004544F7"/>
    <w:rsid w:val="004549BE"/>
    <w:rsid w:val="00455652"/>
    <w:rsid w:val="00456550"/>
    <w:rsid w:val="004571C6"/>
    <w:rsid w:val="004574A4"/>
    <w:rsid w:val="00457A6C"/>
    <w:rsid w:val="00460D9A"/>
    <w:rsid w:val="004610A4"/>
    <w:rsid w:val="00461ADE"/>
    <w:rsid w:val="00462A1D"/>
    <w:rsid w:val="00462CC4"/>
    <w:rsid w:val="00463497"/>
    <w:rsid w:val="0046397C"/>
    <w:rsid w:val="004644D9"/>
    <w:rsid w:val="0046463A"/>
    <w:rsid w:val="00464AB5"/>
    <w:rsid w:val="00464C2D"/>
    <w:rsid w:val="00467A20"/>
    <w:rsid w:val="00470446"/>
    <w:rsid w:val="00471714"/>
    <w:rsid w:val="00471AA8"/>
    <w:rsid w:val="00471D7D"/>
    <w:rsid w:val="004728B4"/>
    <w:rsid w:val="004737CD"/>
    <w:rsid w:val="00474CE3"/>
    <w:rsid w:val="0047553C"/>
    <w:rsid w:val="00475996"/>
    <w:rsid w:val="00476D20"/>
    <w:rsid w:val="00476F02"/>
    <w:rsid w:val="00477126"/>
    <w:rsid w:val="00477344"/>
    <w:rsid w:val="00477369"/>
    <w:rsid w:val="00477997"/>
    <w:rsid w:val="00477C07"/>
    <w:rsid w:val="00477E01"/>
    <w:rsid w:val="00477E40"/>
    <w:rsid w:val="00481471"/>
    <w:rsid w:val="00481612"/>
    <w:rsid w:val="0048179D"/>
    <w:rsid w:val="004825B3"/>
    <w:rsid w:val="00482836"/>
    <w:rsid w:val="00483094"/>
    <w:rsid w:val="00483449"/>
    <w:rsid w:val="004846C2"/>
    <w:rsid w:val="00484761"/>
    <w:rsid w:val="00484B11"/>
    <w:rsid w:val="004852CC"/>
    <w:rsid w:val="00485854"/>
    <w:rsid w:val="00485AB5"/>
    <w:rsid w:val="0048627C"/>
    <w:rsid w:val="004864B1"/>
    <w:rsid w:val="004864CB"/>
    <w:rsid w:val="00486D31"/>
    <w:rsid w:val="0048770B"/>
    <w:rsid w:val="00487E93"/>
    <w:rsid w:val="004907D3"/>
    <w:rsid w:val="00491997"/>
    <w:rsid w:val="00491D86"/>
    <w:rsid w:val="00492755"/>
    <w:rsid w:val="00492BC5"/>
    <w:rsid w:val="00493324"/>
    <w:rsid w:val="00495887"/>
    <w:rsid w:val="00495A07"/>
    <w:rsid w:val="00495BA5"/>
    <w:rsid w:val="00495CE5"/>
    <w:rsid w:val="004966D6"/>
    <w:rsid w:val="0049728F"/>
    <w:rsid w:val="004A0422"/>
    <w:rsid w:val="004A10AC"/>
    <w:rsid w:val="004A11EA"/>
    <w:rsid w:val="004A17FD"/>
    <w:rsid w:val="004A18A7"/>
    <w:rsid w:val="004A1EAD"/>
    <w:rsid w:val="004A364F"/>
    <w:rsid w:val="004A3D39"/>
    <w:rsid w:val="004A56A6"/>
    <w:rsid w:val="004A5754"/>
    <w:rsid w:val="004A591D"/>
    <w:rsid w:val="004A6069"/>
    <w:rsid w:val="004A6339"/>
    <w:rsid w:val="004A699D"/>
    <w:rsid w:val="004B00C6"/>
    <w:rsid w:val="004B047E"/>
    <w:rsid w:val="004B1174"/>
    <w:rsid w:val="004B173D"/>
    <w:rsid w:val="004B2AF7"/>
    <w:rsid w:val="004B362E"/>
    <w:rsid w:val="004B43B7"/>
    <w:rsid w:val="004B54E7"/>
    <w:rsid w:val="004B5D5D"/>
    <w:rsid w:val="004B6ED5"/>
    <w:rsid w:val="004C077F"/>
    <w:rsid w:val="004C0A93"/>
    <w:rsid w:val="004C0B95"/>
    <w:rsid w:val="004C0D77"/>
    <w:rsid w:val="004C0ECD"/>
    <w:rsid w:val="004C10C8"/>
    <w:rsid w:val="004C10E3"/>
    <w:rsid w:val="004C16F7"/>
    <w:rsid w:val="004C1AA1"/>
    <w:rsid w:val="004C1ECE"/>
    <w:rsid w:val="004C2B1C"/>
    <w:rsid w:val="004C3670"/>
    <w:rsid w:val="004C4AA0"/>
    <w:rsid w:val="004C4B80"/>
    <w:rsid w:val="004C54B2"/>
    <w:rsid w:val="004C588D"/>
    <w:rsid w:val="004C799E"/>
    <w:rsid w:val="004C79E0"/>
    <w:rsid w:val="004D045B"/>
    <w:rsid w:val="004D05D3"/>
    <w:rsid w:val="004D0A64"/>
    <w:rsid w:val="004D16AE"/>
    <w:rsid w:val="004D1FC3"/>
    <w:rsid w:val="004D36FF"/>
    <w:rsid w:val="004D3A1B"/>
    <w:rsid w:val="004D3CE7"/>
    <w:rsid w:val="004D4411"/>
    <w:rsid w:val="004D4735"/>
    <w:rsid w:val="004D5BAB"/>
    <w:rsid w:val="004D629B"/>
    <w:rsid w:val="004D6AEA"/>
    <w:rsid w:val="004D6BE3"/>
    <w:rsid w:val="004D71F9"/>
    <w:rsid w:val="004D740B"/>
    <w:rsid w:val="004D7B78"/>
    <w:rsid w:val="004D7C39"/>
    <w:rsid w:val="004E0B76"/>
    <w:rsid w:val="004E0DDD"/>
    <w:rsid w:val="004E0F96"/>
    <w:rsid w:val="004E14E2"/>
    <w:rsid w:val="004E1901"/>
    <w:rsid w:val="004E1993"/>
    <w:rsid w:val="004E1E27"/>
    <w:rsid w:val="004E20E2"/>
    <w:rsid w:val="004E2913"/>
    <w:rsid w:val="004E298A"/>
    <w:rsid w:val="004E3563"/>
    <w:rsid w:val="004E3C7F"/>
    <w:rsid w:val="004E3FFD"/>
    <w:rsid w:val="004E476A"/>
    <w:rsid w:val="004E516E"/>
    <w:rsid w:val="004E541B"/>
    <w:rsid w:val="004E5CE8"/>
    <w:rsid w:val="004E635D"/>
    <w:rsid w:val="004F05AC"/>
    <w:rsid w:val="004F0614"/>
    <w:rsid w:val="004F1CA8"/>
    <w:rsid w:val="004F2377"/>
    <w:rsid w:val="004F2D35"/>
    <w:rsid w:val="004F4C55"/>
    <w:rsid w:val="004F528D"/>
    <w:rsid w:val="004F5BC7"/>
    <w:rsid w:val="004F6368"/>
    <w:rsid w:val="004F645C"/>
    <w:rsid w:val="004F6A44"/>
    <w:rsid w:val="004F6C24"/>
    <w:rsid w:val="004F7655"/>
    <w:rsid w:val="004F7AC5"/>
    <w:rsid w:val="00500550"/>
    <w:rsid w:val="00500B04"/>
    <w:rsid w:val="005012E0"/>
    <w:rsid w:val="00501EA6"/>
    <w:rsid w:val="00501FB6"/>
    <w:rsid w:val="005020B3"/>
    <w:rsid w:val="00502671"/>
    <w:rsid w:val="005026FD"/>
    <w:rsid w:val="005036FD"/>
    <w:rsid w:val="00503A71"/>
    <w:rsid w:val="00503ED0"/>
    <w:rsid w:val="005040A0"/>
    <w:rsid w:val="00505730"/>
    <w:rsid w:val="005057F2"/>
    <w:rsid w:val="005059C2"/>
    <w:rsid w:val="005061B6"/>
    <w:rsid w:val="005064DB"/>
    <w:rsid w:val="005070B9"/>
    <w:rsid w:val="0050798D"/>
    <w:rsid w:val="00507F08"/>
    <w:rsid w:val="00510A18"/>
    <w:rsid w:val="0051100F"/>
    <w:rsid w:val="00511D9E"/>
    <w:rsid w:val="00511E53"/>
    <w:rsid w:val="00511F1B"/>
    <w:rsid w:val="005126C9"/>
    <w:rsid w:val="0051277D"/>
    <w:rsid w:val="005129D7"/>
    <w:rsid w:val="00513184"/>
    <w:rsid w:val="0051349E"/>
    <w:rsid w:val="00514666"/>
    <w:rsid w:val="00514954"/>
    <w:rsid w:val="00514967"/>
    <w:rsid w:val="00514A39"/>
    <w:rsid w:val="00515695"/>
    <w:rsid w:val="00516A57"/>
    <w:rsid w:val="00516E46"/>
    <w:rsid w:val="0051789D"/>
    <w:rsid w:val="00517999"/>
    <w:rsid w:val="005205D0"/>
    <w:rsid w:val="005214A7"/>
    <w:rsid w:val="00523803"/>
    <w:rsid w:val="00523E91"/>
    <w:rsid w:val="00524203"/>
    <w:rsid w:val="00524250"/>
    <w:rsid w:val="00524ABF"/>
    <w:rsid w:val="00524C2F"/>
    <w:rsid w:val="00524F5F"/>
    <w:rsid w:val="00525757"/>
    <w:rsid w:val="00526841"/>
    <w:rsid w:val="00526AB6"/>
    <w:rsid w:val="00526F72"/>
    <w:rsid w:val="00527687"/>
    <w:rsid w:val="00531156"/>
    <w:rsid w:val="00531DB7"/>
    <w:rsid w:val="00532ADF"/>
    <w:rsid w:val="00532D9C"/>
    <w:rsid w:val="005333E9"/>
    <w:rsid w:val="00534902"/>
    <w:rsid w:val="00535076"/>
    <w:rsid w:val="00535863"/>
    <w:rsid w:val="00535D50"/>
    <w:rsid w:val="0053655F"/>
    <w:rsid w:val="00536801"/>
    <w:rsid w:val="0053706A"/>
    <w:rsid w:val="005378E1"/>
    <w:rsid w:val="00537E48"/>
    <w:rsid w:val="0054071F"/>
    <w:rsid w:val="00540C04"/>
    <w:rsid w:val="00540DB1"/>
    <w:rsid w:val="0054140D"/>
    <w:rsid w:val="005414A2"/>
    <w:rsid w:val="00541550"/>
    <w:rsid w:val="00541853"/>
    <w:rsid w:val="005418D5"/>
    <w:rsid w:val="00541A2A"/>
    <w:rsid w:val="00541FC4"/>
    <w:rsid w:val="00542EB2"/>
    <w:rsid w:val="00543F5C"/>
    <w:rsid w:val="0054482C"/>
    <w:rsid w:val="00544885"/>
    <w:rsid w:val="00544A96"/>
    <w:rsid w:val="00545C2E"/>
    <w:rsid w:val="00546005"/>
    <w:rsid w:val="005465EC"/>
    <w:rsid w:val="00547AFB"/>
    <w:rsid w:val="00547F0A"/>
    <w:rsid w:val="00550314"/>
    <w:rsid w:val="005506D0"/>
    <w:rsid w:val="00551393"/>
    <w:rsid w:val="005519E8"/>
    <w:rsid w:val="00551ABE"/>
    <w:rsid w:val="00552F27"/>
    <w:rsid w:val="00553B3A"/>
    <w:rsid w:val="00553FB1"/>
    <w:rsid w:val="0055419B"/>
    <w:rsid w:val="005542B2"/>
    <w:rsid w:val="00554373"/>
    <w:rsid w:val="00554915"/>
    <w:rsid w:val="00554B38"/>
    <w:rsid w:val="00554C06"/>
    <w:rsid w:val="00555425"/>
    <w:rsid w:val="0055545F"/>
    <w:rsid w:val="005559A7"/>
    <w:rsid w:val="00556300"/>
    <w:rsid w:val="005572A8"/>
    <w:rsid w:val="005574CC"/>
    <w:rsid w:val="00557E08"/>
    <w:rsid w:val="005606B7"/>
    <w:rsid w:val="00560935"/>
    <w:rsid w:val="005612E2"/>
    <w:rsid w:val="005624DF"/>
    <w:rsid w:val="005627C1"/>
    <w:rsid w:val="00563AD2"/>
    <w:rsid w:val="0056412F"/>
    <w:rsid w:val="00565242"/>
    <w:rsid w:val="005655C9"/>
    <w:rsid w:val="005656C4"/>
    <w:rsid w:val="00565B13"/>
    <w:rsid w:val="005665C0"/>
    <w:rsid w:val="005665E2"/>
    <w:rsid w:val="00566964"/>
    <w:rsid w:val="005669F3"/>
    <w:rsid w:val="005674F7"/>
    <w:rsid w:val="00567A5C"/>
    <w:rsid w:val="005709AB"/>
    <w:rsid w:val="00570C38"/>
    <w:rsid w:val="00570D86"/>
    <w:rsid w:val="0057101E"/>
    <w:rsid w:val="00571311"/>
    <w:rsid w:val="00571606"/>
    <w:rsid w:val="005724A3"/>
    <w:rsid w:val="0057317D"/>
    <w:rsid w:val="005740A3"/>
    <w:rsid w:val="0057449E"/>
    <w:rsid w:val="005744AB"/>
    <w:rsid w:val="00574EDF"/>
    <w:rsid w:val="00575360"/>
    <w:rsid w:val="0057549D"/>
    <w:rsid w:val="00576122"/>
    <w:rsid w:val="00576468"/>
    <w:rsid w:val="0057677A"/>
    <w:rsid w:val="00576EA8"/>
    <w:rsid w:val="00576F0B"/>
    <w:rsid w:val="005778C9"/>
    <w:rsid w:val="0058070A"/>
    <w:rsid w:val="0058108A"/>
    <w:rsid w:val="005810A1"/>
    <w:rsid w:val="0058140D"/>
    <w:rsid w:val="00581410"/>
    <w:rsid w:val="00581850"/>
    <w:rsid w:val="00581960"/>
    <w:rsid w:val="00581E53"/>
    <w:rsid w:val="00581E5B"/>
    <w:rsid w:val="00582DDB"/>
    <w:rsid w:val="00583913"/>
    <w:rsid w:val="00584E42"/>
    <w:rsid w:val="00584EAC"/>
    <w:rsid w:val="00586430"/>
    <w:rsid w:val="00586AAB"/>
    <w:rsid w:val="00587AA2"/>
    <w:rsid w:val="0059084F"/>
    <w:rsid w:val="00590C9D"/>
    <w:rsid w:val="00592913"/>
    <w:rsid w:val="0059364D"/>
    <w:rsid w:val="00593998"/>
    <w:rsid w:val="005950AE"/>
    <w:rsid w:val="0059533E"/>
    <w:rsid w:val="005955C2"/>
    <w:rsid w:val="005956A5"/>
    <w:rsid w:val="00595A8C"/>
    <w:rsid w:val="00596F38"/>
    <w:rsid w:val="00597844"/>
    <w:rsid w:val="005A0846"/>
    <w:rsid w:val="005A0A18"/>
    <w:rsid w:val="005A102F"/>
    <w:rsid w:val="005A1444"/>
    <w:rsid w:val="005A14DA"/>
    <w:rsid w:val="005A161F"/>
    <w:rsid w:val="005A18BE"/>
    <w:rsid w:val="005A1958"/>
    <w:rsid w:val="005A1C70"/>
    <w:rsid w:val="005A20A2"/>
    <w:rsid w:val="005A26E4"/>
    <w:rsid w:val="005A30BC"/>
    <w:rsid w:val="005A34AA"/>
    <w:rsid w:val="005A511C"/>
    <w:rsid w:val="005A5960"/>
    <w:rsid w:val="005A5CF4"/>
    <w:rsid w:val="005A6021"/>
    <w:rsid w:val="005A639D"/>
    <w:rsid w:val="005A6537"/>
    <w:rsid w:val="005A6B8E"/>
    <w:rsid w:val="005B0B8E"/>
    <w:rsid w:val="005B1D6C"/>
    <w:rsid w:val="005B1EF1"/>
    <w:rsid w:val="005B24C7"/>
    <w:rsid w:val="005B25C4"/>
    <w:rsid w:val="005B26F7"/>
    <w:rsid w:val="005B28F4"/>
    <w:rsid w:val="005B2950"/>
    <w:rsid w:val="005B29F4"/>
    <w:rsid w:val="005B373A"/>
    <w:rsid w:val="005B3A24"/>
    <w:rsid w:val="005B48E9"/>
    <w:rsid w:val="005B510F"/>
    <w:rsid w:val="005B59E8"/>
    <w:rsid w:val="005B619C"/>
    <w:rsid w:val="005B6270"/>
    <w:rsid w:val="005B6804"/>
    <w:rsid w:val="005B7306"/>
    <w:rsid w:val="005B74AE"/>
    <w:rsid w:val="005B74D6"/>
    <w:rsid w:val="005C0076"/>
    <w:rsid w:val="005C08FE"/>
    <w:rsid w:val="005C0C11"/>
    <w:rsid w:val="005C0D4E"/>
    <w:rsid w:val="005C20AE"/>
    <w:rsid w:val="005C2DF1"/>
    <w:rsid w:val="005C33DA"/>
    <w:rsid w:val="005C4BC4"/>
    <w:rsid w:val="005C5771"/>
    <w:rsid w:val="005C5C88"/>
    <w:rsid w:val="005C6743"/>
    <w:rsid w:val="005C6B5D"/>
    <w:rsid w:val="005C6C19"/>
    <w:rsid w:val="005C6F43"/>
    <w:rsid w:val="005C70E6"/>
    <w:rsid w:val="005C7129"/>
    <w:rsid w:val="005C7364"/>
    <w:rsid w:val="005C7422"/>
    <w:rsid w:val="005D0318"/>
    <w:rsid w:val="005D0884"/>
    <w:rsid w:val="005D171B"/>
    <w:rsid w:val="005D1BB0"/>
    <w:rsid w:val="005D1E2B"/>
    <w:rsid w:val="005D3AA3"/>
    <w:rsid w:val="005D3F10"/>
    <w:rsid w:val="005D55B2"/>
    <w:rsid w:val="005D6105"/>
    <w:rsid w:val="005D61E2"/>
    <w:rsid w:val="005D6A53"/>
    <w:rsid w:val="005D6D5C"/>
    <w:rsid w:val="005D6F82"/>
    <w:rsid w:val="005D70E0"/>
    <w:rsid w:val="005D7176"/>
    <w:rsid w:val="005D73B8"/>
    <w:rsid w:val="005D7CC5"/>
    <w:rsid w:val="005E053D"/>
    <w:rsid w:val="005E078D"/>
    <w:rsid w:val="005E0DEC"/>
    <w:rsid w:val="005E0FD6"/>
    <w:rsid w:val="005E1669"/>
    <w:rsid w:val="005E183C"/>
    <w:rsid w:val="005E2763"/>
    <w:rsid w:val="005E2801"/>
    <w:rsid w:val="005E341E"/>
    <w:rsid w:val="005E349E"/>
    <w:rsid w:val="005E35E6"/>
    <w:rsid w:val="005E3A41"/>
    <w:rsid w:val="005E44B3"/>
    <w:rsid w:val="005E46ED"/>
    <w:rsid w:val="005E5D05"/>
    <w:rsid w:val="005E5F00"/>
    <w:rsid w:val="005E6263"/>
    <w:rsid w:val="005E66AE"/>
    <w:rsid w:val="005E6B95"/>
    <w:rsid w:val="005E6BF8"/>
    <w:rsid w:val="005E6DC7"/>
    <w:rsid w:val="005E7905"/>
    <w:rsid w:val="005E794A"/>
    <w:rsid w:val="005E79BD"/>
    <w:rsid w:val="005F0032"/>
    <w:rsid w:val="005F050E"/>
    <w:rsid w:val="005F0541"/>
    <w:rsid w:val="005F19E2"/>
    <w:rsid w:val="005F1EAA"/>
    <w:rsid w:val="005F2252"/>
    <w:rsid w:val="005F2B10"/>
    <w:rsid w:val="005F2D53"/>
    <w:rsid w:val="005F2E17"/>
    <w:rsid w:val="005F355C"/>
    <w:rsid w:val="005F3E5C"/>
    <w:rsid w:val="005F3F3C"/>
    <w:rsid w:val="005F4EE4"/>
    <w:rsid w:val="005F5B78"/>
    <w:rsid w:val="005F5ED2"/>
    <w:rsid w:val="005F643C"/>
    <w:rsid w:val="005F7147"/>
    <w:rsid w:val="005F725A"/>
    <w:rsid w:val="005F7856"/>
    <w:rsid w:val="00600407"/>
    <w:rsid w:val="0060139F"/>
    <w:rsid w:val="00601C32"/>
    <w:rsid w:val="00603093"/>
    <w:rsid w:val="0060375B"/>
    <w:rsid w:val="00603D9A"/>
    <w:rsid w:val="00604248"/>
    <w:rsid w:val="0060433A"/>
    <w:rsid w:val="006052BC"/>
    <w:rsid w:val="006057FA"/>
    <w:rsid w:val="006064D4"/>
    <w:rsid w:val="00606771"/>
    <w:rsid w:val="006067AC"/>
    <w:rsid w:val="0060690A"/>
    <w:rsid w:val="00607114"/>
    <w:rsid w:val="00607767"/>
    <w:rsid w:val="00610CEF"/>
    <w:rsid w:val="0061167B"/>
    <w:rsid w:val="006116A6"/>
    <w:rsid w:val="00611A64"/>
    <w:rsid w:val="0061230E"/>
    <w:rsid w:val="00612CC7"/>
    <w:rsid w:val="0061331D"/>
    <w:rsid w:val="00613AC7"/>
    <w:rsid w:val="00613BD2"/>
    <w:rsid w:val="006155E3"/>
    <w:rsid w:val="00620671"/>
    <w:rsid w:val="00620BC9"/>
    <w:rsid w:val="00620DB1"/>
    <w:rsid w:val="006215A6"/>
    <w:rsid w:val="00621BCD"/>
    <w:rsid w:val="00622470"/>
    <w:rsid w:val="00622563"/>
    <w:rsid w:val="006227A6"/>
    <w:rsid w:val="00622804"/>
    <w:rsid w:val="006228FB"/>
    <w:rsid w:val="00622F63"/>
    <w:rsid w:val="006233CF"/>
    <w:rsid w:val="0062415D"/>
    <w:rsid w:val="0062486D"/>
    <w:rsid w:val="00625491"/>
    <w:rsid w:val="00625721"/>
    <w:rsid w:val="006257C5"/>
    <w:rsid w:val="00625B2B"/>
    <w:rsid w:val="00625C13"/>
    <w:rsid w:val="00626C7E"/>
    <w:rsid w:val="0062707B"/>
    <w:rsid w:val="006273DC"/>
    <w:rsid w:val="00627592"/>
    <w:rsid w:val="00627BC4"/>
    <w:rsid w:val="00630B8E"/>
    <w:rsid w:val="00630D87"/>
    <w:rsid w:val="00631059"/>
    <w:rsid w:val="0063105B"/>
    <w:rsid w:val="00631090"/>
    <w:rsid w:val="006312C7"/>
    <w:rsid w:val="0063150A"/>
    <w:rsid w:val="00631E01"/>
    <w:rsid w:val="00632291"/>
    <w:rsid w:val="00632CAD"/>
    <w:rsid w:val="00632CDD"/>
    <w:rsid w:val="006330BC"/>
    <w:rsid w:val="00633718"/>
    <w:rsid w:val="0063437B"/>
    <w:rsid w:val="00634DA3"/>
    <w:rsid w:val="00635457"/>
    <w:rsid w:val="00635EA8"/>
    <w:rsid w:val="00636125"/>
    <w:rsid w:val="006361D0"/>
    <w:rsid w:val="006361D8"/>
    <w:rsid w:val="00636635"/>
    <w:rsid w:val="00640E6E"/>
    <w:rsid w:val="00640EC5"/>
    <w:rsid w:val="00640F80"/>
    <w:rsid w:val="006416BC"/>
    <w:rsid w:val="00641BB6"/>
    <w:rsid w:val="00643841"/>
    <w:rsid w:val="00645248"/>
    <w:rsid w:val="00645AD8"/>
    <w:rsid w:val="00645B17"/>
    <w:rsid w:val="00646103"/>
    <w:rsid w:val="006469F7"/>
    <w:rsid w:val="00646AFC"/>
    <w:rsid w:val="006504FF"/>
    <w:rsid w:val="00650624"/>
    <w:rsid w:val="0065069A"/>
    <w:rsid w:val="006506D1"/>
    <w:rsid w:val="00650759"/>
    <w:rsid w:val="006510B6"/>
    <w:rsid w:val="0065131A"/>
    <w:rsid w:val="006513AB"/>
    <w:rsid w:val="00651FE9"/>
    <w:rsid w:val="00652596"/>
    <w:rsid w:val="0065274B"/>
    <w:rsid w:val="00652B09"/>
    <w:rsid w:val="00652BF2"/>
    <w:rsid w:val="006535B1"/>
    <w:rsid w:val="0065392D"/>
    <w:rsid w:val="0065439A"/>
    <w:rsid w:val="00654624"/>
    <w:rsid w:val="00654AFC"/>
    <w:rsid w:val="00655182"/>
    <w:rsid w:val="00655D09"/>
    <w:rsid w:val="006567C3"/>
    <w:rsid w:val="00656A03"/>
    <w:rsid w:val="00656C0A"/>
    <w:rsid w:val="00656E2E"/>
    <w:rsid w:val="00656E35"/>
    <w:rsid w:val="00656E63"/>
    <w:rsid w:val="006572A3"/>
    <w:rsid w:val="006576F3"/>
    <w:rsid w:val="00661986"/>
    <w:rsid w:val="006619F5"/>
    <w:rsid w:val="0066231E"/>
    <w:rsid w:val="0066323B"/>
    <w:rsid w:val="0066383B"/>
    <w:rsid w:val="00663E69"/>
    <w:rsid w:val="006642C5"/>
    <w:rsid w:val="0066492F"/>
    <w:rsid w:val="006652A2"/>
    <w:rsid w:val="00665636"/>
    <w:rsid w:val="006657E2"/>
    <w:rsid w:val="00665A26"/>
    <w:rsid w:val="0066661B"/>
    <w:rsid w:val="00666AE2"/>
    <w:rsid w:val="00667220"/>
    <w:rsid w:val="00667A8C"/>
    <w:rsid w:val="00667E98"/>
    <w:rsid w:val="0067004E"/>
    <w:rsid w:val="00670229"/>
    <w:rsid w:val="0067081B"/>
    <w:rsid w:val="006729CE"/>
    <w:rsid w:val="006733F6"/>
    <w:rsid w:val="006745EA"/>
    <w:rsid w:val="00675486"/>
    <w:rsid w:val="006764AB"/>
    <w:rsid w:val="00676710"/>
    <w:rsid w:val="0067783E"/>
    <w:rsid w:val="00680A2C"/>
    <w:rsid w:val="0068158F"/>
    <w:rsid w:val="00683748"/>
    <w:rsid w:val="00684111"/>
    <w:rsid w:val="00684C92"/>
    <w:rsid w:val="00685272"/>
    <w:rsid w:val="006857B9"/>
    <w:rsid w:val="00686084"/>
    <w:rsid w:val="006867B5"/>
    <w:rsid w:val="00690B3A"/>
    <w:rsid w:val="00691DF8"/>
    <w:rsid w:val="00691EAF"/>
    <w:rsid w:val="006920FE"/>
    <w:rsid w:val="0069234E"/>
    <w:rsid w:val="006928FE"/>
    <w:rsid w:val="00692F32"/>
    <w:rsid w:val="00693269"/>
    <w:rsid w:val="00693D3E"/>
    <w:rsid w:val="006948EE"/>
    <w:rsid w:val="00694EB5"/>
    <w:rsid w:val="00695590"/>
    <w:rsid w:val="006959A9"/>
    <w:rsid w:val="00696D58"/>
    <w:rsid w:val="00696FAD"/>
    <w:rsid w:val="00697668"/>
    <w:rsid w:val="00697F66"/>
    <w:rsid w:val="006A0049"/>
    <w:rsid w:val="006A09EA"/>
    <w:rsid w:val="006A0ADA"/>
    <w:rsid w:val="006A0FFD"/>
    <w:rsid w:val="006A18D8"/>
    <w:rsid w:val="006A239C"/>
    <w:rsid w:val="006A2E0D"/>
    <w:rsid w:val="006A2F61"/>
    <w:rsid w:val="006A3662"/>
    <w:rsid w:val="006A3997"/>
    <w:rsid w:val="006A3C9C"/>
    <w:rsid w:val="006A419D"/>
    <w:rsid w:val="006A439F"/>
    <w:rsid w:val="006A44B5"/>
    <w:rsid w:val="006A45BD"/>
    <w:rsid w:val="006A5EEE"/>
    <w:rsid w:val="006A7069"/>
    <w:rsid w:val="006A7C68"/>
    <w:rsid w:val="006B093F"/>
    <w:rsid w:val="006B101F"/>
    <w:rsid w:val="006B1425"/>
    <w:rsid w:val="006B2783"/>
    <w:rsid w:val="006B284F"/>
    <w:rsid w:val="006B3315"/>
    <w:rsid w:val="006B35F7"/>
    <w:rsid w:val="006B370F"/>
    <w:rsid w:val="006B3B7F"/>
    <w:rsid w:val="006B413E"/>
    <w:rsid w:val="006B48BB"/>
    <w:rsid w:val="006B4DD0"/>
    <w:rsid w:val="006B5330"/>
    <w:rsid w:val="006B564A"/>
    <w:rsid w:val="006B56AF"/>
    <w:rsid w:val="006B5978"/>
    <w:rsid w:val="006B6B94"/>
    <w:rsid w:val="006B6D7E"/>
    <w:rsid w:val="006B70AD"/>
    <w:rsid w:val="006B7412"/>
    <w:rsid w:val="006B7D4F"/>
    <w:rsid w:val="006C02B1"/>
    <w:rsid w:val="006C0493"/>
    <w:rsid w:val="006C0F09"/>
    <w:rsid w:val="006C1302"/>
    <w:rsid w:val="006C1FCB"/>
    <w:rsid w:val="006C2F54"/>
    <w:rsid w:val="006C3736"/>
    <w:rsid w:val="006C3F42"/>
    <w:rsid w:val="006C4153"/>
    <w:rsid w:val="006C4221"/>
    <w:rsid w:val="006C465C"/>
    <w:rsid w:val="006C4D3B"/>
    <w:rsid w:val="006C4D63"/>
    <w:rsid w:val="006C5D15"/>
    <w:rsid w:val="006C5EC0"/>
    <w:rsid w:val="006C65B4"/>
    <w:rsid w:val="006C6F35"/>
    <w:rsid w:val="006C7DA5"/>
    <w:rsid w:val="006D044D"/>
    <w:rsid w:val="006D15C7"/>
    <w:rsid w:val="006D17AF"/>
    <w:rsid w:val="006D1B18"/>
    <w:rsid w:val="006D1F6A"/>
    <w:rsid w:val="006D2083"/>
    <w:rsid w:val="006D2170"/>
    <w:rsid w:val="006D3107"/>
    <w:rsid w:val="006D3D70"/>
    <w:rsid w:val="006D3FF2"/>
    <w:rsid w:val="006D4217"/>
    <w:rsid w:val="006D48C6"/>
    <w:rsid w:val="006D48E5"/>
    <w:rsid w:val="006D4EFA"/>
    <w:rsid w:val="006D5A86"/>
    <w:rsid w:val="006D5F24"/>
    <w:rsid w:val="006D6285"/>
    <w:rsid w:val="006D6540"/>
    <w:rsid w:val="006D6CF7"/>
    <w:rsid w:val="006D7ED7"/>
    <w:rsid w:val="006D7FDF"/>
    <w:rsid w:val="006E0605"/>
    <w:rsid w:val="006E0C89"/>
    <w:rsid w:val="006E0CB9"/>
    <w:rsid w:val="006E0D84"/>
    <w:rsid w:val="006E1367"/>
    <w:rsid w:val="006E154E"/>
    <w:rsid w:val="006E1757"/>
    <w:rsid w:val="006E206C"/>
    <w:rsid w:val="006E3D42"/>
    <w:rsid w:val="006E438F"/>
    <w:rsid w:val="006E43F8"/>
    <w:rsid w:val="006E4526"/>
    <w:rsid w:val="006E48C9"/>
    <w:rsid w:val="006E4C88"/>
    <w:rsid w:val="006E54B8"/>
    <w:rsid w:val="006E5DAE"/>
    <w:rsid w:val="006E6240"/>
    <w:rsid w:val="006E634D"/>
    <w:rsid w:val="006E6B7C"/>
    <w:rsid w:val="006E6CFA"/>
    <w:rsid w:val="006E6D2F"/>
    <w:rsid w:val="006E6F46"/>
    <w:rsid w:val="006E77AF"/>
    <w:rsid w:val="006F0061"/>
    <w:rsid w:val="006F0C81"/>
    <w:rsid w:val="006F0DBD"/>
    <w:rsid w:val="006F0F97"/>
    <w:rsid w:val="006F2399"/>
    <w:rsid w:val="006F28F0"/>
    <w:rsid w:val="006F3291"/>
    <w:rsid w:val="006F37AE"/>
    <w:rsid w:val="006F394F"/>
    <w:rsid w:val="006F3CF8"/>
    <w:rsid w:val="006F3D04"/>
    <w:rsid w:val="006F3EC8"/>
    <w:rsid w:val="006F5244"/>
    <w:rsid w:val="006F5A92"/>
    <w:rsid w:val="006F5CB9"/>
    <w:rsid w:val="006F6011"/>
    <w:rsid w:val="006F607E"/>
    <w:rsid w:val="006F6480"/>
    <w:rsid w:val="006F6701"/>
    <w:rsid w:val="006F6CE9"/>
    <w:rsid w:val="006F70B7"/>
    <w:rsid w:val="006F796F"/>
    <w:rsid w:val="007009CE"/>
    <w:rsid w:val="00700AFF"/>
    <w:rsid w:val="007012A9"/>
    <w:rsid w:val="00701625"/>
    <w:rsid w:val="007017F1"/>
    <w:rsid w:val="00702303"/>
    <w:rsid w:val="00702435"/>
    <w:rsid w:val="007024BF"/>
    <w:rsid w:val="00702AEF"/>
    <w:rsid w:val="00702E9F"/>
    <w:rsid w:val="00705298"/>
    <w:rsid w:val="00705383"/>
    <w:rsid w:val="00705559"/>
    <w:rsid w:val="007062C5"/>
    <w:rsid w:val="00706F9B"/>
    <w:rsid w:val="00707440"/>
    <w:rsid w:val="007104F3"/>
    <w:rsid w:val="00710AB6"/>
    <w:rsid w:val="00711152"/>
    <w:rsid w:val="00711496"/>
    <w:rsid w:val="007114D5"/>
    <w:rsid w:val="007117A3"/>
    <w:rsid w:val="00712A60"/>
    <w:rsid w:val="00712EE4"/>
    <w:rsid w:val="00713CB9"/>
    <w:rsid w:val="0071422F"/>
    <w:rsid w:val="007146FC"/>
    <w:rsid w:val="00715285"/>
    <w:rsid w:val="00715302"/>
    <w:rsid w:val="00715356"/>
    <w:rsid w:val="00715816"/>
    <w:rsid w:val="00716C76"/>
    <w:rsid w:val="00716C90"/>
    <w:rsid w:val="007176B2"/>
    <w:rsid w:val="00717B60"/>
    <w:rsid w:val="00717C0C"/>
    <w:rsid w:val="0072012A"/>
    <w:rsid w:val="007204D6"/>
    <w:rsid w:val="00720A89"/>
    <w:rsid w:val="00720E06"/>
    <w:rsid w:val="007217D5"/>
    <w:rsid w:val="0072243C"/>
    <w:rsid w:val="00722691"/>
    <w:rsid w:val="007228FB"/>
    <w:rsid w:val="00722C6E"/>
    <w:rsid w:val="007232F6"/>
    <w:rsid w:val="007240FB"/>
    <w:rsid w:val="00724DD3"/>
    <w:rsid w:val="00724E0A"/>
    <w:rsid w:val="00724E2A"/>
    <w:rsid w:val="007251E7"/>
    <w:rsid w:val="0072691F"/>
    <w:rsid w:val="007270B2"/>
    <w:rsid w:val="00727352"/>
    <w:rsid w:val="0072756A"/>
    <w:rsid w:val="00727DEE"/>
    <w:rsid w:val="007303A2"/>
    <w:rsid w:val="00730D7C"/>
    <w:rsid w:val="007319F8"/>
    <w:rsid w:val="00731EF4"/>
    <w:rsid w:val="00732614"/>
    <w:rsid w:val="007338AA"/>
    <w:rsid w:val="00733D97"/>
    <w:rsid w:val="0073473A"/>
    <w:rsid w:val="0073482C"/>
    <w:rsid w:val="007349A6"/>
    <w:rsid w:val="0073509A"/>
    <w:rsid w:val="00736AE7"/>
    <w:rsid w:val="00737057"/>
    <w:rsid w:val="0073725F"/>
    <w:rsid w:val="0073730C"/>
    <w:rsid w:val="007377B3"/>
    <w:rsid w:val="00737AAA"/>
    <w:rsid w:val="0074051B"/>
    <w:rsid w:val="00740FF1"/>
    <w:rsid w:val="00741143"/>
    <w:rsid w:val="00741B23"/>
    <w:rsid w:val="00741F05"/>
    <w:rsid w:val="00741F53"/>
    <w:rsid w:val="007429A4"/>
    <w:rsid w:val="00742B1A"/>
    <w:rsid w:val="00742DEC"/>
    <w:rsid w:val="00743DA3"/>
    <w:rsid w:val="00743FC6"/>
    <w:rsid w:val="007441A1"/>
    <w:rsid w:val="00744A98"/>
    <w:rsid w:val="00745475"/>
    <w:rsid w:val="00745CA4"/>
    <w:rsid w:val="00746099"/>
    <w:rsid w:val="0074709B"/>
    <w:rsid w:val="0074774F"/>
    <w:rsid w:val="00747A2E"/>
    <w:rsid w:val="00747ABF"/>
    <w:rsid w:val="00747C6F"/>
    <w:rsid w:val="007503F1"/>
    <w:rsid w:val="007505D3"/>
    <w:rsid w:val="0075100B"/>
    <w:rsid w:val="00751574"/>
    <w:rsid w:val="007516D0"/>
    <w:rsid w:val="00751B50"/>
    <w:rsid w:val="00751CE8"/>
    <w:rsid w:val="00751DF9"/>
    <w:rsid w:val="007521B8"/>
    <w:rsid w:val="007522F9"/>
    <w:rsid w:val="00752887"/>
    <w:rsid w:val="00753149"/>
    <w:rsid w:val="00753E4C"/>
    <w:rsid w:val="007544EA"/>
    <w:rsid w:val="007549F1"/>
    <w:rsid w:val="0075512E"/>
    <w:rsid w:val="00755AA0"/>
    <w:rsid w:val="00755E8F"/>
    <w:rsid w:val="0075664D"/>
    <w:rsid w:val="00757CA8"/>
    <w:rsid w:val="00757EDC"/>
    <w:rsid w:val="00760597"/>
    <w:rsid w:val="00760FA1"/>
    <w:rsid w:val="007624EB"/>
    <w:rsid w:val="0076256D"/>
    <w:rsid w:val="007628C9"/>
    <w:rsid w:val="00762B7B"/>
    <w:rsid w:val="0076337D"/>
    <w:rsid w:val="0076392D"/>
    <w:rsid w:val="00763D85"/>
    <w:rsid w:val="00766112"/>
    <w:rsid w:val="00766113"/>
    <w:rsid w:val="00766A73"/>
    <w:rsid w:val="007674A7"/>
    <w:rsid w:val="007675F6"/>
    <w:rsid w:val="00767641"/>
    <w:rsid w:val="007676C7"/>
    <w:rsid w:val="007677C1"/>
    <w:rsid w:val="00767C44"/>
    <w:rsid w:val="00770C90"/>
    <w:rsid w:val="00770CC6"/>
    <w:rsid w:val="007711E2"/>
    <w:rsid w:val="00771E42"/>
    <w:rsid w:val="00772024"/>
    <w:rsid w:val="007725A8"/>
    <w:rsid w:val="00772D6B"/>
    <w:rsid w:val="00773002"/>
    <w:rsid w:val="007731B3"/>
    <w:rsid w:val="00773339"/>
    <w:rsid w:val="00775579"/>
    <w:rsid w:val="00777ECE"/>
    <w:rsid w:val="00777F42"/>
    <w:rsid w:val="00780419"/>
    <w:rsid w:val="00780C70"/>
    <w:rsid w:val="00781727"/>
    <w:rsid w:val="00782754"/>
    <w:rsid w:val="00783044"/>
    <w:rsid w:val="00783218"/>
    <w:rsid w:val="0078327E"/>
    <w:rsid w:val="0078431B"/>
    <w:rsid w:val="0078436D"/>
    <w:rsid w:val="007848AE"/>
    <w:rsid w:val="00785023"/>
    <w:rsid w:val="00785727"/>
    <w:rsid w:val="00785866"/>
    <w:rsid w:val="007865AD"/>
    <w:rsid w:val="007866C0"/>
    <w:rsid w:val="007867EA"/>
    <w:rsid w:val="00786F2C"/>
    <w:rsid w:val="007878D4"/>
    <w:rsid w:val="0079069C"/>
    <w:rsid w:val="007927CF"/>
    <w:rsid w:val="00792AA3"/>
    <w:rsid w:val="00792B3A"/>
    <w:rsid w:val="00793BAF"/>
    <w:rsid w:val="0079409B"/>
    <w:rsid w:val="00794821"/>
    <w:rsid w:val="007948B6"/>
    <w:rsid w:val="00794EAF"/>
    <w:rsid w:val="00794ED4"/>
    <w:rsid w:val="007951D6"/>
    <w:rsid w:val="00796138"/>
    <w:rsid w:val="00796A1B"/>
    <w:rsid w:val="00796D36"/>
    <w:rsid w:val="007972EE"/>
    <w:rsid w:val="00797848"/>
    <w:rsid w:val="00797A51"/>
    <w:rsid w:val="00797C9D"/>
    <w:rsid w:val="00797CD0"/>
    <w:rsid w:val="007A01B3"/>
    <w:rsid w:val="007A0249"/>
    <w:rsid w:val="007A0272"/>
    <w:rsid w:val="007A04F9"/>
    <w:rsid w:val="007A0E46"/>
    <w:rsid w:val="007A0F33"/>
    <w:rsid w:val="007A1384"/>
    <w:rsid w:val="007A1389"/>
    <w:rsid w:val="007A1668"/>
    <w:rsid w:val="007A1A53"/>
    <w:rsid w:val="007A2367"/>
    <w:rsid w:val="007A25BF"/>
    <w:rsid w:val="007A3214"/>
    <w:rsid w:val="007A333A"/>
    <w:rsid w:val="007A431C"/>
    <w:rsid w:val="007A4E49"/>
    <w:rsid w:val="007A5450"/>
    <w:rsid w:val="007A61E0"/>
    <w:rsid w:val="007A674E"/>
    <w:rsid w:val="007A6962"/>
    <w:rsid w:val="007B0BDC"/>
    <w:rsid w:val="007B0C04"/>
    <w:rsid w:val="007B0D93"/>
    <w:rsid w:val="007B1FE5"/>
    <w:rsid w:val="007B2073"/>
    <w:rsid w:val="007B2403"/>
    <w:rsid w:val="007B28D7"/>
    <w:rsid w:val="007B2AAC"/>
    <w:rsid w:val="007B2E79"/>
    <w:rsid w:val="007B389E"/>
    <w:rsid w:val="007B38E8"/>
    <w:rsid w:val="007B41EB"/>
    <w:rsid w:val="007B4253"/>
    <w:rsid w:val="007B526B"/>
    <w:rsid w:val="007B5548"/>
    <w:rsid w:val="007B5D8F"/>
    <w:rsid w:val="007B6640"/>
    <w:rsid w:val="007B66B1"/>
    <w:rsid w:val="007B677C"/>
    <w:rsid w:val="007B6BE6"/>
    <w:rsid w:val="007B7E41"/>
    <w:rsid w:val="007C052A"/>
    <w:rsid w:val="007C0C6A"/>
    <w:rsid w:val="007C1058"/>
    <w:rsid w:val="007C134A"/>
    <w:rsid w:val="007C1CFA"/>
    <w:rsid w:val="007C20C3"/>
    <w:rsid w:val="007C3193"/>
    <w:rsid w:val="007C343F"/>
    <w:rsid w:val="007C3B93"/>
    <w:rsid w:val="007C3F52"/>
    <w:rsid w:val="007C4336"/>
    <w:rsid w:val="007C4FFE"/>
    <w:rsid w:val="007C5417"/>
    <w:rsid w:val="007C59F1"/>
    <w:rsid w:val="007C5B09"/>
    <w:rsid w:val="007C5F3A"/>
    <w:rsid w:val="007C6371"/>
    <w:rsid w:val="007C6915"/>
    <w:rsid w:val="007C6C6D"/>
    <w:rsid w:val="007C6DB1"/>
    <w:rsid w:val="007C7486"/>
    <w:rsid w:val="007D025A"/>
    <w:rsid w:val="007D1140"/>
    <w:rsid w:val="007D11C4"/>
    <w:rsid w:val="007D1210"/>
    <w:rsid w:val="007D1962"/>
    <w:rsid w:val="007D1A59"/>
    <w:rsid w:val="007D24D1"/>
    <w:rsid w:val="007D3210"/>
    <w:rsid w:val="007D3440"/>
    <w:rsid w:val="007D3B8A"/>
    <w:rsid w:val="007D4279"/>
    <w:rsid w:val="007D4639"/>
    <w:rsid w:val="007D4D8E"/>
    <w:rsid w:val="007D55CF"/>
    <w:rsid w:val="007D6F29"/>
    <w:rsid w:val="007D700C"/>
    <w:rsid w:val="007D7205"/>
    <w:rsid w:val="007D769D"/>
    <w:rsid w:val="007E01E2"/>
    <w:rsid w:val="007E0242"/>
    <w:rsid w:val="007E0754"/>
    <w:rsid w:val="007E079C"/>
    <w:rsid w:val="007E1413"/>
    <w:rsid w:val="007E2252"/>
    <w:rsid w:val="007E2BA9"/>
    <w:rsid w:val="007E4053"/>
    <w:rsid w:val="007E4FD9"/>
    <w:rsid w:val="007E532A"/>
    <w:rsid w:val="007E5396"/>
    <w:rsid w:val="007E5672"/>
    <w:rsid w:val="007E58F7"/>
    <w:rsid w:val="007E5E29"/>
    <w:rsid w:val="007E5FD6"/>
    <w:rsid w:val="007E6068"/>
    <w:rsid w:val="007E6679"/>
    <w:rsid w:val="007E6AB0"/>
    <w:rsid w:val="007E7AF9"/>
    <w:rsid w:val="007E7BBE"/>
    <w:rsid w:val="007E7CB7"/>
    <w:rsid w:val="007F021C"/>
    <w:rsid w:val="007F043B"/>
    <w:rsid w:val="007F05EF"/>
    <w:rsid w:val="007F0C6D"/>
    <w:rsid w:val="007F21F6"/>
    <w:rsid w:val="007F3749"/>
    <w:rsid w:val="007F4A93"/>
    <w:rsid w:val="007F50E7"/>
    <w:rsid w:val="007F5428"/>
    <w:rsid w:val="007F606D"/>
    <w:rsid w:val="007F615F"/>
    <w:rsid w:val="007F672F"/>
    <w:rsid w:val="007F6BF5"/>
    <w:rsid w:val="007F6F8D"/>
    <w:rsid w:val="007F78C7"/>
    <w:rsid w:val="00801935"/>
    <w:rsid w:val="00801D71"/>
    <w:rsid w:val="00802636"/>
    <w:rsid w:val="00802690"/>
    <w:rsid w:val="00802B8E"/>
    <w:rsid w:val="008038A2"/>
    <w:rsid w:val="00804784"/>
    <w:rsid w:val="00804A7C"/>
    <w:rsid w:val="00804D19"/>
    <w:rsid w:val="00804DAA"/>
    <w:rsid w:val="00804FCE"/>
    <w:rsid w:val="008055FB"/>
    <w:rsid w:val="008066E8"/>
    <w:rsid w:val="00806BDF"/>
    <w:rsid w:val="00806D89"/>
    <w:rsid w:val="008072EA"/>
    <w:rsid w:val="00807390"/>
    <w:rsid w:val="0080760F"/>
    <w:rsid w:val="0081000A"/>
    <w:rsid w:val="00810337"/>
    <w:rsid w:val="0081036C"/>
    <w:rsid w:val="00810552"/>
    <w:rsid w:val="00810AFE"/>
    <w:rsid w:val="00811396"/>
    <w:rsid w:val="00811A55"/>
    <w:rsid w:val="00811FD5"/>
    <w:rsid w:val="0081395A"/>
    <w:rsid w:val="00813AE8"/>
    <w:rsid w:val="0081400B"/>
    <w:rsid w:val="008141FD"/>
    <w:rsid w:val="00814307"/>
    <w:rsid w:val="00814E06"/>
    <w:rsid w:val="00815112"/>
    <w:rsid w:val="00815D4A"/>
    <w:rsid w:val="0081668D"/>
    <w:rsid w:val="008166DE"/>
    <w:rsid w:val="00816D5B"/>
    <w:rsid w:val="00816ECB"/>
    <w:rsid w:val="00820B04"/>
    <w:rsid w:val="008213DC"/>
    <w:rsid w:val="00822AEC"/>
    <w:rsid w:val="008234D0"/>
    <w:rsid w:val="0082397B"/>
    <w:rsid w:val="00823B8E"/>
    <w:rsid w:val="00823D2F"/>
    <w:rsid w:val="00823E1A"/>
    <w:rsid w:val="00823EE7"/>
    <w:rsid w:val="00824060"/>
    <w:rsid w:val="00824BB0"/>
    <w:rsid w:val="00826E96"/>
    <w:rsid w:val="0082748D"/>
    <w:rsid w:val="00827724"/>
    <w:rsid w:val="00827A40"/>
    <w:rsid w:val="008307A1"/>
    <w:rsid w:val="00831682"/>
    <w:rsid w:val="0083208C"/>
    <w:rsid w:val="0083232E"/>
    <w:rsid w:val="00832C2B"/>
    <w:rsid w:val="00833014"/>
    <w:rsid w:val="008334BC"/>
    <w:rsid w:val="008334DF"/>
    <w:rsid w:val="00833E57"/>
    <w:rsid w:val="008342FE"/>
    <w:rsid w:val="0083462D"/>
    <w:rsid w:val="008354D3"/>
    <w:rsid w:val="00835E12"/>
    <w:rsid w:val="00836334"/>
    <w:rsid w:val="00837033"/>
    <w:rsid w:val="0083724B"/>
    <w:rsid w:val="0084213A"/>
    <w:rsid w:val="008427E1"/>
    <w:rsid w:val="00842A62"/>
    <w:rsid w:val="008432A0"/>
    <w:rsid w:val="00843CD6"/>
    <w:rsid w:val="00843E2D"/>
    <w:rsid w:val="00844C4B"/>
    <w:rsid w:val="00844E5F"/>
    <w:rsid w:val="00845132"/>
    <w:rsid w:val="0084578E"/>
    <w:rsid w:val="0084587C"/>
    <w:rsid w:val="00845947"/>
    <w:rsid w:val="00845D7A"/>
    <w:rsid w:val="008462A1"/>
    <w:rsid w:val="0084687B"/>
    <w:rsid w:val="008470A3"/>
    <w:rsid w:val="008477B2"/>
    <w:rsid w:val="00847FBF"/>
    <w:rsid w:val="00850057"/>
    <w:rsid w:val="008501C1"/>
    <w:rsid w:val="0085091E"/>
    <w:rsid w:val="00850EC8"/>
    <w:rsid w:val="0085145E"/>
    <w:rsid w:val="008514F8"/>
    <w:rsid w:val="00851869"/>
    <w:rsid w:val="008518AB"/>
    <w:rsid w:val="008519B8"/>
    <w:rsid w:val="00851C6F"/>
    <w:rsid w:val="008520C2"/>
    <w:rsid w:val="00852504"/>
    <w:rsid w:val="008529F5"/>
    <w:rsid w:val="00852CD9"/>
    <w:rsid w:val="008534AF"/>
    <w:rsid w:val="008535B1"/>
    <w:rsid w:val="0085366C"/>
    <w:rsid w:val="00853746"/>
    <w:rsid w:val="00853F0B"/>
    <w:rsid w:val="00854041"/>
    <w:rsid w:val="008542A9"/>
    <w:rsid w:val="008542E1"/>
    <w:rsid w:val="00854784"/>
    <w:rsid w:val="00854B61"/>
    <w:rsid w:val="00854C88"/>
    <w:rsid w:val="00854DB5"/>
    <w:rsid w:val="00855299"/>
    <w:rsid w:val="00855659"/>
    <w:rsid w:val="00856123"/>
    <w:rsid w:val="00856EB3"/>
    <w:rsid w:val="00861083"/>
    <w:rsid w:val="008614F6"/>
    <w:rsid w:val="00861590"/>
    <w:rsid w:val="00862075"/>
    <w:rsid w:val="00862121"/>
    <w:rsid w:val="00862156"/>
    <w:rsid w:val="008622A7"/>
    <w:rsid w:val="00863014"/>
    <w:rsid w:val="00863556"/>
    <w:rsid w:val="008639EA"/>
    <w:rsid w:val="00863ED4"/>
    <w:rsid w:val="008651B5"/>
    <w:rsid w:val="008658B5"/>
    <w:rsid w:val="00865C93"/>
    <w:rsid w:val="00865F66"/>
    <w:rsid w:val="00866610"/>
    <w:rsid w:val="008669AF"/>
    <w:rsid w:val="00866B98"/>
    <w:rsid w:val="008675AA"/>
    <w:rsid w:val="00867C5D"/>
    <w:rsid w:val="00867FDF"/>
    <w:rsid w:val="00873107"/>
    <w:rsid w:val="00875824"/>
    <w:rsid w:val="00875E4D"/>
    <w:rsid w:val="00876036"/>
    <w:rsid w:val="0087655C"/>
    <w:rsid w:val="0087796A"/>
    <w:rsid w:val="00877E82"/>
    <w:rsid w:val="0088065D"/>
    <w:rsid w:val="008806AA"/>
    <w:rsid w:val="0088073F"/>
    <w:rsid w:val="00880AAD"/>
    <w:rsid w:val="00881123"/>
    <w:rsid w:val="008813ED"/>
    <w:rsid w:val="00881676"/>
    <w:rsid w:val="0088168A"/>
    <w:rsid w:val="00881699"/>
    <w:rsid w:val="00882255"/>
    <w:rsid w:val="00882EA6"/>
    <w:rsid w:val="00883A20"/>
    <w:rsid w:val="00883AB9"/>
    <w:rsid w:val="00884B73"/>
    <w:rsid w:val="00884B7D"/>
    <w:rsid w:val="008871D9"/>
    <w:rsid w:val="00887AD0"/>
    <w:rsid w:val="008900F5"/>
    <w:rsid w:val="008911DB"/>
    <w:rsid w:val="008911FD"/>
    <w:rsid w:val="008912A3"/>
    <w:rsid w:val="008913FD"/>
    <w:rsid w:val="0089146A"/>
    <w:rsid w:val="00891DA0"/>
    <w:rsid w:val="0089288D"/>
    <w:rsid w:val="00892AED"/>
    <w:rsid w:val="00892DB2"/>
    <w:rsid w:val="00893816"/>
    <w:rsid w:val="008941B5"/>
    <w:rsid w:val="00894959"/>
    <w:rsid w:val="00894EAD"/>
    <w:rsid w:val="00894F3C"/>
    <w:rsid w:val="008962E9"/>
    <w:rsid w:val="00896416"/>
    <w:rsid w:val="00896619"/>
    <w:rsid w:val="00896F2B"/>
    <w:rsid w:val="00897621"/>
    <w:rsid w:val="00897CD9"/>
    <w:rsid w:val="00897D5C"/>
    <w:rsid w:val="008A1BB3"/>
    <w:rsid w:val="008A201D"/>
    <w:rsid w:val="008A2141"/>
    <w:rsid w:val="008A2265"/>
    <w:rsid w:val="008A30E4"/>
    <w:rsid w:val="008A3B02"/>
    <w:rsid w:val="008A4455"/>
    <w:rsid w:val="008A546F"/>
    <w:rsid w:val="008A5A8E"/>
    <w:rsid w:val="008A5DB3"/>
    <w:rsid w:val="008A64D1"/>
    <w:rsid w:val="008A65AF"/>
    <w:rsid w:val="008A6F9E"/>
    <w:rsid w:val="008A7072"/>
    <w:rsid w:val="008B0096"/>
    <w:rsid w:val="008B10BD"/>
    <w:rsid w:val="008B1750"/>
    <w:rsid w:val="008B1796"/>
    <w:rsid w:val="008B1FC9"/>
    <w:rsid w:val="008B3541"/>
    <w:rsid w:val="008B3820"/>
    <w:rsid w:val="008B3985"/>
    <w:rsid w:val="008B3AB8"/>
    <w:rsid w:val="008B4432"/>
    <w:rsid w:val="008B48AD"/>
    <w:rsid w:val="008B4F0E"/>
    <w:rsid w:val="008B52EF"/>
    <w:rsid w:val="008B6232"/>
    <w:rsid w:val="008B64AC"/>
    <w:rsid w:val="008B6BE5"/>
    <w:rsid w:val="008B7222"/>
    <w:rsid w:val="008B7491"/>
    <w:rsid w:val="008B7543"/>
    <w:rsid w:val="008B7C4E"/>
    <w:rsid w:val="008B7D0F"/>
    <w:rsid w:val="008C027E"/>
    <w:rsid w:val="008C0A2F"/>
    <w:rsid w:val="008C0AAC"/>
    <w:rsid w:val="008C0D5D"/>
    <w:rsid w:val="008C256F"/>
    <w:rsid w:val="008C29DB"/>
    <w:rsid w:val="008C2BBB"/>
    <w:rsid w:val="008C3168"/>
    <w:rsid w:val="008C365B"/>
    <w:rsid w:val="008C36A3"/>
    <w:rsid w:val="008C43AB"/>
    <w:rsid w:val="008C54ED"/>
    <w:rsid w:val="008C5E21"/>
    <w:rsid w:val="008C70E3"/>
    <w:rsid w:val="008C73D8"/>
    <w:rsid w:val="008C7F52"/>
    <w:rsid w:val="008D05B3"/>
    <w:rsid w:val="008D0CA3"/>
    <w:rsid w:val="008D1203"/>
    <w:rsid w:val="008D16FB"/>
    <w:rsid w:val="008D1C2D"/>
    <w:rsid w:val="008D1D80"/>
    <w:rsid w:val="008D253A"/>
    <w:rsid w:val="008D2BD7"/>
    <w:rsid w:val="008D3435"/>
    <w:rsid w:val="008D345E"/>
    <w:rsid w:val="008D383C"/>
    <w:rsid w:val="008D39E6"/>
    <w:rsid w:val="008D3B7D"/>
    <w:rsid w:val="008D43A4"/>
    <w:rsid w:val="008D4481"/>
    <w:rsid w:val="008D5426"/>
    <w:rsid w:val="008D55B5"/>
    <w:rsid w:val="008D57BC"/>
    <w:rsid w:val="008D58E4"/>
    <w:rsid w:val="008D60B6"/>
    <w:rsid w:val="008D789E"/>
    <w:rsid w:val="008D7D0E"/>
    <w:rsid w:val="008E021D"/>
    <w:rsid w:val="008E0448"/>
    <w:rsid w:val="008E122E"/>
    <w:rsid w:val="008E15B0"/>
    <w:rsid w:val="008E216D"/>
    <w:rsid w:val="008E27E3"/>
    <w:rsid w:val="008E33F3"/>
    <w:rsid w:val="008E381F"/>
    <w:rsid w:val="008E38EE"/>
    <w:rsid w:val="008E3E65"/>
    <w:rsid w:val="008E453A"/>
    <w:rsid w:val="008E4916"/>
    <w:rsid w:val="008E49CD"/>
    <w:rsid w:val="008E4ED7"/>
    <w:rsid w:val="008E5A33"/>
    <w:rsid w:val="008E609B"/>
    <w:rsid w:val="008E6D84"/>
    <w:rsid w:val="008E7140"/>
    <w:rsid w:val="008E742D"/>
    <w:rsid w:val="008E7E12"/>
    <w:rsid w:val="008E7F1A"/>
    <w:rsid w:val="008F062E"/>
    <w:rsid w:val="008F0EDA"/>
    <w:rsid w:val="008F0FA7"/>
    <w:rsid w:val="008F1597"/>
    <w:rsid w:val="008F15CD"/>
    <w:rsid w:val="008F1EEB"/>
    <w:rsid w:val="008F25D1"/>
    <w:rsid w:val="008F33A8"/>
    <w:rsid w:val="008F3671"/>
    <w:rsid w:val="008F3F71"/>
    <w:rsid w:val="008F4478"/>
    <w:rsid w:val="008F4ED7"/>
    <w:rsid w:val="008F4F07"/>
    <w:rsid w:val="008F637A"/>
    <w:rsid w:val="008F6D66"/>
    <w:rsid w:val="008F7269"/>
    <w:rsid w:val="00900E71"/>
    <w:rsid w:val="009015C6"/>
    <w:rsid w:val="00901872"/>
    <w:rsid w:val="00901AC9"/>
    <w:rsid w:val="00901D5A"/>
    <w:rsid w:val="00901DC9"/>
    <w:rsid w:val="009021A4"/>
    <w:rsid w:val="00902DB2"/>
    <w:rsid w:val="009030A6"/>
    <w:rsid w:val="0090357D"/>
    <w:rsid w:val="009037B3"/>
    <w:rsid w:val="00903A1A"/>
    <w:rsid w:val="00904CDF"/>
    <w:rsid w:val="00904DDA"/>
    <w:rsid w:val="009050C3"/>
    <w:rsid w:val="00906877"/>
    <w:rsid w:val="00907091"/>
    <w:rsid w:val="009073D8"/>
    <w:rsid w:val="009100DF"/>
    <w:rsid w:val="00911784"/>
    <w:rsid w:val="00911822"/>
    <w:rsid w:val="00911CA0"/>
    <w:rsid w:val="00912602"/>
    <w:rsid w:val="00912D43"/>
    <w:rsid w:val="0091319F"/>
    <w:rsid w:val="00913211"/>
    <w:rsid w:val="009137D1"/>
    <w:rsid w:val="00913882"/>
    <w:rsid w:val="009138DE"/>
    <w:rsid w:val="00913C13"/>
    <w:rsid w:val="00913D92"/>
    <w:rsid w:val="00913FA8"/>
    <w:rsid w:val="009140B6"/>
    <w:rsid w:val="0091417E"/>
    <w:rsid w:val="00914C99"/>
    <w:rsid w:val="00914DC5"/>
    <w:rsid w:val="00914EC7"/>
    <w:rsid w:val="00915253"/>
    <w:rsid w:val="0091528B"/>
    <w:rsid w:val="009157E1"/>
    <w:rsid w:val="00915B0C"/>
    <w:rsid w:val="00915EB2"/>
    <w:rsid w:val="00915FAD"/>
    <w:rsid w:val="00916555"/>
    <w:rsid w:val="0091689A"/>
    <w:rsid w:val="009168A3"/>
    <w:rsid w:val="00917563"/>
    <w:rsid w:val="00921106"/>
    <w:rsid w:val="00921206"/>
    <w:rsid w:val="00921245"/>
    <w:rsid w:val="00921744"/>
    <w:rsid w:val="009222AF"/>
    <w:rsid w:val="0092230B"/>
    <w:rsid w:val="00922B87"/>
    <w:rsid w:val="009231F8"/>
    <w:rsid w:val="0092365B"/>
    <w:rsid w:val="009236EB"/>
    <w:rsid w:val="009238B8"/>
    <w:rsid w:val="00924F42"/>
    <w:rsid w:val="00925F58"/>
    <w:rsid w:val="00926208"/>
    <w:rsid w:val="0092688E"/>
    <w:rsid w:val="0092704C"/>
    <w:rsid w:val="00927051"/>
    <w:rsid w:val="00927830"/>
    <w:rsid w:val="009302C6"/>
    <w:rsid w:val="00931087"/>
    <w:rsid w:val="00931211"/>
    <w:rsid w:val="00931C40"/>
    <w:rsid w:val="00933195"/>
    <w:rsid w:val="00933261"/>
    <w:rsid w:val="00933BF9"/>
    <w:rsid w:val="00933C54"/>
    <w:rsid w:val="00934015"/>
    <w:rsid w:val="0093504B"/>
    <w:rsid w:val="009356D1"/>
    <w:rsid w:val="00935AF6"/>
    <w:rsid w:val="00935BA8"/>
    <w:rsid w:val="00936392"/>
    <w:rsid w:val="009363EA"/>
    <w:rsid w:val="0093678A"/>
    <w:rsid w:val="00936B0F"/>
    <w:rsid w:val="00937B3E"/>
    <w:rsid w:val="009403FB"/>
    <w:rsid w:val="00940802"/>
    <w:rsid w:val="00940CAC"/>
    <w:rsid w:val="00940FF9"/>
    <w:rsid w:val="00942AE1"/>
    <w:rsid w:val="00943CF0"/>
    <w:rsid w:val="00944088"/>
    <w:rsid w:val="009444D7"/>
    <w:rsid w:val="00944C9C"/>
    <w:rsid w:val="0094520A"/>
    <w:rsid w:val="009466AE"/>
    <w:rsid w:val="009466B3"/>
    <w:rsid w:val="009471FA"/>
    <w:rsid w:val="00947379"/>
    <w:rsid w:val="00947E52"/>
    <w:rsid w:val="00950F5D"/>
    <w:rsid w:val="00951135"/>
    <w:rsid w:val="009518BF"/>
    <w:rsid w:val="00951914"/>
    <w:rsid w:val="00951F49"/>
    <w:rsid w:val="00953A16"/>
    <w:rsid w:val="0095407B"/>
    <w:rsid w:val="009541D9"/>
    <w:rsid w:val="00954241"/>
    <w:rsid w:val="0095475A"/>
    <w:rsid w:val="00954C02"/>
    <w:rsid w:val="00954F7D"/>
    <w:rsid w:val="00956449"/>
    <w:rsid w:val="0095681B"/>
    <w:rsid w:val="009569B1"/>
    <w:rsid w:val="00957168"/>
    <w:rsid w:val="009572A2"/>
    <w:rsid w:val="009572E0"/>
    <w:rsid w:val="0095736B"/>
    <w:rsid w:val="00957965"/>
    <w:rsid w:val="0096063C"/>
    <w:rsid w:val="0096095E"/>
    <w:rsid w:val="00960BE7"/>
    <w:rsid w:val="009614F5"/>
    <w:rsid w:val="009623FC"/>
    <w:rsid w:val="00962D19"/>
    <w:rsid w:val="0096438E"/>
    <w:rsid w:val="009648DA"/>
    <w:rsid w:val="009656A2"/>
    <w:rsid w:val="0096572A"/>
    <w:rsid w:val="00965ECF"/>
    <w:rsid w:val="00966AC3"/>
    <w:rsid w:val="009704D4"/>
    <w:rsid w:val="0097096B"/>
    <w:rsid w:val="0097136A"/>
    <w:rsid w:val="00971574"/>
    <w:rsid w:val="009727F8"/>
    <w:rsid w:val="0097295E"/>
    <w:rsid w:val="009732A9"/>
    <w:rsid w:val="00973336"/>
    <w:rsid w:val="0097347A"/>
    <w:rsid w:val="00973E32"/>
    <w:rsid w:val="00973E80"/>
    <w:rsid w:val="00973FE6"/>
    <w:rsid w:val="009741E5"/>
    <w:rsid w:val="00974B04"/>
    <w:rsid w:val="0097559D"/>
    <w:rsid w:val="00975BBA"/>
    <w:rsid w:val="0097697C"/>
    <w:rsid w:val="009776E3"/>
    <w:rsid w:val="00977809"/>
    <w:rsid w:val="00977C6F"/>
    <w:rsid w:val="00980199"/>
    <w:rsid w:val="00980D56"/>
    <w:rsid w:val="0098107B"/>
    <w:rsid w:val="0098219D"/>
    <w:rsid w:val="009822A3"/>
    <w:rsid w:val="00982502"/>
    <w:rsid w:val="00983E6B"/>
    <w:rsid w:val="0098419E"/>
    <w:rsid w:val="009841E8"/>
    <w:rsid w:val="0098443E"/>
    <w:rsid w:val="00984816"/>
    <w:rsid w:val="00984A58"/>
    <w:rsid w:val="00984E1E"/>
    <w:rsid w:val="009851B5"/>
    <w:rsid w:val="009853D3"/>
    <w:rsid w:val="009858A2"/>
    <w:rsid w:val="00985993"/>
    <w:rsid w:val="009862F2"/>
    <w:rsid w:val="009865B2"/>
    <w:rsid w:val="0098770D"/>
    <w:rsid w:val="00987A01"/>
    <w:rsid w:val="00990499"/>
    <w:rsid w:val="00990885"/>
    <w:rsid w:val="009909C6"/>
    <w:rsid w:val="00992143"/>
    <w:rsid w:val="00992537"/>
    <w:rsid w:val="00992F95"/>
    <w:rsid w:val="009931F7"/>
    <w:rsid w:val="0099344E"/>
    <w:rsid w:val="009935D3"/>
    <w:rsid w:val="009939EA"/>
    <w:rsid w:val="00994234"/>
    <w:rsid w:val="009946E1"/>
    <w:rsid w:val="009959DA"/>
    <w:rsid w:val="00996A31"/>
    <w:rsid w:val="00996BEE"/>
    <w:rsid w:val="00996C6B"/>
    <w:rsid w:val="0099747C"/>
    <w:rsid w:val="009977D0"/>
    <w:rsid w:val="00997CE9"/>
    <w:rsid w:val="009A1062"/>
    <w:rsid w:val="009A19D2"/>
    <w:rsid w:val="009A1EAA"/>
    <w:rsid w:val="009A21C7"/>
    <w:rsid w:val="009A21DA"/>
    <w:rsid w:val="009A21EF"/>
    <w:rsid w:val="009A3554"/>
    <w:rsid w:val="009A44EA"/>
    <w:rsid w:val="009A461F"/>
    <w:rsid w:val="009A4776"/>
    <w:rsid w:val="009A4A49"/>
    <w:rsid w:val="009A51A1"/>
    <w:rsid w:val="009A535E"/>
    <w:rsid w:val="009A582E"/>
    <w:rsid w:val="009A5CE0"/>
    <w:rsid w:val="009A6036"/>
    <w:rsid w:val="009A6400"/>
    <w:rsid w:val="009A678E"/>
    <w:rsid w:val="009B0E46"/>
    <w:rsid w:val="009B100D"/>
    <w:rsid w:val="009B1596"/>
    <w:rsid w:val="009B188A"/>
    <w:rsid w:val="009B1F5F"/>
    <w:rsid w:val="009B23B2"/>
    <w:rsid w:val="009B29BB"/>
    <w:rsid w:val="009B2AC5"/>
    <w:rsid w:val="009B2D9E"/>
    <w:rsid w:val="009B3129"/>
    <w:rsid w:val="009B3638"/>
    <w:rsid w:val="009B4149"/>
    <w:rsid w:val="009B436E"/>
    <w:rsid w:val="009B5391"/>
    <w:rsid w:val="009B5B11"/>
    <w:rsid w:val="009B65D4"/>
    <w:rsid w:val="009B6994"/>
    <w:rsid w:val="009B768D"/>
    <w:rsid w:val="009B7980"/>
    <w:rsid w:val="009C028A"/>
    <w:rsid w:val="009C04C1"/>
    <w:rsid w:val="009C06DA"/>
    <w:rsid w:val="009C3366"/>
    <w:rsid w:val="009C36B6"/>
    <w:rsid w:val="009C4B5F"/>
    <w:rsid w:val="009C4C40"/>
    <w:rsid w:val="009C5347"/>
    <w:rsid w:val="009C56D5"/>
    <w:rsid w:val="009C6AA0"/>
    <w:rsid w:val="009C6AC3"/>
    <w:rsid w:val="009C7382"/>
    <w:rsid w:val="009C7E3F"/>
    <w:rsid w:val="009D080D"/>
    <w:rsid w:val="009D094B"/>
    <w:rsid w:val="009D0A17"/>
    <w:rsid w:val="009D0F66"/>
    <w:rsid w:val="009D0FE2"/>
    <w:rsid w:val="009D17CE"/>
    <w:rsid w:val="009D2F8F"/>
    <w:rsid w:val="009D34AB"/>
    <w:rsid w:val="009D3C9C"/>
    <w:rsid w:val="009D3E6E"/>
    <w:rsid w:val="009D428D"/>
    <w:rsid w:val="009D5C85"/>
    <w:rsid w:val="009D5C97"/>
    <w:rsid w:val="009D5EFD"/>
    <w:rsid w:val="009D5F0D"/>
    <w:rsid w:val="009D62D0"/>
    <w:rsid w:val="009D67EC"/>
    <w:rsid w:val="009D6B90"/>
    <w:rsid w:val="009D7867"/>
    <w:rsid w:val="009D7BAA"/>
    <w:rsid w:val="009D7C88"/>
    <w:rsid w:val="009E0184"/>
    <w:rsid w:val="009E05D2"/>
    <w:rsid w:val="009E0A9E"/>
    <w:rsid w:val="009E0B44"/>
    <w:rsid w:val="009E0CD4"/>
    <w:rsid w:val="009E1611"/>
    <w:rsid w:val="009E1838"/>
    <w:rsid w:val="009E2297"/>
    <w:rsid w:val="009E27C7"/>
    <w:rsid w:val="009E2C86"/>
    <w:rsid w:val="009E3456"/>
    <w:rsid w:val="009E3D31"/>
    <w:rsid w:val="009E47AF"/>
    <w:rsid w:val="009E513A"/>
    <w:rsid w:val="009E54E6"/>
    <w:rsid w:val="009E5769"/>
    <w:rsid w:val="009E5B94"/>
    <w:rsid w:val="009E5CC6"/>
    <w:rsid w:val="009E64CD"/>
    <w:rsid w:val="009E714A"/>
    <w:rsid w:val="009F0717"/>
    <w:rsid w:val="009F1BC9"/>
    <w:rsid w:val="009F1EA4"/>
    <w:rsid w:val="009F2056"/>
    <w:rsid w:val="009F2355"/>
    <w:rsid w:val="009F29F5"/>
    <w:rsid w:val="009F2C44"/>
    <w:rsid w:val="009F2CDB"/>
    <w:rsid w:val="009F2E58"/>
    <w:rsid w:val="009F376A"/>
    <w:rsid w:val="009F40D8"/>
    <w:rsid w:val="009F5A0F"/>
    <w:rsid w:val="009F5C9A"/>
    <w:rsid w:val="009F5E85"/>
    <w:rsid w:val="009F64E0"/>
    <w:rsid w:val="009F6A1C"/>
    <w:rsid w:val="009F7142"/>
    <w:rsid w:val="009F7170"/>
    <w:rsid w:val="009F7837"/>
    <w:rsid w:val="009F784F"/>
    <w:rsid w:val="009F7B92"/>
    <w:rsid w:val="00A003D7"/>
    <w:rsid w:val="00A004B2"/>
    <w:rsid w:val="00A00795"/>
    <w:rsid w:val="00A008C6"/>
    <w:rsid w:val="00A01503"/>
    <w:rsid w:val="00A0150D"/>
    <w:rsid w:val="00A01BCC"/>
    <w:rsid w:val="00A01E4A"/>
    <w:rsid w:val="00A01EFC"/>
    <w:rsid w:val="00A021A3"/>
    <w:rsid w:val="00A03290"/>
    <w:rsid w:val="00A03A89"/>
    <w:rsid w:val="00A040A2"/>
    <w:rsid w:val="00A044AC"/>
    <w:rsid w:val="00A04C2E"/>
    <w:rsid w:val="00A04C82"/>
    <w:rsid w:val="00A05837"/>
    <w:rsid w:val="00A05BB9"/>
    <w:rsid w:val="00A064F8"/>
    <w:rsid w:val="00A06D9F"/>
    <w:rsid w:val="00A0742F"/>
    <w:rsid w:val="00A075E2"/>
    <w:rsid w:val="00A07703"/>
    <w:rsid w:val="00A07802"/>
    <w:rsid w:val="00A0784E"/>
    <w:rsid w:val="00A10C2C"/>
    <w:rsid w:val="00A10FF0"/>
    <w:rsid w:val="00A11478"/>
    <w:rsid w:val="00A117E4"/>
    <w:rsid w:val="00A11B9C"/>
    <w:rsid w:val="00A11E09"/>
    <w:rsid w:val="00A12532"/>
    <w:rsid w:val="00A12BC9"/>
    <w:rsid w:val="00A12EC3"/>
    <w:rsid w:val="00A13F3A"/>
    <w:rsid w:val="00A14505"/>
    <w:rsid w:val="00A14B35"/>
    <w:rsid w:val="00A14D27"/>
    <w:rsid w:val="00A14ECA"/>
    <w:rsid w:val="00A151A3"/>
    <w:rsid w:val="00A1533B"/>
    <w:rsid w:val="00A157F1"/>
    <w:rsid w:val="00A15FCC"/>
    <w:rsid w:val="00A162ED"/>
    <w:rsid w:val="00A16C78"/>
    <w:rsid w:val="00A16EE2"/>
    <w:rsid w:val="00A175EF"/>
    <w:rsid w:val="00A176E8"/>
    <w:rsid w:val="00A20319"/>
    <w:rsid w:val="00A20577"/>
    <w:rsid w:val="00A20B57"/>
    <w:rsid w:val="00A21302"/>
    <w:rsid w:val="00A21DA3"/>
    <w:rsid w:val="00A21E90"/>
    <w:rsid w:val="00A22538"/>
    <w:rsid w:val="00A22556"/>
    <w:rsid w:val="00A22746"/>
    <w:rsid w:val="00A23910"/>
    <w:rsid w:val="00A23C88"/>
    <w:rsid w:val="00A24227"/>
    <w:rsid w:val="00A24353"/>
    <w:rsid w:val="00A24471"/>
    <w:rsid w:val="00A24840"/>
    <w:rsid w:val="00A250B8"/>
    <w:rsid w:val="00A25142"/>
    <w:rsid w:val="00A2632F"/>
    <w:rsid w:val="00A263F6"/>
    <w:rsid w:val="00A264C3"/>
    <w:rsid w:val="00A2652D"/>
    <w:rsid w:val="00A26531"/>
    <w:rsid w:val="00A26C90"/>
    <w:rsid w:val="00A27C14"/>
    <w:rsid w:val="00A3038E"/>
    <w:rsid w:val="00A3078E"/>
    <w:rsid w:val="00A30B91"/>
    <w:rsid w:val="00A3112D"/>
    <w:rsid w:val="00A31EBC"/>
    <w:rsid w:val="00A31F4D"/>
    <w:rsid w:val="00A32873"/>
    <w:rsid w:val="00A32B51"/>
    <w:rsid w:val="00A32D53"/>
    <w:rsid w:val="00A32F96"/>
    <w:rsid w:val="00A333B0"/>
    <w:rsid w:val="00A344C7"/>
    <w:rsid w:val="00A358B3"/>
    <w:rsid w:val="00A35ACD"/>
    <w:rsid w:val="00A35D69"/>
    <w:rsid w:val="00A364B9"/>
    <w:rsid w:val="00A36F41"/>
    <w:rsid w:val="00A3720B"/>
    <w:rsid w:val="00A37540"/>
    <w:rsid w:val="00A376E5"/>
    <w:rsid w:val="00A37DB0"/>
    <w:rsid w:val="00A4010D"/>
    <w:rsid w:val="00A40191"/>
    <w:rsid w:val="00A41EF2"/>
    <w:rsid w:val="00A420E3"/>
    <w:rsid w:val="00A4299C"/>
    <w:rsid w:val="00A429EF"/>
    <w:rsid w:val="00A434DD"/>
    <w:rsid w:val="00A436FA"/>
    <w:rsid w:val="00A43AC8"/>
    <w:rsid w:val="00A447D6"/>
    <w:rsid w:val="00A44C37"/>
    <w:rsid w:val="00A44FE8"/>
    <w:rsid w:val="00A453B3"/>
    <w:rsid w:val="00A45840"/>
    <w:rsid w:val="00A45A31"/>
    <w:rsid w:val="00A45E49"/>
    <w:rsid w:val="00A46890"/>
    <w:rsid w:val="00A47368"/>
    <w:rsid w:val="00A47915"/>
    <w:rsid w:val="00A4796E"/>
    <w:rsid w:val="00A502AC"/>
    <w:rsid w:val="00A50E23"/>
    <w:rsid w:val="00A512EE"/>
    <w:rsid w:val="00A51AF9"/>
    <w:rsid w:val="00A51EA0"/>
    <w:rsid w:val="00A53303"/>
    <w:rsid w:val="00A53680"/>
    <w:rsid w:val="00A53777"/>
    <w:rsid w:val="00A53A5B"/>
    <w:rsid w:val="00A5468F"/>
    <w:rsid w:val="00A54B83"/>
    <w:rsid w:val="00A54CF7"/>
    <w:rsid w:val="00A54DBC"/>
    <w:rsid w:val="00A55186"/>
    <w:rsid w:val="00A55399"/>
    <w:rsid w:val="00A55769"/>
    <w:rsid w:val="00A55A2B"/>
    <w:rsid w:val="00A55B17"/>
    <w:rsid w:val="00A56470"/>
    <w:rsid w:val="00A60A2A"/>
    <w:rsid w:val="00A6121F"/>
    <w:rsid w:val="00A62CAD"/>
    <w:rsid w:val="00A62ED0"/>
    <w:rsid w:val="00A63697"/>
    <w:rsid w:val="00A6392B"/>
    <w:rsid w:val="00A643F2"/>
    <w:rsid w:val="00A648A1"/>
    <w:rsid w:val="00A64C30"/>
    <w:rsid w:val="00A64D23"/>
    <w:rsid w:val="00A65108"/>
    <w:rsid w:val="00A65680"/>
    <w:rsid w:val="00A656B4"/>
    <w:rsid w:val="00A65BA6"/>
    <w:rsid w:val="00A65CD9"/>
    <w:rsid w:val="00A6754A"/>
    <w:rsid w:val="00A67AE3"/>
    <w:rsid w:val="00A67CAB"/>
    <w:rsid w:val="00A67E64"/>
    <w:rsid w:val="00A704CE"/>
    <w:rsid w:val="00A705E8"/>
    <w:rsid w:val="00A70C14"/>
    <w:rsid w:val="00A70CB4"/>
    <w:rsid w:val="00A71C02"/>
    <w:rsid w:val="00A71FD5"/>
    <w:rsid w:val="00A72F54"/>
    <w:rsid w:val="00A737F8"/>
    <w:rsid w:val="00A73837"/>
    <w:rsid w:val="00A73C04"/>
    <w:rsid w:val="00A7415E"/>
    <w:rsid w:val="00A741BE"/>
    <w:rsid w:val="00A743F4"/>
    <w:rsid w:val="00A75866"/>
    <w:rsid w:val="00A76C62"/>
    <w:rsid w:val="00A77533"/>
    <w:rsid w:val="00A77887"/>
    <w:rsid w:val="00A80DC0"/>
    <w:rsid w:val="00A8113F"/>
    <w:rsid w:val="00A8231E"/>
    <w:rsid w:val="00A82983"/>
    <w:rsid w:val="00A8325C"/>
    <w:rsid w:val="00A8385E"/>
    <w:rsid w:val="00A83AA9"/>
    <w:rsid w:val="00A83CBF"/>
    <w:rsid w:val="00A83D44"/>
    <w:rsid w:val="00A83E03"/>
    <w:rsid w:val="00A846BA"/>
    <w:rsid w:val="00A84C60"/>
    <w:rsid w:val="00A865C4"/>
    <w:rsid w:val="00A8677C"/>
    <w:rsid w:val="00A868DE"/>
    <w:rsid w:val="00A86B73"/>
    <w:rsid w:val="00A86CC7"/>
    <w:rsid w:val="00A86CE5"/>
    <w:rsid w:val="00A86F6D"/>
    <w:rsid w:val="00A90534"/>
    <w:rsid w:val="00A9082C"/>
    <w:rsid w:val="00A90AED"/>
    <w:rsid w:val="00A90F47"/>
    <w:rsid w:val="00A90FED"/>
    <w:rsid w:val="00A91459"/>
    <w:rsid w:val="00A917C8"/>
    <w:rsid w:val="00A91E2B"/>
    <w:rsid w:val="00A9244A"/>
    <w:rsid w:val="00A930CC"/>
    <w:rsid w:val="00A93679"/>
    <w:rsid w:val="00A937DC"/>
    <w:rsid w:val="00A93D73"/>
    <w:rsid w:val="00A94FBD"/>
    <w:rsid w:val="00A95E3E"/>
    <w:rsid w:val="00A96216"/>
    <w:rsid w:val="00A96341"/>
    <w:rsid w:val="00A96976"/>
    <w:rsid w:val="00A9759B"/>
    <w:rsid w:val="00A97976"/>
    <w:rsid w:val="00A97E5B"/>
    <w:rsid w:val="00AA0A9E"/>
    <w:rsid w:val="00AA0C52"/>
    <w:rsid w:val="00AA11A7"/>
    <w:rsid w:val="00AA1326"/>
    <w:rsid w:val="00AA211C"/>
    <w:rsid w:val="00AA224A"/>
    <w:rsid w:val="00AA22DE"/>
    <w:rsid w:val="00AA2312"/>
    <w:rsid w:val="00AA2989"/>
    <w:rsid w:val="00AA3A10"/>
    <w:rsid w:val="00AA3ECB"/>
    <w:rsid w:val="00AA4AD7"/>
    <w:rsid w:val="00AA4AFC"/>
    <w:rsid w:val="00AA5388"/>
    <w:rsid w:val="00AA5BCF"/>
    <w:rsid w:val="00AA5E4F"/>
    <w:rsid w:val="00AA6174"/>
    <w:rsid w:val="00AA680B"/>
    <w:rsid w:val="00AA6B8B"/>
    <w:rsid w:val="00AA6E7B"/>
    <w:rsid w:val="00AA710F"/>
    <w:rsid w:val="00AA722F"/>
    <w:rsid w:val="00AA734D"/>
    <w:rsid w:val="00AA798C"/>
    <w:rsid w:val="00AB0019"/>
    <w:rsid w:val="00AB076C"/>
    <w:rsid w:val="00AB13D9"/>
    <w:rsid w:val="00AB15BB"/>
    <w:rsid w:val="00AB1BB3"/>
    <w:rsid w:val="00AB270F"/>
    <w:rsid w:val="00AB2D5A"/>
    <w:rsid w:val="00AB2D9E"/>
    <w:rsid w:val="00AB3B31"/>
    <w:rsid w:val="00AB3B58"/>
    <w:rsid w:val="00AB4095"/>
    <w:rsid w:val="00AB4251"/>
    <w:rsid w:val="00AB4266"/>
    <w:rsid w:val="00AB46D9"/>
    <w:rsid w:val="00AB4E45"/>
    <w:rsid w:val="00AB4F14"/>
    <w:rsid w:val="00AB5361"/>
    <w:rsid w:val="00AB72C3"/>
    <w:rsid w:val="00AB7331"/>
    <w:rsid w:val="00AB7491"/>
    <w:rsid w:val="00AB7DE1"/>
    <w:rsid w:val="00AC0028"/>
    <w:rsid w:val="00AC0C9C"/>
    <w:rsid w:val="00AC1B1E"/>
    <w:rsid w:val="00AC1E88"/>
    <w:rsid w:val="00AC24DB"/>
    <w:rsid w:val="00AC2713"/>
    <w:rsid w:val="00AC2C93"/>
    <w:rsid w:val="00AC470B"/>
    <w:rsid w:val="00AC509D"/>
    <w:rsid w:val="00AC5270"/>
    <w:rsid w:val="00AC5588"/>
    <w:rsid w:val="00AC5D32"/>
    <w:rsid w:val="00AC6AB8"/>
    <w:rsid w:val="00AC6BB5"/>
    <w:rsid w:val="00AC6DF2"/>
    <w:rsid w:val="00AC6F89"/>
    <w:rsid w:val="00AC726E"/>
    <w:rsid w:val="00AC7C64"/>
    <w:rsid w:val="00AD003F"/>
    <w:rsid w:val="00AD1135"/>
    <w:rsid w:val="00AD17DF"/>
    <w:rsid w:val="00AD2F22"/>
    <w:rsid w:val="00AD3991"/>
    <w:rsid w:val="00AD3A68"/>
    <w:rsid w:val="00AD3BC4"/>
    <w:rsid w:val="00AD3DB8"/>
    <w:rsid w:val="00AD4720"/>
    <w:rsid w:val="00AD477C"/>
    <w:rsid w:val="00AD5205"/>
    <w:rsid w:val="00AD6528"/>
    <w:rsid w:val="00AD6B7E"/>
    <w:rsid w:val="00AD7CA7"/>
    <w:rsid w:val="00AE1407"/>
    <w:rsid w:val="00AE1C01"/>
    <w:rsid w:val="00AE2788"/>
    <w:rsid w:val="00AE3192"/>
    <w:rsid w:val="00AE3287"/>
    <w:rsid w:val="00AE3FFE"/>
    <w:rsid w:val="00AE41C9"/>
    <w:rsid w:val="00AE4A16"/>
    <w:rsid w:val="00AE4CAC"/>
    <w:rsid w:val="00AE51E3"/>
    <w:rsid w:val="00AE51EE"/>
    <w:rsid w:val="00AE52F1"/>
    <w:rsid w:val="00AE5BF1"/>
    <w:rsid w:val="00AE5F3F"/>
    <w:rsid w:val="00AE6298"/>
    <w:rsid w:val="00AE6608"/>
    <w:rsid w:val="00AE680D"/>
    <w:rsid w:val="00AE749B"/>
    <w:rsid w:val="00AE7D8A"/>
    <w:rsid w:val="00AE7E10"/>
    <w:rsid w:val="00AF09A1"/>
    <w:rsid w:val="00AF159F"/>
    <w:rsid w:val="00AF30ED"/>
    <w:rsid w:val="00AF39F7"/>
    <w:rsid w:val="00AF44C3"/>
    <w:rsid w:val="00AF4CB4"/>
    <w:rsid w:val="00AF560B"/>
    <w:rsid w:val="00AF5A8D"/>
    <w:rsid w:val="00AF5BA7"/>
    <w:rsid w:val="00AF636E"/>
    <w:rsid w:val="00AF6FD1"/>
    <w:rsid w:val="00AF76C9"/>
    <w:rsid w:val="00AF7AD0"/>
    <w:rsid w:val="00B00683"/>
    <w:rsid w:val="00B01CA4"/>
    <w:rsid w:val="00B01CF6"/>
    <w:rsid w:val="00B01DB7"/>
    <w:rsid w:val="00B025F1"/>
    <w:rsid w:val="00B02920"/>
    <w:rsid w:val="00B02A68"/>
    <w:rsid w:val="00B02E26"/>
    <w:rsid w:val="00B035A5"/>
    <w:rsid w:val="00B03783"/>
    <w:rsid w:val="00B03A7D"/>
    <w:rsid w:val="00B049F6"/>
    <w:rsid w:val="00B04A76"/>
    <w:rsid w:val="00B056B4"/>
    <w:rsid w:val="00B05D2E"/>
    <w:rsid w:val="00B05F19"/>
    <w:rsid w:val="00B06A40"/>
    <w:rsid w:val="00B06BAB"/>
    <w:rsid w:val="00B07604"/>
    <w:rsid w:val="00B07A07"/>
    <w:rsid w:val="00B07B31"/>
    <w:rsid w:val="00B07E09"/>
    <w:rsid w:val="00B10978"/>
    <w:rsid w:val="00B10E1F"/>
    <w:rsid w:val="00B113F7"/>
    <w:rsid w:val="00B1186A"/>
    <w:rsid w:val="00B12C80"/>
    <w:rsid w:val="00B12D96"/>
    <w:rsid w:val="00B12E4E"/>
    <w:rsid w:val="00B13D43"/>
    <w:rsid w:val="00B13E9B"/>
    <w:rsid w:val="00B145FB"/>
    <w:rsid w:val="00B15F02"/>
    <w:rsid w:val="00B16028"/>
    <w:rsid w:val="00B1762E"/>
    <w:rsid w:val="00B201A5"/>
    <w:rsid w:val="00B20A66"/>
    <w:rsid w:val="00B219C9"/>
    <w:rsid w:val="00B21CDD"/>
    <w:rsid w:val="00B22557"/>
    <w:rsid w:val="00B22875"/>
    <w:rsid w:val="00B22C2E"/>
    <w:rsid w:val="00B2312D"/>
    <w:rsid w:val="00B2327C"/>
    <w:rsid w:val="00B24328"/>
    <w:rsid w:val="00B24A1D"/>
    <w:rsid w:val="00B2521C"/>
    <w:rsid w:val="00B25FA1"/>
    <w:rsid w:val="00B2661D"/>
    <w:rsid w:val="00B266B4"/>
    <w:rsid w:val="00B267A6"/>
    <w:rsid w:val="00B27EF3"/>
    <w:rsid w:val="00B3031A"/>
    <w:rsid w:val="00B30378"/>
    <w:rsid w:val="00B3053F"/>
    <w:rsid w:val="00B310D2"/>
    <w:rsid w:val="00B315CA"/>
    <w:rsid w:val="00B32F45"/>
    <w:rsid w:val="00B33346"/>
    <w:rsid w:val="00B3358A"/>
    <w:rsid w:val="00B33B05"/>
    <w:rsid w:val="00B33E94"/>
    <w:rsid w:val="00B340CC"/>
    <w:rsid w:val="00B354BA"/>
    <w:rsid w:val="00B35D34"/>
    <w:rsid w:val="00B36FA4"/>
    <w:rsid w:val="00B37D67"/>
    <w:rsid w:val="00B4058E"/>
    <w:rsid w:val="00B40CAF"/>
    <w:rsid w:val="00B41492"/>
    <w:rsid w:val="00B420BC"/>
    <w:rsid w:val="00B42123"/>
    <w:rsid w:val="00B42573"/>
    <w:rsid w:val="00B426C8"/>
    <w:rsid w:val="00B42E7F"/>
    <w:rsid w:val="00B431C9"/>
    <w:rsid w:val="00B43F86"/>
    <w:rsid w:val="00B4417B"/>
    <w:rsid w:val="00B4465E"/>
    <w:rsid w:val="00B44B3C"/>
    <w:rsid w:val="00B44C12"/>
    <w:rsid w:val="00B45C46"/>
    <w:rsid w:val="00B45D11"/>
    <w:rsid w:val="00B46AE4"/>
    <w:rsid w:val="00B46B39"/>
    <w:rsid w:val="00B471FB"/>
    <w:rsid w:val="00B47315"/>
    <w:rsid w:val="00B50A07"/>
    <w:rsid w:val="00B50BD9"/>
    <w:rsid w:val="00B50FC9"/>
    <w:rsid w:val="00B51A80"/>
    <w:rsid w:val="00B520FF"/>
    <w:rsid w:val="00B52213"/>
    <w:rsid w:val="00B5296A"/>
    <w:rsid w:val="00B52B7F"/>
    <w:rsid w:val="00B534BA"/>
    <w:rsid w:val="00B53541"/>
    <w:rsid w:val="00B53CE8"/>
    <w:rsid w:val="00B53D45"/>
    <w:rsid w:val="00B548FD"/>
    <w:rsid w:val="00B549E7"/>
    <w:rsid w:val="00B54A9D"/>
    <w:rsid w:val="00B55D16"/>
    <w:rsid w:val="00B566C0"/>
    <w:rsid w:val="00B566CD"/>
    <w:rsid w:val="00B56BAF"/>
    <w:rsid w:val="00B56E61"/>
    <w:rsid w:val="00B5793A"/>
    <w:rsid w:val="00B57C60"/>
    <w:rsid w:val="00B57DC4"/>
    <w:rsid w:val="00B60BF7"/>
    <w:rsid w:val="00B60D5F"/>
    <w:rsid w:val="00B610CC"/>
    <w:rsid w:val="00B622C1"/>
    <w:rsid w:val="00B6270B"/>
    <w:rsid w:val="00B635D3"/>
    <w:rsid w:val="00B635E8"/>
    <w:rsid w:val="00B6409D"/>
    <w:rsid w:val="00B64C91"/>
    <w:rsid w:val="00B651D7"/>
    <w:rsid w:val="00B657E9"/>
    <w:rsid w:val="00B66564"/>
    <w:rsid w:val="00B6669E"/>
    <w:rsid w:val="00B6672D"/>
    <w:rsid w:val="00B66CA7"/>
    <w:rsid w:val="00B66CE4"/>
    <w:rsid w:val="00B66E36"/>
    <w:rsid w:val="00B6720B"/>
    <w:rsid w:val="00B673A0"/>
    <w:rsid w:val="00B67612"/>
    <w:rsid w:val="00B6778E"/>
    <w:rsid w:val="00B67868"/>
    <w:rsid w:val="00B67C57"/>
    <w:rsid w:val="00B67C62"/>
    <w:rsid w:val="00B67D58"/>
    <w:rsid w:val="00B70C96"/>
    <w:rsid w:val="00B713B8"/>
    <w:rsid w:val="00B7235F"/>
    <w:rsid w:val="00B723F1"/>
    <w:rsid w:val="00B725AD"/>
    <w:rsid w:val="00B72878"/>
    <w:rsid w:val="00B72C9B"/>
    <w:rsid w:val="00B73575"/>
    <w:rsid w:val="00B735D5"/>
    <w:rsid w:val="00B73CA4"/>
    <w:rsid w:val="00B73DBA"/>
    <w:rsid w:val="00B745DA"/>
    <w:rsid w:val="00B74D26"/>
    <w:rsid w:val="00B74D9C"/>
    <w:rsid w:val="00B75521"/>
    <w:rsid w:val="00B7567F"/>
    <w:rsid w:val="00B76414"/>
    <w:rsid w:val="00B766A7"/>
    <w:rsid w:val="00B770CA"/>
    <w:rsid w:val="00B77252"/>
    <w:rsid w:val="00B776BB"/>
    <w:rsid w:val="00B802DA"/>
    <w:rsid w:val="00B80C39"/>
    <w:rsid w:val="00B81318"/>
    <w:rsid w:val="00B81D50"/>
    <w:rsid w:val="00B81D56"/>
    <w:rsid w:val="00B82324"/>
    <w:rsid w:val="00B82552"/>
    <w:rsid w:val="00B8314B"/>
    <w:rsid w:val="00B837D8"/>
    <w:rsid w:val="00B83B4D"/>
    <w:rsid w:val="00B83C1E"/>
    <w:rsid w:val="00B840AB"/>
    <w:rsid w:val="00B8490E"/>
    <w:rsid w:val="00B86225"/>
    <w:rsid w:val="00B86E2B"/>
    <w:rsid w:val="00B873D0"/>
    <w:rsid w:val="00B87537"/>
    <w:rsid w:val="00B87554"/>
    <w:rsid w:val="00B879EF"/>
    <w:rsid w:val="00B87A5E"/>
    <w:rsid w:val="00B903DF"/>
    <w:rsid w:val="00B911EC"/>
    <w:rsid w:val="00B9126D"/>
    <w:rsid w:val="00B91432"/>
    <w:rsid w:val="00B9199D"/>
    <w:rsid w:val="00B93447"/>
    <w:rsid w:val="00B94012"/>
    <w:rsid w:val="00B95302"/>
    <w:rsid w:val="00B956E2"/>
    <w:rsid w:val="00B95B12"/>
    <w:rsid w:val="00B95EB5"/>
    <w:rsid w:val="00B96989"/>
    <w:rsid w:val="00B96C95"/>
    <w:rsid w:val="00B96EBD"/>
    <w:rsid w:val="00B97760"/>
    <w:rsid w:val="00B97F36"/>
    <w:rsid w:val="00B97F79"/>
    <w:rsid w:val="00BA0BDD"/>
    <w:rsid w:val="00BA1D32"/>
    <w:rsid w:val="00BA2094"/>
    <w:rsid w:val="00BA2C4F"/>
    <w:rsid w:val="00BA2DFE"/>
    <w:rsid w:val="00BA3418"/>
    <w:rsid w:val="00BA45CA"/>
    <w:rsid w:val="00BA4D58"/>
    <w:rsid w:val="00BA5123"/>
    <w:rsid w:val="00BA5C2C"/>
    <w:rsid w:val="00BA5DEF"/>
    <w:rsid w:val="00BA6925"/>
    <w:rsid w:val="00BA6FB7"/>
    <w:rsid w:val="00BA75F4"/>
    <w:rsid w:val="00BA77ED"/>
    <w:rsid w:val="00BB06B4"/>
    <w:rsid w:val="00BB09E3"/>
    <w:rsid w:val="00BB0C62"/>
    <w:rsid w:val="00BB136D"/>
    <w:rsid w:val="00BB136E"/>
    <w:rsid w:val="00BB1967"/>
    <w:rsid w:val="00BB3B74"/>
    <w:rsid w:val="00BB4197"/>
    <w:rsid w:val="00BB457F"/>
    <w:rsid w:val="00BB476E"/>
    <w:rsid w:val="00BB48C6"/>
    <w:rsid w:val="00BB4A42"/>
    <w:rsid w:val="00BB4C6C"/>
    <w:rsid w:val="00BB565F"/>
    <w:rsid w:val="00BB5B39"/>
    <w:rsid w:val="00BB61EB"/>
    <w:rsid w:val="00BB6679"/>
    <w:rsid w:val="00BB69F0"/>
    <w:rsid w:val="00BB6C94"/>
    <w:rsid w:val="00BC07B2"/>
    <w:rsid w:val="00BC1767"/>
    <w:rsid w:val="00BC1E21"/>
    <w:rsid w:val="00BC1FA7"/>
    <w:rsid w:val="00BC2586"/>
    <w:rsid w:val="00BC2B04"/>
    <w:rsid w:val="00BC2BFF"/>
    <w:rsid w:val="00BC3204"/>
    <w:rsid w:val="00BC35DF"/>
    <w:rsid w:val="00BC4492"/>
    <w:rsid w:val="00BC44BF"/>
    <w:rsid w:val="00BC4D3E"/>
    <w:rsid w:val="00BC5257"/>
    <w:rsid w:val="00BC5400"/>
    <w:rsid w:val="00BC577C"/>
    <w:rsid w:val="00BC5C73"/>
    <w:rsid w:val="00BC5E4E"/>
    <w:rsid w:val="00BC69A5"/>
    <w:rsid w:val="00BC75B8"/>
    <w:rsid w:val="00BD0686"/>
    <w:rsid w:val="00BD109F"/>
    <w:rsid w:val="00BD12DC"/>
    <w:rsid w:val="00BD1DDD"/>
    <w:rsid w:val="00BD25B9"/>
    <w:rsid w:val="00BD3080"/>
    <w:rsid w:val="00BD3E3A"/>
    <w:rsid w:val="00BD445C"/>
    <w:rsid w:val="00BD4BA6"/>
    <w:rsid w:val="00BE1115"/>
    <w:rsid w:val="00BE27FD"/>
    <w:rsid w:val="00BE2C3A"/>
    <w:rsid w:val="00BE336B"/>
    <w:rsid w:val="00BE356E"/>
    <w:rsid w:val="00BE3A2E"/>
    <w:rsid w:val="00BE3A38"/>
    <w:rsid w:val="00BE3B86"/>
    <w:rsid w:val="00BE4147"/>
    <w:rsid w:val="00BE48D8"/>
    <w:rsid w:val="00BE4F4F"/>
    <w:rsid w:val="00BE522F"/>
    <w:rsid w:val="00BE60F3"/>
    <w:rsid w:val="00BE75C9"/>
    <w:rsid w:val="00BE7BA6"/>
    <w:rsid w:val="00BF05BD"/>
    <w:rsid w:val="00BF0941"/>
    <w:rsid w:val="00BF0FA1"/>
    <w:rsid w:val="00BF161B"/>
    <w:rsid w:val="00BF1723"/>
    <w:rsid w:val="00BF1BD7"/>
    <w:rsid w:val="00BF1BE5"/>
    <w:rsid w:val="00BF2335"/>
    <w:rsid w:val="00BF2C32"/>
    <w:rsid w:val="00BF2EE5"/>
    <w:rsid w:val="00BF2FBD"/>
    <w:rsid w:val="00BF33DB"/>
    <w:rsid w:val="00BF43CF"/>
    <w:rsid w:val="00BF492A"/>
    <w:rsid w:val="00BF540E"/>
    <w:rsid w:val="00BF5519"/>
    <w:rsid w:val="00BF5D20"/>
    <w:rsid w:val="00BF5F59"/>
    <w:rsid w:val="00BF60CB"/>
    <w:rsid w:val="00BF614C"/>
    <w:rsid w:val="00BF6236"/>
    <w:rsid w:val="00BF6699"/>
    <w:rsid w:val="00BF702C"/>
    <w:rsid w:val="00BF7632"/>
    <w:rsid w:val="00C00253"/>
    <w:rsid w:val="00C01398"/>
    <w:rsid w:val="00C0160E"/>
    <w:rsid w:val="00C01749"/>
    <w:rsid w:val="00C01E33"/>
    <w:rsid w:val="00C0204D"/>
    <w:rsid w:val="00C021AA"/>
    <w:rsid w:val="00C021C8"/>
    <w:rsid w:val="00C0256C"/>
    <w:rsid w:val="00C02676"/>
    <w:rsid w:val="00C02A1C"/>
    <w:rsid w:val="00C02A34"/>
    <w:rsid w:val="00C036DB"/>
    <w:rsid w:val="00C0484F"/>
    <w:rsid w:val="00C04B9B"/>
    <w:rsid w:val="00C04FA0"/>
    <w:rsid w:val="00C051E6"/>
    <w:rsid w:val="00C05CF0"/>
    <w:rsid w:val="00C06397"/>
    <w:rsid w:val="00C06449"/>
    <w:rsid w:val="00C064BB"/>
    <w:rsid w:val="00C06BEA"/>
    <w:rsid w:val="00C078AD"/>
    <w:rsid w:val="00C107FE"/>
    <w:rsid w:val="00C117D3"/>
    <w:rsid w:val="00C119FB"/>
    <w:rsid w:val="00C11F10"/>
    <w:rsid w:val="00C11F99"/>
    <w:rsid w:val="00C12030"/>
    <w:rsid w:val="00C12372"/>
    <w:rsid w:val="00C12749"/>
    <w:rsid w:val="00C12E40"/>
    <w:rsid w:val="00C13CE5"/>
    <w:rsid w:val="00C14FFA"/>
    <w:rsid w:val="00C15267"/>
    <w:rsid w:val="00C157E5"/>
    <w:rsid w:val="00C15BDE"/>
    <w:rsid w:val="00C16BF5"/>
    <w:rsid w:val="00C16CD1"/>
    <w:rsid w:val="00C16D7C"/>
    <w:rsid w:val="00C1741A"/>
    <w:rsid w:val="00C179C6"/>
    <w:rsid w:val="00C202E8"/>
    <w:rsid w:val="00C208F5"/>
    <w:rsid w:val="00C20A59"/>
    <w:rsid w:val="00C21863"/>
    <w:rsid w:val="00C218DB"/>
    <w:rsid w:val="00C2193E"/>
    <w:rsid w:val="00C21C6C"/>
    <w:rsid w:val="00C21D07"/>
    <w:rsid w:val="00C21D41"/>
    <w:rsid w:val="00C22589"/>
    <w:rsid w:val="00C22813"/>
    <w:rsid w:val="00C22CF3"/>
    <w:rsid w:val="00C231A3"/>
    <w:rsid w:val="00C232E0"/>
    <w:rsid w:val="00C233BD"/>
    <w:rsid w:val="00C239B9"/>
    <w:rsid w:val="00C23FA8"/>
    <w:rsid w:val="00C24F9F"/>
    <w:rsid w:val="00C2502F"/>
    <w:rsid w:val="00C25213"/>
    <w:rsid w:val="00C25277"/>
    <w:rsid w:val="00C25C38"/>
    <w:rsid w:val="00C26183"/>
    <w:rsid w:val="00C2627F"/>
    <w:rsid w:val="00C2671B"/>
    <w:rsid w:val="00C26840"/>
    <w:rsid w:val="00C27E02"/>
    <w:rsid w:val="00C3081F"/>
    <w:rsid w:val="00C30A43"/>
    <w:rsid w:val="00C30BFB"/>
    <w:rsid w:val="00C30DFD"/>
    <w:rsid w:val="00C311AE"/>
    <w:rsid w:val="00C312AE"/>
    <w:rsid w:val="00C319AE"/>
    <w:rsid w:val="00C31C3C"/>
    <w:rsid w:val="00C32A36"/>
    <w:rsid w:val="00C32D1C"/>
    <w:rsid w:val="00C332BB"/>
    <w:rsid w:val="00C3377A"/>
    <w:rsid w:val="00C3422E"/>
    <w:rsid w:val="00C34299"/>
    <w:rsid w:val="00C3444C"/>
    <w:rsid w:val="00C3484F"/>
    <w:rsid w:val="00C35DC5"/>
    <w:rsid w:val="00C36384"/>
    <w:rsid w:val="00C36D28"/>
    <w:rsid w:val="00C372A6"/>
    <w:rsid w:val="00C372DE"/>
    <w:rsid w:val="00C37550"/>
    <w:rsid w:val="00C37700"/>
    <w:rsid w:val="00C37789"/>
    <w:rsid w:val="00C379FE"/>
    <w:rsid w:val="00C40F87"/>
    <w:rsid w:val="00C41A10"/>
    <w:rsid w:val="00C42A88"/>
    <w:rsid w:val="00C435E3"/>
    <w:rsid w:val="00C43665"/>
    <w:rsid w:val="00C4370C"/>
    <w:rsid w:val="00C44A2F"/>
    <w:rsid w:val="00C44B60"/>
    <w:rsid w:val="00C45154"/>
    <w:rsid w:val="00C4547F"/>
    <w:rsid w:val="00C4576F"/>
    <w:rsid w:val="00C457F8"/>
    <w:rsid w:val="00C45920"/>
    <w:rsid w:val="00C45A76"/>
    <w:rsid w:val="00C45DE0"/>
    <w:rsid w:val="00C45F92"/>
    <w:rsid w:val="00C46218"/>
    <w:rsid w:val="00C47864"/>
    <w:rsid w:val="00C4788F"/>
    <w:rsid w:val="00C4793C"/>
    <w:rsid w:val="00C47D3C"/>
    <w:rsid w:val="00C50095"/>
    <w:rsid w:val="00C50810"/>
    <w:rsid w:val="00C511DE"/>
    <w:rsid w:val="00C51291"/>
    <w:rsid w:val="00C51322"/>
    <w:rsid w:val="00C513BD"/>
    <w:rsid w:val="00C513F9"/>
    <w:rsid w:val="00C52D5E"/>
    <w:rsid w:val="00C52E09"/>
    <w:rsid w:val="00C52EC5"/>
    <w:rsid w:val="00C52FD9"/>
    <w:rsid w:val="00C554F3"/>
    <w:rsid w:val="00C55851"/>
    <w:rsid w:val="00C55FA9"/>
    <w:rsid w:val="00C55FC7"/>
    <w:rsid w:val="00C5664F"/>
    <w:rsid w:val="00C56750"/>
    <w:rsid w:val="00C56BA7"/>
    <w:rsid w:val="00C56C61"/>
    <w:rsid w:val="00C5711D"/>
    <w:rsid w:val="00C573B9"/>
    <w:rsid w:val="00C57B79"/>
    <w:rsid w:val="00C60D49"/>
    <w:rsid w:val="00C60D68"/>
    <w:rsid w:val="00C60FDE"/>
    <w:rsid w:val="00C6226A"/>
    <w:rsid w:val="00C62764"/>
    <w:rsid w:val="00C629BD"/>
    <w:rsid w:val="00C62D73"/>
    <w:rsid w:val="00C6304E"/>
    <w:rsid w:val="00C63D98"/>
    <w:rsid w:val="00C63F4E"/>
    <w:rsid w:val="00C64308"/>
    <w:rsid w:val="00C64E46"/>
    <w:rsid w:val="00C65AD6"/>
    <w:rsid w:val="00C65EE4"/>
    <w:rsid w:val="00C663AB"/>
    <w:rsid w:val="00C6646C"/>
    <w:rsid w:val="00C66856"/>
    <w:rsid w:val="00C66F89"/>
    <w:rsid w:val="00C6720A"/>
    <w:rsid w:val="00C6729F"/>
    <w:rsid w:val="00C67493"/>
    <w:rsid w:val="00C70D12"/>
    <w:rsid w:val="00C720EE"/>
    <w:rsid w:val="00C72D04"/>
    <w:rsid w:val="00C73089"/>
    <w:rsid w:val="00C7311D"/>
    <w:rsid w:val="00C74276"/>
    <w:rsid w:val="00C74C1F"/>
    <w:rsid w:val="00C74DA7"/>
    <w:rsid w:val="00C7571E"/>
    <w:rsid w:val="00C75D45"/>
    <w:rsid w:val="00C76089"/>
    <w:rsid w:val="00C761EB"/>
    <w:rsid w:val="00C764FB"/>
    <w:rsid w:val="00C7683A"/>
    <w:rsid w:val="00C77835"/>
    <w:rsid w:val="00C77F57"/>
    <w:rsid w:val="00C8021F"/>
    <w:rsid w:val="00C80350"/>
    <w:rsid w:val="00C8292D"/>
    <w:rsid w:val="00C82A7A"/>
    <w:rsid w:val="00C82F0E"/>
    <w:rsid w:val="00C83186"/>
    <w:rsid w:val="00C838DE"/>
    <w:rsid w:val="00C84A5C"/>
    <w:rsid w:val="00C84C28"/>
    <w:rsid w:val="00C8566D"/>
    <w:rsid w:val="00C85CF1"/>
    <w:rsid w:val="00C85FD5"/>
    <w:rsid w:val="00C86481"/>
    <w:rsid w:val="00C8665F"/>
    <w:rsid w:val="00C8693C"/>
    <w:rsid w:val="00C86A41"/>
    <w:rsid w:val="00C86A8C"/>
    <w:rsid w:val="00C86D1E"/>
    <w:rsid w:val="00C87674"/>
    <w:rsid w:val="00C87FB7"/>
    <w:rsid w:val="00C90055"/>
    <w:rsid w:val="00C90328"/>
    <w:rsid w:val="00C9081D"/>
    <w:rsid w:val="00C90918"/>
    <w:rsid w:val="00C90B30"/>
    <w:rsid w:val="00C90E7F"/>
    <w:rsid w:val="00C9164A"/>
    <w:rsid w:val="00C92306"/>
    <w:rsid w:val="00C927C1"/>
    <w:rsid w:val="00C9390D"/>
    <w:rsid w:val="00C94048"/>
    <w:rsid w:val="00C940E9"/>
    <w:rsid w:val="00C941FD"/>
    <w:rsid w:val="00C94596"/>
    <w:rsid w:val="00C95B86"/>
    <w:rsid w:val="00C9624D"/>
    <w:rsid w:val="00C9683C"/>
    <w:rsid w:val="00C975DE"/>
    <w:rsid w:val="00CA0107"/>
    <w:rsid w:val="00CA0489"/>
    <w:rsid w:val="00CA08AA"/>
    <w:rsid w:val="00CA0EF0"/>
    <w:rsid w:val="00CA1552"/>
    <w:rsid w:val="00CA168B"/>
    <w:rsid w:val="00CA17A5"/>
    <w:rsid w:val="00CA1D69"/>
    <w:rsid w:val="00CA1EFD"/>
    <w:rsid w:val="00CA2703"/>
    <w:rsid w:val="00CA2A04"/>
    <w:rsid w:val="00CA3EAF"/>
    <w:rsid w:val="00CA4A3F"/>
    <w:rsid w:val="00CA4E05"/>
    <w:rsid w:val="00CA5BD0"/>
    <w:rsid w:val="00CA604A"/>
    <w:rsid w:val="00CA7020"/>
    <w:rsid w:val="00CA7873"/>
    <w:rsid w:val="00CA7BAD"/>
    <w:rsid w:val="00CB0CC3"/>
    <w:rsid w:val="00CB1FF3"/>
    <w:rsid w:val="00CB2213"/>
    <w:rsid w:val="00CB245D"/>
    <w:rsid w:val="00CB27FB"/>
    <w:rsid w:val="00CB2A7B"/>
    <w:rsid w:val="00CB331F"/>
    <w:rsid w:val="00CB3CEF"/>
    <w:rsid w:val="00CB3D67"/>
    <w:rsid w:val="00CB3ECC"/>
    <w:rsid w:val="00CB4914"/>
    <w:rsid w:val="00CB52A1"/>
    <w:rsid w:val="00CB53E4"/>
    <w:rsid w:val="00CB5834"/>
    <w:rsid w:val="00CB6825"/>
    <w:rsid w:val="00CB6C07"/>
    <w:rsid w:val="00CB73F8"/>
    <w:rsid w:val="00CB7567"/>
    <w:rsid w:val="00CC011C"/>
    <w:rsid w:val="00CC0843"/>
    <w:rsid w:val="00CC090E"/>
    <w:rsid w:val="00CC1279"/>
    <w:rsid w:val="00CC1316"/>
    <w:rsid w:val="00CC1666"/>
    <w:rsid w:val="00CC1680"/>
    <w:rsid w:val="00CC1FEE"/>
    <w:rsid w:val="00CC221E"/>
    <w:rsid w:val="00CC2F19"/>
    <w:rsid w:val="00CC331F"/>
    <w:rsid w:val="00CC3839"/>
    <w:rsid w:val="00CC41DD"/>
    <w:rsid w:val="00CC4348"/>
    <w:rsid w:val="00CC4422"/>
    <w:rsid w:val="00CC4F3A"/>
    <w:rsid w:val="00CC5095"/>
    <w:rsid w:val="00CC5B02"/>
    <w:rsid w:val="00CC5EFF"/>
    <w:rsid w:val="00CC5F5A"/>
    <w:rsid w:val="00CC6366"/>
    <w:rsid w:val="00CC65B6"/>
    <w:rsid w:val="00CC6E73"/>
    <w:rsid w:val="00CC6FE1"/>
    <w:rsid w:val="00CC7E85"/>
    <w:rsid w:val="00CC7FAB"/>
    <w:rsid w:val="00CD00AA"/>
    <w:rsid w:val="00CD00E6"/>
    <w:rsid w:val="00CD06DE"/>
    <w:rsid w:val="00CD0A35"/>
    <w:rsid w:val="00CD10E4"/>
    <w:rsid w:val="00CD11F7"/>
    <w:rsid w:val="00CD159E"/>
    <w:rsid w:val="00CD19F2"/>
    <w:rsid w:val="00CD1E46"/>
    <w:rsid w:val="00CD2735"/>
    <w:rsid w:val="00CD3131"/>
    <w:rsid w:val="00CD3195"/>
    <w:rsid w:val="00CD3692"/>
    <w:rsid w:val="00CD43D5"/>
    <w:rsid w:val="00CD44F1"/>
    <w:rsid w:val="00CD5157"/>
    <w:rsid w:val="00CD5429"/>
    <w:rsid w:val="00CD5B1F"/>
    <w:rsid w:val="00CD631D"/>
    <w:rsid w:val="00CD632B"/>
    <w:rsid w:val="00CD6602"/>
    <w:rsid w:val="00CD6B1D"/>
    <w:rsid w:val="00CD6FA0"/>
    <w:rsid w:val="00CD7296"/>
    <w:rsid w:val="00CE03FF"/>
    <w:rsid w:val="00CE05CC"/>
    <w:rsid w:val="00CE0EC4"/>
    <w:rsid w:val="00CE1396"/>
    <w:rsid w:val="00CE1A5E"/>
    <w:rsid w:val="00CE27FF"/>
    <w:rsid w:val="00CE3027"/>
    <w:rsid w:val="00CE3342"/>
    <w:rsid w:val="00CE35B5"/>
    <w:rsid w:val="00CE3794"/>
    <w:rsid w:val="00CE3798"/>
    <w:rsid w:val="00CE3C9C"/>
    <w:rsid w:val="00CE43B3"/>
    <w:rsid w:val="00CE50E7"/>
    <w:rsid w:val="00CE5401"/>
    <w:rsid w:val="00CE5599"/>
    <w:rsid w:val="00CE5666"/>
    <w:rsid w:val="00CE60A0"/>
    <w:rsid w:val="00CE61DE"/>
    <w:rsid w:val="00CE7B51"/>
    <w:rsid w:val="00CF0274"/>
    <w:rsid w:val="00CF1604"/>
    <w:rsid w:val="00CF190B"/>
    <w:rsid w:val="00CF1D7B"/>
    <w:rsid w:val="00CF2145"/>
    <w:rsid w:val="00CF309B"/>
    <w:rsid w:val="00CF36E9"/>
    <w:rsid w:val="00CF52CC"/>
    <w:rsid w:val="00CF5362"/>
    <w:rsid w:val="00CF58A2"/>
    <w:rsid w:val="00CF658A"/>
    <w:rsid w:val="00CF6AD4"/>
    <w:rsid w:val="00CF6E9F"/>
    <w:rsid w:val="00CF70F0"/>
    <w:rsid w:val="00CF773C"/>
    <w:rsid w:val="00CF7C7C"/>
    <w:rsid w:val="00D015D9"/>
    <w:rsid w:val="00D01FEE"/>
    <w:rsid w:val="00D02384"/>
    <w:rsid w:val="00D02CF4"/>
    <w:rsid w:val="00D032AD"/>
    <w:rsid w:val="00D03378"/>
    <w:rsid w:val="00D03C38"/>
    <w:rsid w:val="00D04825"/>
    <w:rsid w:val="00D05042"/>
    <w:rsid w:val="00D0511C"/>
    <w:rsid w:val="00D05C62"/>
    <w:rsid w:val="00D05D24"/>
    <w:rsid w:val="00D06590"/>
    <w:rsid w:val="00D079A8"/>
    <w:rsid w:val="00D07C0E"/>
    <w:rsid w:val="00D106E6"/>
    <w:rsid w:val="00D107F5"/>
    <w:rsid w:val="00D10F9D"/>
    <w:rsid w:val="00D11E5C"/>
    <w:rsid w:val="00D12D06"/>
    <w:rsid w:val="00D12D27"/>
    <w:rsid w:val="00D13E21"/>
    <w:rsid w:val="00D14BAD"/>
    <w:rsid w:val="00D1507A"/>
    <w:rsid w:val="00D157B6"/>
    <w:rsid w:val="00D15971"/>
    <w:rsid w:val="00D15A97"/>
    <w:rsid w:val="00D15AC0"/>
    <w:rsid w:val="00D16003"/>
    <w:rsid w:val="00D1713B"/>
    <w:rsid w:val="00D1750F"/>
    <w:rsid w:val="00D17756"/>
    <w:rsid w:val="00D178A2"/>
    <w:rsid w:val="00D17989"/>
    <w:rsid w:val="00D203BF"/>
    <w:rsid w:val="00D20502"/>
    <w:rsid w:val="00D20940"/>
    <w:rsid w:val="00D22607"/>
    <w:rsid w:val="00D228C6"/>
    <w:rsid w:val="00D23145"/>
    <w:rsid w:val="00D2382E"/>
    <w:rsid w:val="00D23EDF"/>
    <w:rsid w:val="00D24530"/>
    <w:rsid w:val="00D250B1"/>
    <w:rsid w:val="00D25749"/>
    <w:rsid w:val="00D2611C"/>
    <w:rsid w:val="00D26D42"/>
    <w:rsid w:val="00D2709D"/>
    <w:rsid w:val="00D27AED"/>
    <w:rsid w:val="00D30653"/>
    <w:rsid w:val="00D307FA"/>
    <w:rsid w:val="00D30BB3"/>
    <w:rsid w:val="00D31169"/>
    <w:rsid w:val="00D314AB"/>
    <w:rsid w:val="00D320A6"/>
    <w:rsid w:val="00D330DB"/>
    <w:rsid w:val="00D33418"/>
    <w:rsid w:val="00D337FB"/>
    <w:rsid w:val="00D33A73"/>
    <w:rsid w:val="00D33B64"/>
    <w:rsid w:val="00D34045"/>
    <w:rsid w:val="00D3506D"/>
    <w:rsid w:val="00D350B1"/>
    <w:rsid w:val="00D3572B"/>
    <w:rsid w:val="00D3578B"/>
    <w:rsid w:val="00D363DB"/>
    <w:rsid w:val="00D36AA6"/>
    <w:rsid w:val="00D37EDB"/>
    <w:rsid w:val="00D37F3B"/>
    <w:rsid w:val="00D37F8F"/>
    <w:rsid w:val="00D37FBD"/>
    <w:rsid w:val="00D406E1"/>
    <w:rsid w:val="00D40C8B"/>
    <w:rsid w:val="00D40E49"/>
    <w:rsid w:val="00D415BD"/>
    <w:rsid w:val="00D415E3"/>
    <w:rsid w:val="00D415FC"/>
    <w:rsid w:val="00D42C19"/>
    <w:rsid w:val="00D42DAD"/>
    <w:rsid w:val="00D43C8C"/>
    <w:rsid w:val="00D43CA4"/>
    <w:rsid w:val="00D44676"/>
    <w:rsid w:val="00D4482A"/>
    <w:rsid w:val="00D4507A"/>
    <w:rsid w:val="00D45FDE"/>
    <w:rsid w:val="00D469D4"/>
    <w:rsid w:val="00D46F5F"/>
    <w:rsid w:val="00D47400"/>
    <w:rsid w:val="00D47BDC"/>
    <w:rsid w:val="00D515A7"/>
    <w:rsid w:val="00D5242E"/>
    <w:rsid w:val="00D52F05"/>
    <w:rsid w:val="00D53021"/>
    <w:rsid w:val="00D539C9"/>
    <w:rsid w:val="00D53CFB"/>
    <w:rsid w:val="00D548E4"/>
    <w:rsid w:val="00D54C12"/>
    <w:rsid w:val="00D54F3D"/>
    <w:rsid w:val="00D5567E"/>
    <w:rsid w:val="00D55E31"/>
    <w:rsid w:val="00D563E1"/>
    <w:rsid w:val="00D5650B"/>
    <w:rsid w:val="00D56FB1"/>
    <w:rsid w:val="00D5717E"/>
    <w:rsid w:val="00D57B93"/>
    <w:rsid w:val="00D606C7"/>
    <w:rsid w:val="00D60845"/>
    <w:rsid w:val="00D60EA7"/>
    <w:rsid w:val="00D61169"/>
    <w:rsid w:val="00D6158A"/>
    <w:rsid w:val="00D62388"/>
    <w:rsid w:val="00D63B23"/>
    <w:rsid w:val="00D644CF"/>
    <w:rsid w:val="00D644E9"/>
    <w:rsid w:val="00D64DC9"/>
    <w:rsid w:val="00D65AA9"/>
    <w:rsid w:val="00D66248"/>
    <w:rsid w:val="00D666FA"/>
    <w:rsid w:val="00D67B66"/>
    <w:rsid w:val="00D70097"/>
    <w:rsid w:val="00D70BA0"/>
    <w:rsid w:val="00D70BDA"/>
    <w:rsid w:val="00D70CB5"/>
    <w:rsid w:val="00D7120C"/>
    <w:rsid w:val="00D71D68"/>
    <w:rsid w:val="00D7351A"/>
    <w:rsid w:val="00D7380E"/>
    <w:rsid w:val="00D73956"/>
    <w:rsid w:val="00D73CF9"/>
    <w:rsid w:val="00D7453A"/>
    <w:rsid w:val="00D7491B"/>
    <w:rsid w:val="00D74FF8"/>
    <w:rsid w:val="00D75132"/>
    <w:rsid w:val="00D75357"/>
    <w:rsid w:val="00D75608"/>
    <w:rsid w:val="00D75CAE"/>
    <w:rsid w:val="00D76055"/>
    <w:rsid w:val="00D7676E"/>
    <w:rsid w:val="00D77467"/>
    <w:rsid w:val="00D779AF"/>
    <w:rsid w:val="00D77A2A"/>
    <w:rsid w:val="00D77D5D"/>
    <w:rsid w:val="00D80418"/>
    <w:rsid w:val="00D80446"/>
    <w:rsid w:val="00D807D6"/>
    <w:rsid w:val="00D810C9"/>
    <w:rsid w:val="00D81593"/>
    <w:rsid w:val="00D81CCC"/>
    <w:rsid w:val="00D81F81"/>
    <w:rsid w:val="00D8381D"/>
    <w:rsid w:val="00D84BE3"/>
    <w:rsid w:val="00D84C77"/>
    <w:rsid w:val="00D85183"/>
    <w:rsid w:val="00D858AF"/>
    <w:rsid w:val="00D85FB3"/>
    <w:rsid w:val="00D86178"/>
    <w:rsid w:val="00D86798"/>
    <w:rsid w:val="00D86AAE"/>
    <w:rsid w:val="00D86B01"/>
    <w:rsid w:val="00D86D75"/>
    <w:rsid w:val="00D875CD"/>
    <w:rsid w:val="00D878E0"/>
    <w:rsid w:val="00D879EB"/>
    <w:rsid w:val="00D87EF4"/>
    <w:rsid w:val="00D907C8"/>
    <w:rsid w:val="00D90B7E"/>
    <w:rsid w:val="00D913C6"/>
    <w:rsid w:val="00D918A8"/>
    <w:rsid w:val="00D91BB3"/>
    <w:rsid w:val="00D92056"/>
    <w:rsid w:val="00D92632"/>
    <w:rsid w:val="00D9280F"/>
    <w:rsid w:val="00D92B89"/>
    <w:rsid w:val="00D94049"/>
    <w:rsid w:val="00D943E0"/>
    <w:rsid w:val="00D948C0"/>
    <w:rsid w:val="00D9534A"/>
    <w:rsid w:val="00D95753"/>
    <w:rsid w:val="00D95A3D"/>
    <w:rsid w:val="00D95EBC"/>
    <w:rsid w:val="00D969AA"/>
    <w:rsid w:val="00D96CC4"/>
    <w:rsid w:val="00D9775D"/>
    <w:rsid w:val="00D97FAE"/>
    <w:rsid w:val="00DA01EE"/>
    <w:rsid w:val="00DA0380"/>
    <w:rsid w:val="00DA039E"/>
    <w:rsid w:val="00DA1085"/>
    <w:rsid w:val="00DA1860"/>
    <w:rsid w:val="00DA1D64"/>
    <w:rsid w:val="00DA244D"/>
    <w:rsid w:val="00DA2668"/>
    <w:rsid w:val="00DA2877"/>
    <w:rsid w:val="00DA293D"/>
    <w:rsid w:val="00DA3572"/>
    <w:rsid w:val="00DA44B6"/>
    <w:rsid w:val="00DA451B"/>
    <w:rsid w:val="00DA4581"/>
    <w:rsid w:val="00DA523D"/>
    <w:rsid w:val="00DA5583"/>
    <w:rsid w:val="00DA5782"/>
    <w:rsid w:val="00DA5809"/>
    <w:rsid w:val="00DA58AA"/>
    <w:rsid w:val="00DA5B99"/>
    <w:rsid w:val="00DA60C5"/>
    <w:rsid w:val="00DA69C6"/>
    <w:rsid w:val="00DA6B10"/>
    <w:rsid w:val="00DA7ED8"/>
    <w:rsid w:val="00DB04B2"/>
    <w:rsid w:val="00DB0509"/>
    <w:rsid w:val="00DB0746"/>
    <w:rsid w:val="00DB09DF"/>
    <w:rsid w:val="00DB0B3E"/>
    <w:rsid w:val="00DB0C70"/>
    <w:rsid w:val="00DB1474"/>
    <w:rsid w:val="00DB1BCF"/>
    <w:rsid w:val="00DB2824"/>
    <w:rsid w:val="00DB3298"/>
    <w:rsid w:val="00DB38A1"/>
    <w:rsid w:val="00DB402C"/>
    <w:rsid w:val="00DB46C0"/>
    <w:rsid w:val="00DB4E6F"/>
    <w:rsid w:val="00DB583F"/>
    <w:rsid w:val="00DB5EAF"/>
    <w:rsid w:val="00DB6301"/>
    <w:rsid w:val="00DB632C"/>
    <w:rsid w:val="00DB63BB"/>
    <w:rsid w:val="00DB64B8"/>
    <w:rsid w:val="00DB6FF0"/>
    <w:rsid w:val="00DB722B"/>
    <w:rsid w:val="00DC0C5E"/>
    <w:rsid w:val="00DC0F09"/>
    <w:rsid w:val="00DC1C8F"/>
    <w:rsid w:val="00DC2F88"/>
    <w:rsid w:val="00DC3109"/>
    <w:rsid w:val="00DC336F"/>
    <w:rsid w:val="00DC3625"/>
    <w:rsid w:val="00DC3EFA"/>
    <w:rsid w:val="00DC441E"/>
    <w:rsid w:val="00DC4632"/>
    <w:rsid w:val="00DC4B50"/>
    <w:rsid w:val="00DC4B5B"/>
    <w:rsid w:val="00DC4EFE"/>
    <w:rsid w:val="00DC5D11"/>
    <w:rsid w:val="00DC6B5F"/>
    <w:rsid w:val="00DC6C03"/>
    <w:rsid w:val="00DC747B"/>
    <w:rsid w:val="00DC7CB9"/>
    <w:rsid w:val="00DC7D15"/>
    <w:rsid w:val="00DD025B"/>
    <w:rsid w:val="00DD0B9A"/>
    <w:rsid w:val="00DD109A"/>
    <w:rsid w:val="00DD14D2"/>
    <w:rsid w:val="00DD1A6C"/>
    <w:rsid w:val="00DD1CD8"/>
    <w:rsid w:val="00DD23AC"/>
    <w:rsid w:val="00DD254C"/>
    <w:rsid w:val="00DD27A3"/>
    <w:rsid w:val="00DD314A"/>
    <w:rsid w:val="00DD39A7"/>
    <w:rsid w:val="00DD4F1B"/>
    <w:rsid w:val="00DD504B"/>
    <w:rsid w:val="00DD665F"/>
    <w:rsid w:val="00DD6F0E"/>
    <w:rsid w:val="00DD7124"/>
    <w:rsid w:val="00DD7C57"/>
    <w:rsid w:val="00DE0079"/>
    <w:rsid w:val="00DE019E"/>
    <w:rsid w:val="00DE0A57"/>
    <w:rsid w:val="00DE1638"/>
    <w:rsid w:val="00DE1D62"/>
    <w:rsid w:val="00DE2543"/>
    <w:rsid w:val="00DE2AB2"/>
    <w:rsid w:val="00DE2B5F"/>
    <w:rsid w:val="00DE32B1"/>
    <w:rsid w:val="00DE44F3"/>
    <w:rsid w:val="00DE46CD"/>
    <w:rsid w:val="00DE471F"/>
    <w:rsid w:val="00DE5107"/>
    <w:rsid w:val="00DE5CAC"/>
    <w:rsid w:val="00DE61DF"/>
    <w:rsid w:val="00DE777D"/>
    <w:rsid w:val="00DF0067"/>
    <w:rsid w:val="00DF017D"/>
    <w:rsid w:val="00DF0925"/>
    <w:rsid w:val="00DF0C38"/>
    <w:rsid w:val="00DF1037"/>
    <w:rsid w:val="00DF128A"/>
    <w:rsid w:val="00DF3086"/>
    <w:rsid w:val="00DF326B"/>
    <w:rsid w:val="00DF42A8"/>
    <w:rsid w:val="00DF4BDE"/>
    <w:rsid w:val="00DF5902"/>
    <w:rsid w:val="00DF5A2A"/>
    <w:rsid w:val="00DF60FA"/>
    <w:rsid w:val="00DF630A"/>
    <w:rsid w:val="00DF6C40"/>
    <w:rsid w:val="00DF6CDB"/>
    <w:rsid w:val="00DF6CF5"/>
    <w:rsid w:val="00DF715A"/>
    <w:rsid w:val="00DF7D97"/>
    <w:rsid w:val="00E00356"/>
    <w:rsid w:val="00E008C3"/>
    <w:rsid w:val="00E00A05"/>
    <w:rsid w:val="00E00ECF"/>
    <w:rsid w:val="00E01839"/>
    <w:rsid w:val="00E01B45"/>
    <w:rsid w:val="00E0251E"/>
    <w:rsid w:val="00E028B2"/>
    <w:rsid w:val="00E02999"/>
    <w:rsid w:val="00E02E1F"/>
    <w:rsid w:val="00E02FBF"/>
    <w:rsid w:val="00E032CB"/>
    <w:rsid w:val="00E032E9"/>
    <w:rsid w:val="00E035E2"/>
    <w:rsid w:val="00E04A05"/>
    <w:rsid w:val="00E04E11"/>
    <w:rsid w:val="00E04F0F"/>
    <w:rsid w:val="00E05205"/>
    <w:rsid w:val="00E05835"/>
    <w:rsid w:val="00E05F69"/>
    <w:rsid w:val="00E06290"/>
    <w:rsid w:val="00E062CD"/>
    <w:rsid w:val="00E06DD0"/>
    <w:rsid w:val="00E07331"/>
    <w:rsid w:val="00E10B62"/>
    <w:rsid w:val="00E111DE"/>
    <w:rsid w:val="00E11222"/>
    <w:rsid w:val="00E11805"/>
    <w:rsid w:val="00E1194E"/>
    <w:rsid w:val="00E11EA7"/>
    <w:rsid w:val="00E12089"/>
    <w:rsid w:val="00E12F9A"/>
    <w:rsid w:val="00E133F5"/>
    <w:rsid w:val="00E134AE"/>
    <w:rsid w:val="00E13E61"/>
    <w:rsid w:val="00E13F22"/>
    <w:rsid w:val="00E13F9A"/>
    <w:rsid w:val="00E144FE"/>
    <w:rsid w:val="00E146ED"/>
    <w:rsid w:val="00E14923"/>
    <w:rsid w:val="00E157BB"/>
    <w:rsid w:val="00E16E94"/>
    <w:rsid w:val="00E17339"/>
    <w:rsid w:val="00E20349"/>
    <w:rsid w:val="00E20D69"/>
    <w:rsid w:val="00E20F65"/>
    <w:rsid w:val="00E212AA"/>
    <w:rsid w:val="00E21828"/>
    <w:rsid w:val="00E21D7C"/>
    <w:rsid w:val="00E21E23"/>
    <w:rsid w:val="00E22724"/>
    <w:rsid w:val="00E237E3"/>
    <w:rsid w:val="00E2410E"/>
    <w:rsid w:val="00E2442E"/>
    <w:rsid w:val="00E2461C"/>
    <w:rsid w:val="00E2591D"/>
    <w:rsid w:val="00E259E4"/>
    <w:rsid w:val="00E25C69"/>
    <w:rsid w:val="00E26F9F"/>
    <w:rsid w:val="00E27024"/>
    <w:rsid w:val="00E27A05"/>
    <w:rsid w:val="00E27AB5"/>
    <w:rsid w:val="00E27F0A"/>
    <w:rsid w:val="00E30011"/>
    <w:rsid w:val="00E3004C"/>
    <w:rsid w:val="00E30941"/>
    <w:rsid w:val="00E32908"/>
    <w:rsid w:val="00E32DA2"/>
    <w:rsid w:val="00E32DA8"/>
    <w:rsid w:val="00E32EFA"/>
    <w:rsid w:val="00E33314"/>
    <w:rsid w:val="00E33C18"/>
    <w:rsid w:val="00E33F60"/>
    <w:rsid w:val="00E340F0"/>
    <w:rsid w:val="00E34498"/>
    <w:rsid w:val="00E350A4"/>
    <w:rsid w:val="00E3578F"/>
    <w:rsid w:val="00E358CF"/>
    <w:rsid w:val="00E36C7B"/>
    <w:rsid w:val="00E37443"/>
    <w:rsid w:val="00E37E76"/>
    <w:rsid w:val="00E40526"/>
    <w:rsid w:val="00E4097F"/>
    <w:rsid w:val="00E40CD6"/>
    <w:rsid w:val="00E40CED"/>
    <w:rsid w:val="00E411E1"/>
    <w:rsid w:val="00E4204C"/>
    <w:rsid w:val="00E42401"/>
    <w:rsid w:val="00E42B50"/>
    <w:rsid w:val="00E43429"/>
    <w:rsid w:val="00E434F1"/>
    <w:rsid w:val="00E43799"/>
    <w:rsid w:val="00E440E8"/>
    <w:rsid w:val="00E450D7"/>
    <w:rsid w:val="00E45A60"/>
    <w:rsid w:val="00E467A8"/>
    <w:rsid w:val="00E46B30"/>
    <w:rsid w:val="00E51C38"/>
    <w:rsid w:val="00E51EE8"/>
    <w:rsid w:val="00E520E9"/>
    <w:rsid w:val="00E528F4"/>
    <w:rsid w:val="00E53241"/>
    <w:rsid w:val="00E533BD"/>
    <w:rsid w:val="00E55497"/>
    <w:rsid w:val="00E558FB"/>
    <w:rsid w:val="00E55D70"/>
    <w:rsid w:val="00E56389"/>
    <w:rsid w:val="00E5684B"/>
    <w:rsid w:val="00E56E1A"/>
    <w:rsid w:val="00E56FF6"/>
    <w:rsid w:val="00E5703D"/>
    <w:rsid w:val="00E57957"/>
    <w:rsid w:val="00E57A21"/>
    <w:rsid w:val="00E60777"/>
    <w:rsid w:val="00E60854"/>
    <w:rsid w:val="00E60A02"/>
    <w:rsid w:val="00E62786"/>
    <w:rsid w:val="00E6282A"/>
    <w:rsid w:val="00E628AD"/>
    <w:rsid w:val="00E62D9A"/>
    <w:rsid w:val="00E62FBD"/>
    <w:rsid w:val="00E6372C"/>
    <w:rsid w:val="00E637B9"/>
    <w:rsid w:val="00E63869"/>
    <w:rsid w:val="00E64166"/>
    <w:rsid w:val="00E642A5"/>
    <w:rsid w:val="00E65405"/>
    <w:rsid w:val="00E657AC"/>
    <w:rsid w:val="00E65A11"/>
    <w:rsid w:val="00E65E5D"/>
    <w:rsid w:val="00E662E5"/>
    <w:rsid w:val="00E66A75"/>
    <w:rsid w:val="00E66F5B"/>
    <w:rsid w:val="00E6794C"/>
    <w:rsid w:val="00E701EE"/>
    <w:rsid w:val="00E706ED"/>
    <w:rsid w:val="00E70AC8"/>
    <w:rsid w:val="00E70DC1"/>
    <w:rsid w:val="00E71DF1"/>
    <w:rsid w:val="00E723A6"/>
    <w:rsid w:val="00E72811"/>
    <w:rsid w:val="00E732C7"/>
    <w:rsid w:val="00E73EC4"/>
    <w:rsid w:val="00E74835"/>
    <w:rsid w:val="00E74D90"/>
    <w:rsid w:val="00E75749"/>
    <w:rsid w:val="00E7590F"/>
    <w:rsid w:val="00E75A86"/>
    <w:rsid w:val="00E75D48"/>
    <w:rsid w:val="00E7600D"/>
    <w:rsid w:val="00E779A7"/>
    <w:rsid w:val="00E77E84"/>
    <w:rsid w:val="00E8060F"/>
    <w:rsid w:val="00E80669"/>
    <w:rsid w:val="00E806E3"/>
    <w:rsid w:val="00E80DCA"/>
    <w:rsid w:val="00E80FFB"/>
    <w:rsid w:val="00E81211"/>
    <w:rsid w:val="00E8254B"/>
    <w:rsid w:val="00E8305C"/>
    <w:rsid w:val="00E83EB6"/>
    <w:rsid w:val="00E85644"/>
    <w:rsid w:val="00E85D00"/>
    <w:rsid w:val="00E85D77"/>
    <w:rsid w:val="00E8614E"/>
    <w:rsid w:val="00E865A8"/>
    <w:rsid w:val="00E86810"/>
    <w:rsid w:val="00E905B1"/>
    <w:rsid w:val="00E9074A"/>
    <w:rsid w:val="00E908E2"/>
    <w:rsid w:val="00E90903"/>
    <w:rsid w:val="00E90AC3"/>
    <w:rsid w:val="00E91662"/>
    <w:rsid w:val="00E92318"/>
    <w:rsid w:val="00E9267F"/>
    <w:rsid w:val="00E939D4"/>
    <w:rsid w:val="00E93D85"/>
    <w:rsid w:val="00E94129"/>
    <w:rsid w:val="00E96ECC"/>
    <w:rsid w:val="00EA1AD0"/>
    <w:rsid w:val="00EA1B2B"/>
    <w:rsid w:val="00EA3405"/>
    <w:rsid w:val="00EA384C"/>
    <w:rsid w:val="00EA390A"/>
    <w:rsid w:val="00EA3D8C"/>
    <w:rsid w:val="00EA3ECE"/>
    <w:rsid w:val="00EA44BE"/>
    <w:rsid w:val="00EA4A43"/>
    <w:rsid w:val="00EA4BA0"/>
    <w:rsid w:val="00EA4DD8"/>
    <w:rsid w:val="00EA5512"/>
    <w:rsid w:val="00EA58E7"/>
    <w:rsid w:val="00EA73E0"/>
    <w:rsid w:val="00EA7600"/>
    <w:rsid w:val="00EA76A2"/>
    <w:rsid w:val="00EA77ED"/>
    <w:rsid w:val="00EA7A84"/>
    <w:rsid w:val="00EB0684"/>
    <w:rsid w:val="00EB06AC"/>
    <w:rsid w:val="00EB0B90"/>
    <w:rsid w:val="00EB0DB2"/>
    <w:rsid w:val="00EB10C7"/>
    <w:rsid w:val="00EB211F"/>
    <w:rsid w:val="00EB23B6"/>
    <w:rsid w:val="00EB2514"/>
    <w:rsid w:val="00EB2F4C"/>
    <w:rsid w:val="00EB303C"/>
    <w:rsid w:val="00EB3EF8"/>
    <w:rsid w:val="00EB46B6"/>
    <w:rsid w:val="00EB5EE2"/>
    <w:rsid w:val="00EB6CFB"/>
    <w:rsid w:val="00EB731D"/>
    <w:rsid w:val="00EC039A"/>
    <w:rsid w:val="00EC08D1"/>
    <w:rsid w:val="00EC0A84"/>
    <w:rsid w:val="00EC0E50"/>
    <w:rsid w:val="00EC0E5E"/>
    <w:rsid w:val="00EC115D"/>
    <w:rsid w:val="00EC16F9"/>
    <w:rsid w:val="00EC1964"/>
    <w:rsid w:val="00EC1A60"/>
    <w:rsid w:val="00EC1B34"/>
    <w:rsid w:val="00EC2397"/>
    <w:rsid w:val="00EC2ED7"/>
    <w:rsid w:val="00EC3193"/>
    <w:rsid w:val="00EC3330"/>
    <w:rsid w:val="00EC4C78"/>
    <w:rsid w:val="00EC55FC"/>
    <w:rsid w:val="00EC5ADE"/>
    <w:rsid w:val="00EC5BA3"/>
    <w:rsid w:val="00EC5F42"/>
    <w:rsid w:val="00EC6795"/>
    <w:rsid w:val="00EC6BC7"/>
    <w:rsid w:val="00ED028A"/>
    <w:rsid w:val="00ED04E2"/>
    <w:rsid w:val="00ED108F"/>
    <w:rsid w:val="00ED1A3F"/>
    <w:rsid w:val="00ED1C57"/>
    <w:rsid w:val="00ED2A58"/>
    <w:rsid w:val="00ED30DD"/>
    <w:rsid w:val="00ED3396"/>
    <w:rsid w:val="00ED450D"/>
    <w:rsid w:val="00ED4758"/>
    <w:rsid w:val="00ED5307"/>
    <w:rsid w:val="00ED67E4"/>
    <w:rsid w:val="00ED6EA8"/>
    <w:rsid w:val="00ED7BBD"/>
    <w:rsid w:val="00ED7E09"/>
    <w:rsid w:val="00ED7EB0"/>
    <w:rsid w:val="00EE00C2"/>
    <w:rsid w:val="00EE09A3"/>
    <w:rsid w:val="00EE0BC8"/>
    <w:rsid w:val="00EE0EAE"/>
    <w:rsid w:val="00EE1A18"/>
    <w:rsid w:val="00EE1ECB"/>
    <w:rsid w:val="00EE3669"/>
    <w:rsid w:val="00EE3939"/>
    <w:rsid w:val="00EE3E91"/>
    <w:rsid w:val="00EE40B9"/>
    <w:rsid w:val="00EE4567"/>
    <w:rsid w:val="00EE4D20"/>
    <w:rsid w:val="00EE5534"/>
    <w:rsid w:val="00EE58F6"/>
    <w:rsid w:val="00EE5A00"/>
    <w:rsid w:val="00EE5D2B"/>
    <w:rsid w:val="00EE6A8A"/>
    <w:rsid w:val="00EF02CC"/>
    <w:rsid w:val="00EF03F7"/>
    <w:rsid w:val="00EF0A57"/>
    <w:rsid w:val="00EF0AA5"/>
    <w:rsid w:val="00EF0CBA"/>
    <w:rsid w:val="00EF1224"/>
    <w:rsid w:val="00EF13FE"/>
    <w:rsid w:val="00EF1433"/>
    <w:rsid w:val="00EF1A7C"/>
    <w:rsid w:val="00EF227F"/>
    <w:rsid w:val="00EF2427"/>
    <w:rsid w:val="00EF27F6"/>
    <w:rsid w:val="00EF2D93"/>
    <w:rsid w:val="00EF3182"/>
    <w:rsid w:val="00EF3BC8"/>
    <w:rsid w:val="00EF3BF3"/>
    <w:rsid w:val="00EF3F6D"/>
    <w:rsid w:val="00EF4314"/>
    <w:rsid w:val="00EF44D8"/>
    <w:rsid w:val="00EF53BD"/>
    <w:rsid w:val="00EF6439"/>
    <w:rsid w:val="00EF6457"/>
    <w:rsid w:val="00EF6C6D"/>
    <w:rsid w:val="00EF6D5F"/>
    <w:rsid w:val="00EF7225"/>
    <w:rsid w:val="00F012AE"/>
    <w:rsid w:val="00F01331"/>
    <w:rsid w:val="00F01FF5"/>
    <w:rsid w:val="00F0602E"/>
    <w:rsid w:val="00F062D2"/>
    <w:rsid w:val="00F06E29"/>
    <w:rsid w:val="00F07691"/>
    <w:rsid w:val="00F0797B"/>
    <w:rsid w:val="00F07AC5"/>
    <w:rsid w:val="00F07BB9"/>
    <w:rsid w:val="00F07C62"/>
    <w:rsid w:val="00F07FB0"/>
    <w:rsid w:val="00F107FE"/>
    <w:rsid w:val="00F10C68"/>
    <w:rsid w:val="00F10D84"/>
    <w:rsid w:val="00F1160C"/>
    <w:rsid w:val="00F116B3"/>
    <w:rsid w:val="00F11717"/>
    <w:rsid w:val="00F117D5"/>
    <w:rsid w:val="00F124D0"/>
    <w:rsid w:val="00F1260B"/>
    <w:rsid w:val="00F12F50"/>
    <w:rsid w:val="00F12F8E"/>
    <w:rsid w:val="00F131C0"/>
    <w:rsid w:val="00F13469"/>
    <w:rsid w:val="00F13832"/>
    <w:rsid w:val="00F139B8"/>
    <w:rsid w:val="00F14A2A"/>
    <w:rsid w:val="00F15449"/>
    <w:rsid w:val="00F16B09"/>
    <w:rsid w:val="00F16EEB"/>
    <w:rsid w:val="00F16FAC"/>
    <w:rsid w:val="00F17316"/>
    <w:rsid w:val="00F17562"/>
    <w:rsid w:val="00F20355"/>
    <w:rsid w:val="00F20CBC"/>
    <w:rsid w:val="00F20F91"/>
    <w:rsid w:val="00F21D96"/>
    <w:rsid w:val="00F220BB"/>
    <w:rsid w:val="00F22BD0"/>
    <w:rsid w:val="00F23157"/>
    <w:rsid w:val="00F234A9"/>
    <w:rsid w:val="00F2426A"/>
    <w:rsid w:val="00F24B7F"/>
    <w:rsid w:val="00F24BC2"/>
    <w:rsid w:val="00F25688"/>
    <w:rsid w:val="00F26A79"/>
    <w:rsid w:val="00F27407"/>
    <w:rsid w:val="00F275DC"/>
    <w:rsid w:val="00F27DCD"/>
    <w:rsid w:val="00F30538"/>
    <w:rsid w:val="00F318B7"/>
    <w:rsid w:val="00F31D45"/>
    <w:rsid w:val="00F32415"/>
    <w:rsid w:val="00F32A40"/>
    <w:rsid w:val="00F32C11"/>
    <w:rsid w:val="00F32EF4"/>
    <w:rsid w:val="00F32F27"/>
    <w:rsid w:val="00F3322F"/>
    <w:rsid w:val="00F339A0"/>
    <w:rsid w:val="00F34BEF"/>
    <w:rsid w:val="00F35322"/>
    <w:rsid w:val="00F35A45"/>
    <w:rsid w:val="00F35E7F"/>
    <w:rsid w:val="00F3628B"/>
    <w:rsid w:val="00F3652C"/>
    <w:rsid w:val="00F36F57"/>
    <w:rsid w:val="00F37507"/>
    <w:rsid w:val="00F376E0"/>
    <w:rsid w:val="00F37C16"/>
    <w:rsid w:val="00F405A1"/>
    <w:rsid w:val="00F406CD"/>
    <w:rsid w:val="00F416C1"/>
    <w:rsid w:val="00F42488"/>
    <w:rsid w:val="00F43BCD"/>
    <w:rsid w:val="00F46727"/>
    <w:rsid w:val="00F46B2F"/>
    <w:rsid w:val="00F4737B"/>
    <w:rsid w:val="00F475D6"/>
    <w:rsid w:val="00F47705"/>
    <w:rsid w:val="00F47BD7"/>
    <w:rsid w:val="00F47F9A"/>
    <w:rsid w:val="00F50026"/>
    <w:rsid w:val="00F509D9"/>
    <w:rsid w:val="00F514DD"/>
    <w:rsid w:val="00F51936"/>
    <w:rsid w:val="00F51BC6"/>
    <w:rsid w:val="00F52374"/>
    <w:rsid w:val="00F5250C"/>
    <w:rsid w:val="00F5290A"/>
    <w:rsid w:val="00F52FD7"/>
    <w:rsid w:val="00F536BF"/>
    <w:rsid w:val="00F5388F"/>
    <w:rsid w:val="00F53A8A"/>
    <w:rsid w:val="00F540EA"/>
    <w:rsid w:val="00F544C4"/>
    <w:rsid w:val="00F54D7F"/>
    <w:rsid w:val="00F56027"/>
    <w:rsid w:val="00F56B17"/>
    <w:rsid w:val="00F5735C"/>
    <w:rsid w:val="00F57A74"/>
    <w:rsid w:val="00F606CF"/>
    <w:rsid w:val="00F60861"/>
    <w:rsid w:val="00F60AA8"/>
    <w:rsid w:val="00F60E87"/>
    <w:rsid w:val="00F610F7"/>
    <w:rsid w:val="00F61BC6"/>
    <w:rsid w:val="00F61FE7"/>
    <w:rsid w:val="00F62038"/>
    <w:rsid w:val="00F625BA"/>
    <w:rsid w:val="00F62612"/>
    <w:rsid w:val="00F630E5"/>
    <w:rsid w:val="00F634ED"/>
    <w:rsid w:val="00F63806"/>
    <w:rsid w:val="00F639B7"/>
    <w:rsid w:val="00F639C3"/>
    <w:rsid w:val="00F64BBF"/>
    <w:rsid w:val="00F64DD9"/>
    <w:rsid w:val="00F65420"/>
    <w:rsid w:val="00F65556"/>
    <w:rsid w:val="00F6563D"/>
    <w:rsid w:val="00F65B99"/>
    <w:rsid w:val="00F661CF"/>
    <w:rsid w:val="00F667F2"/>
    <w:rsid w:val="00F66DE5"/>
    <w:rsid w:val="00F671B1"/>
    <w:rsid w:val="00F67FFC"/>
    <w:rsid w:val="00F71233"/>
    <w:rsid w:val="00F71369"/>
    <w:rsid w:val="00F713D9"/>
    <w:rsid w:val="00F7143E"/>
    <w:rsid w:val="00F71634"/>
    <w:rsid w:val="00F7165B"/>
    <w:rsid w:val="00F718FE"/>
    <w:rsid w:val="00F72DBB"/>
    <w:rsid w:val="00F738A4"/>
    <w:rsid w:val="00F738AD"/>
    <w:rsid w:val="00F7392F"/>
    <w:rsid w:val="00F73A9D"/>
    <w:rsid w:val="00F740D6"/>
    <w:rsid w:val="00F74BFE"/>
    <w:rsid w:val="00F75561"/>
    <w:rsid w:val="00F7564D"/>
    <w:rsid w:val="00F76D51"/>
    <w:rsid w:val="00F770BD"/>
    <w:rsid w:val="00F776E6"/>
    <w:rsid w:val="00F7799A"/>
    <w:rsid w:val="00F77B0A"/>
    <w:rsid w:val="00F80244"/>
    <w:rsid w:val="00F80FA0"/>
    <w:rsid w:val="00F81B55"/>
    <w:rsid w:val="00F820C3"/>
    <w:rsid w:val="00F82D50"/>
    <w:rsid w:val="00F836C8"/>
    <w:rsid w:val="00F83E70"/>
    <w:rsid w:val="00F847A2"/>
    <w:rsid w:val="00F84B43"/>
    <w:rsid w:val="00F853E4"/>
    <w:rsid w:val="00F855B0"/>
    <w:rsid w:val="00F85FCD"/>
    <w:rsid w:val="00F8613D"/>
    <w:rsid w:val="00F87552"/>
    <w:rsid w:val="00F879E7"/>
    <w:rsid w:val="00F87F77"/>
    <w:rsid w:val="00F90061"/>
    <w:rsid w:val="00F9020D"/>
    <w:rsid w:val="00F903EB"/>
    <w:rsid w:val="00F9065C"/>
    <w:rsid w:val="00F91A88"/>
    <w:rsid w:val="00F91F43"/>
    <w:rsid w:val="00F921C9"/>
    <w:rsid w:val="00F934B9"/>
    <w:rsid w:val="00F93B08"/>
    <w:rsid w:val="00F93B81"/>
    <w:rsid w:val="00F93C42"/>
    <w:rsid w:val="00F93D89"/>
    <w:rsid w:val="00F94733"/>
    <w:rsid w:val="00F95495"/>
    <w:rsid w:val="00F960B4"/>
    <w:rsid w:val="00F96488"/>
    <w:rsid w:val="00FA0202"/>
    <w:rsid w:val="00FA044D"/>
    <w:rsid w:val="00FA0DFF"/>
    <w:rsid w:val="00FA1246"/>
    <w:rsid w:val="00FA19F8"/>
    <w:rsid w:val="00FA31D0"/>
    <w:rsid w:val="00FA3533"/>
    <w:rsid w:val="00FA3575"/>
    <w:rsid w:val="00FA35A1"/>
    <w:rsid w:val="00FA3839"/>
    <w:rsid w:val="00FA39A2"/>
    <w:rsid w:val="00FA4CF9"/>
    <w:rsid w:val="00FA50C9"/>
    <w:rsid w:val="00FA5191"/>
    <w:rsid w:val="00FA5612"/>
    <w:rsid w:val="00FA5650"/>
    <w:rsid w:val="00FA6357"/>
    <w:rsid w:val="00FA6490"/>
    <w:rsid w:val="00FA7367"/>
    <w:rsid w:val="00FA73A0"/>
    <w:rsid w:val="00FA7531"/>
    <w:rsid w:val="00FA79D9"/>
    <w:rsid w:val="00FA7B7B"/>
    <w:rsid w:val="00FB09AC"/>
    <w:rsid w:val="00FB12D6"/>
    <w:rsid w:val="00FB158A"/>
    <w:rsid w:val="00FB15B9"/>
    <w:rsid w:val="00FB16A7"/>
    <w:rsid w:val="00FB280B"/>
    <w:rsid w:val="00FB2F1D"/>
    <w:rsid w:val="00FB3941"/>
    <w:rsid w:val="00FB506A"/>
    <w:rsid w:val="00FB5211"/>
    <w:rsid w:val="00FB5529"/>
    <w:rsid w:val="00FB638A"/>
    <w:rsid w:val="00FB6913"/>
    <w:rsid w:val="00FB6DB7"/>
    <w:rsid w:val="00FB7024"/>
    <w:rsid w:val="00FB7778"/>
    <w:rsid w:val="00FB7864"/>
    <w:rsid w:val="00FB7897"/>
    <w:rsid w:val="00FB7BAE"/>
    <w:rsid w:val="00FB7D22"/>
    <w:rsid w:val="00FC0028"/>
    <w:rsid w:val="00FC07E1"/>
    <w:rsid w:val="00FC0EA1"/>
    <w:rsid w:val="00FC1078"/>
    <w:rsid w:val="00FC1744"/>
    <w:rsid w:val="00FC29AE"/>
    <w:rsid w:val="00FC3E4D"/>
    <w:rsid w:val="00FC5351"/>
    <w:rsid w:val="00FC5CA9"/>
    <w:rsid w:val="00FC5D1F"/>
    <w:rsid w:val="00FC6DED"/>
    <w:rsid w:val="00FC75BE"/>
    <w:rsid w:val="00FC75E8"/>
    <w:rsid w:val="00FC77AD"/>
    <w:rsid w:val="00FC7848"/>
    <w:rsid w:val="00FC7E22"/>
    <w:rsid w:val="00FC7E6B"/>
    <w:rsid w:val="00FD1692"/>
    <w:rsid w:val="00FD1D83"/>
    <w:rsid w:val="00FD20E8"/>
    <w:rsid w:val="00FD21A8"/>
    <w:rsid w:val="00FD23D9"/>
    <w:rsid w:val="00FD34E9"/>
    <w:rsid w:val="00FD3696"/>
    <w:rsid w:val="00FD3811"/>
    <w:rsid w:val="00FD4132"/>
    <w:rsid w:val="00FD4BEC"/>
    <w:rsid w:val="00FD4C49"/>
    <w:rsid w:val="00FD5051"/>
    <w:rsid w:val="00FD5196"/>
    <w:rsid w:val="00FD52BC"/>
    <w:rsid w:val="00FD61A5"/>
    <w:rsid w:val="00FD61E2"/>
    <w:rsid w:val="00FD6532"/>
    <w:rsid w:val="00FD7792"/>
    <w:rsid w:val="00FD7AD8"/>
    <w:rsid w:val="00FE02A8"/>
    <w:rsid w:val="00FE0C2C"/>
    <w:rsid w:val="00FE11AA"/>
    <w:rsid w:val="00FE165D"/>
    <w:rsid w:val="00FE2367"/>
    <w:rsid w:val="00FE27A7"/>
    <w:rsid w:val="00FE2AA9"/>
    <w:rsid w:val="00FE3C92"/>
    <w:rsid w:val="00FE3CB0"/>
    <w:rsid w:val="00FE416D"/>
    <w:rsid w:val="00FE41CD"/>
    <w:rsid w:val="00FE42E7"/>
    <w:rsid w:val="00FE4850"/>
    <w:rsid w:val="00FE509A"/>
    <w:rsid w:val="00FE6658"/>
    <w:rsid w:val="00FE678B"/>
    <w:rsid w:val="00FE7F76"/>
    <w:rsid w:val="00FE7FF4"/>
    <w:rsid w:val="00FF046E"/>
    <w:rsid w:val="00FF0D32"/>
    <w:rsid w:val="00FF1631"/>
    <w:rsid w:val="00FF16B1"/>
    <w:rsid w:val="00FF16F2"/>
    <w:rsid w:val="00FF192D"/>
    <w:rsid w:val="00FF225D"/>
    <w:rsid w:val="00FF2800"/>
    <w:rsid w:val="00FF355E"/>
    <w:rsid w:val="00FF3572"/>
    <w:rsid w:val="00FF3AB5"/>
    <w:rsid w:val="00FF3D9A"/>
    <w:rsid w:val="00FF41BC"/>
    <w:rsid w:val="00FF56C7"/>
    <w:rsid w:val="00FF5F88"/>
    <w:rsid w:val="00FF68A8"/>
    <w:rsid w:val="00FF76A2"/>
    <w:rsid w:val="00FF796F"/>
    <w:rsid w:val="00FF7E8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9C8B1"/>
  <w15:chartTrackingRefBased/>
  <w15:docId w15:val="{CC88024C-06FE-4538-989F-9BD4CF5C2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2"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265AA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8D55B5"/>
    <w:pPr>
      <w:keepNext/>
      <w:keepLines/>
      <w:spacing w:before="40" w:after="0" w:line="240" w:lineRule="auto"/>
      <w:outlineLvl w:val="1"/>
    </w:pPr>
    <w:rPr>
      <w:rFonts w:asciiTheme="majorHAnsi" w:eastAsiaTheme="majorEastAsia" w:hAnsiTheme="majorHAnsi" w:cstheme="majorBidi"/>
      <w:color w:val="2E74B5" w:themeColor="accent1" w:themeShade="BF"/>
      <w:sz w:val="26"/>
      <w:szCs w:val="26"/>
      <w:lang w:val="es-ES" w:eastAsia="es-ES"/>
    </w:rPr>
  </w:style>
  <w:style w:type="paragraph" w:styleId="Ttulo3">
    <w:name w:val="heading 3"/>
    <w:basedOn w:val="Normal"/>
    <w:next w:val="Normal"/>
    <w:link w:val="Ttulo3Car"/>
    <w:uiPriority w:val="9"/>
    <w:unhideWhenUsed/>
    <w:qFormat/>
    <w:rsid w:val="007024B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9865B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IFTnormal">
    <w:name w:val="IFT normal"/>
    <w:basedOn w:val="Normal"/>
    <w:link w:val="IFTnormalCar"/>
    <w:qFormat/>
    <w:rsid w:val="004A17FD"/>
    <w:pPr>
      <w:spacing w:after="200" w:line="276" w:lineRule="auto"/>
      <w:jc w:val="both"/>
    </w:pPr>
    <w:rPr>
      <w:rFonts w:ascii="ITC Avant Garde" w:eastAsia="Calibri" w:hAnsi="ITC Avant Garde" w:cs="Arial"/>
      <w:color w:val="000000"/>
      <w:lang w:val="es-ES_tradnl" w:eastAsia="es-ES"/>
    </w:rPr>
  </w:style>
  <w:style w:type="character" w:customStyle="1" w:styleId="IFTnormalCar">
    <w:name w:val="IFT normal Car"/>
    <w:basedOn w:val="Fuentedeprrafopredeter"/>
    <w:link w:val="IFTnormal"/>
    <w:qFormat/>
    <w:rsid w:val="004A17FD"/>
    <w:rPr>
      <w:rFonts w:ascii="ITC Avant Garde" w:eastAsia="Calibri" w:hAnsi="ITC Avant Garde" w:cs="Arial"/>
      <w:color w:val="000000"/>
      <w:lang w:val="es-ES_tradnl" w:eastAsia="es-ES"/>
    </w:rPr>
  </w:style>
  <w:style w:type="paragraph" w:styleId="Prrafodelista">
    <w:name w:val="List Paragraph"/>
    <w:aliases w:val="prueba1"/>
    <w:basedOn w:val="Normal"/>
    <w:link w:val="PrrafodelistaCar"/>
    <w:uiPriority w:val="34"/>
    <w:qFormat/>
    <w:rsid w:val="00451EFA"/>
    <w:pPr>
      <w:spacing w:after="0" w:line="240" w:lineRule="auto"/>
      <w:ind w:left="708"/>
    </w:pPr>
    <w:rPr>
      <w:rFonts w:eastAsia="Times New Roman" w:cs="Times New Roman"/>
      <w:sz w:val="24"/>
      <w:szCs w:val="24"/>
      <w:lang w:val="es-ES_tradnl" w:eastAsia="es-ES"/>
    </w:rPr>
  </w:style>
  <w:style w:type="character" w:customStyle="1" w:styleId="PrrafodelistaCar">
    <w:name w:val="Párrafo de lista Car"/>
    <w:aliases w:val="prueba1 Car"/>
    <w:link w:val="Prrafodelista"/>
    <w:uiPriority w:val="34"/>
    <w:qFormat/>
    <w:rsid w:val="00451EFA"/>
    <w:rPr>
      <w:rFonts w:eastAsia="Times New Roman" w:cs="Times New Roman"/>
      <w:sz w:val="24"/>
      <w:szCs w:val="24"/>
      <w:lang w:val="es-ES_tradnl" w:eastAsia="es-ES"/>
    </w:rPr>
  </w:style>
  <w:style w:type="character" w:customStyle="1" w:styleId="Ttulo1Car">
    <w:name w:val="Título 1 Car"/>
    <w:basedOn w:val="Fuentedeprrafopredeter"/>
    <w:link w:val="Ttulo1"/>
    <w:uiPriority w:val="99"/>
    <w:rsid w:val="00265AA4"/>
    <w:rPr>
      <w:rFonts w:asciiTheme="majorHAnsi" w:eastAsiaTheme="majorEastAsia" w:hAnsiTheme="majorHAnsi" w:cstheme="majorBidi"/>
      <w:color w:val="2E74B5" w:themeColor="accent1" w:themeShade="BF"/>
      <w:sz w:val="32"/>
      <w:szCs w:val="32"/>
    </w:rPr>
  </w:style>
  <w:style w:type="paragraph" w:customStyle="1" w:styleId="1TitPrin">
    <w:name w:val="1TitPrin"/>
    <w:basedOn w:val="Ttulo1"/>
    <w:link w:val="1TitPrinCar"/>
    <w:autoRedefine/>
    <w:qFormat/>
    <w:rsid w:val="00EE6A8A"/>
    <w:pPr>
      <w:keepNext w:val="0"/>
      <w:keepLines w:val="0"/>
      <w:spacing w:before="0" w:after="200" w:line="276" w:lineRule="auto"/>
      <w:jc w:val="both"/>
    </w:pPr>
    <w:rPr>
      <w:rFonts w:ascii="ITC Avant Garde" w:eastAsia="Calibri" w:hAnsi="ITC Avant Garde" w:cs="Arial"/>
      <w:color w:val="auto"/>
      <w:sz w:val="22"/>
      <w:szCs w:val="22"/>
      <w:u w:val="single"/>
      <w:lang w:val="es-ES" w:eastAsia="es-ES"/>
    </w:rPr>
  </w:style>
  <w:style w:type="character" w:customStyle="1" w:styleId="1TitPrinCar">
    <w:name w:val="1TitPrin Car"/>
    <w:link w:val="1TitPrin"/>
    <w:rsid w:val="00EE6A8A"/>
    <w:rPr>
      <w:rFonts w:ascii="ITC Avant Garde" w:eastAsia="Calibri" w:hAnsi="ITC Avant Garde" w:cs="Arial"/>
      <w:u w:val="single"/>
      <w:lang w:val="es-ES" w:eastAsia="es-ES"/>
    </w:rPr>
  </w:style>
  <w:style w:type="paragraph" w:styleId="Encabezado">
    <w:name w:val="header"/>
    <w:basedOn w:val="Normal"/>
    <w:link w:val="EncabezadoCar"/>
    <w:uiPriority w:val="99"/>
    <w:unhideWhenUsed/>
    <w:rsid w:val="00B673A0"/>
    <w:pPr>
      <w:tabs>
        <w:tab w:val="center" w:pos="4680"/>
        <w:tab w:val="right" w:pos="9360"/>
      </w:tabs>
      <w:spacing w:after="0" w:line="240" w:lineRule="auto"/>
    </w:pPr>
    <w:rPr>
      <w:rFonts w:ascii="Arial" w:hAnsi="Arial"/>
      <w:color w:val="595959" w:themeColor="text1" w:themeTint="A6"/>
      <w:szCs w:val="19"/>
      <w:lang w:val="es-ES" w:eastAsia="es-ES"/>
    </w:rPr>
  </w:style>
  <w:style w:type="character" w:customStyle="1" w:styleId="EncabezadoCar">
    <w:name w:val="Encabezado Car"/>
    <w:basedOn w:val="Fuentedeprrafopredeter"/>
    <w:link w:val="Encabezado"/>
    <w:uiPriority w:val="99"/>
    <w:rsid w:val="00B673A0"/>
    <w:rPr>
      <w:rFonts w:ascii="Arial" w:hAnsi="Arial"/>
      <w:color w:val="595959" w:themeColor="text1" w:themeTint="A6"/>
      <w:szCs w:val="19"/>
      <w:lang w:val="es-ES" w:eastAsia="es-ES"/>
    </w:rPr>
  </w:style>
  <w:style w:type="character" w:styleId="Textodelmarcadordeposicin">
    <w:name w:val="Placeholder Text"/>
    <w:basedOn w:val="Fuentedeprrafopredeter"/>
    <w:uiPriority w:val="99"/>
    <w:semiHidden/>
    <w:rsid w:val="007624EB"/>
    <w:rPr>
      <w:color w:val="808080"/>
    </w:rPr>
  </w:style>
  <w:style w:type="paragraph" w:styleId="Textodeglobo">
    <w:name w:val="Balloon Text"/>
    <w:basedOn w:val="Normal"/>
    <w:link w:val="TextodegloboCar"/>
    <w:uiPriority w:val="99"/>
    <w:semiHidden/>
    <w:unhideWhenUsed/>
    <w:rsid w:val="008334D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334DF"/>
    <w:rPr>
      <w:rFonts w:ascii="Segoe UI" w:hAnsi="Segoe UI" w:cs="Segoe UI"/>
      <w:sz w:val="18"/>
      <w:szCs w:val="18"/>
    </w:rPr>
  </w:style>
  <w:style w:type="character" w:styleId="Refdecomentario">
    <w:name w:val="annotation reference"/>
    <w:basedOn w:val="Fuentedeprrafopredeter"/>
    <w:uiPriority w:val="99"/>
    <w:unhideWhenUsed/>
    <w:rsid w:val="008334DF"/>
    <w:rPr>
      <w:sz w:val="16"/>
      <w:szCs w:val="16"/>
    </w:rPr>
  </w:style>
  <w:style w:type="paragraph" w:styleId="Textocomentario">
    <w:name w:val="annotation text"/>
    <w:basedOn w:val="Normal"/>
    <w:link w:val="TextocomentarioCar"/>
    <w:uiPriority w:val="99"/>
    <w:unhideWhenUsed/>
    <w:rsid w:val="008334DF"/>
    <w:pPr>
      <w:spacing w:line="240" w:lineRule="auto"/>
    </w:pPr>
    <w:rPr>
      <w:sz w:val="20"/>
      <w:szCs w:val="20"/>
    </w:rPr>
  </w:style>
  <w:style w:type="character" w:customStyle="1" w:styleId="TextocomentarioCar">
    <w:name w:val="Texto comentario Car"/>
    <w:basedOn w:val="Fuentedeprrafopredeter"/>
    <w:link w:val="Textocomentario"/>
    <w:uiPriority w:val="99"/>
    <w:qFormat/>
    <w:rsid w:val="008334DF"/>
    <w:rPr>
      <w:sz w:val="20"/>
      <w:szCs w:val="20"/>
    </w:rPr>
  </w:style>
  <w:style w:type="paragraph" w:styleId="Asuntodelcomentario">
    <w:name w:val="annotation subject"/>
    <w:basedOn w:val="Textocomentario"/>
    <w:next w:val="Textocomentario"/>
    <w:link w:val="AsuntodelcomentarioCar"/>
    <w:uiPriority w:val="99"/>
    <w:semiHidden/>
    <w:unhideWhenUsed/>
    <w:rsid w:val="008334DF"/>
    <w:rPr>
      <w:b/>
      <w:bCs/>
    </w:rPr>
  </w:style>
  <w:style w:type="character" w:customStyle="1" w:styleId="AsuntodelcomentarioCar">
    <w:name w:val="Asunto del comentario Car"/>
    <w:basedOn w:val="TextocomentarioCar"/>
    <w:link w:val="Asuntodelcomentario"/>
    <w:uiPriority w:val="99"/>
    <w:semiHidden/>
    <w:rsid w:val="008334DF"/>
    <w:rPr>
      <w:b/>
      <w:bCs/>
      <w:sz w:val="20"/>
      <w:szCs w:val="20"/>
    </w:rPr>
  </w:style>
  <w:style w:type="paragraph" w:styleId="Piedepgina">
    <w:name w:val="footer"/>
    <w:basedOn w:val="Normal"/>
    <w:link w:val="PiedepginaCar"/>
    <w:uiPriority w:val="99"/>
    <w:unhideWhenUsed/>
    <w:rsid w:val="009A6400"/>
    <w:pPr>
      <w:spacing w:after="0" w:line="240" w:lineRule="auto"/>
    </w:pPr>
    <w:rPr>
      <w:rFonts w:ascii="Arial" w:hAnsi="Arial"/>
      <w:color w:val="595959" w:themeColor="text1" w:themeTint="A6"/>
      <w:szCs w:val="19"/>
      <w:lang w:val="es-ES" w:eastAsia="es-ES"/>
    </w:rPr>
  </w:style>
  <w:style w:type="character" w:customStyle="1" w:styleId="PiedepginaCar">
    <w:name w:val="Pie de página Car"/>
    <w:basedOn w:val="Fuentedeprrafopredeter"/>
    <w:link w:val="Piedepgina"/>
    <w:uiPriority w:val="99"/>
    <w:rsid w:val="009A6400"/>
    <w:rPr>
      <w:rFonts w:ascii="Arial" w:hAnsi="Arial"/>
      <w:color w:val="595959" w:themeColor="text1" w:themeTint="A6"/>
      <w:szCs w:val="19"/>
      <w:lang w:val="es-ES" w:eastAsia="es-ES"/>
    </w:rPr>
  </w:style>
  <w:style w:type="paragraph" w:styleId="Textonotapie">
    <w:name w:val="footnote text"/>
    <w:aliases w:val="Footnote Text Char3,Footnote Text Char2 Char,Footnote Text Char Char Char1 Char,Footnote Text Char1 Char1 Char,Footnote Text Char Char Char2,Footnote Text Char Char Char Char,Footnote Text Char1 Char Char Char Char,ALTS FOOTNOTE,Car,5_G"/>
    <w:basedOn w:val="Normal"/>
    <w:link w:val="TextonotapieCar"/>
    <w:unhideWhenUsed/>
    <w:qFormat/>
    <w:rsid w:val="005465EC"/>
    <w:pPr>
      <w:spacing w:after="0" w:line="240" w:lineRule="auto"/>
    </w:pPr>
    <w:rPr>
      <w:sz w:val="20"/>
      <w:szCs w:val="20"/>
    </w:rPr>
  </w:style>
  <w:style w:type="character" w:customStyle="1" w:styleId="TextonotapieCar">
    <w:name w:val="Texto nota pie Car"/>
    <w:aliases w:val="Footnote Text Char3 Car,Footnote Text Char2 Char Car,Footnote Text Char Char Char1 Char Car,Footnote Text Char1 Char1 Char Car,Footnote Text Char Char Char2 Car,Footnote Text Char Char Char Char Car,ALTS FOOTNOTE Car,Car Car,5_G Car"/>
    <w:basedOn w:val="Fuentedeprrafopredeter"/>
    <w:link w:val="Textonotapie"/>
    <w:rsid w:val="005465EC"/>
    <w:rPr>
      <w:sz w:val="20"/>
      <w:szCs w:val="20"/>
    </w:rPr>
  </w:style>
  <w:style w:type="character" w:styleId="Refdenotaalpie">
    <w:name w:val="footnote reference"/>
    <w:aliases w:val="(NECG) Footnote Reference,o,fr,Style 3,Appel note de bas de p,Style 12,Style 124,Style 13,FR,Style 17,Style 6,Footnote Reference/,Ref,de nota al pie,Ref. de nota al pie 2,Footnote Reference Superscript"/>
    <w:basedOn w:val="Fuentedeprrafopredeter"/>
    <w:unhideWhenUsed/>
    <w:qFormat/>
    <w:rsid w:val="005465EC"/>
    <w:rPr>
      <w:vertAlign w:val="superscript"/>
    </w:rPr>
  </w:style>
  <w:style w:type="character" w:customStyle="1" w:styleId="Ttulo4Car">
    <w:name w:val="Título 4 Car"/>
    <w:basedOn w:val="Fuentedeprrafopredeter"/>
    <w:link w:val="Ttulo4"/>
    <w:uiPriority w:val="9"/>
    <w:semiHidden/>
    <w:rsid w:val="009865B2"/>
    <w:rPr>
      <w:rFonts w:asciiTheme="majorHAnsi" w:eastAsiaTheme="majorEastAsia" w:hAnsiTheme="majorHAnsi" w:cstheme="majorBidi"/>
      <w:i/>
      <w:iCs/>
      <w:color w:val="2E74B5" w:themeColor="accent1" w:themeShade="BF"/>
    </w:rPr>
  </w:style>
  <w:style w:type="character" w:customStyle="1" w:styleId="Heading6Char">
    <w:name w:val="Heading 6 Char"/>
    <w:aliases w:val="ITT t6 Char,PA Appendix Char,Bullet list Char,6 Char,Level 6 Char,Header 6 Char,h6 Char,Requirement Char,61 Char,h61 Char,Requirement1 Char,62 Char,h62 Char,Requirement2 Char,611 Char,h611 Char,Requirement11 Char,63 Char,h63 Char,612 Char"/>
    <w:basedOn w:val="Fuentedeprrafopredeter"/>
    <w:uiPriority w:val="9"/>
    <w:semiHidden/>
    <w:rsid w:val="009865B2"/>
    <w:rPr>
      <w:rFonts w:ascii="Calibri" w:eastAsia="Times New Roman" w:hAnsi="Calibri" w:cs="Times New Roman"/>
      <w:b/>
      <w:bCs/>
      <w:lang w:val="es-ES_tradnl" w:eastAsia="es-ES"/>
    </w:rPr>
  </w:style>
  <w:style w:type="paragraph" w:customStyle="1" w:styleId="Default">
    <w:name w:val="Default"/>
    <w:rsid w:val="009865B2"/>
    <w:pPr>
      <w:autoSpaceDE w:val="0"/>
      <w:autoSpaceDN w:val="0"/>
      <w:adjustRightInd w:val="0"/>
      <w:spacing w:after="0" w:line="240" w:lineRule="auto"/>
    </w:pPr>
    <w:rPr>
      <w:rFonts w:ascii="Times New Roman" w:hAnsi="Times New Roman" w:cs="Times New Roman"/>
      <w:color w:val="000000"/>
      <w:sz w:val="24"/>
      <w:szCs w:val="24"/>
      <w:lang w:val="en-US" w:eastAsia="es-ES"/>
    </w:rPr>
  </w:style>
  <w:style w:type="paragraph" w:styleId="Revisin">
    <w:name w:val="Revision"/>
    <w:hidden/>
    <w:uiPriority w:val="99"/>
    <w:semiHidden/>
    <w:rsid w:val="00DF5A2A"/>
    <w:pPr>
      <w:spacing w:after="0" w:line="240" w:lineRule="auto"/>
    </w:pPr>
  </w:style>
  <w:style w:type="paragraph" w:styleId="Fecha">
    <w:name w:val="Date"/>
    <w:basedOn w:val="Normal"/>
    <w:next w:val="Normal"/>
    <w:link w:val="FechaCar"/>
    <w:uiPriority w:val="2"/>
    <w:unhideWhenUsed/>
    <w:rsid w:val="00CE7B51"/>
    <w:pPr>
      <w:spacing w:after="400" w:line="240" w:lineRule="auto"/>
    </w:pPr>
    <w:rPr>
      <w:rFonts w:ascii="Arial" w:hAnsi="Arial"/>
      <w:color w:val="595959" w:themeColor="text1" w:themeTint="A6"/>
      <w:szCs w:val="19"/>
      <w:lang w:val="es-ES" w:eastAsia="es-ES"/>
    </w:rPr>
  </w:style>
  <w:style w:type="character" w:customStyle="1" w:styleId="FechaCar">
    <w:name w:val="Fecha Car"/>
    <w:basedOn w:val="Fuentedeprrafopredeter"/>
    <w:link w:val="Fecha"/>
    <w:uiPriority w:val="2"/>
    <w:rsid w:val="00CE7B51"/>
    <w:rPr>
      <w:rFonts w:ascii="Arial" w:hAnsi="Arial"/>
      <w:color w:val="595959" w:themeColor="text1" w:themeTint="A6"/>
      <w:szCs w:val="19"/>
      <w:lang w:val="es-ES" w:eastAsia="es-ES"/>
    </w:rPr>
  </w:style>
  <w:style w:type="character" w:customStyle="1" w:styleId="Ttulo2Car">
    <w:name w:val="Título 2 Car"/>
    <w:basedOn w:val="Fuentedeprrafopredeter"/>
    <w:link w:val="Ttulo2"/>
    <w:uiPriority w:val="9"/>
    <w:rsid w:val="008D55B5"/>
    <w:rPr>
      <w:rFonts w:asciiTheme="majorHAnsi" w:eastAsiaTheme="majorEastAsia" w:hAnsiTheme="majorHAnsi" w:cstheme="majorBidi"/>
      <w:color w:val="2E74B5" w:themeColor="accent1" w:themeShade="BF"/>
      <w:sz w:val="26"/>
      <w:szCs w:val="26"/>
      <w:lang w:val="es-ES" w:eastAsia="es-ES"/>
    </w:rPr>
  </w:style>
  <w:style w:type="paragraph" w:customStyle="1" w:styleId="ListBulletCompact">
    <w:name w:val="List Bullet Compact"/>
    <w:basedOn w:val="Listaconvietas"/>
    <w:qFormat/>
    <w:rsid w:val="008D55B5"/>
    <w:pPr>
      <w:numPr>
        <w:numId w:val="44"/>
      </w:numPr>
      <w:spacing w:after="0" w:line="320" w:lineRule="atLeast"/>
      <w:contextualSpacing w:val="0"/>
      <w:jc w:val="both"/>
    </w:pPr>
    <w:rPr>
      <w:rFonts w:ascii="Arial" w:hAnsi="Arial"/>
      <w:lang w:val="es-ES_tradnl"/>
    </w:rPr>
  </w:style>
  <w:style w:type="paragraph" w:styleId="Listaconvietas">
    <w:name w:val="List Bullet"/>
    <w:basedOn w:val="Normal"/>
    <w:uiPriority w:val="99"/>
    <w:unhideWhenUsed/>
    <w:qFormat/>
    <w:rsid w:val="008D55B5"/>
    <w:pPr>
      <w:ind w:left="720" w:hanging="360"/>
      <w:contextualSpacing/>
    </w:pPr>
  </w:style>
  <w:style w:type="paragraph" w:customStyle="1" w:styleId="II">
    <w:name w:val="II"/>
    <w:basedOn w:val="Listaconvietas2"/>
    <w:qFormat/>
    <w:rsid w:val="008D55B5"/>
    <w:pPr>
      <w:keepLines/>
      <w:numPr>
        <w:numId w:val="49"/>
      </w:numPr>
      <w:spacing w:after="240" w:line="320" w:lineRule="atLeast"/>
      <w:contextualSpacing w:val="0"/>
      <w:jc w:val="both"/>
    </w:pPr>
    <w:rPr>
      <w:rFonts w:ascii="Arial" w:hAnsi="Arial"/>
      <w:lang w:val="es-ES_tradnl"/>
    </w:rPr>
  </w:style>
  <w:style w:type="paragraph" w:styleId="Listaconvietas2">
    <w:name w:val="List Bullet 2"/>
    <w:basedOn w:val="Normal"/>
    <w:uiPriority w:val="99"/>
    <w:semiHidden/>
    <w:unhideWhenUsed/>
    <w:rsid w:val="008D55B5"/>
    <w:pPr>
      <w:numPr>
        <w:numId w:val="47"/>
      </w:numPr>
      <w:contextualSpacing/>
    </w:pPr>
  </w:style>
  <w:style w:type="character" w:customStyle="1" w:styleId="Ttulo3Car">
    <w:name w:val="Título 3 Car"/>
    <w:basedOn w:val="Fuentedeprrafopredeter"/>
    <w:link w:val="Ttulo3"/>
    <w:uiPriority w:val="9"/>
    <w:rsid w:val="007024BF"/>
    <w:rPr>
      <w:rFonts w:asciiTheme="majorHAnsi" w:eastAsiaTheme="majorEastAsia" w:hAnsiTheme="majorHAnsi" w:cstheme="majorBidi"/>
      <w:color w:val="1F4D78" w:themeColor="accent1" w:themeShade="7F"/>
      <w:sz w:val="24"/>
      <w:szCs w:val="24"/>
    </w:rPr>
  </w:style>
  <w:style w:type="table" w:styleId="Tablaconcuadrcula">
    <w:name w:val="Table Grid"/>
    <w:basedOn w:val="Tablanormal"/>
    <w:uiPriority w:val="59"/>
    <w:rsid w:val="007024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semiHidden/>
    <w:unhideWhenUsed/>
    <w:rsid w:val="00626C7E"/>
    <w:rPr>
      <w:strike w:val="0"/>
      <w:dstrike w:val="0"/>
      <w:color w:val="000000"/>
      <w:u w:val="none"/>
      <w:effect w:val="none"/>
      <w:shd w:val="clear" w:color="auto" w:fill="auto"/>
    </w:rPr>
  </w:style>
  <w:style w:type="paragraph" w:customStyle="1" w:styleId="ListBullet2Compact">
    <w:name w:val="List Bullet 2 Compact"/>
    <w:basedOn w:val="Listaconvietas2"/>
    <w:qFormat/>
    <w:rsid w:val="008518AB"/>
    <w:pPr>
      <w:keepLines/>
      <w:numPr>
        <w:numId w:val="53"/>
      </w:numPr>
      <w:spacing w:after="0" w:line="320" w:lineRule="atLeast"/>
      <w:contextualSpacing w:val="0"/>
      <w:jc w:val="both"/>
    </w:pPr>
    <w:rPr>
      <w:rFonts w:ascii="Arial" w:hAnsi="Arial"/>
      <w:lang w:val="en-GB"/>
    </w:rPr>
  </w:style>
  <w:style w:type="paragraph" w:customStyle="1" w:styleId="Leyenda">
    <w:name w:val="Leyenda"/>
    <w:basedOn w:val="Sangra3detindependiente"/>
    <w:rsid w:val="007E58F7"/>
    <w:pPr>
      <w:spacing w:after="0" w:line="320" w:lineRule="atLeast"/>
      <w:ind w:left="3260" w:right="28"/>
      <w:jc w:val="both"/>
    </w:pPr>
    <w:rPr>
      <w:rFonts w:ascii="Arial" w:eastAsia="Times New Roman" w:hAnsi="Arial" w:cs="Arial"/>
      <w:sz w:val="12"/>
      <w:szCs w:val="20"/>
      <w:lang w:val="en-GB" w:eastAsia="es-ES"/>
    </w:rPr>
  </w:style>
  <w:style w:type="paragraph" w:styleId="Sangra3detindependiente">
    <w:name w:val="Body Text Indent 3"/>
    <w:basedOn w:val="Normal"/>
    <w:link w:val="Sangra3detindependienteCar"/>
    <w:uiPriority w:val="99"/>
    <w:semiHidden/>
    <w:unhideWhenUsed/>
    <w:rsid w:val="007E58F7"/>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7E58F7"/>
    <w:rPr>
      <w:sz w:val="16"/>
      <w:szCs w:val="16"/>
    </w:rPr>
  </w:style>
  <w:style w:type="paragraph" w:styleId="Cita">
    <w:name w:val="Quote"/>
    <w:basedOn w:val="Normal"/>
    <w:next w:val="Normal"/>
    <w:link w:val="CitaCar"/>
    <w:uiPriority w:val="29"/>
    <w:qFormat/>
    <w:rsid w:val="00777F42"/>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777F42"/>
    <w:rPr>
      <w:i/>
      <w:iCs/>
      <w:color w:val="404040" w:themeColor="text1" w:themeTint="BF"/>
    </w:rPr>
  </w:style>
  <w:style w:type="paragraph" w:customStyle="1" w:styleId="mifatbullet">
    <w:name w:val="mi fat bullet"/>
    <w:basedOn w:val="Prrafodelista"/>
    <w:qFormat/>
    <w:rsid w:val="002F5CE2"/>
    <w:pPr>
      <w:tabs>
        <w:tab w:val="num" w:pos="360"/>
      </w:tabs>
      <w:spacing w:before="120" w:after="200" w:line="276" w:lineRule="auto"/>
      <w:ind w:left="720" w:hanging="360"/>
      <w:jc w:val="both"/>
    </w:pPr>
    <w:rPr>
      <w:rFonts w:ascii="Arial" w:eastAsia="Calibri" w:hAnsi="Arial"/>
      <w:sz w:val="22"/>
      <w:szCs w:val="22"/>
    </w:rPr>
  </w:style>
  <w:style w:type="paragraph" w:styleId="Textoindependiente">
    <w:name w:val="Body Text"/>
    <w:basedOn w:val="Normal"/>
    <w:link w:val="TextoindependienteCar"/>
    <w:uiPriority w:val="99"/>
    <w:semiHidden/>
    <w:unhideWhenUsed/>
    <w:rsid w:val="00C11F10"/>
    <w:pPr>
      <w:spacing w:after="120"/>
    </w:pPr>
  </w:style>
  <w:style w:type="character" w:customStyle="1" w:styleId="TextoindependienteCar">
    <w:name w:val="Texto independiente Car"/>
    <w:basedOn w:val="Fuentedeprrafopredeter"/>
    <w:link w:val="Textoindependiente"/>
    <w:uiPriority w:val="99"/>
    <w:semiHidden/>
    <w:rsid w:val="00C11F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3242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CEEB889474DA94B9F68B747786921B0" ma:contentTypeVersion="1" ma:contentTypeDescription="Crear nuevo documento." ma:contentTypeScope="" ma:versionID="10a285d05eabe3576fb8e716121d3e29">
  <xsd:schema xmlns:xsd="http://www.w3.org/2001/XMLSchema" xmlns:xs="http://www.w3.org/2001/XMLSchema" xmlns:p="http://schemas.microsoft.com/office/2006/metadata/properties" xmlns:ns2="http://schemas.microsoft.com/sharepoint/v4" targetNamespace="http://schemas.microsoft.com/office/2006/metadata/properties" ma:root="true" ma:fieldsID="c526553497af1c683f996bc84309ef35"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032A59-F646-4B3E-BFC7-BD0204A86F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7BB1DE-060E-4AE8-9AC1-B07F1B36CA13}">
  <ds:schemaRefs>
    <ds:schemaRef ds:uri="http://schemas.microsoft.com/sharepoint/v3/contenttype/forms"/>
  </ds:schemaRefs>
</ds:datastoreItem>
</file>

<file path=customXml/itemProps3.xml><?xml version="1.0" encoding="utf-8"?>
<ds:datastoreItem xmlns:ds="http://schemas.openxmlformats.org/officeDocument/2006/customXml" ds:itemID="{77D826E8-B7B4-47CD-B9B8-A07E6E1F7EB3}">
  <ds:schemaRefs>
    <ds:schemaRef ds:uri="http://schemas.microsoft.com/office/2006/metadata/properties"/>
    <ds:schemaRef ds:uri="http://schemas.microsoft.com/office/infopath/2007/PartnerControls"/>
    <ds:schemaRef ds:uri="http://schemas.microsoft.com/sharepoint/v4"/>
  </ds:schemaRefs>
</ds:datastoreItem>
</file>

<file path=customXml/itemProps4.xml><?xml version="1.0" encoding="utf-8"?>
<ds:datastoreItem xmlns:ds="http://schemas.openxmlformats.org/officeDocument/2006/customXml" ds:itemID="{E9C925FD-B424-4AC6-9779-0A99792D3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TotalTime>
  <Pages>39</Pages>
  <Words>18393</Words>
  <Characters>101163</Characters>
  <Application>Microsoft Office Word</Application>
  <DocSecurity>0</DocSecurity>
  <Lines>843</Lines>
  <Paragraphs>238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Rojas Castaneda</dc:creator>
  <cp:keywords/>
  <dc:description/>
  <cp:lastModifiedBy>Sonia Lizde Ortiz Angeles</cp:lastModifiedBy>
  <cp:revision>29</cp:revision>
  <dcterms:created xsi:type="dcterms:W3CDTF">2021-06-17T17:36:00Z</dcterms:created>
  <dcterms:modified xsi:type="dcterms:W3CDTF">2021-06-18T15:12:00Z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0x010100ECEEB889474DA94B9F68B747786921B0</vt:lpwstr>
  </property>
  <property fmtid="{D5CDD505-2E9C-101B-9397-08002B2CF9AE}" pid="3" name="URL">
    <vt:lpwstr/>
  </property>
  <property fmtid="{D5CDD505-2E9C-101B-9397-08002B2CF9AE}" pid="4" name="xd_Signature">
    <vt:bool>false</vt:bool>
  </property>
  <property fmtid="{D5CDD505-2E9C-101B-9397-08002B2CF9AE}" pid="5" name="xd_ProgID">
    <vt:lpwstr/>
  </property>
  <property fmtid="{D5CDD505-2E9C-101B-9397-08002B2CF9AE}" pid="6" name="DocumentSetDescription">
    <vt:lpwstr/>
  </property>
  <property fmtid="{D5CDD505-2E9C-101B-9397-08002B2CF9AE}" pid="7" name="TemplateUrl">
    <vt:lpwstr/>
  </property>
</Properties>
</file>